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73E" w:rsidRDefault="0017773E" w:rsidP="0017773E">
      <w:pPr>
        <w:pStyle w:val="a4"/>
        <w:spacing w:before="0"/>
        <w:rPr>
          <w:rFonts w:ascii="Times New Roman" w:hAnsi="Times New Roman"/>
          <w:color w:val="auto"/>
          <w:sz w:val="32"/>
        </w:rPr>
      </w:pPr>
      <w:r w:rsidRPr="0017773E">
        <w:rPr>
          <w:rFonts w:ascii="Times New Roman" w:hAnsi="Times New Roman"/>
          <w:color w:val="auto"/>
          <w:sz w:val="32"/>
        </w:rPr>
        <w:t>Содержание</w:t>
      </w:r>
    </w:p>
    <w:p w:rsidR="0017773E" w:rsidRPr="0017773E" w:rsidRDefault="0017773E" w:rsidP="0017773E">
      <w:pPr>
        <w:rPr>
          <w:lang w:eastAsia="ru-RU"/>
        </w:rPr>
      </w:pPr>
    </w:p>
    <w:p w:rsidR="006B301B" w:rsidRPr="00221965" w:rsidRDefault="0017773E">
      <w:pPr>
        <w:pStyle w:val="11"/>
        <w:tabs>
          <w:tab w:val="right" w:leader="dot" w:pos="9345"/>
        </w:tabs>
        <w:rPr>
          <w:rFonts w:ascii="Calibri" w:eastAsia="Times New Roman" w:hAnsi="Calibri"/>
          <w:noProof/>
          <w:sz w:val="22"/>
          <w:lang w:eastAsia="ru-RU"/>
        </w:rPr>
      </w:pPr>
      <w:r w:rsidRPr="0076434C">
        <w:rPr>
          <w:szCs w:val="28"/>
        </w:rPr>
        <w:fldChar w:fldCharType="begin"/>
      </w:r>
      <w:r w:rsidRPr="0076434C">
        <w:rPr>
          <w:szCs w:val="28"/>
        </w:rPr>
        <w:instrText xml:space="preserve"> TOC \o "1-2" \u </w:instrText>
      </w:r>
      <w:r w:rsidRPr="0076434C">
        <w:rPr>
          <w:szCs w:val="28"/>
        </w:rPr>
        <w:fldChar w:fldCharType="separate"/>
      </w:r>
      <w:r w:rsidR="006B301B">
        <w:rPr>
          <w:noProof/>
        </w:rPr>
        <w:t>Введение</w:t>
      </w:r>
      <w:r w:rsidR="006B301B">
        <w:rPr>
          <w:noProof/>
        </w:rPr>
        <w:tab/>
      </w:r>
      <w:r w:rsidR="006B301B">
        <w:rPr>
          <w:noProof/>
        </w:rPr>
        <w:fldChar w:fldCharType="begin"/>
      </w:r>
      <w:r w:rsidR="006B301B">
        <w:rPr>
          <w:noProof/>
        </w:rPr>
        <w:instrText xml:space="preserve"> PAGEREF _Toc295283418 \h </w:instrText>
      </w:r>
      <w:r w:rsidR="006B301B">
        <w:rPr>
          <w:noProof/>
        </w:rPr>
      </w:r>
      <w:r w:rsidR="006B301B">
        <w:rPr>
          <w:noProof/>
        </w:rPr>
        <w:fldChar w:fldCharType="separate"/>
      </w:r>
      <w:r w:rsidR="006B301B">
        <w:rPr>
          <w:noProof/>
        </w:rPr>
        <w:t>3</w:t>
      </w:r>
      <w:r w:rsidR="006B301B">
        <w:rPr>
          <w:noProof/>
        </w:rPr>
        <w:fldChar w:fldCharType="end"/>
      </w:r>
    </w:p>
    <w:p w:rsidR="006B301B" w:rsidRPr="00221965" w:rsidRDefault="006B301B">
      <w:pPr>
        <w:pStyle w:val="11"/>
        <w:tabs>
          <w:tab w:val="right" w:leader="dot" w:pos="9345"/>
        </w:tabs>
        <w:rPr>
          <w:rFonts w:ascii="Calibri" w:eastAsia="Times New Roman" w:hAnsi="Calibri"/>
          <w:noProof/>
          <w:sz w:val="22"/>
          <w:lang w:eastAsia="ru-RU"/>
        </w:rPr>
      </w:pPr>
      <w:r>
        <w:rPr>
          <w:noProof/>
        </w:rPr>
        <w:t>1 Теоретические основы анализа финансовой отчетности</w:t>
      </w:r>
      <w:r>
        <w:rPr>
          <w:noProof/>
        </w:rPr>
        <w:tab/>
      </w:r>
      <w:r>
        <w:rPr>
          <w:noProof/>
        </w:rPr>
        <w:fldChar w:fldCharType="begin"/>
      </w:r>
      <w:r>
        <w:rPr>
          <w:noProof/>
        </w:rPr>
        <w:instrText xml:space="preserve"> PAGEREF _Toc295283419 \h </w:instrText>
      </w:r>
      <w:r>
        <w:rPr>
          <w:noProof/>
        </w:rPr>
      </w:r>
      <w:r>
        <w:rPr>
          <w:noProof/>
        </w:rPr>
        <w:fldChar w:fldCharType="separate"/>
      </w:r>
      <w:r>
        <w:rPr>
          <w:noProof/>
        </w:rPr>
        <w:t>6</w:t>
      </w:r>
      <w:r>
        <w:rPr>
          <w:noProof/>
        </w:rPr>
        <w:fldChar w:fldCharType="end"/>
      </w:r>
    </w:p>
    <w:p w:rsidR="006B301B" w:rsidRPr="00221965" w:rsidRDefault="006B301B">
      <w:pPr>
        <w:pStyle w:val="21"/>
        <w:tabs>
          <w:tab w:val="right" w:leader="dot" w:pos="9345"/>
        </w:tabs>
        <w:rPr>
          <w:rFonts w:ascii="Calibri" w:eastAsia="Times New Roman" w:hAnsi="Calibri"/>
          <w:noProof/>
          <w:sz w:val="22"/>
          <w:lang w:eastAsia="ru-RU"/>
        </w:rPr>
      </w:pPr>
      <w:r>
        <w:rPr>
          <w:noProof/>
          <w:lang w:eastAsia="ru-RU"/>
        </w:rPr>
        <w:t>1.1 Понятие, состав и пользователи финансовой отчетности</w:t>
      </w:r>
      <w:r>
        <w:rPr>
          <w:noProof/>
        </w:rPr>
        <w:tab/>
      </w:r>
      <w:r>
        <w:rPr>
          <w:noProof/>
        </w:rPr>
        <w:fldChar w:fldCharType="begin"/>
      </w:r>
      <w:r>
        <w:rPr>
          <w:noProof/>
        </w:rPr>
        <w:instrText xml:space="preserve"> PAGEREF _Toc295283420 \h </w:instrText>
      </w:r>
      <w:r>
        <w:rPr>
          <w:noProof/>
        </w:rPr>
      </w:r>
      <w:r>
        <w:rPr>
          <w:noProof/>
        </w:rPr>
        <w:fldChar w:fldCharType="separate"/>
      </w:r>
      <w:r>
        <w:rPr>
          <w:noProof/>
        </w:rPr>
        <w:t>6</w:t>
      </w:r>
      <w:r>
        <w:rPr>
          <w:noProof/>
        </w:rPr>
        <w:fldChar w:fldCharType="end"/>
      </w:r>
    </w:p>
    <w:p w:rsidR="006B301B" w:rsidRPr="00221965" w:rsidRDefault="006B301B">
      <w:pPr>
        <w:pStyle w:val="21"/>
        <w:tabs>
          <w:tab w:val="right" w:leader="dot" w:pos="9345"/>
        </w:tabs>
        <w:rPr>
          <w:rFonts w:ascii="Calibri" w:eastAsia="Times New Roman" w:hAnsi="Calibri"/>
          <w:noProof/>
          <w:sz w:val="22"/>
          <w:lang w:eastAsia="ru-RU"/>
        </w:rPr>
      </w:pPr>
      <w:r>
        <w:rPr>
          <w:noProof/>
          <w:lang w:eastAsia="ru-RU"/>
        </w:rPr>
        <w:t>1.2 Роль финансовой отчетности в финансовом анализе</w:t>
      </w:r>
      <w:r>
        <w:rPr>
          <w:noProof/>
        </w:rPr>
        <w:tab/>
      </w:r>
      <w:r>
        <w:rPr>
          <w:noProof/>
        </w:rPr>
        <w:fldChar w:fldCharType="begin"/>
      </w:r>
      <w:r>
        <w:rPr>
          <w:noProof/>
        </w:rPr>
        <w:instrText xml:space="preserve"> PAGEREF _Toc295283421 \h </w:instrText>
      </w:r>
      <w:r>
        <w:rPr>
          <w:noProof/>
        </w:rPr>
      </w:r>
      <w:r>
        <w:rPr>
          <w:noProof/>
        </w:rPr>
        <w:fldChar w:fldCharType="separate"/>
      </w:r>
      <w:r>
        <w:rPr>
          <w:noProof/>
        </w:rPr>
        <w:t>8</w:t>
      </w:r>
      <w:r>
        <w:rPr>
          <w:noProof/>
        </w:rPr>
        <w:fldChar w:fldCharType="end"/>
      </w:r>
    </w:p>
    <w:p w:rsidR="006B301B" w:rsidRPr="00221965" w:rsidRDefault="006B301B">
      <w:pPr>
        <w:pStyle w:val="11"/>
        <w:tabs>
          <w:tab w:val="right" w:leader="dot" w:pos="9345"/>
        </w:tabs>
        <w:rPr>
          <w:rFonts w:ascii="Calibri" w:eastAsia="Times New Roman" w:hAnsi="Calibri"/>
          <w:noProof/>
          <w:sz w:val="22"/>
          <w:lang w:eastAsia="ru-RU"/>
        </w:rPr>
      </w:pPr>
      <w:r>
        <w:rPr>
          <w:noProof/>
        </w:rPr>
        <w:t>2 Обзор методик анализа финансовой отчетности организации</w:t>
      </w:r>
      <w:r>
        <w:rPr>
          <w:noProof/>
        </w:rPr>
        <w:tab/>
      </w:r>
      <w:r>
        <w:rPr>
          <w:noProof/>
        </w:rPr>
        <w:fldChar w:fldCharType="begin"/>
      </w:r>
      <w:r>
        <w:rPr>
          <w:noProof/>
        </w:rPr>
        <w:instrText xml:space="preserve"> PAGEREF _Toc295283422 \h </w:instrText>
      </w:r>
      <w:r>
        <w:rPr>
          <w:noProof/>
        </w:rPr>
      </w:r>
      <w:r>
        <w:rPr>
          <w:noProof/>
        </w:rPr>
        <w:fldChar w:fldCharType="separate"/>
      </w:r>
      <w:r>
        <w:rPr>
          <w:noProof/>
        </w:rPr>
        <w:t>12</w:t>
      </w:r>
      <w:r>
        <w:rPr>
          <w:noProof/>
        </w:rPr>
        <w:fldChar w:fldCharType="end"/>
      </w:r>
    </w:p>
    <w:p w:rsidR="006B301B" w:rsidRPr="00221965" w:rsidRDefault="006B301B">
      <w:pPr>
        <w:pStyle w:val="21"/>
        <w:tabs>
          <w:tab w:val="right" w:leader="dot" w:pos="9345"/>
        </w:tabs>
        <w:rPr>
          <w:rFonts w:ascii="Calibri" w:eastAsia="Times New Roman" w:hAnsi="Calibri"/>
          <w:noProof/>
          <w:sz w:val="22"/>
          <w:lang w:eastAsia="ru-RU"/>
        </w:rPr>
      </w:pPr>
      <w:r>
        <w:rPr>
          <w:noProof/>
        </w:rPr>
        <w:t>2.1 Методика анализа финансовой отчетности Адамайтис Л. А.</w:t>
      </w:r>
      <w:r>
        <w:rPr>
          <w:noProof/>
        </w:rPr>
        <w:tab/>
      </w:r>
      <w:r>
        <w:rPr>
          <w:noProof/>
        </w:rPr>
        <w:fldChar w:fldCharType="begin"/>
      </w:r>
      <w:r>
        <w:rPr>
          <w:noProof/>
        </w:rPr>
        <w:instrText xml:space="preserve"> PAGEREF _Toc295283423 \h </w:instrText>
      </w:r>
      <w:r>
        <w:rPr>
          <w:noProof/>
        </w:rPr>
      </w:r>
      <w:r>
        <w:rPr>
          <w:noProof/>
        </w:rPr>
        <w:fldChar w:fldCharType="separate"/>
      </w:r>
      <w:r>
        <w:rPr>
          <w:noProof/>
        </w:rPr>
        <w:t>12</w:t>
      </w:r>
      <w:r>
        <w:rPr>
          <w:noProof/>
        </w:rPr>
        <w:fldChar w:fldCharType="end"/>
      </w:r>
    </w:p>
    <w:p w:rsidR="006B301B" w:rsidRPr="00221965" w:rsidRDefault="006B301B">
      <w:pPr>
        <w:pStyle w:val="21"/>
        <w:tabs>
          <w:tab w:val="right" w:leader="dot" w:pos="9345"/>
        </w:tabs>
        <w:rPr>
          <w:rFonts w:ascii="Calibri" w:eastAsia="Times New Roman" w:hAnsi="Calibri"/>
          <w:noProof/>
          <w:sz w:val="22"/>
          <w:lang w:eastAsia="ru-RU"/>
        </w:rPr>
      </w:pPr>
      <w:r>
        <w:rPr>
          <w:noProof/>
        </w:rPr>
        <w:t>2.2 Методика анализа финансовой отчетности Илышевой Н.Н.</w:t>
      </w:r>
      <w:r>
        <w:rPr>
          <w:noProof/>
        </w:rPr>
        <w:tab/>
      </w:r>
      <w:r>
        <w:rPr>
          <w:noProof/>
        </w:rPr>
        <w:fldChar w:fldCharType="begin"/>
      </w:r>
      <w:r>
        <w:rPr>
          <w:noProof/>
        </w:rPr>
        <w:instrText xml:space="preserve"> PAGEREF _Toc295283424 \h </w:instrText>
      </w:r>
      <w:r>
        <w:rPr>
          <w:noProof/>
        </w:rPr>
      </w:r>
      <w:r>
        <w:rPr>
          <w:noProof/>
        </w:rPr>
        <w:fldChar w:fldCharType="separate"/>
      </w:r>
      <w:r>
        <w:rPr>
          <w:noProof/>
        </w:rPr>
        <w:t>16</w:t>
      </w:r>
      <w:r>
        <w:rPr>
          <w:noProof/>
        </w:rPr>
        <w:fldChar w:fldCharType="end"/>
      </w:r>
    </w:p>
    <w:p w:rsidR="006B301B" w:rsidRPr="00221965" w:rsidRDefault="006B301B">
      <w:pPr>
        <w:pStyle w:val="21"/>
        <w:tabs>
          <w:tab w:val="right" w:leader="dot" w:pos="9345"/>
        </w:tabs>
        <w:rPr>
          <w:rFonts w:ascii="Calibri" w:eastAsia="Times New Roman" w:hAnsi="Calibri"/>
          <w:noProof/>
          <w:sz w:val="22"/>
          <w:lang w:eastAsia="ru-RU"/>
        </w:rPr>
      </w:pPr>
      <w:r>
        <w:rPr>
          <w:noProof/>
        </w:rPr>
        <w:t>2.3 Методика анализа финансовой отчетности Донцовой Л.В.</w:t>
      </w:r>
      <w:r>
        <w:rPr>
          <w:noProof/>
        </w:rPr>
        <w:tab/>
      </w:r>
      <w:r>
        <w:rPr>
          <w:noProof/>
        </w:rPr>
        <w:fldChar w:fldCharType="begin"/>
      </w:r>
      <w:r>
        <w:rPr>
          <w:noProof/>
        </w:rPr>
        <w:instrText xml:space="preserve"> PAGEREF _Toc295283425 \h </w:instrText>
      </w:r>
      <w:r>
        <w:rPr>
          <w:noProof/>
        </w:rPr>
      </w:r>
      <w:r>
        <w:rPr>
          <w:noProof/>
        </w:rPr>
        <w:fldChar w:fldCharType="separate"/>
      </w:r>
      <w:r>
        <w:rPr>
          <w:noProof/>
        </w:rPr>
        <w:t>19</w:t>
      </w:r>
      <w:r>
        <w:rPr>
          <w:noProof/>
        </w:rPr>
        <w:fldChar w:fldCharType="end"/>
      </w:r>
    </w:p>
    <w:p w:rsidR="006B301B" w:rsidRPr="00221965" w:rsidRDefault="006B301B">
      <w:pPr>
        <w:pStyle w:val="21"/>
        <w:tabs>
          <w:tab w:val="right" w:leader="dot" w:pos="9345"/>
        </w:tabs>
        <w:rPr>
          <w:rFonts w:ascii="Calibri" w:eastAsia="Times New Roman" w:hAnsi="Calibri"/>
          <w:noProof/>
          <w:sz w:val="22"/>
          <w:lang w:eastAsia="ru-RU"/>
        </w:rPr>
      </w:pPr>
      <w:r>
        <w:rPr>
          <w:noProof/>
        </w:rPr>
        <w:t>2.4 Методика анализа финансовой отчетности Ковалева В.В.</w:t>
      </w:r>
      <w:r>
        <w:rPr>
          <w:noProof/>
        </w:rPr>
        <w:tab/>
      </w:r>
      <w:r>
        <w:rPr>
          <w:noProof/>
        </w:rPr>
        <w:fldChar w:fldCharType="begin"/>
      </w:r>
      <w:r>
        <w:rPr>
          <w:noProof/>
        </w:rPr>
        <w:instrText xml:space="preserve"> PAGEREF _Toc295283426 \h </w:instrText>
      </w:r>
      <w:r>
        <w:rPr>
          <w:noProof/>
        </w:rPr>
      </w:r>
      <w:r>
        <w:rPr>
          <w:noProof/>
        </w:rPr>
        <w:fldChar w:fldCharType="separate"/>
      </w:r>
      <w:r>
        <w:rPr>
          <w:noProof/>
        </w:rPr>
        <w:t>21</w:t>
      </w:r>
      <w:r>
        <w:rPr>
          <w:noProof/>
        </w:rPr>
        <w:fldChar w:fldCharType="end"/>
      </w:r>
    </w:p>
    <w:p w:rsidR="006B301B" w:rsidRPr="00221965" w:rsidRDefault="006B301B">
      <w:pPr>
        <w:pStyle w:val="21"/>
        <w:tabs>
          <w:tab w:val="right" w:leader="dot" w:pos="9345"/>
        </w:tabs>
        <w:rPr>
          <w:rFonts w:ascii="Calibri" w:eastAsia="Times New Roman" w:hAnsi="Calibri"/>
          <w:noProof/>
          <w:sz w:val="22"/>
          <w:lang w:eastAsia="ru-RU"/>
        </w:rPr>
      </w:pPr>
      <w:r w:rsidRPr="00063B1C">
        <w:rPr>
          <w:noProof/>
        </w:rPr>
        <w:t>2.5 Сравнение методик анализа финансовой отчетности</w:t>
      </w:r>
      <w:r>
        <w:rPr>
          <w:noProof/>
        </w:rPr>
        <w:tab/>
      </w:r>
      <w:r>
        <w:rPr>
          <w:noProof/>
        </w:rPr>
        <w:fldChar w:fldCharType="begin"/>
      </w:r>
      <w:r>
        <w:rPr>
          <w:noProof/>
        </w:rPr>
        <w:instrText xml:space="preserve"> PAGEREF _Toc295283427 \h </w:instrText>
      </w:r>
      <w:r>
        <w:rPr>
          <w:noProof/>
        </w:rPr>
      </w:r>
      <w:r>
        <w:rPr>
          <w:noProof/>
        </w:rPr>
        <w:fldChar w:fldCharType="separate"/>
      </w:r>
      <w:r>
        <w:rPr>
          <w:noProof/>
        </w:rPr>
        <w:t>23</w:t>
      </w:r>
      <w:r>
        <w:rPr>
          <w:noProof/>
        </w:rPr>
        <w:fldChar w:fldCharType="end"/>
      </w:r>
    </w:p>
    <w:p w:rsidR="006B301B" w:rsidRPr="00221965" w:rsidRDefault="006B301B">
      <w:pPr>
        <w:pStyle w:val="11"/>
        <w:tabs>
          <w:tab w:val="right" w:leader="dot" w:pos="9345"/>
        </w:tabs>
        <w:rPr>
          <w:rFonts w:ascii="Calibri" w:eastAsia="Times New Roman" w:hAnsi="Calibri"/>
          <w:noProof/>
          <w:sz w:val="22"/>
          <w:lang w:eastAsia="ru-RU"/>
        </w:rPr>
      </w:pPr>
      <w:r>
        <w:rPr>
          <w:noProof/>
        </w:rPr>
        <w:t>3 Анализ финансовой отчетности  на примере ООО «Мост»</w:t>
      </w:r>
      <w:r>
        <w:rPr>
          <w:noProof/>
        </w:rPr>
        <w:tab/>
      </w:r>
      <w:r>
        <w:rPr>
          <w:noProof/>
        </w:rPr>
        <w:fldChar w:fldCharType="begin"/>
      </w:r>
      <w:r>
        <w:rPr>
          <w:noProof/>
        </w:rPr>
        <w:instrText xml:space="preserve"> PAGEREF _Toc295283428 \h </w:instrText>
      </w:r>
      <w:r>
        <w:rPr>
          <w:noProof/>
        </w:rPr>
      </w:r>
      <w:r>
        <w:rPr>
          <w:noProof/>
        </w:rPr>
        <w:fldChar w:fldCharType="separate"/>
      </w:r>
      <w:r>
        <w:rPr>
          <w:noProof/>
        </w:rPr>
        <w:t>24</w:t>
      </w:r>
      <w:r>
        <w:rPr>
          <w:noProof/>
        </w:rPr>
        <w:fldChar w:fldCharType="end"/>
      </w:r>
    </w:p>
    <w:p w:rsidR="006B301B" w:rsidRPr="00221965" w:rsidRDefault="006B301B">
      <w:pPr>
        <w:pStyle w:val="21"/>
        <w:tabs>
          <w:tab w:val="right" w:leader="dot" w:pos="9345"/>
        </w:tabs>
        <w:rPr>
          <w:rFonts w:ascii="Calibri" w:eastAsia="Times New Roman" w:hAnsi="Calibri"/>
          <w:noProof/>
          <w:sz w:val="22"/>
          <w:lang w:eastAsia="ru-RU"/>
        </w:rPr>
      </w:pPr>
      <w:r>
        <w:rPr>
          <w:noProof/>
        </w:rPr>
        <w:t>3.1 Анализ структуры и динамики баланса предприятия</w:t>
      </w:r>
      <w:r>
        <w:rPr>
          <w:noProof/>
        </w:rPr>
        <w:tab/>
      </w:r>
      <w:r>
        <w:rPr>
          <w:noProof/>
        </w:rPr>
        <w:fldChar w:fldCharType="begin"/>
      </w:r>
      <w:r>
        <w:rPr>
          <w:noProof/>
        </w:rPr>
        <w:instrText xml:space="preserve"> PAGEREF _Toc295283429 \h </w:instrText>
      </w:r>
      <w:r>
        <w:rPr>
          <w:noProof/>
        </w:rPr>
      </w:r>
      <w:r>
        <w:rPr>
          <w:noProof/>
        </w:rPr>
        <w:fldChar w:fldCharType="separate"/>
      </w:r>
      <w:r>
        <w:rPr>
          <w:noProof/>
        </w:rPr>
        <w:t>24</w:t>
      </w:r>
      <w:r>
        <w:rPr>
          <w:noProof/>
        </w:rPr>
        <w:fldChar w:fldCharType="end"/>
      </w:r>
    </w:p>
    <w:p w:rsidR="006B301B" w:rsidRPr="00221965" w:rsidRDefault="006B301B">
      <w:pPr>
        <w:pStyle w:val="21"/>
        <w:tabs>
          <w:tab w:val="right" w:leader="dot" w:pos="9345"/>
        </w:tabs>
        <w:rPr>
          <w:rFonts w:ascii="Calibri" w:eastAsia="Times New Roman" w:hAnsi="Calibri"/>
          <w:noProof/>
          <w:sz w:val="22"/>
          <w:lang w:eastAsia="ru-RU"/>
        </w:rPr>
      </w:pPr>
      <w:r>
        <w:rPr>
          <w:noProof/>
        </w:rPr>
        <w:t>3.2 Оценка платежеспособности и ликвидности предприятия</w:t>
      </w:r>
      <w:r>
        <w:rPr>
          <w:noProof/>
        </w:rPr>
        <w:tab/>
      </w:r>
      <w:r>
        <w:rPr>
          <w:noProof/>
        </w:rPr>
        <w:fldChar w:fldCharType="begin"/>
      </w:r>
      <w:r>
        <w:rPr>
          <w:noProof/>
        </w:rPr>
        <w:instrText xml:space="preserve"> PAGEREF _Toc295283430 \h </w:instrText>
      </w:r>
      <w:r>
        <w:rPr>
          <w:noProof/>
        </w:rPr>
      </w:r>
      <w:r>
        <w:rPr>
          <w:noProof/>
        </w:rPr>
        <w:fldChar w:fldCharType="separate"/>
      </w:r>
      <w:r>
        <w:rPr>
          <w:noProof/>
        </w:rPr>
        <w:t>27</w:t>
      </w:r>
      <w:r>
        <w:rPr>
          <w:noProof/>
        </w:rPr>
        <w:fldChar w:fldCharType="end"/>
      </w:r>
    </w:p>
    <w:p w:rsidR="006B301B" w:rsidRPr="00221965" w:rsidRDefault="006B301B">
      <w:pPr>
        <w:pStyle w:val="21"/>
        <w:tabs>
          <w:tab w:val="right" w:leader="dot" w:pos="9345"/>
        </w:tabs>
        <w:rPr>
          <w:rFonts w:ascii="Calibri" w:eastAsia="Times New Roman" w:hAnsi="Calibri"/>
          <w:noProof/>
          <w:sz w:val="22"/>
          <w:lang w:eastAsia="ru-RU"/>
        </w:rPr>
      </w:pPr>
      <w:r>
        <w:rPr>
          <w:noProof/>
        </w:rPr>
        <w:t>3.3. Анализ финансовых результатов предприятия</w:t>
      </w:r>
      <w:r>
        <w:rPr>
          <w:noProof/>
        </w:rPr>
        <w:tab/>
      </w:r>
      <w:r>
        <w:rPr>
          <w:noProof/>
        </w:rPr>
        <w:fldChar w:fldCharType="begin"/>
      </w:r>
      <w:r>
        <w:rPr>
          <w:noProof/>
        </w:rPr>
        <w:instrText xml:space="preserve"> PAGEREF _Toc295283431 \h </w:instrText>
      </w:r>
      <w:r>
        <w:rPr>
          <w:noProof/>
        </w:rPr>
      </w:r>
      <w:r>
        <w:rPr>
          <w:noProof/>
        </w:rPr>
        <w:fldChar w:fldCharType="separate"/>
      </w:r>
      <w:r>
        <w:rPr>
          <w:noProof/>
        </w:rPr>
        <w:t>30</w:t>
      </w:r>
      <w:r>
        <w:rPr>
          <w:noProof/>
        </w:rPr>
        <w:fldChar w:fldCharType="end"/>
      </w:r>
    </w:p>
    <w:p w:rsidR="006B301B" w:rsidRPr="00221965" w:rsidRDefault="006B301B">
      <w:pPr>
        <w:pStyle w:val="21"/>
        <w:tabs>
          <w:tab w:val="right" w:leader="dot" w:pos="9345"/>
        </w:tabs>
        <w:rPr>
          <w:rFonts w:ascii="Calibri" w:eastAsia="Times New Roman" w:hAnsi="Calibri"/>
          <w:noProof/>
          <w:sz w:val="22"/>
          <w:lang w:eastAsia="ru-RU"/>
        </w:rPr>
      </w:pPr>
      <w:r>
        <w:rPr>
          <w:noProof/>
        </w:rPr>
        <w:t>3.4 Анализ  деловой  активности предприятия</w:t>
      </w:r>
      <w:r>
        <w:rPr>
          <w:noProof/>
        </w:rPr>
        <w:tab/>
      </w:r>
      <w:r>
        <w:rPr>
          <w:noProof/>
        </w:rPr>
        <w:fldChar w:fldCharType="begin"/>
      </w:r>
      <w:r>
        <w:rPr>
          <w:noProof/>
        </w:rPr>
        <w:instrText xml:space="preserve"> PAGEREF _Toc295283432 \h </w:instrText>
      </w:r>
      <w:r>
        <w:rPr>
          <w:noProof/>
        </w:rPr>
      </w:r>
      <w:r>
        <w:rPr>
          <w:noProof/>
        </w:rPr>
        <w:fldChar w:fldCharType="separate"/>
      </w:r>
      <w:r>
        <w:rPr>
          <w:noProof/>
        </w:rPr>
        <w:t>31</w:t>
      </w:r>
      <w:r>
        <w:rPr>
          <w:noProof/>
        </w:rPr>
        <w:fldChar w:fldCharType="end"/>
      </w:r>
    </w:p>
    <w:p w:rsidR="006B301B" w:rsidRPr="00221965" w:rsidRDefault="006B301B">
      <w:pPr>
        <w:pStyle w:val="21"/>
        <w:tabs>
          <w:tab w:val="right" w:leader="dot" w:pos="9345"/>
        </w:tabs>
        <w:rPr>
          <w:rFonts w:ascii="Calibri" w:eastAsia="Times New Roman" w:hAnsi="Calibri"/>
          <w:noProof/>
          <w:sz w:val="22"/>
          <w:lang w:eastAsia="ru-RU"/>
        </w:rPr>
      </w:pPr>
      <w:r>
        <w:rPr>
          <w:noProof/>
        </w:rPr>
        <w:t>3.5 Оценка  вероятности банкротства предприятия</w:t>
      </w:r>
      <w:r>
        <w:rPr>
          <w:noProof/>
        </w:rPr>
        <w:tab/>
      </w:r>
      <w:r>
        <w:rPr>
          <w:noProof/>
        </w:rPr>
        <w:fldChar w:fldCharType="begin"/>
      </w:r>
      <w:r>
        <w:rPr>
          <w:noProof/>
        </w:rPr>
        <w:instrText xml:space="preserve"> PAGEREF _Toc295283433 \h </w:instrText>
      </w:r>
      <w:r>
        <w:rPr>
          <w:noProof/>
        </w:rPr>
      </w:r>
      <w:r>
        <w:rPr>
          <w:noProof/>
        </w:rPr>
        <w:fldChar w:fldCharType="separate"/>
      </w:r>
      <w:r>
        <w:rPr>
          <w:noProof/>
        </w:rPr>
        <w:t>33</w:t>
      </w:r>
      <w:r>
        <w:rPr>
          <w:noProof/>
        </w:rPr>
        <w:fldChar w:fldCharType="end"/>
      </w:r>
    </w:p>
    <w:p w:rsidR="006B301B" w:rsidRPr="00221965" w:rsidRDefault="006B301B">
      <w:pPr>
        <w:pStyle w:val="11"/>
        <w:tabs>
          <w:tab w:val="right" w:leader="dot" w:pos="9345"/>
        </w:tabs>
        <w:rPr>
          <w:rFonts w:ascii="Calibri" w:eastAsia="Times New Roman" w:hAnsi="Calibri"/>
          <w:noProof/>
          <w:sz w:val="22"/>
          <w:lang w:eastAsia="ru-RU"/>
        </w:rPr>
      </w:pPr>
      <w:r>
        <w:rPr>
          <w:noProof/>
        </w:rPr>
        <w:t>Заключение</w:t>
      </w:r>
      <w:r>
        <w:rPr>
          <w:noProof/>
        </w:rPr>
        <w:tab/>
      </w:r>
      <w:r>
        <w:rPr>
          <w:noProof/>
        </w:rPr>
        <w:fldChar w:fldCharType="begin"/>
      </w:r>
      <w:r>
        <w:rPr>
          <w:noProof/>
        </w:rPr>
        <w:instrText xml:space="preserve"> PAGEREF _Toc295283434 \h </w:instrText>
      </w:r>
      <w:r>
        <w:rPr>
          <w:noProof/>
        </w:rPr>
      </w:r>
      <w:r>
        <w:rPr>
          <w:noProof/>
        </w:rPr>
        <w:fldChar w:fldCharType="separate"/>
      </w:r>
      <w:r>
        <w:rPr>
          <w:noProof/>
        </w:rPr>
        <w:t>34</w:t>
      </w:r>
      <w:r>
        <w:rPr>
          <w:noProof/>
        </w:rPr>
        <w:fldChar w:fldCharType="end"/>
      </w:r>
    </w:p>
    <w:p w:rsidR="006B301B" w:rsidRPr="00221965" w:rsidRDefault="006B301B">
      <w:pPr>
        <w:pStyle w:val="11"/>
        <w:tabs>
          <w:tab w:val="right" w:leader="dot" w:pos="9345"/>
        </w:tabs>
        <w:rPr>
          <w:rFonts w:ascii="Calibri" w:eastAsia="Times New Roman" w:hAnsi="Calibri"/>
          <w:noProof/>
          <w:sz w:val="22"/>
          <w:lang w:eastAsia="ru-RU"/>
        </w:rPr>
      </w:pPr>
      <w:r>
        <w:rPr>
          <w:noProof/>
        </w:rPr>
        <w:t>Список использованных источников</w:t>
      </w:r>
      <w:r>
        <w:rPr>
          <w:noProof/>
        </w:rPr>
        <w:tab/>
      </w:r>
      <w:r>
        <w:rPr>
          <w:noProof/>
        </w:rPr>
        <w:fldChar w:fldCharType="begin"/>
      </w:r>
      <w:r>
        <w:rPr>
          <w:noProof/>
        </w:rPr>
        <w:instrText xml:space="preserve"> PAGEREF _Toc295283435 \h </w:instrText>
      </w:r>
      <w:r>
        <w:rPr>
          <w:noProof/>
        </w:rPr>
      </w:r>
      <w:r>
        <w:rPr>
          <w:noProof/>
        </w:rPr>
        <w:fldChar w:fldCharType="separate"/>
      </w:r>
      <w:r>
        <w:rPr>
          <w:noProof/>
        </w:rPr>
        <w:t>35</w:t>
      </w:r>
      <w:r>
        <w:rPr>
          <w:noProof/>
        </w:rPr>
        <w:fldChar w:fldCharType="end"/>
      </w:r>
    </w:p>
    <w:p w:rsidR="006B301B" w:rsidRPr="00221965" w:rsidRDefault="006B301B">
      <w:pPr>
        <w:pStyle w:val="11"/>
        <w:tabs>
          <w:tab w:val="right" w:leader="dot" w:pos="9345"/>
        </w:tabs>
        <w:rPr>
          <w:rFonts w:ascii="Calibri" w:eastAsia="Times New Roman" w:hAnsi="Calibri"/>
          <w:noProof/>
          <w:sz w:val="22"/>
          <w:lang w:eastAsia="ru-RU"/>
        </w:rPr>
      </w:pPr>
      <w:r>
        <w:rPr>
          <w:noProof/>
        </w:rPr>
        <w:t>Приложения</w:t>
      </w:r>
      <w:r>
        <w:rPr>
          <w:noProof/>
        </w:rPr>
        <w:tab/>
      </w:r>
      <w:r>
        <w:rPr>
          <w:noProof/>
        </w:rPr>
        <w:fldChar w:fldCharType="begin"/>
      </w:r>
      <w:r>
        <w:rPr>
          <w:noProof/>
        </w:rPr>
        <w:instrText xml:space="preserve"> PAGEREF _Toc295283436 \h </w:instrText>
      </w:r>
      <w:r>
        <w:rPr>
          <w:noProof/>
        </w:rPr>
      </w:r>
      <w:r>
        <w:rPr>
          <w:noProof/>
        </w:rPr>
        <w:fldChar w:fldCharType="separate"/>
      </w:r>
      <w:r>
        <w:rPr>
          <w:noProof/>
        </w:rPr>
        <w:t>37</w:t>
      </w:r>
      <w:r>
        <w:rPr>
          <w:noProof/>
        </w:rPr>
        <w:fldChar w:fldCharType="end"/>
      </w:r>
    </w:p>
    <w:p w:rsidR="00AB5B4A" w:rsidRDefault="0017773E">
      <w:pPr>
        <w:rPr>
          <w:b/>
          <w:bCs/>
          <w:szCs w:val="28"/>
        </w:rPr>
      </w:pPr>
      <w:r w:rsidRPr="0076434C">
        <w:rPr>
          <w:szCs w:val="28"/>
        </w:rPr>
        <w:fldChar w:fldCharType="end"/>
      </w:r>
    </w:p>
    <w:p w:rsidR="00AB5B4A" w:rsidRDefault="00AB5B4A">
      <w:pPr>
        <w:rPr>
          <w:rFonts w:eastAsia="Times New Roman"/>
          <w:szCs w:val="28"/>
          <w:lang w:eastAsia="ru-RU"/>
        </w:rPr>
      </w:pPr>
    </w:p>
    <w:p w:rsidR="00DB6919" w:rsidRDefault="00EC7958" w:rsidP="006645C3">
      <w:pPr>
        <w:pStyle w:val="1"/>
        <w:jc w:val="center"/>
      </w:pPr>
      <w:r>
        <w:rPr>
          <w:lang w:eastAsia="ru-RU"/>
        </w:rPr>
        <w:br w:type="page"/>
      </w:r>
      <w:bookmarkStart w:id="0" w:name="_Toc106697897"/>
      <w:bookmarkStart w:id="1" w:name="_Toc295283418"/>
      <w:r w:rsidR="00DB6919" w:rsidRPr="00DB6919">
        <w:t>Введение</w:t>
      </w:r>
      <w:bookmarkEnd w:id="0"/>
      <w:bookmarkEnd w:id="1"/>
    </w:p>
    <w:p w:rsidR="0017773E" w:rsidRPr="0017773E" w:rsidRDefault="0017773E" w:rsidP="0017773E"/>
    <w:p w:rsidR="00DB6919" w:rsidRPr="00DB6919" w:rsidRDefault="007C0C58" w:rsidP="008562CF">
      <w:pPr>
        <w:tabs>
          <w:tab w:val="left" w:pos="0"/>
        </w:tabs>
        <w:rPr>
          <w:szCs w:val="28"/>
        </w:rPr>
      </w:pPr>
      <w:r>
        <w:rPr>
          <w:szCs w:val="28"/>
        </w:rPr>
        <w:tab/>
      </w:r>
      <w:r w:rsidR="00DB6919" w:rsidRPr="00DB6919">
        <w:rPr>
          <w:szCs w:val="28"/>
        </w:rPr>
        <w:t xml:space="preserve">Финансовая отчетность является по существу  «лицом» фирмы. Она представляет собой систему обобщенных показателей, которые характеризуют итоги финансово-хозяйственной деятельности предприятия. </w:t>
      </w:r>
      <w:r w:rsidR="00DB6919" w:rsidRPr="00DB6919">
        <w:rPr>
          <w:iCs/>
          <w:szCs w:val="28"/>
        </w:rPr>
        <w:t>Данные финансовой отчетности служат основными источниками информации для анализа финансового состояния предприятия.</w:t>
      </w:r>
    </w:p>
    <w:p w:rsidR="00DB6919" w:rsidRPr="00DB6919" w:rsidRDefault="00DB6919" w:rsidP="00DB6919">
      <w:pPr>
        <w:shd w:val="clear" w:color="auto" w:fill="FFFFFF"/>
        <w:ind w:left="14" w:right="10" w:firstLine="706"/>
        <w:rPr>
          <w:szCs w:val="28"/>
        </w:rPr>
      </w:pPr>
      <w:r w:rsidRPr="00DB6919">
        <w:rPr>
          <w:iCs/>
          <w:szCs w:val="28"/>
        </w:rPr>
        <w:t>Финансовая отчетность представляет собой наиболее полную, достаточно объективную и достоверную информационную базу, основываясь на которой можно сформировать мнение об имущественном и финансовом положении предприятия.</w:t>
      </w:r>
      <w:r w:rsidRPr="00DB6919">
        <w:rPr>
          <w:szCs w:val="28"/>
        </w:rPr>
        <w:t xml:space="preserve"> Поскольку в соответствии с законодательством бухгалтерская отчетность является открытым источником информации, а ее состав, содержание и формы представления по основным параметрам унифицированы, появляется возможность разработки типовых методик ее чтения и анализа. Любая подобная методика призвана ответить на ряд стандартных вопросов:</w:t>
      </w:r>
    </w:p>
    <w:p w:rsidR="00DB6919" w:rsidRPr="00DB6919" w:rsidRDefault="00DB6919" w:rsidP="00DB6919">
      <w:pPr>
        <w:widowControl w:val="0"/>
        <w:numPr>
          <w:ilvl w:val="0"/>
          <w:numId w:val="2"/>
        </w:numPr>
        <w:shd w:val="clear" w:color="auto" w:fill="FFFFFF"/>
        <w:tabs>
          <w:tab w:val="left" w:pos="634"/>
        </w:tabs>
        <w:autoSpaceDE w:val="0"/>
        <w:autoSpaceDN w:val="0"/>
        <w:adjustRightInd w:val="0"/>
        <w:ind w:left="298"/>
        <w:rPr>
          <w:spacing w:val="-5"/>
          <w:szCs w:val="28"/>
        </w:rPr>
      </w:pPr>
      <w:r w:rsidRPr="00DB6919">
        <w:rPr>
          <w:spacing w:val="-5"/>
          <w:szCs w:val="28"/>
        </w:rPr>
        <w:t>С каким имуществом предприятие начало работу в отчетном периоде?</w:t>
      </w:r>
    </w:p>
    <w:p w:rsidR="00DB6919" w:rsidRPr="00DB6919" w:rsidRDefault="00DB6919" w:rsidP="00DB6919">
      <w:pPr>
        <w:widowControl w:val="0"/>
        <w:numPr>
          <w:ilvl w:val="0"/>
          <w:numId w:val="2"/>
        </w:numPr>
        <w:shd w:val="clear" w:color="auto" w:fill="FFFFFF"/>
        <w:tabs>
          <w:tab w:val="left" w:pos="634"/>
        </w:tabs>
        <w:autoSpaceDE w:val="0"/>
        <w:autoSpaceDN w:val="0"/>
        <w:adjustRightInd w:val="0"/>
        <w:ind w:left="298"/>
        <w:rPr>
          <w:spacing w:val="-5"/>
          <w:szCs w:val="28"/>
        </w:rPr>
      </w:pPr>
      <w:r w:rsidRPr="00DB6919">
        <w:rPr>
          <w:spacing w:val="-5"/>
          <w:szCs w:val="28"/>
        </w:rPr>
        <w:t>В каких условиях протекала его работа в отчетном периоде?</w:t>
      </w:r>
    </w:p>
    <w:p w:rsidR="00DB6919" w:rsidRPr="00DB6919" w:rsidRDefault="00DB6919" w:rsidP="00DB6919">
      <w:pPr>
        <w:widowControl w:val="0"/>
        <w:numPr>
          <w:ilvl w:val="0"/>
          <w:numId w:val="2"/>
        </w:numPr>
        <w:shd w:val="clear" w:color="auto" w:fill="FFFFFF"/>
        <w:tabs>
          <w:tab w:val="left" w:pos="634"/>
        </w:tabs>
        <w:autoSpaceDE w:val="0"/>
        <w:autoSpaceDN w:val="0"/>
        <w:adjustRightInd w:val="0"/>
        <w:ind w:left="298"/>
        <w:rPr>
          <w:spacing w:val="-5"/>
          <w:szCs w:val="28"/>
        </w:rPr>
      </w:pPr>
      <w:r w:rsidRPr="00DB6919">
        <w:rPr>
          <w:spacing w:val="-5"/>
          <w:szCs w:val="28"/>
        </w:rPr>
        <w:t>Каких финансовых результатов достигло предприятие за истекший период?</w:t>
      </w:r>
    </w:p>
    <w:p w:rsidR="00DB6919" w:rsidRPr="00DB6919" w:rsidRDefault="00DB6919" w:rsidP="00DB6919">
      <w:pPr>
        <w:widowControl w:val="0"/>
        <w:numPr>
          <w:ilvl w:val="0"/>
          <w:numId w:val="2"/>
        </w:numPr>
        <w:shd w:val="clear" w:color="auto" w:fill="FFFFFF"/>
        <w:tabs>
          <w:tab w:val="left" w:pos="634"/>
        </w:tabs>
        <w:autoSpaceDE w:val="0"/>
        <w:autoSpaceDN w:val="0"/>
        <w:adjustRightInd w:val="0"/>
        <w:ind w:left="298"/>
        <w:rPr>
          <w:spacing w:val="-5"/>
          <w:szCs w:val="28"/>
        </w:rPr>
      </w:pPr>
      <w:r w:rsidRPr="00DB6919">
        <w:rPr>
          <w:spacing w:val="-5"/>
          <w:szCs w:val="28"/>
        </w:rPr>
        <w:t>Как изменилось имущественное состояние предприятия к концу отчетного периода?</w:t>
      </w:r>
    </w:p>
    <w:p w:rsidR="00DB6919" w:rsidRPr="00DB6919" w:rsidRDefault="00DB6919" w:rsidP="00DB6919">
      <w:pPr>
        <w:widowControl w:val="0"/>
        <w:numPr>
          <w:ilvl w:val="0"/>
          <w:numId w:val="2"/>
        </w:numPr>
        <w:shd w:val="clear" w:color="auto" w:fill="FFFFFF"/>
        <w:tabs>
          <w:tab w:val="left" w:pos="634"/>
        </w:tabs>
        <w:autoSpaceDE w:val="0"/>
        <w:autoSpaceDN w:val="0"/>
        <w:adjustRightInd w:val="0"/>
        <w:ind w:left="298"/>
        <w:rPr>
          <w:spacing w:val="-5"/>
          <w:szCs w:val="28"/>
        </w:rPr>
      </w:pPr>
      <w:r w:rsidRPr="00DB6919">
        <w:rPr>
          <w:spacing w:val="-5"/>
          <w:szCs w:val="28"/>
        </w:rPr>
        <w:t>Каковы перспективы финансово-хозяйственной деятельности предприятия?</w:t>
      </w:r>
    </w:p>
    <w:p w:rsidR="00DB6919" w:rsidRPr="00DB6919" w:rsidRDefault="00DB6919" w:rsidP="00DB6919">
      <w:pPr>
        <w:shd w:val="clear" w:color="auto" w:fill="FFFFFF"/>
        <w:ind w:left="14" w:right="10" w:firstLine="706"/>
        <w:rPr>
          <w:szCs w:val="28"/>
        </w:rPr>
      </w:pPr>
      <w:r w:rsidRPr="00DB6919">
        <w:rPr>
          <w:szCs w:val="28"/>
        </w:rPr>
        <w:t>Подобных вопросов может быть достаточно много, однако они группируются в три крупных блока, отражающих соответственно аспекты инвестирования, финансирования и регулярности формирования текущего финансового результата:</w:t>
      </w:r>
    </w:p>
    <w:p w:rsidR="00DB6919" w:rsidRPr="00DB6919" w:rsidRDefault="00DB6919" w:rsidP="00DB6919">
      <w:pPr>
        <w:widowControl w:val="0"/>
        <w:numPr>
          <w:ilvl w:val="0"/>
          <w:numId w:val="2"/>
        </w:numPr>
        <w:shd w:val="clear" w:color="auto" w:fill="FFFFFF"/>
        <w:tabs>
          <w:tab w:val="left" w:pos="634"/>
        </w:tabs>
        <w:autoSpaceDE w:val="0"/>
        <w:autoSpaceDN w:val="0"/>
        <w:adjustRightInd w:val="0"/>
        <w:ind w:left="298"/>
        <w:rPr>
          <w:spacing w:val="-5"/>
          <w:szCs w:val="28"/>
        </w:rPr>
      </w:pPr>
      <w:r w:rsidRPr="00DB6919">
        <w:rPr>
          <w:spacing w:val="-5"/>
          <w:szCs w:val="28"/>
        </w:rPr>
        <w:t>куда вложены выделенные предприятию финансовые ресурсы, т.е. насколько оптимальна его инвестиционная политика;</w:t>
      </w:r>
    </w:p>
    <w:p w:rsidR="00DB6919" w:rsidRPr="00DB6919" w:rsidRDefault="00DB6919" w:rsidP="00DB6919">
      <w:pPr>
        <w:widowControl w:val="0"/>
        <w:numPr>
          <w:ilvl w:val="0"/>
          <w:numId w:val="2"/>
        </w:numPr>
        <w:shd w:val="clear" w:color="auto" w:fill="FFFFFF"/>
        <w:tabs>
          <w:tab w:val="left" w:pos="634"/>
        </w:tabs>
        <w:autoSpaceDE w:val="0"/>
        <w:autoSpaceDN w:val="0"/>
        <w:adjustRightInd w:val="0"/>
        <w:ind w:left="298"/>
        <w:rPr>
          <w:spacing w:val="-5"/>
          <w:szCs w:val="28"/>
        </w:rPr>
      </w:pPr>
      <w:r w:rsidRPr="00DB6919">
        <w:rPr>
          <w:spacing w:val="-5"/>
          <w:szCs w:val="28"/>
        </w:rPr>
        <w:t>откуда получены требуемые финансовые ресурсы и насколько оптимальная структура источников предприятия;</w:t>
      </w:r>
    </w:p>
    <w:p w:rsidR="00DB6919" w:rsidRPr="00DB6919" w:rsidRDefault="00DB6919" w:rsidP="00DB6919">
      <w:pPr>
        <w:widowControl w:val="0"/>
        <w:numPr>
          <w:ilvl w:val="0"/>
          <w:numId w:val="2"/>
        </w:numPr>
        <w:shd w:val="clear" w:color="auto" w:fill="FFFFFF"/>
        <w:tabs>
          <w:tab w:val="left" w:pos="634"/>
        </w:tabs>
        <w:autoSpaceDE w:val="0"/>
        <w:autoSpaceDN w:val="0"/>
        <w:adjustRightInd w:val="0"/>
        <w:ind w:left="298"/>
        <w:rPr>
          <w:spacing w:val="-5"/>
          <w:szCs w:val="28"/>
        </w:rPr>
      </w:pPr>
      <w:r w:rsidRPr="00DB6919">
        <w:rPr>
          <w:spacing w:val="-5"/>
          <w:szCs w:val="28"/>
        </w:rPr>
        <w:t>насколько ритмично и стабильно работает предприятие в плане получения регулярных доходов, т.е. каковы финансовые результаты за отчетный период по сравнению с установленными заданиями и в динамике.</w:t>
      </w:r>
    </w:p>
    <w:p w:rsidR="00DB6919" w:rsidRPr="00DB6919" w:rsidRDefault="00DB6919" w:rsidP="00DB6919">
      <w:pPr>
        <w:shd w:val="clear" w:color="auto" w:fill="FFFFFF"/>
        <w:ind w:left="14" w:right="10" w:firstLine="706"/>
        <w:rPr>
          <w:szCs w:val="28"/>
        </w:rPr>
      </w:pPr>
      <w:r w:rsidRPr="00DB6919">
        <w:rPr>
          <w:szCs w:val="28"/>
        </w:rPr>
        <w:t xml:space="preserve">Несмотря на то, что любая методика анализа носит творческий характер, по своей направленности и основным параметрам она, безусловно, должна подчиняться определенной логике. </w:t>
      </w:r>
      <w:r w:rsidRPr="00F02E19">
        <w:rPr>
          <w:iCs/>
          <w:szCs w:val="28"/>
        </w:rPr>
        <w:t>Иными словами, еще до начала аналитических расчетов целесообразно иметь представление о последовательности счетных процедур, их информационном обеспечении, взаимосвязи.</w:t>
      </w:r>
      <w:r w:rsidRPr="00DB6919">
        <w:rPr>
          <w:szCs w:val="28"/>
        </w:rPr>
        <w:t xml:space="preserve"> Т.е. нужно иметь обоснованную убежденность в том, что, выполнив все запланированные аналитические процедуры, можно будет утверждать, что поставленная цель, а в данном случае такой целью является формирование мнения и доказательных выводов об имущественном и финансовом положении предприятия, достигнута.</w:t>
      </w:r>
    </w:p>
    <w:p w:rsidR="00DB6919" w:rsidRPr="00DB6919" w:rsidRDefault="00DB6919" w:rsidP="00DB6919">
      <w:pPr>
        <w:shd w:val="clear" w:color="auto" w:fill="FFFFFF"/>
        <w:ind w:left="14" w:right="10" w:firstLine="706"/>
        <w:rPr>
          <w:szCs w:val="28"/>
        </w:rPr>
      </w:pPr>
      <w:r w:rsidRPr="00DB6919">
        <w:rPr>
          <w:szCs w:val="28"/>
        </w:rPr>
        <w:t>Логика аналитических процедур предопределяется следующими тезисами:</w:t>
      </w:r>
    </w:p>
    <w:p w:rsidR="00DB6919" w:rsidRPr="00DB6919" w:rsidRDefault="00DB6919" w:rsidP="00DB6919">
      <w:pPr>
        <w:widowControl w:val="0"/>
        <w:numPr>
          <w:ilvl w:val="0"/>
          <w:numId w:val="2"/>
        </w:numPr>
        <w:shd w:val="clear" w:color="auto" w:fill="FFFFFF"/>
        <w:tabs>
          <w:tab w:val="left" w:pos="634"/>
        </w:tabs>
        <w:autoSpaceDE w:val="0"/>
        <w:autoSpaceDN w:val="0"/>
        <w:adjustRightInd w:val="0"/>
        <w:ind w:left="298"/>
        <w:rPr>
          <w:spacing w:val="-5"/>
          <w:szCs w:val="28"/>
        </w:rPr>
      </w:pPr>
      <w:r w:rsidRPr="00DB6919">
        <w:rPr>
          <w:spacing w:val="-5"/>
          <w:szCs w:val="28"/>
        </w:rPr>
        <w:t>аналитик должен знать основные нормативные документы, которыми регулируется составление и представление отчетности, определяется содержание ее отдельных форм, разделов, статей;</w:t>
      </w:r>
    </w:p>
    <w:p w:rsidR="00DB6919" w:rsidRPr="00DB6919" w:rsidRDefault="00DB6919" w:rsidP="00DB6919">
      <w:pPr>
        <w:widowControl w:val="0"/>
        <w:numPr>
          <w:ilvl w:val="0"/>
          <w:numId w:val="2"/>
        </w:numPr>
        <w:shd w:val="clear" w:color="auto" w:fill="FFFFFF"/>
        <w:tabs>
          <w:tab w:val="left" w:pos="634"/>
        </w:tabs>
        <w:autoSpaceDE w:val="0"/>
        <w:autoSpaceDN w:val="0"/>
        <w:adjustRightInd w:val="0"/>
        <w:ind w:left="298"/>
        <w:rPr>
          <w:spacing w:val="-5"/>
          <w:szCs w:val="28"/>
        </w:rPr>
      </w:pPr>
      <w:r w:rsidRPr="00DB6919">
        <w:rPr>
          <w:spacing w:val="-5"/>
          <w:szCs w:val="28"/>
        </w:rPr>
        <w:t>полноценные аналитические процедуры невозможны, более того, расчеты могут быть бессмысленными, если аналитик не понимает экономического содержания статей отчетности и рассчитываемых показателей;</w:t>
      </w:r>
    </w:p>
    <w:p w:rsidR="00DB6919" w:rsidRDefault="00DB6919" w:rsidP="00DB6919">
      <w:pPr>
        <w:widowControl w:val="0"/>
        <w:numPr>
          <w:ilvl w:val="0"/>
          <w:numId w:val="2"/>
        </w:numPr>
        <w:shd w:val="clear" w:color="auto" w:fill="FFFFFF"/>
        <w:tabs>
          <w:tab w:val="left" w:pos="634"/>
        </w:tabs>
        <w:autoSpaceDE w:val="0"/>
        <w:autoSpaceDN w:val="0"/>
        <w:adjustRightInd w:val="0"/>
        <w:ind w:left="298"/>
        <w:rPr>
          <w:spacing w:val="-5"/>
          <w:szCs w:val="28"/>
        </w:rPr>
      </w:pPr>
      <w:r w:rsidRPr="00DB6919">
        <w:rPr>
          <w:spacing w:val="-5"/>
          <w:szCs w:val="28"/>
        </w:rPr>
        <w:t>комплексность и логическая завершенность анализа обеспечиваются выделением последовательно выполняемых взаимосвязанных процедур, в основе которых лежит идея идентификации экономического потенциала предприятия и его изменения во времени.</w:t>
      </w:r>
    </w:p>
    <w:p w:rsidR="004065D4" w:rsidRPr="00DB6919" w:rsidRDefault="004065D4" w:rsidP="004065D4">
      <w:pPr>
        <w:widowControl w:val="0"/>
        <w:shd w:val="clear" w:color="auto" w:fill="FFFFFF"/>
        <w:tabs>
          <w:tab w:val="left" w:pos="634"/>
        </w:tabs>
        <w:autoSpaceDE w:val="0"/>
        <w:autoSpaceDN w:val="0"/>
        <w:adjustRightInd w:val="0"/>
        <w:ind w:firstLine="851"/>
        <w:rPr>
          <w:spacing w:val="-5"/>
          <w:szCs w:val="28"/>
        </w:rPr>
      </w:pPr>
      <w:r w:rsidRPr="007C0C58">
        <w:rPr>
          <w:szCs w:val="28"/>
        </w:rPr>
        <w:t xml:space="preserve">Основной целью </w:t>
      </w:r>
      <w:r>
        <w:rPr>
          <w:szCs w:val="28"/>
        </w:rPr>
        <w:t>данной</w:t>
      </w:r>
      <w:r w:rsidRPr="007C0C58">
        <w:rPr>
          <w:szCs w:val="28"/>
        </w:rPr>
        <w:t xml:space="preserve"> ра</w:t>
      </w:r>
      <w:r>
        <w:rPr>
          <w:szCs w:val="28"/>
        </w:rPr>
        <w:t xml:space="preserve">боты </w:t>
      </w:r>
      <w:r w:rsidRPr="007C0C58">
        <w:rPr>
          <w:szCs w:val="28"/>
        </w:rPr>
        <w:t>является изучение экономической характеристики предприятия, с отражением механизма составления и представления финансовой отчетности, рассмотрение внутренних и внешних отношений хозяйственного субъекта, выявление его финансового положения, платежеспособности и доходности.</w:t>
      </w:r>
    </w:p>
    <w:p w:rsidR="00DB6919" w:rsidRPr="00DB6919" w:rsidRDefault="00DB6919" w:rsidP="00DB6919">
      <w:pPr>
        <w:shd w:val="clear" w:color="auto" w:fill="FFFFFF"/>
        <w:ind w:left="14" w:right="10" w:firstLine="706"/>
        <w:rPr>
          <w:szCs w:val="28"/>
        </w:rPr>
      </w:pPr>
      <w:r w:rsidRPr="00F02E19">
        <w:rPr>
          <w:iCs/>
          <w:szCs w:val="28"/>
        </w:rPr>
        <w:t>Задачами</w:t>
      </w:r>
      <w:r w:rsidRPr="00DB6919">
        <w:rPr>
          <w:szCs w:val="28"/>
        </w:rPr>
        <w:t xml:space="preserve"> настоящей курсовой работы являются:</w:t>
      </w:r>
    </w:p>
    <w:p w:rsidR="00DB6919" w:rsidRPr="00DB6919" w:rsidRDefault="006A311C" w:rsidP="004065D4">
      <w:pPr>
        <w:widowControl w:val="0"/>
        <w:numPr>
          <w:ilvl w:val="0"/>
          <w:numId w:val="2"/>
        </w:numPr>
        <w:shd w:val="clear" w:color="auto" w:fill="FFFFFF"/>
        <w:autoSpaceDE w:val="0"/>
        <w:autoSpaceDN w:val="0"/>
        <w:adjustRightInd w:val="0"/>
        <w:ind w:left="426" w:hanging="142"/>
        <w:rPr>
          <w:spacing w:val="-5"/>
          <w:szCs w:val="28"/>
        </w:rPr>
      </w:pPr>
      <w:r>
        <w:rPr>
          <w:spacing w:val="-5"/>
          <w:szCs w:val="28"/>
        </w:rPr>
        <w:t>сравнить методики различных авторов;</w:t>
      </w:r>
    </w:p>
    <w:p w:rsidR="006A311C" w:rsidRDefault="006A311C" w:rsidP="004065D4">
      <w:pPr>
        <w:widowControl w:val="0"/>
        <w:numPr>
          <w:ilvl w:val="0"/>
          <w:numId w:val="2"/>
        </w:numPr>
        <w:shd w:val="clear" w:color="auto" w:fill="FFFFFF"/>
        <w:autoSpaceDE w:val="0"/>
        <w:autoSpaceDN w:val="0"/>
        <w:adjustRightInd w:val="0"/>
        <w:ind w:left="426" w:hanging="142"/>
        <w:rPr>
          <w:spacing w:val="-5"/>
          <w:szCs w:val="28"/>
        </w:rPr>
      </w:pPr>
      <w:r>
        <w:rPr>
          <w:spacing w:val="-5"/>
          <w:szCs w:val="28"/>
        </w:rPr>
        <w:t>провести анализ финансовой отчетности по одной из рассмотренных методик.</w:t>
      </w:r>
    </w:p>
    <w:p w:rsidR="008562CF" w:rsidRPr="006A311C" w:rsidRDefault="006A311C" w:rsidP="006A311C">
      <w:pPr>
        <w:widowControl w:val="0"/>
        <w:shd w:val="clear" w:color="auto" w:fill="FFFFFF"/>
        <w:autoSpaceDE w:val="0"/>
        <w:autoSpaceDN w:val="0"/>
        <w:adjustRightInd w:val="0"/>
        <w:ind w:firstLine="709"/>
        <w:rPr>
          <w:spacing w:val="-5"/>
          <w:szCs w:val="28"/>
        </w:rPr>
      </w:pPr>
      <w:r>
        <w:rPr>
          <w:iCs/>
          <w:szCs w:val="28"/>
        </w:rPr>
        <w:t>О</w:t>
      </w:r>
      <w:r w:rsidR="008562CF" w:rsidRPr="006A311C">
        <w:rPr>
          <w:iCs/>
          <w:szCs w:val="28"/>
        </w:rPr>
        <w:t>бъектом исследования является</w:t>
      </w:r>
      <w:r w:rsidR="008562CF" w:rsidRPr="006A311C">
        <w:rPr>
          <w:i/>
          <w:iCs/>
          <w:szCs w:val="28"/>
        </w:rPr>
        <w:t>:</w:t>
      </w:r>
      <w:r w:rsidR="003B7452">
        <w:rPr>
          <w:szCs w:val="28"/>
        </w:rPr>
        <w:t xml:space="preserve"> </w:t>
      </w:r>
      <w:r w:rsidR="008562CF" w:rsidRPr="006A311C">
        <w:rPr>
          <w:szCs w:val="28"/>
        </w:rPr>
        <w:t xml:space="preserve">Общество </w:t>
      </w:r>
      <w:r w:rsidR="003B7452">
        <w:rPr>
          <w:szCs w:val="28"/>
        </w:rPr>
        <w:t xml:space="preserve">с ограниченной ответственностью </w:t>
      </w:r>
      <w:r w:rsidR="008562CF" w:rsidRPr="006A311C">
        <w:rPr>
          <w:szCs w:val="28"/>
        </w:rPr>
        <w:t>«</w:t>
      </w:r>
      <w:r w:rsidR="003B7452">
        <w:rPr>
          <w:noProof/>
        </w:rPr>
        <w:t>Мост</w:t>
      </w:r>
      <w:r w:rsidR="008562CF" w:rsidRPr="006A311C">
        <w:rPr>
          <w:szCs w:val="28"/>
        </w:rPr>
        <w:t>».</w:t>
      </w:r>
    </w:p>
    <w:p w:rsidR="008562CF" w:rsidRPr="00DB6919" w:rsidRDefault="008562CF" w:rsidP="003E512E">
      <w:pPr>
        <w:shd w:val="clear" w:color="auto" w:fill="FFFFFF"/>
        <w:ind w:left="14" w:right="10" w:firstLine="706"/>
        <w:rPr>
          <w:szCs w:val="28"/>
        </w:rPr>
      </w:pPr>
      <w:r w:rsidRPr="00DB6919">
        <w:rPr>
          <w:szCs w:val="28"/>
        </w:rPr>
        <w:t xml:space="preserve">В качестве </w:t>
      </w:r>
      <w:r w:rsidRPr="00F02E19">
        <w:rPr>
          <w:iCs/>
          <w:szCs w:val="28"/>
        </w:rPr>
        <w:t>информационной базы</w:t>
      </w:r>
      <w:r w:rsidRPr="00DB6919">
        <w:rPr>
          <w:szCs w:val="28"/>
        </w:rPr>
        <w:t xml:space="preserve"> использовали</w:t>
      </w:r>
      <w:r w:rsidR="003905B9">
        <w:rPr>
          <w:szCs w:val="28"/>
        </w:rPr>
        <w:t>сь данные финансовой отчетности</w:t>
      </w:r>
      <w:r w:rsidR="002604D7">
        <w:rPr>
          <w:szCs w:val="28"/>
        </w:rPr>
        <w:t xml:space="preserve"> </w:t>
      </w:r>
      <w:r w:rsidR="002604D7">
        <w:rPr>
          <w:noProof/>
        </w:rPr>
        <w:t>ООО «Мост»</w:t>
      </w:r>
      <w:r w:rsidR="002604D7" w:rsidRPr="00DB6919">
        <w:rPr>
          <w:szCs w:val="28"/>
        </w:rPr>
        <w:t xml:space="preserve"> за период 200</w:t>
      </w:r>
      <w:r w:rsidR="00772E30">
        <w:rPr>
          <w:szCs w:val="28"/>
        </w:rPr>
        <w:t>2</w:t>
      </w:r>
      <w:r w:rsidR="002604D7" w:rsidRPr="00DB6919">
        <w:rPr>
          <w:szCs w:val="28"/>
        </w:rPr>
        <w:t xml:space="preserve"> – 20</w:t>
      </w:r>
      <w:r w:rsidR="00772E30">
        <w:rPr>
          <w:szCs w:val="28"/>
        </w:rPr>
        <w:t>04</w:t>
      </w:r>
      <w:r w:rsidR="002604D7" w:rsidRPr="00DB6919">
        <w:rPr>
          <w:szCs w:val="28"/>
        </w:rPr>
        <w:t xml:space="preserve"> гг.</w:t>
      </w:r>
    </w:p>
    <w:p w:rsidR="007C0C58" w:rsidRPr="00DB6919" w:rsidRDefault="007C0C58" w:rsidP="00DB6919">
      <w:pPr>
        <w:shd w:val="clear" w:color="auto" w:fill="FFFFFF"/>
        <w:ind w:left="14" w:right="10" w:firstLine="706"/>
        <w:rPr>
          <w:szCs w:val="28"/>
        </w:rPr>
      </w:pPr>
    </w:p>
    <w:p w:rsidR="0017773E" w:rsidRDefault="00DB6919" w:rsidP="006645C3">
      <w:pPr>
        <w:pStyle w:val="1"/>
      </w:pPr>
      <w:r>
        <w:rPr>
          <w:lang w:eastAsia="ru-RU"/>
        </w:rPr>
        <w:br w:type="page"/>
      </w:r>
      <w:bookmarkStart w:id="2" w:name="_Toc295283419"/>
      <w:r w:rsidR="0017773E" w:rsidRPr="00EC7958">
        <w:t xml:space="preserve">1 Теоретические основы анализа </w:t>
      </w:r>
      <w:r w:rsidR="0017773E">
        <w:t>финансовой отчетности</w:t>
      </w:r>
      <w:bookmarkEnd w:id="2"/>
    </w:p>
    <w:p w:rsidR="0017773E" w:rsidRPr="0017773E" w:rsidRDefault="0017773E" w:rsidP="0017773E"/>
    <w:p w:rsidR="00DF7627" w:rsidRDefault="0017773E" w:rsidP="0017773E">
      <w:pPr>
        <w:pStyle w:val="2"/>
        <w:ind w:firstLine="993"/>
        <w:rPr>
          <w:lang w:eastAsia="ru-RU"/>
        </w:rPr>
      </w:pPr>
      <w:bookmarkStart w:id="3" w:name="_Toc295283420"/>
      <w:r>
        <w:rPr>
          <w:lang w:eastAsia="ru-RU"/>
        </w:rPr>
        <w:t xml:space="preserve">1.1 </w:t>
      </w:r>
      <w:r w:rsidR="00DF7627" w:rsidRPr="00DF7627">
        <w:rPr>
          <w:lang w:eastAsia="ru-RU"/>
        </w:rPr>
        <w:t>Понятие, состав и пользователи финансовой отчетности</w:t>
      </w:r>
      <w:bookmarkEnd w:id="3"/>
    </w:p>
    <w:p w:rsidR="0017773E" w:rsidRPr="0017773E" w:rsidRDefault="0017773E" w:rsidP="0017773E">
      <w:pPr>
        <w:rPr>
          <w:lang w:eastAsia="ru-RU"/>
        </w:rPr>
      </w:pPr>
    </w:p>
    <w:p w:rsidR="00DF7627" w:rsidRPr="00863EBA"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Бухгалтерская (финансовая)  отчетность  –  единая  система  данных  об</w:t>
      </w:r>
      <w:r>
        <w:rPr>
          <w:rFonts w:eastAsia="Times New Roman"/>
          <w:szCs w:val="28"/>
          <w:lang w:eastAsia="ru-RU"/>
        </w:rPr>
        <w:t xml:space="preserve"> </w:t>
      </w:r>
      <w:r w:rsidRPr="00DF7627">
        <w:rPr>
          <w:rFonts w:eastAsia="Times New Roman"/>
          <w:szCs w:val="28"/>
          <w:lang w:eastAsia="ru-RU"/>
        </w:rPr>
        <w:t>имущественном  и  финансовом  положении  организации  и  о   результате   ее</w:t>
      </w:r>
      <w:r>
        <w:rPr>
          <w:rFonts w:eastAsia="Times New Roman"/>
          <w:szCs w:val="28"/>
          <w:lang w:eastAsia="ru-RU"/>
        </w:rPr>
        <w:t xml:space="preserve"> </w:t>
      </w:r>
      <w:r w:rsidRPr="00DF7627">
        <w:rPr>
          <w:rFonts w:eastAsia="Times New Roman"/>
          <w:szCs w:val="28"/>
          <w:lang w:eastAsia="ru-RU"/>
        </w:rPr>
        <w:t>хозяйственной деятельности, составляемая  на  основе  данных  бухгалтерского</w:t>
      </w:r>
      <w:r>
        <w:rPr>
          <w:rFonts w:eastAsia="Times New Roman"/>
          <w:szCs w:val="28"/>
          <w:lang w:eastAsia="ru-RU"/>
        </w:rPr>
        <w:t xml:space="preserve"> </w:t>
      </w:r>
      <w:r w:rsidRPr="00DF7627">
        <w:rPr>
          <w:rFonts w:eastAsia="Times New Roman"/>
          <w:szCs w:val="28"/>
          <w:lang w:eastAsia="ru-RU"/>
        </w:rPr>
        <w:t>у</w:t>
      </w:r>
      <w:r w:rsidR="00863EBA">
        <w:rPr>
          <w:rFonts w:eastAsia="Times New Roman"/>
          <w:szCs w:val="28"/>
          <w:lang w:eastAsia="ru-RU"/>
        </w:rPr>
        <w:t>чета по установленным формам.</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005E0879">
        <w:rPr>
          <w:rFonts w:eastAsia="Times New Roman"/>
          <w:szCs w:val="28"/>
          <w:lang w:eastAsia="ru-RU"/>
        </w:rPr>
        <w:t>В</w:t>
      </w:r>
      <w:r w:rsidRPr="00DF7627">
        <w:rPr>
          <w:rFonts w:eastAsia="Times New Roman"/>
          <w:szCs w:val="28"/>
          <w:lang w:eastAsia="ru-RU"/>
        </w:rPr>
        <w:t xml:space="preserve">  состав   бухгалтерской</w:t>
      </w:r>
      <w:r>
        <w:rPr>
          <w:rFonts w:eastAsia="Times New Roman"/>
          <w:szCs w:val="28"/>
          <w:lang w:eastAsia="ru-RU"/>
        </w:rPr>
        <w:t xml:space="preserve"> </w:t>
      </w:r>
      <w:r w:rsidRPr="00DF7627">
        <w:rPr>
          <w:rFonts w:eastAsia="Times New Roman"/>
          <w:szCs w:val="28"/>
          <w:lang w:eastAsia="ru-RU"/>
        </w:rPr>
        <w:t>отчетности включаются:</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 xml:space="preserve">     1) бухгалтерский баланс – форма №1;</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 xml:space="preserve">     2) отчет о прибылях и убытках – форма №2;</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 xml:space="preserve">     3) приложения к бухгалтерскому балансу и отчету о прибылях и убытках:</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 xml:space="preserve">        отчет о движении капитала – форма №3 (годовая);</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 xml:space="preserve">        отчет о движении денежных средств – форма №4 (годовая);</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 xml:space="preserve">        приложение к бухгалтерскому балансу – форма №5 (годовая);</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 xml:space="preserve">        пояснительная записка;</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 xml:space="preserve">     4) отчет  о  целевом  использовании  полученных  средств  –  форма  №6</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 xml:space="preserve">        (годовая) – для общественных организаций (объединений);</w:t>
      </w:r>
    </w:p>
    <w:p w:rsid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Организация  должна  составлять  бухгалтерскую  отчетность  за  месяц,</w:t>
      </w:r>
      <w:r>
        <w:rPr>
          <w:rFonts w:eastAsia="Times New Roman"/>
          <w:szCs w:val="28"/>
          <w:lang w:eastAsia="ru-RU"/>
        </w:rPr>
        <w:t xml:space="preserve"> </w:t>
      </w:r>
      <w:r w:rsidRPr="00DF7627">
        <w:rPr>
          <w:rFonts w:eastAsia="Times New Roman"/>
          <w:szCs w:val="28"/>
          <w:lang w:eastAsia="ru-RU"/>
        </w:rPr>
        <w:t>квартал и год нарастающим итогом с начала отчетного года. При этом  месячная</w:t>
      </w:r>
      <w:r>
        <w:rPr>
          <w:rFonts w:eastAsia="Times New Roman"/>
          <w:szCs w:val="28"/>
          <w:lang w:eastAsia="ru-RU"/>
        </w:rPr>
        <w:t xml:space="preserve"> </w:t>
      </w:r>
      <w:r w:rsidRPr="00DF7627">
        <w:rPr>
          <w:rFonts w:eastAsia="Times New Roman"/>
          <w:szCs w:val="28"/>
          <w:lang w:eastAsia="ru-RU"/>
        </w:rPr>
        <w:t>и квартальная отчетность является промежуточной.</w:t>
      </w:r>
    </w:p>
    <w:p w:rsid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Бухгалтерская  отчетность   должна   давать   достоверное   и   полное</w:t>
      </w:r>
      <w:r>
        <w:rPr>
          <w:rFonts w:eastAsia="Times New Roman"/>
          <w:szCs w:val="28"/>
          <w:lang w:eastAsia="ru-RU"/>
        </w:rPr>
        <w:t xml:space="preserve"> </w:t>
      </w:r>
      <w:r w:rsidRPr="00DF7627">
        <w:rPr>
          <w:rFonts w:eastAsia="Times New Roman"/>
          <w:szCs w:val="28"/>
          <w:lang w:eastAsia="ru-RU"/>
        </w:rPr>
        <w:t>представление об имущественном и финансовом положении  организации,  об  его</w:t>
      </w:r>
      <w:r>
        <w:rPr>
          <w:rFonts w:eastAsia="Times New Roman"/>
          <w:szCs w:val="28"/>
          <w:lang w:eastAsia="ru-RU"/>
        </w:rPr>
        <w:t xml:space="preserve"> </w:t>
      </w:r>
      <w:r w:rsidRPr="00DF7627">
        <w:rPr>
          <w:rFonts w:eastAsia="Times New Roman"/>
          <w:szCs w:val="28"/>
          <w:lang w:eastAsia="ru-RU"/>
        </w:rPr>
        <w:t>изменениях, а также  финансовых  результатах  ее  деятельности.  Достоверной</w:t>
      </w:r>
      <w:r>
        <w:rPr>
          <w:rFonts w:eastAsia="Times New Roman"/>
          <w:szCs w:val="28"/>
          <w:lang w:eastAsia="ru-RU"/>
        </w:rPr>
        <w:t xml:space="preserve"> </w:t>
      </w:r>
      <w:r w:rsidRPr="00DF7627">
        <w:rPr>
          <w:rFonts w:eastAsia="Times New Roman"/>
          <w:szCs w:val="28"/>
          <w:lang w:eastAsia="ru-RU"/>
        </w:rPr>
        <w:t>считается бухгалтерская отчетность, сформированная и составленная исходя  из</w:t>
      </w:r>
      <w:r>
        <w:rPr>
          <w:rFonts w:eastAsia="Times New Roman"/>
          <w:szCs w:val="28"/>
          <w:lang w:eastAsia="ru-RU"/>
        </w:rPr>
        <w:t xml:space="preserve"> </w:t>
      </w:r>
      <w:r w:rsidRPr="00DF7627">
        <w:rPr>
          <w:rFonts w:eastAsia="Times New Roman"/>
          <w:szCs w:val="28"/>
          <w:lang w:eastAsia="ru-RU"/>
        </w:rPr>
        <w:t>правил, установленных нормативными актами по бухгалтерскому учету РФ.</w:t>
      </w:r>
    </w:p>
    <w:p w:rsidR="0039751D"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При формировании бухгалтерской  отчетности  организацией  должна  быть</w:t>
      </w:r>
      <w:r>
        <w:rPr>
          <w:rFonts w:eastAsia="Times New Roman"/>
          <w:szCs w:val="28"/>
          <w:lang w:eastAsia="ru-RU"/>
        </w:rPr>
        <w:t xml:space="preserve"> </w:t>
      </w:r>
      <w:r w:rsidRPr="00DF7627">
        <w:rPr>
          <w:rFonts w:eastAsia="Times New Roman"/>
          <w:szCs w:val="28"/>
          <w:lang w:eastAsia="ru-RU"/>
        </w:rPr>
        <w:t>обеспечена нейтральность информации, содержащейся в ней, то  есть  исключено</w:t>
      </w:r>
      <w:r>
        <w:rPr>
          <w:rFonts w:eastAsia="Times New Roman"/>
          <w:szCs w:val="28"/>
          <w:lang w:eastAsia="ru-RU"/>
        </w:rPr>
        <w:t xml:space="preserve"> </w:t>
      </w:r>
      <w:r w:rsidRPr="00DF7627">
        <w:rPr>
          <w:rFonts w:eastAsia="Times New Roman"/>
          <w:szCs w:val="28"/>
          <w:lang w:eastAsia="ru-RU"/>
        </w:rPr>
        <w:t>одностороннее   удовлетворение   интересов   одних    групп    пользователей</w:t>
      </w:r>
      <w:r>
        <w:rPr>
          <w:rFonts w:eastAsia="Times New Roman"/>
          <w:szCs w:val="28"/>
          <w:lang w:eastAsia="ru-RU"/>
        </w:rPr>
        <w:t xml:space="preserve"> </w:t>
      </w:r>
      <w:r w:rsidRPr="00DF7627">
        <w:rPr>
          <w:rFonts w:eastAsia="Times New Roman"/>
          <w:szCs w:val="28"/>
          <w:lang w:eastAsia="ru-RU"/>
        </w:rPr>
        <w:t>бухгалтерской отчетности перед другими.</w:t>
      </w:r>
    </w:p>
    <w:p w:rsidR="00DF7627" w:rsidRDefault="0039751D"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00DF7627" w:rsidRPr="00DF7627">
        <w:rPr>
          <w:rFonts w:eastAsia="Times New Roman"/>
          <w:szCs w:val="28"/>
          <w:lang w:eastAsia="ru-RU"/>
        </w:rPr>
        <w:t>Данные по числовым показателям в отчетности приводятся минимум за  два</w:t>
      </w:r>
      <w:r w:rsidR="00DF7627">
        <w:rPr>
          <w:rFonts w:eastAsia="Times New Roman"/>
          <w:szCs w:val="28"/>
          <w:lang w:eastAsia="ru-RU"/>
        </w:rPr>
        <w:t xml:space="preserve"> </w:t>
      </w:r>
      <w:r w:rsidR="00DF7627" w:rsidRPr="00DF7627">
        <w:rPr>
          <w:rFonts w:eastAsia="Times New Roman"/>
          <w:szCs w:val="28"/>
          <w:lang w:eastAsia="ru-RU"/>
        </w:rPr>
        <w:t>года – отчетный и предшествовавший отчетному  (кроме  отчета,  составляемого</w:t>
      </w:r>
      <w:r w:rsidR="00DF7627">
        <w:rPr>
          <w:rFonts w:eastAsia="Times New Roman"/>
          <w:szCs w:val="28"/>
          <w:lang w:eastAsia="ru-RU"/>
        </w:rPr>
        <w:t xml:space="preserve"> </w:t>
      </w:r>
      <w:r w:rsidR="00DF7627" w:rsidRPr="00DF7627">
        <w:rPr>
          <w:rFonts w:eastAsia="Times New Roman"/>
          <w:szCs w:val="28"/>
          <w:lang w:eastAsia="ru-RU"/>
        </w:rPr>
        <w:t>за первый отчетный год). Если данные за период,  предшествовавший  отчетному</w:t>
      </w:r>
      <w:r w:rsidR="00DF7627">
        <w:rPr>
          <w:rFonts w:eastAsia="Times New Roman"/>
          <w:szCs w:val="28"/>
          <w:lang w:eastAsia="ru-RU"/>
        </w:rPr>
        <w:t xml:space="preserve"> </w:t>
      </w:r>
      <w:r w:rsidR="00DF7627" w:rsidRPr="00DF7627">
        <w:rPr>
          <w:rFonts w:eastAsia="Times New Roman"/>
          <w:szCs w:val="28"/>
          <w:lang w:eastAsia="ru-RU"/>
        </w:rPr>
        <w:t>году, несопоставимы с данными за отчетный период,  то  первые  из  названных</w:t>
      </w:r>
      <w:r w:rsidR="00DF7627">
        <w:rPr>
          <w:rFonts w:eastAsia="Times New Roman"/>
          <w:szCs w:val="28"/>
          <w:lang w:eastAsia="ru-RU"/>
        </w:rPr>
        <w:t xml:space="preserve"> </w:t>
      </w:r>
      <w:r w:rsidR="00DF7627" w:rsidRPr="00DF7627">
        <w:rPr>
          <w:rFonts w:eastAsia="Times New Roman"/>
          <w:szCs w:val="28"/>
          <w:lang w:eastAsia="ru-RU"/>
        </w:rPr>
        <w:t>данных подлежат корректировке исходя из правил, установленными  нормативными</w:t>
      </w:r>
      <w:r w:rsidR="00DF7627">
        <w:rPr>
          <w:rFonts w:eastAsia="Times New Roman"/>
          <w:szCs w:val="28"/>
          <w:lang w:eastAsia="ru-RU"/>
        </w:rPr>
        <w:t xml:space="preserve"> </w:t>
      </w:r>
      <w:r w:rsidR="00DF7627" w:rsidRPr="00DF7627">
        <w:rPr>
          <w:rFonts w:eastAsia="Times New Roman"/>
          <w:szCs w:val="28"/>
          <w:lang w:eastAsia="ru-RU"/>
        </w:rPr>
        <w:t>актами.</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Работа по анализу бухгалтерской отчетности должна удовлетворять многим</w:t>
      </w:r>
      <w:r>
        <w:rPr>
          <w:rFonts w:eastAsia="Times New Roman"/>
          <w:szCs w:val="28"/>
          <w:lang w:eastAsia="ru-RU"/>
        </w:rPr>
        <w:t xml:space="preserve"> </w:t>
      </w:r>
      <w:r w:rsidRPr="00DF7627">
        <w:rPr>
          <w:rFonts w:eastAsia="Times New Roman"/>
          <w:szCs w:val="28"/>
          <w:lang w:eastAsia="ru-RU"/>
        </w:rPr>
        <w:t>требованиям. Круг пользователей включает различные категории – от  серьезных</w:t>
      </w:r>
      <w:r>
        <w:rPr>
          <w:rFonts w:eastAsia="Times New Roman"/>
          <w:szCs w:val="28"/>
          <w:lang w:eastAsia="ru-RU"/>
        </w:rPr>
        <w:t xml:space="preserve"> </w:t>
      </w:r>
      <w:r w:rsidRPr="00DF7627">
        <w:rPr>
          <w:rFonts w:eastAsia="Times New Roman"/>
          <w:szCs w:val="28"/>
          <w:lang w:eastAsia="ru-RU"/>
        </w:rPr>
        <w:t>аналитиков до случайных «любителей». Все  они  руководствуются  общей  целью</w:t>
      </w:r>
      <w:r>
        <w:rPr>
          <w:rFonts w:eastAsia="Times New Roman"/>
          <w:szCs w:val="28"/>
          <w:lang w:eastAsia="ru-RU"/>
        </w:rPr>
        <w:t xml:space="preserve"> </w:t>
      </w:r>
      <w:r w:rsidRPr="00DF7627">
        <w:rPr>
          <w:rFonts w:eastAsia="Times New Roman"/>
          <w:szCs w:val="28"/>
          <w:lang w:eastAsia="ru-RU"/>
        </w:rPr>
        <w:t>для достижения своих интересов – оценить  по  данным  финансовой  отчетности</w:t>
      </w:r>
      <w:r>
        <w:rPr>
          <w:rFonts w:eastAsia="Times New Roman"/>
          <w:szCs w:val="28"/>
          <w:lang w:eastAsia="ru-RU"/>
        </w:rPr>
        <w:t xml:space="preserve"> </w:t>
      </w:r>
      <w:r w:rsidRPr="00DF7627">
        <w:rPr>
          <w:rFonts w:eastAsia="Times New Roman"/>
          <w:szCs w:val="28"/>
          <w:lang w:eastAsia="ru-RU"/>
        </w:rPr>
        <w:t>финансовое   состояние   организации.   Финансовая   отчетность   в   России</w:t>
      </w:r>
      <w:r>
        <w:rPr>
          <w:rFonts w:eastAsia="Times New Roman"/>
          <w:szCs w:val="28"/>
          <w:lang w:eastAsia="ru-RU"/>
        </w:rPr>
        <w:t xml:space="preserve"> </w:t>
      </w:r>
      <w:r w:rsidRPr="00DF7627">
        <w:rPr>
          <w:rFonts w:eastAsia="Times New Roman"/>
          <w:szCs w:val="28"/>
          <w:lang w:eastAsia="ru-RU"/>
        </w:rPr>
        <w:t>представляет интерес для двух групп внешних пользователей.</w:t>
      </w:r>
    </w:p>
    <w:p w:rsid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1. Непосредственно заинтересованных в деятельности организации;</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2. Опосредованно заинтересованных в ней.</w:t>
      </w:r>
    </w:p>
    <w:p w:rsid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К первой группе  относятся следующие пользователи:</w:t>
      </w:r>
      <w:r w:rsidR="0039751D">
        <w:rPr>
          <w:rFonts w:eastAsia="Times New Roman"/>
          <w:szCs w:val="28"/>
          <w:lang w:eastAsia="ru-RU"/>
        </w:rPr>
        <w:t xml:space="preserve"> </w:t>
      </w:r>
      <w:r w:rsidRPr="00DF7627">
        <w:rPr>
          <w:rFonts w:eastAsia="Times New Roman"/>
          <w:szCs w:val="28"/>
          <w:lang w:eastAsia="ru-RU"/>
        </w:rPr>
        <w:t>государство, прежде  всего  в  виде  налоговых  органов,  которые  проверяют</w:t>
      </w:r>
      <w:r w:rsidR="0039751D">
        <w:rPr>
          <w:rFonts w:eastAsia="Times New Roman"/>
          <w:szCs w:val="28"/>
          <w:lang w:eastAsia="ru-RU"/>
        </w:rPr>
        <w:t xml:space="preserve"> </w:t>
      </w:r>
      <w:r w:rsidRPr="00DF7627">
        <w:rPr>
          <w:rFonts w:eastAsia="Times New Roman"/>
          <w:szCs w:val="28"/>
          <w:lang w:eastAsia="ru-RU"/>
        </w:rPr>
        <w:t>правильность составления отчетных документов,  расчета  налогов,  определяют</w:t>
      </w:r>
      <w:r>
        <w:rPr>
          <w:rFonts w:eastAsia="Times New Roman"/>
          <w:szCs w:val="28"/>
          <w:lang w:eastAsia="ru-RU"/>
        </w:rPr>
        <w:t xml:space="preserve"> </w:t>
      </w:r>
      <w:r w:rsidRPr="00DF7627">
        <w:rPr>
          <w:rFonts w:eastAsia="Times New Roman"/>
          <w:szCs w:val="28"/>
          <w:lang w:eastAsia="ru-RU"/>
        </w:rPr>
        <w:t>налоговую политику;</w:t>
      </w:r>
      <w:r>
        <w:rPr>
          <w:rFonts w:eastAsia="Times New Roman"/>
          <w:szCs w:val="28"/>
          <w:lang w:eastAsia="ru-RU"/>
        </w:rPr>
        <w:t xml:space="preserve"> </w:t>
      </w:r>
      <w:r w:rsidRPr="00DF7627">
        <w:rPr>
          <w:rFonts w:eastAsia="Times New Roman"/>
          <w:szCs w:val="28"/>
          <w:lang w:eastAsia="ru-RU"/>
        </w:rPr>
        <w:t>существующие и потенциальные кредиторы, использующие отчетность  для  оценки</w:t>
      </w:r>
      <w:r>
        <w:rPr>
          <w:rFonts w:eastAsia="Times New Roman"/>
          <w:szCs w:val="28"/>
          <w:lang w:eastAsia="ru-RU"/>
        </w:rPr>
        <w:t xml:space="preserve"> </w:t>
      </w:r>
      <w:r w:rsidRPr="00DF7627">
        <w:rPr>
          <w:rFonts w:eastAsia="Times New Roman"/>
          <w:szCs w:val="28"/>
          <w:lang w:eastAsia="ru-RU"/>
        </w:rPr>
        <w:t>целесообразности предоставления или продления кредита,  определения  условий</w:t>
      </w:r>
      <w:r>
        <w:rPr>
          <w:rFonts w:eastAsia="Times New Roman"/>
          <w:szCs w:val="28"/>
          <w:lang w:eastAsia="ru-RU"/>
        </w:rPr>
        <w:t xml:space="preserve"> </w:t>
      </w:r>
      <w:r w:rsidRPr="00DF7627">
        <w:rPr>
          <w:rFonts w:eastAsia="Times New Roman"/>
          <w:szCs w:val="28"/>
          <w:lang w:eastAsia="ru-RU"/>
        </w:rPr>
        <w:t>кредитования, усиление кредита, определение  условий  кредитования,  условия</w:t>
      </w:r>
      <w:r>
        <w:rPr>
          <w:rFonts w:eastAsia="Times New Roman"/>
          <w:szCs w:val="28"/>
          <w:lang w:eastAsia="ru-RU"/>
        </w:rPr>
        <w:t xml:space="preserve"> </w:t>
      </w:r>
      <w:r w:rsidRPr="00DF7627">
        <w:rPr>
          <w:rFonts w:eastAsia="Times New Roman"/>
          <w:szCs w:val="28"/>
          <w:lang w:eastAsia="ru-RU"/>
        </w:rPr>
        <w:t>гарантий возврата кредита, оценки доверия к организации как к клиенту;</w:t>
      </w:r>
      <w:r>
        <w:rPr>
          <w:rFonts w:eastAsia="Times New Roman"/>
          <w:szCs w:val="28"/>
          <w:lang w:eastAsia="ru-RU"/>
        </w:rPr>
        <w:t xml:space="preserve"> </w:t>
      </w:r>
      <w:r w:rsidRPr="00DF7627">
        <w:rPr>
          <w:rFonts w:eastAsia="Times New Roman"/>
          <w:szCs w:val="28"/>
          <w:lang w:eastAsia="ru-RU"/>
        </w:rPr>
        <w:t>поставщики и покупатели, определяющие надежность  деловых  связей  с  данным</w:t>
      </w:r>
      <w:r>
        <w:rPr>
          <w:rFonts w:eastAsia="Times New Roman"/>
          <w:szCs w:val="28"/>
          <w:lang w:eastAsia="ru-RU"/>
        </w:rPr>
        <w:t xml:space="preserve"> </w:t>
      </w:r>
      <w:r w:rsidRPr="00DF7627">
        <w:rPr>
          <w:rFonts w:eastAsia="Times New Roman"/>
          <w:szCs w:val="28"/>
          <w:lang w:eastAsia="ru-RU"/>
        </w:rPr>
        <w:t>клиентом;</w:t>
      </w:r>
      <w:r>
        <w:rPr>
          <w:rFonts w:eastAsia="Times New Roman"/>
          <w:szCs w:val="28"/>
          <w:lang w:eastAsia="ru-RU"/>
        </w:rPr>
        <w:t xml:space="preserve"> </w:t>
      </w:r>
      <w:r w:rsidRPr="00DF7627">
        <w:rPr>
          <w:rFonts w:eastAsia="Times New Roman"/>
          <w:szCs w:val="28"/>
          <w:lang w:eastAsia="ru-RU"/>
        </w:rPr>
        <w:t>существующие  и  потенциальные  собственники  средств  организации,  которым</w:t>
      </w:r>
      <w:r>
        <w:rPr>
          <w:rFonts w:eastAsia="Times New Roman"/>
          <w:szCs w:val="28"/>
          <w:lang w:eastAsia="ru-RU"/>
        </w:rPr>
        <w:t xml:space="preserve"> </w:t>
      </w:r>
      <w:r w:rsidRPr="00DF7627">
        <w:rPr>
          <w:rFonts w:eastAsia="Times New Roman"/>
          <w:szCs w:val="28"/>
          <w:lang w:eastAsia="ru-RU"/>
        </w:rPr>
        <w:t>необходимо определить увеличение или уменьшение доли собственных  средств  и</w:t>
      </w:r>
      <w:r>
        <w:rPr>
          <w:rFonts w:eastAsia="Times New Roman"/>
          <w:szCs w:val="28"/>
          <w:lang w:eastAsia="ru-RU"/>
        </w:rPr>
        <w:t xml:space="preserve"> </w:t>
      </w:r>
      <w:r w:rsidRPr="00DF7627">
        <w:rPr>
          <w:rFonts w:eastAsia="Times New Roman"/>
          <w:szCs w:val="28"/>
          <w:lang w:eastAsia="ru-RU"/>
        </w:rPr>
        <w:t>оценить эффективность использования ресурсов руководством организации.</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Вторая группа  пользователей  финансовой  отчетности  –  это  те,  кто</w:t>
      </w:r>
      <w:r>
        <w:rPr>
          <w:rFonts w:eastAsia="Times New Roman"/>
          <w:szCs w:val="28"/>
          <w:lang w:eastAsia="ru-RU"/>
        </w:rPr>
        <w:t xml:space="preserve"> </w:t>
      </w:r>
      <w:r w:rsidRPr="00DF7627">
        <w:rPr>
          <w:rFonts w:eastAsia="Times New Roman"/>
          <w:szCs w:val="28"/>
          <w:lang w:eastAsia="ru-RU"/>
        </w:rPr>
        <w:t>непосредственно  не  заинтересован  в   деятельности   предприятия.   Однако</w:t>
      </w:r>
      <w:r>
        <w:rPr>
          <w:rFonts w:eastAsia="Times New Roman"/>
          <w:szCs w:val="28"/>
          <w:lang w:eastAsia="ru-RU"/>
        </w:rPr>
        <w:t xml:space="preserve"> </w:t>
      </w:r>
      <w:r w:rsidRPr="00DF7627">
        <w:rPr>
          <w:rFonts w:eastAsia="Times New Roman"/>
          <w:szCs w:val="28"/>
          <w:lang w:eastAsia="ru-RU"/>
        </w:rPr>
        <w:t>изучение отчетности им необходимо для того, чтобы защитить  интересы  первой</w:t>
      </w:r>
      <w:r>
        <w:rPr>
          <w:rFonts w:eastAsia="Times New Roman"/>
          <w:szCs w:val="28"/>
          <w:lang w:eastAsia="ru-RU"/>
        </w:rPr>
        <w:t xml:space="preserve"> </w:t>
      </w:r>
      <w:r w:rsidRPr="00DF7627">
        <w:rPr>
          <w:rFonts w:eastAsia="Times New Roman"/>
          <w:szCs w:val="28"/>
          <w:lang w:eastAsia="ru-RU"/>
        </w:rPr>
        <w:t>группы пользователей отчетности. К этой группе относятся:</w:t>
      </w:r>
      <w:r>
        <w:rPr>
          <w:rFonts w:eastAsia="Times New Roman"/>
          <w:szCs w:val="28"/>
          <w:lang w:eastAsia="ru-RU"/>
        </w:rPr>
        <w:t xml:space="preserve"> </w:t>
      </w:r>
      <w:r w:rsidRPr="00DF7627">
        <w:rPr>
          <w:rFonts w:eastAsia="Times New Roman"/>
          <w:szCs w:val="28"/>
          <w:lang w:eastAsia="ru-RU"/>
        </w:rPr>
        <w:t>аудиторские   службы,    проверяющие    соответствие    данных    отчетности</w:t>
      </w:r>
      <w:r>
        <w:rPr>
          <w:rFonts w:eastAsia="Times New Roman"/>
          <w:szCs w:val="28"/>
          <w:lang w:eastAsia="ru-RU"/>
        </w:rPr>
        <w:t xml:space="preserve"> </w:t>
      </w:r>
      <w:r w:rsidRPr="00DF7627">
        <w:rPr>
          <w:rFonts w:eastAsia="Times New Roman"/>
          <w:szCs w:val="28"/>
          <w:lang w:eastAsia="ru-RU"/>
        </w:rPr>
        <w:t>соответствующим правилам с целью защиты интересов инвесторов;</w:t>
      </w:r>
      <w:r>
        <w:rPr>
          <w:rFonts w:eastAsia="Times New Roman"/>
          <w:szCs w:val="28"/>
          <w:lang w:eastAsia="ru-RU"/>
        </w:rPr>
        <w:t xml:space="preserve"> </w:t>
      </w:r>
      <w:r w:rsidRPr="00DF7627">
        <w:rPr>
          <w:rFonts w:eastAsia="Times New Roman"/>
          <w:szCs w:val="28"/>
          <w:lang w:eastAsia="ru-RU"/>
        </w:rPr>
        <w:t>консультанты  по  финансовым  вопросам,  использующие  отчетность  в   целях</w:t>
      </w:r>
      <w:r>
        <w:rPr>
          <w:rFonts w:eastAsia="Times New Roman"/>
          <w:szCs w:val="28"/>
          <w:lang w:eastAsia="ru-RU"/>
        </w:rPr>
        <w:t xml:space="preserve"> </w:t>
      </w:r>
      <w:r w:rsidRPr="00DF7627">
        <w:rPr>
          <w:rFonts w:eastAsia="Times New Roman"/>
          <w:szCs w:val="28"/>
          <w:lang w:eastAsia="ru-RU"/>
        </w:rPr>
        <w:t>выработки рекомендаций своим клиентам относительно помещения их капиталов  в</w:t>
      </w:r>
      <w:r>
        <w:rPr>
          <w:rFonts w:eastAsia="Times New Roman"/>
          <w:szCs w:val="28"/>
          <w:lang w:eastAsia="ru-RU"/>
        </w:rPr>
        <w:t xml:space="preserve"> </w:t>
      </w:r>
      <w:r w:rsidRPr="00DF7627">
        <w:rPr>
          <w:rFonts w:eastAsia="Times New Roman"/>
          <w:szCs w:val="28"/>
          <w:lang w:eastAsia="ru-RU"/>
        </w:rPr>
        <w:t>ту или иную компанию;</w:t>
      </w:r>
      <w:r>
        <w:rPr>
          <w:rFonts w:eastAsia="Times New Roman"/>
          <w:szCs w:val="28"/>
          <w:lang w:eastAsia="ru-RU"/>
        </w:rPr>
        <w:t xml:space="preserve"> </w:t>
      </w:r>
      <w:r w:rsidRPr="00DF7627">
        <w:rPr>
          <w:rFonts w:eastAsia="Times New Roman"/>
          <w:szCs w:val="28"/>
          <w:lang w:eastAsia="ru-RU"/>
        </w:rPr>
        <w:t>законодательные органы и др.</w:t>
      </w:r>
    </w:p>
    <w:p w:rsid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 xml:space="preserve">      К внутренним пользователям  отчетности  относятся  высшее  руководство</w:t>
      </w:r>
      <w:r>
        <w:rPr>
          <w:rFonts w:eastAsia="Times New Roman"/>
          <w:szCs w:val="28"/>
          <w:lang w:eastAsia="ru-RU"/>
        </w:rPr>
        <w:t xml:space="preserve"> </w:t>
      </w:r>
      <w:r w:rsidRPr="00DF7627">
        <w:rPr>
          <w:rFonts w:eastAsia="Times New Roman"/>
          <w:szCs w:val="28"/>
          <w:lang w:eastAsia="ru-RU"/>
        </w:rPr>
        <w:t>организации,  общее  собрание  участников,  которые  по  данным   отчетности</w:t>
      </w:r>
      <w:r>
        <w:rPr>
          <w:rFonts w:eastAsia="Times New Roman"/>
          <w:szCs w:val="28"/>
          <w:lang w:eastAsia="ru-RU"/>
        </w:rPr>
        <w:t xml:space="preserve"> </w:t>
      </w:r>
      <w:r w:rsidRPr="00DF7627">
        <w:rPr>
          <w:rFonts w:eastAsia="Times New Roman"/>
          <w:szCs w:val="28"/>
          <w:lang w:eastAsia="ru-RU"/>
        </w:rPr>
        <w:t>определяют правильность  принятых  инвестиционных  решений  и  эффективность</w:t>
      </w:r>
      <w:r>
        <w:rPr>
          <w:rFonts w:eastAsia="Times New Roman"/>
          <w:szCs w:val="28"/>
          <w:lang w:eastAsia="ru-RU"/>
        </w:rPr>
        <w:t xml:space="preserve"> </w:t>
      </w:r>
      <w:r w:rsidRPr="00DF7627">
        <w:rPr>
          <w:rFonts w:eastAsia="Times New Roman"/>
          <w:szCs w:val="28"/>
          <w:lang w:eastAsia="ru-RU"/>
        </w:rPr>
        <w:t>структуры  капитала,   осуществляют   предварительные   расчеты   финансовых</w:t>
      </w:r>
      <w:r>
        <w:rPr>
          <w:rFonts w:eastAsia="Times New Roman"/>
          <w:szCs w:val="28"/>
          <w:lang w:eastAsia="ru-RU"/>
        </w:rPr>
        <w:t xml:space="preserve"> </w:t>
      </w:r>
      <w:r w:rsidRPr="00DF7627">
        <w:rPr>
          <w:rFonts w:eastAsia="Times New Roman"/>
          <w:szCs w:val="28"/>
          <w:lang w:eastAsia="ru-RU"/>
        </w:rPr>
        <w:t>показателе</w:t>
      </w:r>
      <w:r>
        <w:rPr>
          <w:rFonts w:eastAsia="Times New Roman"/>
          <w:szCs w:val="28"/>
          <w:lang w:eastAsia="ru-RU"/>
        </w:rPr>
        <w:t>й предстоящих отчетных периодов.</w:t>
      </w:r>
    </w:p>
    <w:p w:rsidR="00E5351D" w:rsidRDefault="00E5351D" w:rsidP="006645C3">
      <w:pPr>
        <w:pStyle w:val="2"/>
        <w:rPr>
          <w:lang w:eastAsia="ru-RU"/>
        </w:rPr>
      </w:pPr>
    </w:p>
    <w:p w:rsidR="00DF7627" w:rsidRDefault="00DF7627" w:rsidP="006645C3">
      <w:pPr>
        <w:pStyle w:val="2"/>
        <w:rPr>
          <w:lang w:eastAsia="ru-RU"/>
        </w:rPr>
      </w:pPr>
      <w:r w:rsidRPr="00DF7627">
        <w:rPr>
          <w:lang w:eastAsia="ru-RU"/>
        </w:rPr>
        <w:t xml:space="preserve">             </w:t>
      </w:r>
      <w:bookmarkStart w:id="4" w:name="_Toc295283421"/>
      <w:r w:rsidRPr="00DF7627">
        <w:rPr>
          <w:lang w:eastAsia="ru-RU"/>
        </w:rPr>
        <w:t>1.2 Роль финансовой отчетности в финансовом анализе</w:t>
      </w:r>
      <w:bookmarkEnd w:id="4"/>
    </w:p>
    <w:p w:rsidR="0017773E" w:rsidRPr="0017773E" w:rsidRDefault="0017773E" w:rsidP="0017773E">
      <w:pPr>
        <w:rPr>
          <w:lang w:eastAsia="ru-RU"/>
        </w:rPr>
      </w:pP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Результаты    финансово-хозяйственной     деятельности     организации</w:t>
      </w:r>
      <w:r>
        <w:rPr>
          <w:rFonts w:eastAsia="Times New Roman"/>
          <w:szCs w:val="28"/>
          <w:lang w:eastAsia="ru-RU"/>
        </w:rPr>
        <w:t xml:space="preserve"> </w:t>
      </w:r>
      <w:r w:rsidRPr="00DF7627">
        <w:rPr>
          <w:rFonts w:eastAsia="Times New Roman"/>
          <w:szCs w:val="28"/>
          <w:lang w:eastAsia="ru-RU"/>
        </w:rPr>
        <w:t>представляют интерес для  различных  категорий  аналитиков:  управленческого</w:t>
      </w:r>
      <w:r>
        <w:rPr>
          <w:rFonts w:eastAsia="Times New Roman"/>
          <w:szCs w:val="28"/>
          <w:lang w:eastAsia="ru-RU"/>
        </w:rPr>
        <w:t xml:space="preserve"> </w:t>
      </w:r>
      <w:r w:rsidRPr="00DF7627">
        <w:rPr>
          <w:rFonts w:eastAsia="Times New Roman"/>
          <w:szCs w:val="28"/>
          <w:lang w:eastAsia="ru-RU"/>
        </w:rPr>
        <w:t>персонала,   представителей   финансовых   органов,   аудиторов,   налоговых</w:t>
      </w:r>
      <w:r>
        <w:rPr>
          <w:rFonts w:eastAsia="Times New Roman"/>
          <w:szCs w:val="28"/>
          <w:lang w:eastAsia="ru-RU"/>
        </w:rPr>
        <w:t xml:space="preserve"> </w:t>
      </w:r>
      <w:r w:rsidRPr="00DF7627">
        <w:rPr>
          <w:rFonts w:eastAsia="Times New Roman"/>
          <w:szCs w:val="28"/>
          <w:lang w:eastAsia="ru-RU"/>
        </w:rPr>
        <w:t>инспекторов,  работников  банковской  системы,  кредиторов  и  т.п.   Оценка</w:t>
      </w:r>
      <w:r>
        <w:rPr>
          <w:rFonts w:eastAsia="Times New Roman"/>
          <w:szCs w:val="28"/>
          <w:lang w:eastAsia="ru-RU"/>
        </w:rPr>
        <w:t xml:space="preserve"> </w:t>
      </w:r>
      <w:r w:rsidRPr="00DF7627">
        <w:rPr>
          <w:rFonts w:eastAsia="Times New Roman"/>
          <w:szCs w:val="28"/>
          <w:lang w:eastAsia="ru-RU"/>
        </w:rPr>
        <w:t>результатов деятельности, как правило, осуществляется в  рамках  финансового</w:t>
      </w:r>
      <w:r>
        <w:rPr>
          <w:rFonts w:eastAsia="Times New Roman"/>
          <w:szCs w:val="28"/>
          <w:lang w:eastAsia="ru-RU"/>
        </w:rPr>
        <w:t xml:space="preserve"> </w:t>
      </w:r>
      <w:r w:rsidRPr="00DF7627">
        <w:rPr>
          <w:rFonts w:eastAsia="Times New Roman"/>
          <w:szCs w:val="28"/>
          <w:lang w:eastAsia="ru-RU"/>
        </w:rPr>
        <w:t>анализа. Основной информационной базой такого анализа  служит  бухгалтерская</w:t>
      </w:r>
      <w:r>
        <w:rPr>
          <w:rFonts w:eastAsia="Times New Roman"/>
          <w:szCs w:val="28"/>
          <w:lang w:eastAsia="ru-RU"/>
        </w:rPr>
        <w:t xml:space="preserve"> </w:t>
      </w:r>
      <w:r w:rsidRPr="00DF7627">
        <w:rPr>
          <w:rFonts w:eastAsia="Times New Roman"/>
          <w:szCs w:val="28"/>
          <w:lang w:eastAsia="ru-RU"/>
        </w:rPr>
        <w:t>(финансовая) отчетность.</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Методика  анализа  финансовой  отчетности  основывается  на  знании  и</w:t>
      </w:r>
      <w:r>
        <w:rPr>
          <w:rFonts w:eastAsia="Times New Roman"/>
          <w:szCs w:val="28"/>
          <w:lang w:eastAsia="ru-RU"/>
        </w:rPr>
        <w:t xml:space="preserve"> </w:t>
      </w:r>
      <w:r w:rsidRPr="00DF7627">
        <w:rPr>
          <w:rFonts w:eastAsia="Times New Roman"/>
          <w:szCs w:val="28"/>
          <w:lang w:eastAsia="ru-RU"/>
        </w:rPr>
        <w:t>понимании:</w:t>
      </w:r>
    </w:p>
    <w:p w:rsidR="00DF7627" w:rsidRPr="00DF7627" w:rsidRDefault="00DF7627" w:rsidP="00DF7627">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экономической природы статей отчетности;</w:t>
      </w:r>
    </w:p>
    <w:p w:rsidR="00DF7627" w:rsidRPr="00DF7627" w:rsidRDefault="00DF7627" w:rsidP="00DF7627">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содержания основных аналитических взаимосвязей отчетных форм;</w:t>
      </w:r>
    </w:p>
    <w:p w:rsidR="00DF7627" w:rsidRPr="00DF7627" w:rsidRDefault="00DF7627" w:rsidP="00DF7627">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ограничений, присущих балансу и сопутствующим отчетным формам;</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Отчетность  содержит  десятки</w:t>
      </w:r>
      <w:r>
        <w:rPr>
          <w:rFonts w:eastAsia="Times New Roman"/>
          <w:szCs w:val="28"/>
          <w:lang w:eastAsia="ru-RU"/>
        </w:rPr>
        <w:t xml:space="preserve"> </w:t>
      </w:r>
      <w:r w:rsidRPr="00DF7627">
        <w:rPr>
          <w:rFonts w:eastAsia="Times New Roman"/>
          <w:szCs w:val="28"/>
          <w:lang w:eastAsia="ru-RU"/>
        </w:rPr>
        <w:t>показателей, многие из которых являются комплексными.  Безусловно,  решающей</w:t>
      </w:r>
      <w:r>
        <w:rPr>
          <w:rFonts w:eastAsia="Times New Roman"/>
          <w:szCs w:val="28"/>
          <w:lang w:eastAsia="ru-RU"/>
        </w:rPr>
        <w:t xml:space="preserve"> </w:t>
      </w:r>
      <w:r w:rsidRPr="00DF7627">
        <w:rPr>
          <w:rFonts w:eastAsia="Times New Roman"/>
          <w:szCs w:val="28"/>
          <w:lang w:eastAsia="ru-RU"/>
        </w:rPr>
        <w:t>предпосылкой  качественного  анализа  финансового   состояния   коммерческой</w:t>
      </w:r>
      <w:r>
        <w:rPr>
          <w:rFonts w:eastAsia="Times New Roman"/>
          <w:szCs w:val="28"/>
          <w:lang w:eastAsia="ru-RU"/>
        </w:rPr>
        <w:t xml:space="preserve"> </w:t>
      </w:r>
      <w:r w:rsidRPr="00DF7627">
        <w:rPr>
          <w:rFonts w:eastAsia="Times New Roman"/>
          <w:szCs w:val="28"/>
          <w:lang w:eastAsia="ru-RU"/>
        </w:rPr>
        <w:t>организации является понимание экономического содержания каждой  статьи,  ее</w:t>
      </w:r>
      <w:r>
        <w:rPr>
          <w:rFonts w:eastAsia="Times New Roman"/>
          <w:szCs w:val="28"/>
          <w:lang w:eastAsia="ru-RU"/>
        </w:rPr>
        <w:t xml:space="preserve"> </w:t>
      </w:r>
      <w:r w:rsidRPr="00DF7627">
        <w:rPr>
          <w:rFonts w:eastAsia="Times New Roman"/>
          <w:szCs w:val="28"/>
          <w:lang w:eastAsia="ru-RU"/>
        </w:rPr>
        <w:t>значимости в структуре отчетной формы.</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Основные аналитические взаимосвязи финансовой  отчетности.  Отчетность</w:t>
      </w:r>
      <w:r>
        <w:rPr>
          <w:rFonts w:eastAsia="Times New Roman"/>
          <w:szCs w:val="28"/>
          <w:lang w:eastAsia="ru-RU"/>
        </w:rPr>
        <w:t xml:space="preserve"> </w:t>
      </w:r>
      <w:r w:rsidRPr="00DF7627">
        <w:rPr>
          <w:rFonts w:eastAsia="Times New Roman"/>
          <w:szCs w:val="28"/>
          <w:lang w:eastAsia="ru-RU"/>
        </w:rPr>
        <w:t>представляет собой комплекс взаимоувязанных  показателей.  Суть  взаимосвязи</w:t>
      </w:r>
      <w:r>
        <w:rPr>
          <w:rFonts w:eastAsia="Times New Roman"/>
          <w:szCs w:val="28"/>
          <w:lang w:eastAsia="ru-RU"/>
        </w:rPr>
        <w:t xml:space="preserve"> </w:t>
      </w:r>
      <w:r w:rsidRPr="00DF7627">
        <w:rPr>
          <w:rFonts w:eastAsia="Times New Roman"/>
          <w:szCs w:val="28"/>
          <w:lang w:eastAsia="ru-RU"/>
        </w:rPr>
        <w:t>состоит во взаимодополнении отчетных  форм,  их  разделов  и  статей.  Здесь</w:t>
      </w:r>
      <w:r>
        <w:rPr>
          <w:rFonts w:eastAsia="Times New Roman"/>
          <w:szCs w:val="28"/>
          <w:lang w:eastAsia="ru-RU"/>
        </w:rPr>
        <w:t xml:space="preserve"> </w:t>
      </w:r>
      <w:r w:rsidRPr="00DF7627">
        <w:rPr>
          <w:rFonts w:eastAsia="Times New Roman"/>
          <w:szCs w:val="28"/>
          <w:lang w:eastAsia="ru-RU"/>
        </w:rPr>
        <w:t>необходимо выделить два аспекта.</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 xml:space="preserve">Во-первых, логика  построения  отчетности  </w:t>
      </w:r>
      <w:r w:rsidR="0039751D" w:rsidRPr="00DF7627">
        <w:rPr>
          <w:rFonts w:eastAsia="Times New Roman"/>
          <w:szCs w:val="28"/>
          <w:lang w:eastAsia="ru-RU"/>
        </w:rPr>
        <w:t>определяется,</w:t>
      </w:r>
      <w:r w:rsidRPr="00DF7627">
        <w:rPr>
          <w:rFonts w:eastAsia="Times New Roman"/>
          <w:szCs w:val="28"/>
          <w:lang w:eastAsia="ru-RU"/>
        </w:rPr>
        <w:t xml:space="preserve">  прежде  </w:t>
      </w:r>
      <w:r w:rsidR="0039751D" w:rsidRPr="00DF7627">
        <w:rPr>
          <w:rFonts w:eastAsia="Times New Roman"/>
          <w:szCs w:val="28"/>
          <w:lang w:eastAsia="ru-RU"/>
        </w:rPr>
        <w:t>всего,</w:t>
      </w:r>
      <w:r>
        <w:rPr>
          <w:rFonts w:eastAsia="Times New Roman"/>
          <w:szCs w:val="28"/>
          <w:lang w:eastAsia="ru-RU"/>
        </w:rPr>
        <w:t xml:space="preserve"> </w:t>
      </w:r>
      <w:r w:rsidRPr="00DF7627">
        <w:rPr>
          <w:rFonts w:eastAsia="Times New Roman"/>
          <w:szCs w:val="28"/>
          <w:lang w:eastAsia="ru-RU"/>
        </w:rPr>
        <w:t>необходимостью дать развернутую характеристику экономического и  финансового</w:t>
      </w:r>
      <w:r>
        <w:rPr>
          <w:rFonts w:eastAsia="Times New Roman"/>
          <w:szCs w:val="28"/>
          <w:lang w:eastAsia="ru-RU"/>
        </w:rPr>
        <w:t xml:space="preserve"> </w:t>
      </w:r>
      <w:r w:rsidRPr="00DF7627">
        <w:rPr>
          <w:rFonts w:eastAsia="Times New Roman"/>
          <w:szCs w:val="28"/>
          <w:lang w:eastAsia="ru-RU"/>
        </w:rPr>
        <w:t>потенциала организации и эффективности  его  использования.  Основные  формы</w:t>
      </w:r>
      <w:r>
        <w:rPr>
          <w:rFonts w:eastAsia="Times New Roman"/>
          <w:szCs w:val="28"/>
          <w:lang w:eastAsia="ru-RU"/>
        </w:rPr>
        <w:t xml:space="preserve"> </w:t>
      </w:r>
      <w:r w:rsidRPr="00DF7627">
        <w:rPr>
          <w:rFonts w:eastAsia="Times New Roman"/>
          <w:szCs w:val="28"/>
          <w:lang w:eastAsia="ru-RU"/>
        </w:rPr>
        <w:t>отчетности – бухгалтерский баланс и отчет о прибылях и  убытках  –  отражают</w:t>
      </w:r>
      <w:r>
        <w:rPr>
          <w:rFonts w:eastAsia="Times New Roman"/>
          <w:szCs w:val="28"/>
          <w:lang w:eastAsia="ru-RU"/>
        </w:rPr>
        <w:t xml:space="preserve"> </w:t>
      </w:r>
      <w:r w:rsidRPr="00DF7627">
        <w:rPr>
          <w:rFonts w:eastAsia="Times New Roman"/>
          <w:szCs w:val="28"/>
          <w:lang w:eastAsia="ru-RU"/>
        </w:rPr>
        <w:t>две  стороны   организации   как   функционирующей   социально-экономической</w:t>
      </w:r>
      <w:r>
        <w:rPr>
          <w:rFonts w:eastAsia="Times New Roman"/>
          <w:szCs w:val="28"/>
          <w:lang w:eastAsia="ru-RU"/>
        </w:rPr>
        <w:t xml:space="preserve"> </w:t>
      </w:r>
      <w:r w:rsidRPr="00DF7627">
        <w:rPr>
          <w:rFonts w:eastAsia="Times New Roman"/>
          <w:szCs w:val="28"/>
          <w:lang w:eastAsia="ru-RU"/>
        </w:rPr>
        <w:t>системы: статическую и динамическую. Поэтому отсутствие любой из  этих  форм</w:t>
      </w:r>
      <w:r>
        <w:rPr>
          <w:rFonts w:eastAsia="Times New Roman"/>
          <w:szCs w:val="28"/>
          <w:lang w:eastAsia="ru-RU"/>
        </w:rPr>
        <w:t xml:space="preserve"> </w:t>
      </w:r>
      <w:r w:rsidRPr="00DF7627">
        <w:rPr>
          <w:rFonts w:eastAsia="Times New Roman"/>
          <w:szCs w:val="28"/>
          <w:lang w:eastAsia="ru-RU"/>
        </w:rPr>
        <w:t>в годовом отчете существенно обеднило бы его, сделало  невозможным  получить</w:t>
      </w:r>
      <w:r>
        <w:rPr>
          <w:rFonts w:eastAsia="Times New Roman"/>
          <w:szCs w:val="28"/>
          <w:lang w:eastAsia="ru-RU"/>
        </w:rPr>
        <w:t xml:space="preserve"> </w:t>
      </w:r>
      <w:r w:rsidRPr="00DF7627">
        <w:rPr>
          <w:rFonts w:eastAsia="Times New Roman"/>
          <w:szCs w:val="28"/>
          <w:lang w:eastAsia="ru-RU"/>
        </w:rPr>
        <w:t>полное представление о финансовом и имущественном положении организации,  ее</w:t>
      </w:r>
      <w:r>
        <w:rPr>
          <w:rFonts w:eastAsia="Times New Roman"/>
          <w:szCs w:val="28"/>
          <w:lang w:eastAsia="ru-RU"/>
        </w:rPr>
        <w:t xml:space="preserve"> </w:t>
      </w:r>
      <w:r w:rsidRPr="00DF7627">
        <w:rPr>
          <w:rFonts w:eastAsia="Times New Roman"/>
          <w:szCs w:val="28"/>
          <w:lang w:eastAsia="ru-RU"/>
        </w:rPr>
        <w:t>рентабельности, перспективности развития.</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Во-вторых,  многие  балансовые   статьи   комплексные.   Поэтому   ряд</w:t>
      </w:r>
      <w:r>
        <w:rPr>
          <w:rFonts w:eastAsia="Times New Roman"/>
          <w:szCs w:val="28"/>
          <w:lang w:eastAsia="ru-RU"/>
        </w:rPr>
        <w:t xml:space="preserve"> </w:t>
      </w:r>
      <w:r w:rsidRPr="00DF7627">
        <w:rPr>
          <w:rFonts w:eastAsia="Times New Roman"/>
          <w:szCs w:val="28"/>
          <w:lang w:eastAsia="ru-RU"/>
        </w:rPr>
        <w:t>показателей баланса,  наиболее  существенных  для  оценки  имущественного  и</w:t>
      </w:r>
      <w:r>
        <w:rPr>
          <w:rFonts w:eastAsia="Times New Roman"/>
          <w:szCs w:val="28"/>
          <w:lang w:eastAsia="ru-RU"/>
        </w:rPr>
        <w:t xml:space="preserve"> </w:t>
      </w:r>
      <w:r w:rsidRPr="00DF7627">
        <w:rPr>
          <w:rFonts w:eastAsia="Times New Roman"/>
          <w:szCs w:val="28"/>
          <w:lang w:eastAsia="ru-RU"/>
        </w:rPr>
        <w:t>финансового  положения   организации,   расшифровывается   в   сопутствующих</w:t>
      </w:r>
      <w:r>
        <w:rPr>
          <w:rFonts w:eastAsia="Times New Roman"/>
          <w:szCs w:val="28"/>
          <w:lang w:eastAsia="ru-RU"/>
        </w:rPr>
        <w:t xml:space="preserve"> </w:t>
      </w:r>
      <w:r w:rsidRPr="00DF7627">
        <w:rPr>
          <w:rFonts w:eastAsia="Times New Roman"/>
          <w:szCs w:val="28"/>
          <w:lang w:eastAsia="ru-RU"/>
        </w:rPr>
        <w:t>отчетных формах.</w:t>
      </w:r>
    </w:p>
    <w:p w:rsid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 xml:space="preserve">      Бухгалтерский   баланс   является   наиболее</w:t>
      </w:r>
      <w:r w:rsidR="0039751D">
        <w:rPr>
          <w:rFonts w:eastAsia="Times New Roman"/>
          <w:szCs w:val="28"/>
          <w:lang w:eastAsia="ru-RU"/>
        </w:rPr>
        <w:t xml:space="preserve"> </w:t>
      </w:r>
      <w:r w:rsidRPr="00DF7627">
        <w:rPr>
          <w:rFonts w:eastAsia="Times New Roman"/>
          <w:szCs w:val="28"/>
          <w:lang w:eastAsia="ru-RU"/>
        </w:rPr>
        <w:t>информативной  формой   для   анализа   и   оценки   финансового   состояния</w:t>
      </w:r>
      <w:r w:rsidR="0039751D">
        <w:rPr>
          <w:rFonts w:eastAsia="Times New Roman"/>
          <w:szCs w:val="28"/>
          <w:lang w:eastAsia="ru-RU"/>
        </w:rPr>
        <w:t xml:space="preserve"> </w:t>
      </w:r>
      <w:r w:rsidRPr="00DF7627">
        <w:rPr>
          <w:rFonts w:eastAsia="Times New Roman"/>
          <w:szCs w:val="28"/>
          <w:lang w:eastAsia="ru-RU"/>
        </w:rPr>
        <w:t>предприятия. Умение чтения бухгалтерского баланса дает возможность:</w:t>
      </w:r>
    </w:p>
    <w:p w:rsidR="00DF7627" w:rsidRPr="00DF7627" w:rsidRDefault="00DF7627" w:rsidP="00DF7627">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получить значительный объем информации о предприятии;</w:t>
      </w:r>
    </w:p>
    <w:p w:rsidR="00DF7627" w:rsidRPr="00DF7627" w:rsidRDefault="00DF7627" w:rsidP="00DF7627">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определить  степень  обеспеченности  предприятия   собственными   оборотными</w:t>
      </w:r>
      <w:r>
        <w:rPr>
          <w:rFonts w:eastAsia="Times New Roman"/>
          <w:szCs w:val="28"/>
          <w:lang w:eastAsia="ru-RU"/>
        </w:rPr>
        <w:t xml:space="preserve"> </w:t>
      </w:r>
      <w:r w:rsidRPr="00DF7627">
        <w:rPr>
          <w:rFonts w:eastAsia="Times New Roman"/>
          <w:szCs w:val="28"/>
          <w:lang w:eastAsia="ru-RU"/>
        </w:rPr>
        <w:t>средствами;</w:t>
      </w:r>
    </w:p>
    <w:p w:rsidR="00DF7627" w:rsidRPr="00DF7627" w:rsidRDefault="00DF7627" w:rsidP="00DF7627">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 xml:space="preserve">установить, за </w:t>
      </w:r>
      <w:r w:rsidR="0039751D" w:rsidRPr="00DF7627">
        <w:rPr>
          <w:rFonts w:eastAsia="Times New Roman"/>
          <w:szCs w:val="28"/>
          <w:lang w:eastAsia="ru-RU"/>
        </w:rPr>
        <w:t>счет</w:t>
      </w:r>
      <w:r w:rsidRPr="00DF7627">
        <w:rPr>
          <w:rFonts w:eastAsia="Times New Roman"/>
          <w:szCs w:val="28"/>
          <w:lang w:eastAsia="ru-RU"/>
        </w:rPr>
        <w:t xml:space="preserve"> каких статей изменилась величина оборотных средств;</w:t>
      </w:r>
    </w:p>
    <w:p w:rsidR="00DF7627" w:rsidRPr="00DF7627" w:rsidRDefault="00DF7627" w:rsidP="00DF7627">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оценить  общее  финансовое  состояние  даже   без   расчетов   аналитических</w:t>
      </w:r>
      <w:r>
        <w:rPr>
          <w:rFonts w:eastAsia="Times New Roman"/>
          <w:szCs w:val="28"/>
          <w:lang w:eastAsia="ru-RU"/>
        </w:rPr>
        <w:t xml:space="preserve"> </w:t>
      </w:r>
      <w:r w:rsidRPr="00DF7627">
        <w:rPr>
          <w:rFonts w:eastAsia="Times New Roman"/>
          <w:szCs w:val="28"/>
          <w:lang w:eastAsia="ru-RU"/>
        </w:rPr>
        <w:t>показателей.</w:t>
      </w:r>
    </w:p>
    <w:p w:rsidR="00DF7627" w:rsidRPr="00DF7627" w:rsidRDefault="00DF7627" w:rsidP="0039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Значение бухгалтерского баланса так  велико,  что  анализ  финансового</w:t>
      </w:r>
      <w:r>
        <w:rPr>
          <w:rFonts w:eastAsia="Times New Roman"/>
          <w:szCs w:val="28"/>
          <w:lang w:eastAsia="ru-RU"/>
        </w:rPr>
        <w:t xml:space="preserve"> </w:t>
      </w:r>
      <w:r w:rsidRPr="00DF7627">
        <w:rPr>
          <w:rFonts w:eastAsia="Times New Roman"/>
          <w:szCs w:val="28"/>
          <w:lang w:eastAsia="ru-RU"/>
        </w:rPr>
        <w:t>состояния нередко назы</w:t>
      </w:r>
      <w:r w:rsidR="0039751D">
        <w:rPr>
          <w:rFonts w:eastAsia="Times New Roman"/>
          <w:szCs w:val="28"/>
          <w:lang w:eastAsia="ru-RU"/>
        </w:rPr>
        <w:t xml:space="preserve">вают анализом баланса. </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Для  оценки  реальных  аналитических  возможностей  необходимо   знать</w:t>
      </w:r>
      <w:r>
        <w:rPr>
          <w:rFonts w:eastAsia="Times New Roman"/>
          <w:szCs w:val="28"/>
          <w:lang w:eastAsia="ru-RU"/>
        </w:rPr>
        <w:t xml:space="preserve"> </w:t>
      </w:r>
      <w:r w:rsidRPr="00DF7627">
        <w:rPr>
          <w:rFonts w:eastAsia="Times New Roman"/>
          <w:szCs w:val="28"/>
          <w:lang w:eastAsia="ru-RU"/>
        </w:rPr>
        <w:t>ограничения информации, представленной в балансе:</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1. Баланс историчен по  своей  природе:  он  фиксирует  сложившиеся  к</w:t>
      </w:r>
      <w:r>
        <w:rPr>
          <w:rFonts w:eastAsia="Times New Roman"/>
          <w:szCs w:val="28"/>
          <w:lang w:eastAsia="ru-RU"/>
        </w:rPr>
        <w:t xml:space="preserve"> </w:t>
      </w:r>
      <w:r w:rsidRPr="00DF7627">
        <w:rPr>
          <w:rFonts w:eastAsia="Times New Roman"/>
          <w:szCs w:val="28"/>
          <w:lang w:eastAsia="ru-RU"/>
        </w:rPr>
        <w:t>моменту его составления итоги хозяйственных операций.</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2.  Баланс  отражает  статус-кво  в  средствах  организации,  то  есть</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отвечает на вопрос, что представляет собой организация на данный момент,  но</w:t>
      </w:r>
      <w:r>
        <w:rPr>
          <w:rFonts w:eastAsia="Times New Roman"/>
          <w:szCs w:val="28"/>
          <w:lang w:eastAsia="ru-RU"/>
        </w:rPr>
        <w:t xml:space="preserve"> </w:t>
      </w:r>
      <w:r w:rsidRPr="00DF7627">
        <w:rPr>
          <w:rFonts w:eastAsia="Times New Roman"/>
          <w:szCs w:val="28"/>
          <w:lang w:eastAsia="ru-RU"/>
        </w:rPr>
        <w:t>не отвечает на вопрос, в результате чего сложилось такое положение.</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3. Одно из существенных ограничений баланса – заложенный в нем принцип</w:t>
      </w:r>
      <w:r>
        <w:rPr>
          <w:rFonts w:eastAsia="Times New Roman"/>
          <w:szCs w:val="28"/>
          <w:lang w:eastAsia="ru-RU"/>
        </w:rPr>
        <w:t xml:space="preserve"> </w:t>
      </w:r>
      <w:r w:rsidRPr="00DF7627">
        <w:rPr>
          <w:rFonts w:eastAsia="Times New Roman"/>
          <w:szCs w:val="28"/>
          <w:lang w:eastAsia="ru-RU"/>
        </w:rPr>
        <w:t>использования  цен  приобретения.  Все   основные   и   оборотные   средства</w:t>
      </w:r>
      <w:r>
        <w:rPr>
          <w:rFonts w:eastAsia="Times New Roman"/>
          <w:szCs w:val="28"/>
          <w:lang w:eastAsia="ru-RU"/>
        </w:rPr>
        <w:t xml:space="preserve"> </w:t>
      </w:r>
      <w:r w:rsidRPr="00DF7627">
        <w:rPr>
          <w:rFonts w:eastAsia="Times New Roman"/>
          <w:szCs w:val="28"/>
          <w:lang w:eastAsia="ru-RU"/>
        </w:rPr>
        <w:t>оцениваются по текущим ценам  их  приобретения,  что  в  условиях  инфляции,</w:t>
      </w:r>
      <w:r>
        <w:rPr>
          <w:rFonts w:eastAsia="Times New Roman"/>
          <w:szCs w:val="28"/>
          <w:lang w:eastAsia="ru-RU"/>
        </w:rPr>
        <w:t xml:space="preserve"> </w:t>
      </w:r>
      <w:r w:rsidRPr="00DF7627">
        <w:rPr>
          <w:rFonts w:eastAsia="Times New Roman"/>
          <w:szCs w:val="28"/>
          <w:lang w:eastAsia="ru-RU"/>
        </w:rPr>
        <w:t>роста  цен,  низкой  обновляемости  основных  средств  существенно  искажает</w:t>
      </w:r>
      <w:r>
        <w:rPr>
          <w:rFonts w:eastAsia="Times New Roman"/>
          <w:szCs w:val="28"/>
          <w:lang w:eastAsia="ru-RU"/>
        </w:rPr>
        <w:t xml:space="preserve"> </w:t>
      </w:r>
      <w:r w:rsidRPr="00DF7627">
        <w:rPr>
          <w:rFonts w:eastAsia="Times New Roman"/>
          <w:szCs w:val="28"/>
          <w:lang w:eastAsia="ru-RU"/>
        </w:rPr>
        <w:t>реальную оценку имущества в целом.</w:t>
      </w:r>
    </w:p>
    <w:p w:rsidR="00DF7627" w:rsidRPr="00DF7627" w:rsidRDefault="00DF7627" w:rsidP="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Pr>
          <w:rFonts w:eastAsia="Times New Roman"/>
          <w:szCs w:val="28"/>
          <w:lang w:eastAsia="ru-RU"/>
        </w:rPr>
        <w:tab/>
      </w:r>
      <w:r w:rsidRPr="00DF7627">
        <w:rPr>
          <w:rFonts w:eastAsia="Times New Roman"/>
          <w:szCs w:val="28"/>
          <w:lang w:eastAsia="ru-RU"/>
        </w:rPr>
        <w:t>Таким образом,  можно  сформулировать  роль  финансовой  отчетности  в</w:t>
      </w:r>
      <w:r>
        <w:rPr>
          <w:rFonts w:eastAsia="Times New Roman"/>
          <w:szCs w:val="28"/>
          <w:lang w:eastAsia="ru-RU"/>
        </w:rPr>
        <w:t xml:space="preserve"> </w:t>
      </w:r>
      <w:r w:rsidRPr="00DF7627">
        <w:rPr>
          <w:rFonts w:eastAsia="Times New Roman"/>
          <w:szCs w:val="28"/>
          <w:lang w:eastAsia="ru-RU"/>
        </w:rPr>
        <w:t>финансовом анализе: разные группы пользователей этой  отчетности  добиваются</w:t>
      </w:r>
      <w:r>
        <w:rPr>
          <w:rFonts w:eastAsia="Times New Roman"/>
          <w:szCs w:val="28"/>
          <w:lang w:eastAsia="ru-RU"/>
        </w:rPr>
        <w:t xml:space="preserve"> </w:t>
      </w:r>
      <w:r w:rsidRPr="00DF7627">
        <w:rPr>
          <w:rFonts w:eastAsia="Times New Roman"/>
          <w:szCs w:val="28"/>
          <w:lang w:eastAsia="ru-RU"/>
        </w:rPr>
        <w:t>одной общей задачи – провести анализ финансового состояния предприятия и  на</w:t>
      </w:r>
      <w:r>
        <w:rPr>
          <w:rFonts w:eastAsia="Times New Roman"/>
          <w:szCs w:val="28"/>
          <w:lang w:eastAsia="ru-RU"/>
        </w:rPr>
        <w:t xml:space="preserve"> </w:t>
      </w:r>
      <w:r w:rsidRPr="00DF7627">
        <w:rPr>
          <w:rFonts w:eastAsia="Times New Roman"/>
          <w:szCs w:val="28"/>
          <w:lang w:eastAsia="ru-RU"/>
        </w:rPr>
        <w:t>его основе достичь поставленных целей:</w:t>
      </w:r>
    </w:p>
    <w:p w:rsidR="00DF7627" w:rsidRPr="0039751D" w:rsidRDefault="00DF7627" w:rsidP="0039751D">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руководители получают представление о месте  своего  предприятия  в  системе</w:t>
      </w:r>
      <w:r w:rsidR="0039751D">
        <w:rPr>
          <w:rFonts w:eastAsia="Times New Roman"/>
          <w:szCs w:val="28"/>
          <w:lang w:eastAsia="ru-RU"/>
        </w:rPr>
        <w:t xml:space="preserve"> </w:t>
      </w:r>
      <w:r w:rsidRPr="0039751D">
        <w:rPr>
          <w:rFonts w:eastAsia="Times New Roman"/>
          <w:szCs w:val="28"/>
          <w:lang w:eastAsia="ru-RU"/>
        </w:rPr>
        <w:t>аналогичных  предприятий,  правильности  выбранного  стратегического  курса,</w:t>
      </w:r>
      <w:r w:rsidR="0039751D">
        <w:rPr>
          <w:rFonts w:eastAsia="Times New Roman"/>
          <w:szCs w:val="28"/>
          <w:lang w:eastAsia="ru-RU"/>
        </w:rPr>
        <w:t xml:space="preserve"> </w:t>
      </w:r>
      <w:r w:rsidRPr="0039751D">
        <w:rPr>
          <w:rFonts w:eastAsia="Times New Roman"/>
          <w:szCs w:val="28"/>
          <w:lang w:eastAsia="ru-RU"/>
        </w:rPr>
        <w:t>сравнительных характеристик эффективности использования ресурсов и  принятии</w:t>
      </w:r>
      <w:r w:rsidR="0039751D">
        <w:rPr>
          <w:rFonts w:eastAsia="Times New Roman"/>
          <w:szCs w:val="28"/>
          <w:lang w:eastAsia="ru-RU"/>
        </w:rPr>
        <w:t xml:space="preserve"> </w:t>
      </w:r>
      <w:r w:rsidRPr="0039751D">
        <w:rPr>
          <w:rFonts w:eastAsia="Times New Roman"/>
          <w:szCs w:val="28"/>
          <w:lang w:eastAsia="ru-RU"/>
        </w:rPr>
        <w:t>решений самых разнообразных вопросов по управлению предприятием;</w:t>
      </w:r>
    </w:p>
    <w:p w:rsidR="00DF7627" w:rsidRPr="006D0EF9" w:rsidRDefault="00DF7627" w:rsidP="00DF7627">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DF7627">
        <w:rPr>
          <w:rFonts w:eastAsia="Times New Roman"/>
          <w:szCs w:val="28"/>
          <w:lang w:eastAsia="ru-RU"/>
        </w:rPr>
        <w:t>аудиторы получают  подсказку  для  выбора  правильного  решения  в  процессе</w:t>
      </w:r>
      <w:r w:rsidR="00ED2169">
        <w:rPr>
          <w:rFonts w:eastAsia="Times New Roman"/>
          <w:szCs w:val="28"/>
          <w:lang w:eastAsia="ru-RU"/>
        </w:rPr>
        <w:t xml:space="preserve"> аудита</w:t>
      </w:r>
      <w:r w:rsidRPr="00DF7627">
        <w:rPr>
          <w:rFonts w:eastAsia="Times New Roman"/>
          <w:szCs w:val="28"/>
          <w:lang w:eastAsia="ru-RU"/>
        </w:rPr>
        <w:t>, планирования своей проверки, выявления слабых  мест  в  системе</w:t>
      </w:r>
      <w:r>
        <w:rPr>
          <w:rFonts w:eastAsia="Times New Roman"/>
          <w:szCs w:val="28"/>
          <w:lang w:eastAsia="ru-RU"/>
        </w:rPr>
        <w:t xml:space="preserve"> </w:t>
      </w:r>
      <w:r w:rsidRPr="00DF7627">
        <w:rPr>
          <w:rFonts w:eastAsia="Times New Roman"/>
          <w:szCs w:val="28"/>
          <w:lang w:eastAsia="ru-RU"/>
        </w:rPr>
        <w:t>учета и зон возможных преднамеренных и непреднамеренных  ошибок  во  внешней</w:t>
      </w:r>
      <w:r w:rsidR="006D0EF9">
        <w:rPr>
          <w:rFonts w:eastAsia="Times New Roman"/>
          <w:szCs w:val="28"/>
          <w:lang w:eastAsia="ru-RU"/>
        </w:rPr>
        <w:t xml:space="preserve"> </w:t>
      </w:r>
      <w:r w:rsidRPr="006D0EF9">
        <w:rPr>
          <w:rFonts w:eastAsia="Times New Roman"/>
          <w:szCs w:val="28"/>
          <w:lang w:eastAsia="ru-RU"/>
        </w:rPr>
        <w:t>отчетности клиента;</w:t>
      </w:r>
    </w:p>
    <w:p w:rsidR="00DF7627" w:rsidRPr="006D0EF9" w:rsidRDefault="00DF7627" w:rsidP="006D0EF9">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lang w:eastAsia="ru-RU"/>
        </w:rPr>
      </w:pPr>
      <w:r w:rsidRPr="006D0EF9">
        <w:rPr>
          <w:rFonts w:eastAsia="Times New Roman"/>
          <w:szCs w:val="28"/>
          <w:lang w:eastAsia="ru-RU"/>
        </w:rPr>
        <w:t>аналитики определяют направления финансового анализа.</w:t>
      </w:r>
    </w:p>
    <w:p w:rsidR="00B23436" w:rsidRPr="00EC7958" w:rsidRDefault="0004477E" w:rsidP="006645C3">
      <w:pPr>
        <w:pStyle w:val="1"/>
      </w:pPr>
      <w:r>
        <w:br w:type="page"/>
      </w:r>
      <w:bookmarkStart w:id="5" w:name="_Toc295283422"/>
      <w:r w:rsidR="00B23436" w:rsidRPr="00EC7958">
        <w:t xml:space="preserve">2 Обзор методик анализа </w:t>
      </w:r>
      <w:r w:rsidR="00B23436">
        <w:t>финансовой отчетности</w:t>
      </w:r>
      <w:r w:rsidR="00B23436" w:rsidRPr="00EC7958">
        <w:t xml:space="preserve"> организации</w:t>
      </w:r>
      <w:bookmarkEnd w:id="5"/>
    </w:p>
    <w:p w:rsidR="003C3E9E" w:rsidRDefault="003C3E9E" w:rsidP="00AB5B4A">
      <w:pPr>
        <w:rPr>
          <w:szCs w:val="28"/>
        </w:rPr>
      </w:pPr>
    </w:p>
    <w:p w:rsidR="00AB5B4A" w:rsidRDefault="00AB5B4A" w:rsidP="003C3E9E">
      <w:pPr>
        <w:pStyle w:val="2"/>
        <w:ind w:firstLine="708"/>
      </w:pPr>
      <w:bookmarkStart w:id="6" w:name="_Toc295283423"/>
      <w:r w:rsidRPr="00EC7958">
        <w:t xml:space="preserve">2.1 Методика анализа </w:t>
      </w:r>
      <w:r>
        <w:t>финансовой отчетности</w:t>
      </w:r>
      <w:r w:rsidR="00E5351D" w:rsidRPr="00E5351D">
        <w:rPr>
          <w:szCs w:val="28"/>
        </w:rPr>
        <w:t xml:space="preserve"> </w:t>
      </w:r>
      <w:r w:rsidR="00D544CD" w:rsidRPr="00D544CD">
        <w:rPr>
          <w:szCs w:val="28"/>
        </w:rPr>
        <w:t>Адамайтис Л. А.</w:t>
      </w:r>
      <w:bookmarkEnd w:id="6"/>
    </w:p>
    <w:p w:rsidR="003C3E9E" w:rsidRDefault="003C3E9E" w:rsidP="00AB5B4A">
      <w:pPr>
        <w:rPr>
          <w:szCs w:val="28"/>
        </w:rPr>
      </w:pPr>
    </w:p>
    <w:p w:rsidR="001169F8" w:rsidRDefault="001169F8" w:rsidP="001169F8">
      <w:r>
        <w:tab/>
        <w:t>Согласно данной методике для анализа финансовой отчетности сначала рассматривается структура активов и пассивов предприятия.</w:t>
      </w:r>
    </w:p>
    <w:p w:rsidR="001169F8" w:rsidRDefault="001169F8" w:rsidP="001169F8">
      <w:pPr>
        <w:ind w:firstLine="708"/>
      </w:pPr>
      <w:r>
        <w:t xml:space="preserve">Анализируется баланс предприятия. Следует обратить внимание на соотношение собственного капитала предприятия и величину необоротных активов. </w:t>
      </w:r>
    </w:p>
    <w:p w:rsidR="001169F8" w:rsidRDefault="001169F8" w:rsidP="001169F8">
      <w:pPr>
        <w:ind w:firstLine="708"/>
      </w:pPr>
      <w:r>
        <w:t>Далее изучается  величина собственных оборотных средств.</w:t>
      </w:r>
    </w:p>
    <w:p w:rsidR="001169F8" w:rsidRDefault="001169F8" w:rsidP="001169F8">
      <w:pPr>
        <w:ind w:firstLine="708"/>
      </w:pPr>
      <w:r>
        <w:t>Чтобы определить величину собственных оборотных средств предприятия, необходимо из величины собственного капитала вычесть величину необоротных активов.</w:t>
      </w:r>
    </w:p>
    <w:p w:rsidR="001169F8" w:rsidRDefault="001169F8" w:rsidP="00E5351D">
      <w:pPr>
        <w:ind w:firstLine="708"/>
        <w:jc w:val="center"/>
      </w:pPr>
      <w:r>
        <w:t>СОС=П1-А1</w:t>
      </w:r>
    </w:p>
    <w:p w:rsidR="001169F8" w:rsidRDefault="001169F8" w:rsidP="001169F8">
      <w:pPr>
        <w:ind w:firstLine="708"/>
      </w:pPr>
      <w:r>
        <w:t>То есть из итога первого раздела пассива баланса вычесть итоговое значение первого раздела актива баланса.</w:t>
      </w:r>
    </w:p>
    <w:p w:rsidR="001169F8" w:rsidRDefault="001169F8" w:rsidP="001169F8">
      <w:pPr>
        <w:ind w:firstLine="708"/>
      </w:pPr>
      <w:r>
        <w:t>Если полученная величина отрицательная - предприятие не имеет собственных оборотных средств и полностью зависит от кредиторов, что обуславливает потенциальную неустойчивость финансового положения.</w:t>
      </w:r>
    </w:p>
    <w:p w:rsidR="001169F8" w:rsidRDefault="001169F8" w:rsidP="001169F8">
      <w:pPr>
        <w:ind w:firstLine="708"/>
      </w:pPr>
      <w:r>
        <w:t>Если полученная величина положительная, то это и есть величина оборотных средств, которыми предприятие распоряжается по собственному усмотрению, тот запас "прочности", благодаря которому оно способно обслуживать требования кредиторов.</w:t>
      </w:r>
    </w:p>
    <w:p w:rsidR="001169F8" w:rsidRDefault="001169F8" w:rsidP="001169F8">
      <w:pPr>
        <w:ind w:firstLine="708"/>
      </w:pPr>
      <w:r>
        <w:t xml:space="preserve">Как видно из формулы, величина собственных оборотных средств зависит от структуры активов и пассивов предприятия. То есть на конечное значение влияет как динамика величины собственного капитала предприятия, так и динамика величины необоротных активов. Именно поэтому нужно очень осторожно квалифицировать динамику данного показателя. Никогда нельзя судить о ситуации только по абсолютной величине собственных оборотных средств (СОС) без учета изменения величины собственного капитала. </w:t>
      </w:r>
    </w:p>
    <w:p w:rsidR="001169F8" w:rsidRDefault="001169F8" w:rsidP="001169F8">
      <w:pPr>
        <w:ind w:firstLine="708"/>
      </w:pPr>
      <w:r>
        <w:t>Также в данной методике рассчитываются показатели оборачиваемости, которые крайне важны для понимания прибыльности и ликвидности предприятия.</w:t>
      </w:r>
      <w:r w:rsidR="00E5351D">
        <w:t xml:space="preserve"> С</w:t>
      </w:r>
      <w:r w:rsidR="00D544CD">
        <w:t>реди них</w:t>
      </w:r>
      <w:r w:rsidR="00D544CD" w:rsidRPr="00D544CD">
        <w:rPr>
          <w:szCs w:val="28"/>
        </w:rPr>
        <w:t xml:space="preserve"> </w:t>
      </w:r>
      <w:r w:rsidR="00D544CD">
        <w:rPr>
          <w:szCs w:val="28"/>
        </w:rPr>
        <w:t>Адамайтис</w:t>
      </w:r>
      <w:r w:rsidR="00E5351D">
        <w:rPr>
          <w:szCs w:val="28"/>
        </w:rPr>
        <w:t xml:space="preserve"> выделяет 2 группы:</w:t>
      </w:r>
    </w:p>
    <w:p w:rsidR="00E5351D" w:rsidRDefault="00E5351D" w:rsidP="00E5351D">
      <w:pPr>
        <w:numPr>
          <w:ilvl w:val="0"/>
          <w:numId w:val="9"/>
        </w:numPr>
      </w:pPr>
      <w:r>
        <w:t>Оборачиваемость дебиторской задолженности</w:t>
      </w:r>
    </w:p>
    <w:p w:rsidR="00E5351D" w:rsidRDefault="00E5351D" w:rsidP="00E5351D">
      <w:pPr>
        <w:ind w:firstLine="708"/>
      </w:pPr>
      <w:r>
        <w:t>Показатель оборачиваемости дебиторской задолженности показывает способность предприятия инкассировать долги партнеров. Различают период оборачиваемости дебиторской задолженности и коэффициент оборачиваемости дебиторской задолженности.</w:t>
      </w:r>
    </w:p>
    <w:p w:rsidR="00E5351D" w:rsidRDefault="00E5351D" w:rsidP="00E5351D">
      <w:pPr>
        <w:ind w:firstLine="708"/>
      </w:pPr>
      <w:r>
        <w:t>Коэффициент оборачиваемости дебиторской задолженности - это отношение выручки предприятия за отчетный период к средним остаткам дебиторской задолженности за отчетный период</w:t>
      </w:r>
    </w:p>
    <w:p w:rsidR="00E5351D" w:rsidRDefault="00E5351D" w:rsidP="00E5351D">
      <w:pPr>
        <w:ind w:firstLine="708"/>
      </w:pPr>
      <w:r>
        <w:t>Период оборачиваемости дебиторской задолженности - это отношение продолжительности отчетного периода, за который рассчитан коэффициент оборачиваемости дебиторской задолженности к величине коэффициента оборачиваемости дебиторской задолженности.</w:t>
      </w:r>
    </w:p>
    <w:p w:rsidR="00E5351D" w:rsidRDefault="00E5351D" w:rsidP="00E5351D">
      <w:pPr>
        <w:ind w:firstLine="708"/>
      </w:pPr>
      <w:r>
        <w:t>Период оборачиваемости дебиторской задолженности измеряется в днях и показывает период, в течение которого теоретически может быть погашена дебиторская задолженность предприятия. Само по себе это число ничего не значит, поскольку его оценка сильно зависит от особенностей бизнеса, которым занимается исследуемое предприятие. Так, например, для предприятия судостроительной отрасли и общественного питания оценка периода погашения дебиторской задолженности в 90 дней будет оцениваться совершенно по-разному.</w:t>
      </w:r>
    </w:p>
    <w:p w:rsidR="00E5351D" w:rsidRDefault="00E5351D" w:rsidP="00E5351D">
      <w:pPr>
        <w:numPr>
          <w:ilvl w:val="0"/>
          <w:numId w:val="9"/>
        </w:numPr>
      </w:pPr>
      <w:r>
        <w:t>Оборачиваемость товарных остатков</w:t>
      </w:r>
    </w:p>
    <w:p w:rsidR="00E5351D" w:rsidRDefault="00E5351D" w:rsidP="00E5351D">
      <w:pPr>
        <w:ind w:firstLine="708"/>
      </w:pPr>
      <w:r>
        <w:t>Оборачиваемость товарных остатков показывает способность предприятия превратить активы, предназначенные для реализации в денежные средства, а также напрямую влияет на доходность. Различают период реализации товарных остатков и коэффициент оборачиваемости товарных остатков.</w:t>
      </w:r>
    </w:p>
    <w:p w:rsidR="00E5351D" w:rsidRDefault="00E5351D" w:rsidP="00E5351D">
      <w:pPr>
        <w:ind w:firstLine="708"/>
      </w:pPr>
      <w:r>
        <w:t>Коэффициент оборачиваемости товарных остатков - это отношение выручки предприятия за отчетный период к средним товарным остаткам за отчетный период</w:t>
      </w:r>
    </w:p>
    <w:p w:rsidR="00E5351D" w:rsidRDefault="00E5351D" w:rsidP="00E5351D">
      <w:pPr>
        <w:ind w:firstLine="708"/>
      </w:pPr>
      <w:r>
        <w:t>Период реализации товарных остатков - это отношение продолжительности отчетного периода за который рассчитан коэффициент оборачиваемости дебиторской задолженности к величине коэффициента оборачиваемости товарных остатков.</w:t>
      </w:r>
    </w:p>
    <w:p w:rsidR="00E5351D" w:rsidRDefault="00D544CD" w:rsidP="00E5351D">
      <w:pPr>
        <w:ind w:firstLine="708"/>
      </w:pPr>
      <w:r>
        <w:t xml:space="preserve">Последними по данной методике </w:t>
      </w:r>
      <w:r w:rsidR="00E5351D">
        <w:rPr>
          <w:szCs w:val="28"/>
        </w:rPr>
        <w:t>изучаются п</w:t>
      </w:r>
      <w:r w:rsidR="00E5351D">
        <w:t>оказатели доходности предприятия.</w:t>
      </w:r>
    </w:p>
    <w:p w:rsidR="00E5351D" w:rsidRDefault="00E5351D" w:rsidP="00E5351D">
      <w:pPr>
        <w:ind w:firstLine="708"/>
      </w:pPr>
      <w:r>
        <w:t>Показатели оценки доходности (а, следовательно, эффективности организации) бизнеса достаточно разнообразны и применяются в зависимости от целей, которые ставит перед собой аналитик.</w:t>
      </w:r>
    </w:p>
    <w:p w:rsidR="00E5351D" w:rsidRDefault="00E5351D" w:rsidP="00E5351D">
      <w:pPr>
        <w:ind w:firstLine="708"/>
      </w:pPr>
      <w:r>
        <w:t>ROE (Return of Equity) - Рентабельность собственного капитала  – показатель рентабельности, характеризующий доходность акционерного капитала.</w:t>
      </w:r>
    </w:p>
    <w:p w:rsidR="00E5351D" w:rsidRDefault="00E5351D" w:rsidP="00E5351D">
      <w:pPr>
        <w:ind w:firstLine="708"/>
      </w:pPr>
      <w:r>
        <w:t>Как и другие показатели рентабельности, рентабельность собственного капитала является относительной величиной и вычисляется как отношение чистой прибыли к среднегодовой величине собственного капитала.</w:t>
      </w:r>
    </w:p>
    <w:p w:rsidR="00E5351D" w:rsidRDefault="00E5351D" w:rsidP="00E5351D">
      <w:pPr>
        <w:ind w:firstLine="708"/>
      </w:pPr>
      <w:r>
        <w:t>Формула для вычисления рентабельности собственного капитала:</w:t>
      </w:r>
    </w:p>
    <w:p w:rsidR="00E5351D" w:rsidRPr="00E5351D" w:rsidRDefault="00E5351D" w:rsidP="00E5351D">
      <w:pPr>
        <w:ind w:firstLine="708"/>
        <w:jc w:val="center"/>
        <w:rPr>
          <w:lang w:val="en-US"/>
        </w:rPr>
      </w:pPr>
      <w:r w:rsidRPr="00E5351D">
        <w:rPr>
          <w:lang w:val="en-US"/>
        </w:rPr>
        <w:t>ROE = Net Income / Equity</w:t>
      </w:r>
    </w:p>
    <w:p w:rsidR="00E5351D" w:rsidRPr="00E5351D" w:rsidRDefault="00E5351D" w:rsidP="00E5351D">
      <w:pPr>
        <w:ind w:firstLine="708"/>
        <w:rPr>
          <w:lang w:val="en-US"/>
        </w:rPr>
      </w:pPr>
      <w:r w:rsidRPr="00E5351D">
        <w:rPr>
          <w:lang w:val="en-US"/>
        </w:rPr>
        <w:t xml:space="preserve">ROE – </w:t>
      </w:r>
      <w:r>
        <w:t>рентабельность</w:t>
      </w:r>
      <w:r w:rsidRPr="00E5351D">
        <w:rPr>
          <w:lang w:val="en-US"/>
        </w:rPr>
        <w:t xml:space="preserve"> </w:t>
      </w:r>
      <w:r>
        <w:t>активов</w:t>
      </w:r>
      <w:r w:rsidRPr="00E5351D">
        <w:rPr>
          <w:lang w:val="en-US"/>
        </w:rPr>
        <w:t xml:space="preserve"> </w:t>
      </w:r>
    </w:p>
    <w:p w:rsidR="00E5351D" w:rsidRDefault="00E5351D" w:rsidP="00E5351D">
      <w:pPr>
        <w:ind w:firstLine="708"/>
      </w:pPr>
      <w:r>
        <w:t>Net Income – чистая прибыль</w:t>
      </w:r>
    </w:p>
    <w:p w:rsidR="00E5351D" w:rsidRDefault="00E5351D" w:rsidP="00E5351D">
      <w:pPr>
        <w:ind w:firstLine="708"/>
      </w:pPr>
      <w:r>
        <w:t>Equity – средняя за год величина всех активов предприятия</w:t>
      </w:r>
    </w:p>
    <w:p w:rsidR="00E5351D" w:rsidRDefault="00E5351D" w:rsidP="00E5351D">
      <w:pPr>
        <w:ind w:firstLine="708"/>
      </w:pPr>
      <w:r>
        <w:t>Данный показатель интересен, прежде всего для бизнеса, который является капиталоемким и вынужден привлекать значительный акционерный капитал. Значительная часть акционеров  в этом случае является инвесторами, которые рассматривают предприятие как объект вложений и заинтересованы в росте стоимости акций. Также этот показатель является практически основным, если предприятие является частью холдинга или просто дочерней структурой.</w:t>
      </w:r>
    </w:p>
    <w:p w:rsidR="00E5351D" w:rsidRDefault="00E5351D" w:rsidP="00E5351D">
      <w:pPr>
        <w:ind w:firstLine="708"/>
      </w:pPr>
      <w:r>
        <w:t>В расчете ROE принимает участие весь акционерный капитал: привилегированный и обыкновенный. Для инвесторов, планирующих купить обыкновенные акции, интересен анализ рентабельности только обыкновенного капитала. Для него больше подходит показатель рентабельности обыкновенного акционерного капитала (Return On Common Equity, Return on Capital Employed, ROCE), который вычисляется как отношение чистой прибыли за вычетом дивидендов по привилегированным акциям к обыкновенному акционерному капиталу.</w:t>
      </w:r>
    </w:p>
    <w:p w:rsidR="00E5351D" w:rsidRPr="00E5351D" w:rsidRDefault="00E5351D" w:rsidP="00E5351D">
      <w:pPr>
        <w:ind w:firstLine="708"/>
        <w:jc w:val="center"/>
        <w:rPr>
          <w:lang w:val="en-US"/>
        </w:rPr>
      </w:pPr>
      <w:r w:rsidRPr="00E5351D">
        <w:rPr>
          <w:lang w:val="en-US"/>
        </w:rPr>
        <w:t>ROCE = ( Net Income - Preferred Dividends ) / Equity</w:t>
      </w:r>
    </w:p>
    <w:p w:rsidR="00E5351D" w:rsidRDefault="00E5351D" w:rsidP="00E5351D">
      <w:pPr>
        <w:ind w:firstLine="708"/>
      </w:pPr>
      <w:r>
        <w:t>ROCE – рентабельность обыкновенного акционерного капитала</w:t>
      </w:r>
    </w:p>
    <w:p w:rsidR="00E5351D" w:rsidRDefault="00E5351D" w:rsidP="00E5351D">
      <w:pPr>
        <w:ind w:firstLine="708"/>
      </w:pPr>
      <w:r>
        <w:t>Net Income – чистая прибыль</w:t>
      </w:r>
    </w:p>
    <w:p w:rsidR="00E5351D" w:rsidRDefault="00E5351D" w:rsidP="00E5351D">
      <w:pPr>
        <w:ind w:firstLine="708"/>
      </w:pPr>
      <w:r>
        <w:t>Preferred Dividends – дивиденды по привилегированным акциям</w:t>
      </w:r>
    </w:p>
    <w:p w:rsidR="00E5351D" w:rsidRDefault="00E5351D" w:rsidP="00E5351D">
      <w:pPr>
        <w:ind w:firstLine="708"/>
      </w:pPr>
      <w:r>
        <w:t>Common Equity – средняя за год величина обыкновенного акционерного капитала</w:t>
      </w:r>
    </w:p>
    <w:p w:rsidR="00E5351D" w:rsidRDefault="00E5351D" w:rsidP="00E5351D">
      <w:pPr>
        <w:ind w:firstLine="708"/>
      </w:pPr>
      <w:r>
        <w:t>Среднегодовая величина активов рассчитывается на базе баланса предприятия как полусумма величины активов на начало и на конец года или как среднеарифметическое величин баланса на конец кварталов, входящих в отчетный год.</w:t>
      </w:r>
    </w:p>
    <w:p w:rsidR="00E5351D" w:rsidRDefault="00E5351D" w:rsidP="00E5351D">
      <w:pPr>
        <w:ind w:firstLine="708"/>
      </w:pPr>
      <w:r>
        <w:t>Так как показатель рентабельности собственного капитала отображает доходность акционеров предприятия, его анализ часто служит ориентиром в принятии важных инвестиционных решений, например проведении дополнительной эмиссии акций или дивидендной политике предприятия.</w:t>
      </w:r>
    </w:p>
    <w:p w:rsidR="00E5351D" w:rsidRDefault="00E5351D" w:rsidP="00E5351D">
      <w:pPr>
        <w:ind w:firstLine="708"/>
      </w:pPr>
      <w:r>
        <w:t>Показатель Return on Capital Employed (ROCE) используется финансистами как мера доходности, которую приносит компания на вложенный капитал.  Обычно это необходимо для сравнения эффективности работы в различных видах бизнеса и для оценки того, генерирует ли компания достаточно прибыли, чтобы оправдать стоимость привлечения капитала.</w:t>
      </w:r>
    </w:p>
    <w:p w:rsidR="00E5351D" w:rsidRDefault="00E5351D" w:rsidP="00E5351D">
      <w:pPr>
        <w:ind w:firstLine="708"/>
      </w:pPr>
      <w:r>
        <w:t>Если предприятие не имеет привелигированных акций и не связано обязательствами по обязательной выплате дивидендов, то значение данного показателя эквивалентно ROE.</w:t>
      </w:r>
    </w:p>
    <w:p w:rsidR="00E5351D" w:rsidRDefault="00E5351D" w:rsidP="001169F8">
      <w:pPr>
        <w:pStyle w:val="2"/>
        <w:ind w:firstLine="708"/>
      </w:pPr>
    </w:p>
    <w:p w:rsidR="00AB5B4A" w:rsidRPr="00EC7958" w:rsidRDefault="00AB5B4A" w:rsidP="001169F8">
      <w:pPr>
        <w:pStyle w:val="2"/>
        <w:ind w:firstLine="708"/>
      </w:pPr>
      <w:bookmarkStart w:id="7" w:name="_Toc295283424"/>
      <w:r w:rsidRPr="00EC7958">
        <w:t xml:space="preserve">2.2 Методика анализа </w:t>
      </w:r>
      <w:r>
        <w:t>финансовой отчетност</w:t>
      </w:r>
      <w:r w:rsidR="003905B9">
        <w:t>и</w:t>
      </w:r>
      <w:r w:rsidR="00196979" w:rsidRPr="00196979">
        <w:rPr>
          <w:szCs w:val="28"/>
        </w:rPr>
        <w:t xml:space="preserve"> </w:t>
      </w:r>
      <w:r w:rsidR="00196979">
        <w:rPr>
          <w:szCs w:val="28"/>
        </w:rPr>
        <w:t>Илышевой</w:t>
      </w:r>
      <w:r w:rsidR="00196979" w:rsidRPr="00D754C1">
        <w:rPr>
          <w:szCs w:val="28"/>
        </w:rPr>
        <w:t xml:space="preserve"> Н.Н</w:t>
      </w:r>
      <w:r w:rsidR="00196979">
        <w:rPr>
          <w:szCs w:val="28"/>
        </w:rPr>
        <w:t>.</w:t>
      </w:r>
      <w:bookmarkEnd w:id="7"/>
    </w:p>
    <w:p w:rsidR="003C3E9E" w:rsidRDefault="003C3E9E" w:rsidP="00AB5B4A">
      <w:pPr>
        <w:rPr>
          <w:szCs w:val="28"/>
        </w:rPr>
      </w:pPr>
    </w:p>
    <w:p w:rsidR="00196979" w:rsidRPr="00196979" w:rsidRDefault="002732DA" w:rsidP="00196979">
      <w:pPr>
        <w:rPr>
          <w:szCs w:val="28"/>
        </w:rPr>
      </w:pPr>
      <w:r>
        <w:rPr>
          <w:szCs w:val="28"/>
        </w:rPr>
        <w:tab/>
      </w:r>
      <w:r w:rsidR="00196979">
        <w:rPr>
          <w:szCs w:val="28"/>
        </w:rPr>
        <w:t>Согласно данной методике</w:t>
      </w:r>
      <w:r w:rsidR="00196979" w:rsidRPr="00196979">
        <w:rPr>
          <w:szCs w:val="28"/>
        </w:rPr>
        <w:t xml:space="preserve"> анализ бухгалтерской отчетности рекомендуется произвести в три этапа: </w:t>
      </w:r>
    </w:p>
    <w:p w:rsidR="00196979" w:rsidRPr="00196979" w:rsidRDefault="00196979" w:rsidP="00196979">
      <w:pPr>
        <w:rPr>
          <w:szCs w:val="28"/>
        </w:rPr>
      </w:pPr>
      <w:r w:rsidRPr="00196979">
        <w:rPr>
          <w:szCs w:val="28"/>
        </w:rPr>
        <w:t xml:space="preserve">1.      Оценка имущественного положения предприятия; </w:t>
      </w:r>
    </w:p>
    <w:p w:rsidR="00196979" w:rsidRPr="00196979" w:rsidRDefault="00196979" w:rsidP="00196979">
      <w:pPr>
        <w:rPr>
          <w:szCs w:val="28"/>
        </w:rPr>
      </w:pPr>
      <w:r w:rsidRPr="00196979">
        <w:rPr>
          <w:szCs w:val="28"/>
        </w:rPr>
        <w:t xml:space="preserve">2.    </w:t>
      </w:r>
      <w:r w:rsidR="00236332">
        <w:rPr>
          <w:szCs w:val="28"/>
        </w:rPr>
        <w:t xml:space="preserve"> </w:t>
      </w:r>
      <w:r w:rsidRPr="00196979">
        <w:rPr>
          <w:szCs w:val="28"/>
        </w:rPr>
        <w:t xml:space="preserve"> Оценка ликвидности и платежеспособности предприятия; </w:t>
      </w:r>
    </w:p>
    <w:p w:rsidR="00196979" w:rsidRPr="00196979" w:rsidRDefault="00196979" w:rsidP="00196979">
      <w:pPr>
        <w:rPr>
          <w:szCs w:val="28"/>
        </w:rPr>
      </w:pPr>
      <w:r w:rsidRPr="00196979">
        <w:rPr>
          <w:szCs w:val="28"/>
        </w:rPr>
        <w:t>3.      Оценка фина</w:t>
      </w:r>
      <w:r w:rsidR="000948E1">
        <w:rPr>
          <w:szCs w:val="28"/>
        </w:rPr>
        <w:t>нсовой устойчивости предприятия.</w:t>
      </w:r>
    </w:p>
    <w:p w:rsidR="003C3E9E" w:rsidRDefault="00196979" w:rsidP="00196979">
      <w:pPr>
        <w:jc w:val="right"/>
        <w:rPr>
          <w:szCs w:val="28"/>
        </w:rPr>
      </w:pPr>
      <w:r w:rsidRPr="00196979">
        <w:rPr>
          <w:szCs w:val="28"/>
        </w:rPr>
        <w:t xml:space="preserve">            </w:t>
      </w:r>
      <w:r>
        <w:rPr>
          <w:szCs w:val="28"/>
        </w:rPr>
        <w:t>Таблица 1</w:t>
      </w:r>
    </w:p>
    <w:p w:rsidR="00196979" w:rsidRDefault="00196979" w:rsidP="00196979">
      <w:pPr>
        <w:jc w:val="center"/>
        <w:rPr>
          <w:szCs w:val="28"/>
        </w:rPr>
      </w:pPr>
      <w:r w:rsidRPr="00196979">
        <w:rPr>
          <w:szCs w:val="28"/>
        </w:rPr>
        <w:t>Оценка имущественного положения предприятия</w:t>
      </w:r>
    </w:p>
    <w:tbl>
      <w:tblPr>
        <w:tblW w:w="9579"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2602"/>
        <w:gridCol w:w="3685"/>
        <w:gridCol w:w="3292"/>
      </w:tblGrid>
      <w:tr w:rsidR="00236332" w:rsidRPr="00196979" w:rsidTr="00236332">
        <w:trPr>
          <w:trHeight w:val="286"/>
          <w:tblCellSpacing w:w="0" w:type="dxa"/>
        </w:trPr>
        <w:tc>
          <w:tcPr>
            <w:tcW w:w="2602" w:type="dxa"/>
            <w:vAlign w:val="center"/>
            <w:hideMark/>
          </w:tcPr>
          <w:p w:rsidR="00196979" w:rsidRPr="00115B2E" w:rsidRDefault="00196979" w:rsidP="00236332">
            <w:pPr>
              <w:spacing w:line="240" w:lineRule="auto"/>
              <w:jc w:val="center"/>
              <w:rPr>
                <w:rFonts w:eastAsia="Times New Roman"/>
                <w:szCs w:val="28"/>
                <w:lang w:eastAsia="ru-RU"/>
              </w:rPr>
            </w:pPr>
            <w:r w:rsidRPr="00196979">
              <w:rPr>
                <w:rFonts w:eastAsia="Times New Roman"/>
                <w:b/>
                <w:bCs/>
                <w:color w:val="000000"/>
                <w:szCs w:val="28"/>
                <w:lang w:eastAsia="ru-RU"/>
              </w:rPr>
              <w:t>Показатель</w:t>
            </w:r>
            <w:r w:rsidRPr="00115B2E">
              <w:rPr>
                <w:rFonts w:eastAsia="Times New Roman"/>
                <w:szCs w:val="28"/>
                <w:lang w:eastAsia="ru-RU"/>
              </w:rPr>
              <w:t xml:space="preserve"> </w:t>
            </w:r>
          </w:p>
        </w:tc>
        <w:tc>
          <w:tcPr>
            <w:tcW w:w="3685" w:type="dxa"/>
            <w:vAlign w:val="center"/>
            <w:hideMark/>
          </w:tcPr>
          <w:p w:rsidR="00196979" w:rsidRPr="00115B2E" w:rsidRDefault="00196979" w:rsidP="00236332">
            <w:pPr>
              <w:spacing w:line="240" w:lineRule="auto"/>
              <w:jc w:val="center"/>
              <w:rPr>
                <w:rFonts w:eastAsia="Times New Roman"/>
                <w:szCs w:val="28"/>
                <w:lang w:eastAsia="ru-RU"/>
              </w:rPr>
            </w:pPr>
            <w:r w:rsidRPr="00196979">
              <w:rPr>
                <w:rFonts w:eastAsia="Times New Roman"/>
                <w:b/>
                <w:bCs/>
                <w:color w:val="000000"/>
                <w:szCs w:val="28"/>
                <w:lang w:eastAsia="ru-RU"/>
              </w:rPr>
              <w:t>Расчет</w:t>
            </w:r>
            <w:r w:rsidRPr="00115B2E">
              <w:rPr>
                <w:rFonts w:eastAsia="Times New Roman"/>
                <w:szCs w:val="28"/>
                <w:lang w:eastAsia="ru-RU"/>
              </w:rPr>
              <w:t xml:space="preserve"> </w:t>
            </w:r>
          </w:p>
        </w:tc>
        <w:tc>
          <w:tcPr>
            <w:tcW w:w="3292" w:type="dxa"/>
            <w:vAlign w:val="center"/>
            <w:hideMark/>
          </w:tcPr>
          <w:p w:rsidR="00196979" w:rsidRPr="00115B2E" w:rsidRDefault="00196979" w:rsidP="00236332">
            <w:pPr>
              <w:spacing w:line="240" w:lineRule="auto"/>
              <w:jc w:val="center"/>
              <w:rPr>
                <w:rFonts w:eastAsia="Times New Roman"/>
                <w:szCs w:val="28"/>
                <w:lang w:eastAsia="ru-RU"/>
              </w:rPr>
            </w:pPr>
            <w:r w:rsidRPr="00196979">
              <w:rPr>
                <w:rFonts w:eastAsia="Times New Roman"/>
                <w:b/>
                <w:bCs/>
                <w:color w:val="000000"/>
                <w:szCs w:val="28"/>
                <w:lang w:eastAsia="ru-RU"/>
              </w:rPr>
              <w:t>Примечание</w:t>
            </w:r>
            <w:r w:rsidRPr="00115B2E">
              <w:rPr>
                <w:rFonts w:eastAsia="Times New Roman"/>
                <w:szCs w:val="28"/>
                <w:lang w:eastAsia="ru-RU"/>
              </w:rPr>
              <w:t xml:space="preserve"> </w:t>
            </w:r>
          </w:p>
        </w:tc>
      </w:tr>
      <w:tr w:rsidR="00236332" w:rsidRPr="00196979" w:rsidTr="00236332">
        <w:trPr>
          <w:trHeight w:val="1771"/>
          <w:tblCellSpacing w:w="0" w:type="dxa"/>
        </w:trPr>
        <w:tc>
          <w:tcPr>
            <w:tcW w:w="2602" w:type="dxa"/>
            <w:vAlign w:val="center"/>
            <w:hideMark/>
          </w:tcPr>
          <w:p w:rsidR="00196979" w:rsidRPr="00115B2E" w:rsidRDefault="00196979" w:rsidP="00236332">
            <w:pPr>
              <w:spacing w:line="240" w:lineRule="auto"/>
              <w:jc w:val="left"/>
              <w:rPr>
                <w:rFonts w:eastAsia="Times New Roman"/>
                <w:szCs w:val="28"/>
                <w:lang w:eastAsia="ru-RU"/>
              </w:rPr>
            </w:pPr>
            <w:r w:rsidRPr="00115B2E">
              <w:rPr>
                <w:rFonts w:eastAsia="Times New Roman"/>
                <w:color w:val="000000"/>
                <w:szCs w:val="28"/>
                <w:lang w:eastAsia="ru-RU"/>
              </w:rPr>
              <w:t>Доля активной части основных средств формула</w:t>
            </w:r>
            <w:r w:rsidRPr="00115B2E">
              <w:rPr>
                <w:rFonts w:eastAsia="Times New Roman"/>
                <w:szCs w:val="28"/>
                <w:lang w:eastAsia="ru-RU"/>
              </w:rPr>
              <w:t xml:space="preserve"> </w:t>
            </w:r>
          </w:p>
        </w:tc>
        <w:tc>
          <w:tcPr>
            <w:tcW w:w="3685" w:type="dxa"/>
            <w:vAlign w:val="center"/>
            <w:hideMark/>
          </w:tcPr>
          <w:p w:rsidR="00196979" w:rsidRPr="00115B2E" w:rsidRDefault="00196979" w:rsidP="00236332">
            <w:pPr>
              <w:spacing w:line="240" w:lineRule="auto"/>
              <w:jc w:val="center"/>
              <w:rPr>
                <w:rFonts w:eastAsia="Times New Roman"/>
                <w:szCs w:val="28"/>
                <w:lang w:eastAsia="ru-RU"/>
              </w:rPr>
            </w:pPr>
            <w:r w:rsidRPr="00115B2E">
              <w:rPr>
                <w:rFonts w:eastAsia="Times New Roman"/>
                <w:szCs w:val="28"/>
                <w:lang w:eastAsia="ru-RU"/>
              </w:rPr>
              <w:t xml:space="preserve">(Ф.№5) </w:t>
            </w:r>
          </w:p>
          <w:p w:rsidR="00196979" w:rsidRPr="00115B2E" w:rsidRDefault="00196979" w:rsidP="00236332">
            <w:pPr>
              <w:spacing w:line="240" w:lineRule="auto"/>
              <w:jc w:val="center"/>
              <w:rPr>
                <w:rFonts w:eastAsia="Times New Roman"/>
                <w:szCs w:val="28"/>
                <w:lang w:eastAsia="ru-RU"/>
              </w:rPr>
            </w:pPr>
            <w:r w:rsidRPr="00115B2E">
              <w:rPr>
                <w:rFonts w:eastAsia="Times New Roman"/>
                <w:szCs w:val="28"/>
                <w:lang w:eastAsia="ru-RU"/>
              </w:rPr>
              <w:t xml:space="preserve">(с.363 (гр.6)+ с.364 (гр.6)) </w:t>
            </w:r>
          </w:p>
          <w:p w:rsidR="00196979" w:rsidRPr="00115B2E" w:rsidRDefault="00196979" w:rsidP="00236332">
            <w:pPr>
              <w:spacing w:line="240" w:lineRule="auto"/>
              <w:jc w:val="center"/>
              <w:rPr>
                <w:rFonts w:eastAsia="Times New Roman"/>
                <w:szCs w:val="28"/>
                <w:lang w:eastAsia="ru-RU"/>
              </w:rPr>
            </w:pPr>
            <w:r w:rsidRPr="00115B2E">
              <w:rPr>
                <w:rFonts w:eastAsia="Times New Roman"/>
                <w:szCs w:val="28"/>
                <w:lang w:eastAsia="ru-RU"/>
              </w:rPr>
              <w:t xml:space="preserve">/ </w:t>
            </w:r>
          </w:p>
          <w:p w:rsidR="00196979" w:rsidRPr="00115B2E" w:rsidRDefault="00196979" w:rsidP="00236332">
            <w:pPr>
              <w:spacing w:line="240" w:lineRule="auto"/>
              <w:jc w:val="center"/>
              <w:rPr>
                <w:rFonts w:eastAsia="Times New Roman"/>
                <w:szCs w:val="28"/>
                <w:lang w:eastAsia="ru-RU"/>
              </w:rPr>
            </w:pPr>
            <w:r w:rsidRPr="00115B2E">
              <w:rPr>
                <w:rFonts w:eastAsia="Times New Roman"/>
                <w:color w:val="000000"/>
                <w:szCs w:val="28"/>
                <w:lang w:eastAsia="ru-RU"/>
              </w:rPr>
              <w:t>(с.371 (гр.6))</w:t>
            </w:r>
            <w:r w:rsidRPr="00115B2E">
              <w:rPr>
                <w:rFonts w:eastAsia="Times New Roman"/>
                <w:szCs w:val="28"/>
                <w:lang w:eastAsia="ru-RU"/>
              </w:rPr>
              <w:t xml:space="preserve"> </w:t>
            </w:r>
          </w:p>
        </w:tc>
        <w:tc>
          <w:tcPr>
            <w:tcW w:w="3292" w:type="dxa"/>
            <w:vAlign w:val="center"/>
            <w:hideMark/>
          </w:tcPr>
          <w:p w:rsidR="00196979" w:rsidRPr="00115B2E" w:rsidRDefault="00196979" w:rsidP="00236332">
            <w:pPr>
              <w:spacing w:line="240" w:lineRule="auto"/>
              <w:jc w:val="left"/>
              <w:rPr>
                <w:rFonts w:eastAsia="Times New Roman"/>
                <w:szCs w:val="28"/>
                <w:lang w:eastAsia="ru-RU"/>
              </w:rPr>
            </w:pPr>
            <w:r w:rsidRPr="00115B2E">
              <w:rPr>
                <w:rFonts w:eastAsia="Times New Roman"/>
                <w:color w:val="000000"/>
                <w:szCs w:val="28"/>
                <w:lang w:eastAsia="ru-RU"/>
              </w:rPr>
              <w:t>Должен иметь тенденцию к увеличению.</w:t>
            </w:r>
            <w:r w:rsidRPr="00115B2E">
              <w:rPr>
                <w:rFonts w:eastAsia="Times New Roman"/>
                <w:szCs w:val="28"/>
                <w:lang w:eastAsia="ru-RU"/>
              </w:rPr>
              <w:t xml:space="preserve"> </w:t>
            </w:r>
          </w:p>
        </w:tc>
      </w:tr>
      <w:tr w:rsidR="00236332" w:rsidRPr="00196979" w:rsidTr="00236332">
        <w:trPr>
          <w:trHeight w:val="1172"/>
          <w:tblCellSpacing w:w="0" w:type="dxa"/>
        </w:trPr>
        <w:tc>
          <w:tcPr>
            <w:tcW w:w="2602" w:type="dxa"/>
            <w:vAlign w:val="center"/>
            <w:hideMark/>
          </w:tcPr>
          <w:p w:rsidR="00196979" w:rsidRPr="00115B2E" w:rsidRDefault="00196979" w:rsidP="00236332">
            <w:pPr>
              <w:spacing w:line="240" w:lineRule="auto"/>
              <w:jc w:val="left"/>
              <w:rPr>
                <w:rFonts w:eastAsia="Times New Roman"/>
                <w:szCs w:val="28"/>
                <w:lang w:eastAsia="ru-RU"/>
              </w:rPr>
            </w:pPr>
            <w:r w:rsidRPr="00115B2E">
              <w:rPr>
                <w:rFonts w:eastAsia="Times New Roman"/>
                <w:color w:val="000000"/>
                <w:szCs w:val="28"/>
                <w:lang w:eastAsia="ru-RU"/>
              </w:rPr>
              <w:t>Коэффициент износа основных фондов формула</w:t>
            </w:r>
            <w:r w:rsidRPr="00115B2E">
              <w:rPr>
                <w:rFonts w:eastAsia="Times New Roman"/>
                <w:szCs w:val="28"/>
                <w:lang w:eastAsia="ru-RU"/>
              </w:rPr>
              <w:t xml:space="preserve"> </w:t>
            </w:r>
          </w:p>
        </w:tc>
        <w:tc>
          <w:tcPr>
            <w:tcW w:w="3685" w:type="dxa"/>
            <w:vAlign w:val="center"/>
            <w:hideMark/>
          </w:tcPr>
          <w:p w:rsidR="00196979" w:rsidRPr="00115B2E" w:rsidRDefault="00196979" w:rsidP="00236332">
            <w:pPr>
              <w:spacing w:line="240" w:lineRule="auto"/>
              <w:jc w:val="center"/>
              <w:rPr>
                <w:rFonts w:eastAsia="Times New Roman"/>
                <w:szCs w:val="28"/>
                <w:lang w:eastAsia="ru-RU"/>
              </w:rPr>
            </w:pPr>
            <w:r w:rsidRPr="00115B2E">
              <w:rPr>
                <w:rFonts w:eastAsia="Times New Roman"/>
                <w:szCs w:val="28"/>
                <w:lang w:eastAsia="ru-RU"/>
              </w:rPr>
              <w:t xml:space="preserve">(Ф.№5) </w:t>
            </w:r>
          </w:p>
          <w:p w:rsidR="00196979" w:rsidRPr="00115B2E" w:rsidRDefault="00196979" w:rsidP="00236332">
            <w:pPr>
              <w:spacing w:line="240" w:lineRule="auto"/>
              <w:jc w:val="center"/>
              <w:rPr>
                <w:rFonts w:eastAsia="Times New Roman"/>
                <w:szCs w:val="28"/>
                <w:lang w:eastAsia="ru-RU"/>
              </w:rPr>
            </w:pPr>
            <w:r w:rsidRPr="00115B2E">
              <w:rPr>
                <w:rFonts w:eastAsia="Times New Roman"/>
                <w:szCs w:val="28"/>
                <w:lang w:eastAsia="ru-RU"/>
              </w:rPr>
              <w:t xml:space="preserve">(с.392 (гр.4)) </w:t>
            </w:r>
          </w:p>
          <w:p w:rsidR="00196979" w:rsidRPr="00115B2E" w:rsidRDefault="00196979" w:rsidP="00236332">
            <w:pPr>
              <w:spacing w:line="240" w:lineRule="auto"/>
              <w:jc w:val="center"/>
              <w:rPr>
                <w:rFonts w:eastAsia="Times New Roman"/>
                <w:szCs w:val="28"/>
                <w:lang w:eastAsia="ru-RU"/>
              </w:rPr>
            </w:pPr>
            <w:r w:rsidRPr="00115B2E">
              <w:rPr>
                <w:rFonts w:eastAsia="Times New Roman"/>
                <w:szCs w:val="28"/>
                <w:lang w:eastAsia="ru-RU"/>
              </w:rPr>
              <w:t xml:space="preserve">/ </w:t>
            </w:r>
          </w:p>
          <w:p w:rsidR="00196979" w:rsidRPr="00115B2E" w:rsidRDefault="00196979" w:rsidP="00236332">
            <w:pPr>
              <w:spacing w:line="240" w:lineRule="auto"/>
              <w:jc w:val="center"/>
              <w:rPr>
                <w:rFonts w:eastAsia="Times New Roman"/>
                <w:szCs w:val="28"/>
                <w:lang w:eastAsia="ru-RU"/>
              </w:rPr>
            </w:pPr>
            <w:r w:rsidRPr="00115B2E">
              <w:rPr>
                <w:rFonts w:eastAsia="Times New Roman"/>
                <w:color w:val="000000"/>
                <w:szCs w:val="28"/>
                <w:lang w:eastAsia="ru-RU"/>
              </w:rPr>
              <w:t>(с.371 (гр.6))</w:t>
            </w:r>
            <w:r w:rsidRPr="00115B2E">
              <w:rPr>
                <w:rFonts w:eastAsia="Times New Roman"/>
                <w:szCs w:val="28"/>
                <w:lang w:eastAsia="ru-RU"/>
              </w:rPr>
              <w:t xml:space="preserve"> </w:t>
            </w:r>
          </w:p>
        </w:tc>
        <w:tc>
          <w:tcPr>
            <w:tcW w:w="3292" w:type="dxa"/>
            <w:vAlign w:val="center"/>
            <w:hideMark/>
          </w:tcPr>
          <w:p w:rsidR="00196979" w:rsidRPr="00115B2E" w:rsidRDefault="00196979" w:rsidP="00236332">
            <w:pPr>
              <w:spacing w:line="240" w:lineRule="auto"/>
              <w:jc w:val="left"/>
              <w:rPr>
                <w:rFonts w:eastAsia="Times New Roman"/>
                <w:szCs w:val="28"/>
                <w:lang w:eastAsia="ru-RU"/>
              </w:rPr>
            </w:pPr>
            <w:r w:rsidRPr="00115B2E">
              <w:rPr>
                <w:rFonts w:eastAsia="Times New Roman"/>
                <w:color w:val="000000"/>
                <w:szCs w:val="28"/>
                <w:lang w:eastAsia="ru-RU"/>
              </w:rPr>
              <w:t>Характеризует состояние основных фондов. Должен иметь тенденцию к уменьшению.</w:t>
            </w:r>
            <w:r w:rsidRPr="00115B2E">
              <w:rPr>
                <w:rFonts w:eastAsia="Times New Roman"/>
                <w:szCs w:val="28"/>
                <w:lang w:eastAsia="ru-RU"/>
              </w:rPr>
              <w:t xml:space="preserve"> </w:t>
            </w:r>
          </w:p>
        </w:tc>
      </w:tr>
      <w:tr w:rsidR="00236332" w:rsidRPr="00196979" w:rsidTr="00236332">
        <w:trPr>
          <w:trHeight w:val="1459"/>
          <w:tblCellSpacing w:w="0" w:type="dxa"/>
        </w:trPr>
        <w:tc>
          <w:tcPr>
            <w:tcW w:w="2602" w:type="dxa"/>
            <w:vAlign w:val="center"/>
            <w:hideMark/>
          </w:tcPr>
          <w:p w:rsidR="00196979" w:rsidRPr="00115B2E" w:rsidRDefault="00196979" w:rsidP="00236332">
            <w:pPr>
              <w:spacing w:line="240" w:lineRule="auto"/>
              <w:jc w:val="left"/>
              <w:rPr>
                <w:rFonts w:eastAsia="Times New Roman"/>
                <w:szCs w:val="28"/>
                <w:lang w:eastAsia="ru-RU"/>
              </w:rPr>
            </w:pPr>
            <w:r w:rsidRPr="00115B2E">
              <w:rPr>
                <w:rFonts w:eastAsia="Times New Roman"/>
                <w:color w:val="000000"/>
                <w:szCs w:val="28"/>
                <w:lang w:eastAsia="ru-RU"/>
              </w:rPr>
              <w:t>Коэффициент обновления основных средств формула</w:t>
            </w:r>
            <w:r w:rsidRPr="00115B2E">
              <w:rPr>
                <w:rFonts w:eastAsia="Times New Roman"/>
                <w:szCs w:val="28"/>
                <w:lang w:eastAsia="ru-RU"/>
              </w:rPr>
              <w:t xml:space="preserve"> </w:t>
            </w:r>
          </w:p>
        </w:tc>
        <w:tc>
          <w:tcPr>
            <w:tcW w:w="3685" w:type="dxa"/>
            <w:vAlign w:val="center"/>
            <w:hideMark/>
          </w:tcPr>
          <w:p w:rsidR="00196979" w:rsidRPr="00115B2E" w:rsidRDefault="00196979" w:rsidP="00236332">
            <w:pPr>
              <w:spacing w:line="240" w:lineRule="auto"/>
              <w:jc w:val="center"/>
              <w:rPr>
                <w:rFonts w:eastAsia="Times New Roman"/>
                <w:szCs w:val="28"/>
                <w:lang w:eastAsia="ru-RU"/>
              </w:rPr>
            </w:pPr>
            <w:r w:rsidRPr="00115B2E">
              <w:rPr>
                <w:rFonts w:eastAsia="Times New Roman"/>
                <w:szCs w:val="28"/>
                <w:lang w:eastAsia="ru-RU"/>
              </w:rPr>
              <w:t xml:space="preserve">(Ф.№5) </w:t>
            </w:r>
          </w:p>
          <w:p w:rsidR="00196979" w:rsidRPr="00115B2E" w:rsidRDefault="00196979" w:rsidP="00236332">
            <w:pPr>
              <w:spacing w:line="240" w:lineRule="auto"/>
              <w:jc w:val="center"/>
              <w:rPr>
                <w:rFonts w:eastAsia="Times New Roman"/>
                <w:szCs w:val="28"/>
                <w:lang w:eastAsia="ru-RU"/>
              </w:rPr>
            </w:pPr>
            <w:r w:rsidRPr="00115B2E">
              <w:rPr>
                <w:rFonts w:eastAsia="Times New Roman"/>
                <w:szCs w:val="28"/>
                <w:lang w:eastAsia="ru-RU"/>
              </w:rPr>
              <w:t xml:space="preserve">(с.371 (гр.4)) </w:t>
            </w:r>
          </w:p>
          <w:p w:rsidR="00196979" w:rsidRPr="00115B2E" w:rsidRDefault="00196979" w:rsidP="00236332">
            <w:pPr>
              <w:spacing w:line="240" w:lineRule="auto"/>
              <w:jc w:val="center"/>
              <w:rPr>
                <w:rFonts w:eastAsia="Times New Roman"/>
                <w:szCs w:val="28"/>
                <w:lang w:eastAsia="ru-RU"/>
              </w:rPr>
            </w:pPr>
            <w:r w:rsidRPr="00115B2E">
              <w:rPr>
                <w:rFonts w:eastAsia="Times New Roman"/>
                <w:szCs w:val="28"/>
                <w:lang w:eastAsia="ru-RU"/>
              </w:rPr>
              <w:t xml:space="preserve">/ </w:t>
            </w:r>
          </w:p>
          <w:p w:rsidR="00196979" w:rsidRPr="00115B2E" w:rsidRDefault="00196979" w:rsidP="00236332">
            <w:pPr>
              <w:spacing w:line="240" w:lineRule="auto"/>
              <w:jc w:val="center"/>
              <w:rPr>
                <w:rFonts w:eastAsia="Times New Roman"/>
                <w:szCs w:val="28"/>
                <w:lang w:eastAsia="ru-RU"/>
              </w:rPr>
            </w:pPr>
            <w:r w:rsidRPr="00115B2E">
              <w:rPr>
                <w:rFonts w:eastAsia="Times New Roman"/>
                <w:color w:val="000000"/>
                <w:szCs w:val="28"/>
                <w:lang w:eastAsia="ru-RU"/>
              </w:rPr>
              <w:t>(с.371 (гр.6))</w:t>
            </w:r>
            <w:r w:rsidRPr="00115B2E">
              <w:rPr>
                <w:rFonts w:eastAsia="Times New Roman"/>
                <w:szCs w:val="28"/>
                <w:lang w:eastAsia="ru-RU"/>
              </w:rPr>
              <w:t xml:space="preserve"> </w:t>
            </w:r>
          </w:p>
        </w:tc>
        <w:tc>
          <w:tcPr>
            <w:tcW w:w="3292" w:type="dxa"/>
            <w:vAlign w:val="center"/>
            <w:hideMark/>
          </w:tcPr>
          <w:p w:rsidR="00196979" w:rsidRPr="00115B2E" w:rsidRDefault="00196979" w:rsidP="00236332">
            <w:pPr>
              <w:spacing w:line="240" w:lineRule="auto"/>
              <w:jc w:val="left"/>
              <w:rPr>
                <w:rFonts w:eastAsia="Times New Roman"/>
                <w:szCs w:val="28"/>
                <w:lang w:eastAsia="ru-RU"/>
              </w:rPr>
            </w:pPr>
            <w:r w:rsidRPr="00115B2E">
              <w:rPr>
                <w:rFonts w:eastAsia="Times New Roman"/>
                <w:szCs w:val="28"/>
                <w:lang w:eastAsia="ru-RU"/>
              </w:rPr>
              <w:t xml:space="preserve">Характеризует долю новых основных средств в общих основных средствах. </w:t>
            </w:r>
          </w:p>
          <w:p w:rsidR="00196979" w:rsidRPr="00115B2E" w:rsidRDefault="00196979" w:rsidP="00236332">
            <w:pPr>
              <w:spacing w:line="240" w:lineRule="auto"/>
              <w:jc w:val="left"/>
              <w:rPr>
                <w:rFonts w:eastAsia="Times New Roman"/>
                <w:szCs w:val="28"/>
                <w:lang w:eastAsia="ru-RU"/>
              </w:rPr>
            </w:pPr>
            <w:r w:rsidRPr="00115B2E">
              <w:rPr>
                <w:rFonts w:eastAsia="Times New Roman"/>
                <w:color w:val="000000"/>
                <w:szCs w:val="28"/>
                <w:lang w:eastAsia="ru-RU"/>
              </w:rPr>
              <w:t>Должен иметь тенденцию к увеличению.</w:t>
            </w:r>
            <w:r w:rsidRPr="00115B2E">
              <w:rPr>
                <w:rFonts w:eastAsia="Times New Roman"/>
                <w:szCs w:val="28"/>
                <w:lang w:eastAsia="ru-RU"/>
              </w:rPr>
              <w:t xml:space="preserve"> </w:t>
            </w:r>
          </w:p>
        </w:tc>
      </w:tr>
      <w:tr w:rsidR="00236332" w:rsidRPr="00196979" w:rsidTr="00236332">
        <w:trPr>
          <w:trHeight w:val="1172"/>
          <w:tblCellSpacing w:w="0" w:type="dxa"/>
        </w:trPr>
        <w:tc>
          <w:tcPr>
            <w:tcW w:w="2602" w:type="dxa"/>
            <w:vAlign w:val="center"/>
            <w:hideMark/>
          </w:tcPr>
          <w:p w:rsidR="00196979" w:rsidRPr="00115B2E" w:rsidRDefault="00196979" w:rsidP="00236332">
            <w:pPr>
              <w:spacing w:line="240" w:lineRule="auto"/>
              <w:jc w:val="left"/>
              <w:rPr>
                <w:rFonts w:eastAsia="Times New Roman"/>
                <w:szCs w:val="28"/>
                <w:lang w:eastAsia="ru-RU"/>
              </w:rPr>
            </w:pPr>
            <w:r w:rsidRPr="00115B2E">
              <w:rPr>
                <w:rFonts w:eastAsia="Times New Roman"/>
                <w:color w:val="000000"/>
                <w:szCs w:val="28"/>
                <w:lang w:eastAsia="ru-RU"/>
              </w:rPr>
              <w:t>Коэффициент выбытия основных средств формула</w:t>
            </w:r>
            <w:r w:rsidRPr="00115B2E">
              <w:rPr>
                <w:rFonts w:eastAsia="Times New Roman"/>
                <w:szCs w:val="28"/>
                <w:lang w:eastAsia="ru-RU"/>
              </w:rPr>
              <w:t xml:space="preserve"> </w:t>
            </w:r>
          </w:p>
        </w:tc>
        <w:tc>
          <w:tcPr>
            <w:tcW w:w="3685" w:type="dxa"/>
            <w:vAlign w:val="center"/>
            <w:hideMark/>
          </w:tcPr>
          <w:p w:rsidR="00196979" w:rsidRPr="00115B2E" w:rsidRDefault="00196979" w:rsidP="00236332">
            <w:pPr>
              <w:spacing w:line="240" w:lineRule="auto"/>
              <w:jc w:val="center"/>
              <w:rPr>
                <w:rFonts w:eastAsia="Times New Roman"/>
                <w:szCs w:val="28"/>
                <w:lang w:eastAsia="ru-RU"/>
              </w:rPr>
            </w:pPr>
            <w:r w:rsidRPr="00115B2E">
              <w:rPr>
                <w:rFonts w:eastAsia="Times New Roman"/>
                <w:szCs w:val="28"/>
                <w:lang w:eastAsia="ru-RU"/>
              </w:rPr>
              <w:t xml:space="preserve">(Ф.№5) </w:t>
            </w:r>
          </w:p>
          <w:p w:rsidR="00196979" w:rsidRPr="00115B2E" w:rsidRDefault="00196979" w:rsidP="00236332">
            <w:pPr>
              <w:spacing w:line="240" w:lineRule="auto"/>
              <w:jc w:val="center"/>
              <w:rPr>
                <w:rFonts w:eastAsia="Times New Roman"/>
                <w:szCs w:val="28"/>
                <w:lang w:eastAsia="ru-RU"/>
              </w:rPr>
            </w:pPr>
            <w:r w:rsidRPr="00115B2E">
              <w:rPr>
                <w:rFonts w:eastAsia="Times New Roman"/>
                <w:szCs w:val="28"/>
                <w:lang w:eastAsia="ru-RU"/>
              </w:rPr>
              <w:t xml:space="preserve">(с.371 (гр.5)) </w:t>
            </w:r>
          </w:p>
          <w:p w:rsidR="00196979" w:rsidRPr="00115B2E" w:rsidRDefault="00196979" w:rsidP="00236332">
            <w:pPr>
              <w:spacing w:line="240" w:lineRule="auto"/>
              <w:jc w:val="center"/>
              <w:rPr>
                <w:rFonts w:eastAsia="Times New Roman"/>
                <w:szCs w:val="28"/>
                <w:lang w:eastAsia="ru-RU"/>
              </w:rPr>
            </w:pPr>
            <w:r w:rsidRPr="00115B2E">
              <w:rPr>
                <w:rFonts w:eastAsia="Times New Roman"/>
                <w:szCs w:val="28"/>
                <w:lang w:eastAsia="ru-RU"/>
              </w:rPr>
              <w:t xml:space="preserve">/ </w:t>
            </w:r>
          </w:p>
          <w:p w:rsidR="00196979" w:rsidRPr="00115B2E" w:rsidRDefault="00196979" w:rsidP="00236332">
            <w:pPr>
              <w:spacing w:line="240" w:lineRule="auto"/>
              <w:jc w:val="center"/>
              <w:rPr>
                <w:rFonts w:eastAsia="Times New Roman"/>
                <w:szCs w:val="28"/>
                <w:lang w:eastAsia="ru-RU"/>
              </w:rPr>
            </w:pPr>
            <w:r w:rsidRPr="00115B2E">
              <w:rPr>
                <w:rFonts w:eastAsia="Times New Roman"/>
                <w:color w:val="000000"/>
                <w:szCs w:val="28"/>
                <w:lang w:eastAsia="ru-RU"/>
              </w:rPr>
              <w:t>(с.371 (гр.3))</w:t>
            </w:r>
            <w:r w:rsidRPr="00115B2E">
              <w:rPr>
                <w:rFonts w:eastAsia="Times New Roman"/>
                <w:szCs w:val="28"/>
                <w:lang w:eastAsia="ru-RU"/>
              </w:rPr>
              <w:t xml:space="preserve"> </w:t>
            </w:r>
          </w:p>
        </w:tc>
        <w:tc>
          <w:tcPr>
            <w:tcW w:w="3292" w:type="dxa"/>
            <w:vAlign w:val="center"/>
            <w:hideMark/>
          </w:tcPr>
          <w:p w:rsidR="00196979" w:rsidRPr="00115B2E" w:rsidRDefault="00196979" w:rsidP="00236332">
            <w:pPr>
              <w:spacing w:line="240" w:lineRule="auto"/>
              <w:jc w:val="left"/>
              <w:rPr>
                <w:rFonts w:eastAsia="Times New Roman"/>
                <w:szCs w:val="28"/>
                <w:lang w:eastAsia="ru-RU"/>
              </w:rPr>
            </w:pPr>
            <w:r w:rsidRPr="00115B2E">
              <w:rPr>
                <w:rFonts w:eastAsia="Times New Roman"/>
                <w:color w:val="000000"/>
                <w:szCs w:val="28"/>
                <w:lang w:eastAsia="ru-RU"/>
              </w:rPr>
              <w:t>Характеризует, какая часть основных средств выбыла по какой-либо причине</w:t>
            </w:r>
            <w:r w:rsidRPr="00115B2E">
              <w:rPr>
                <w:rFonts w:eastAsia="Times New Roman"/>
                <w:szCs w:val="28"/>
                <w:lang w:eastAsia="ru-RU"/>
              </w:rPr>
              <w:t xml:space="preserve"> </w:t>
            </w:r>
          </w:p>
        </w:tc>
      </w:tr>
    </w:tbl>
    <w:p w:rsidR="00196979" w:rsidRDefault="00196979" w:rsidP="00196979">
      <w:pPr>
        <w:rPr>
          <w:szCs w:val="28"/>
        </w:rPr>
      </w:pPr>
    </w:p>
    <w:p w:rsidR="00236332" w:rsidRDefault="00236332" w:rsidP="00196979">
      <w:pPr>
        <w:rPr>
          <w:szCs w:val="28"/>
        </w:rPr>
      </w:pPr>
    </w:p>
    <w:p w:rsidR="00236332" w:rsidRDefault="00236332" w:rsidP="00236332">
      <w:pPr>
        <w:jc w:val="right"/>
        <w:rPr>
          <w:szCs w:val="28"/>
        </w:rPr>
      </w:pPr>
      <w:r>
        <w:rPr>
          <w:szCs w:val="28"/>
        </w:rPr>
        <w:t>Таблица 2</w:t>
      </w:r>
    </w:p>
    <w:p w:rsidR="00236332" w:rsidRDefault="00236332" w:rsidP="00236332">
      <w:pPr>
        <w:jc w:val="center"/>
        <w:rPr>
          <w:szCs w:val="28"/>
        </w:rPr>
      </w:pPr>
      <w:r w:rsidRPr="00196979">
        <w:rPr>
          <w:szCs w:val="28"/>
        </w:rPr>
        <w:t>Оценка ликвидности и платежеспособности предприятия</w:t>
      </w:r>
    </w:p>
    <w:tbl>
      <w:tblPr>
        <w:tblW w:w="909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2744"/>
        <w:gridCol w:w="2409"/>
        <w:gridCol w:w="3937"/>
      </w:tblGrid>
      <w:tr w:rsidR="00236332" w:rsidRPr="00236332" w:rsidTr="00236332">
        <w:trPr>
          <w:trHeight w:val="145"/>
          <w:tblCellSpacing w:w="0" w:type="dxa"/>
        </w:trPr>
        <w:tc>
          <w:tcPr>
            <w:tcW w:w="2744" w:type="dxa"/>
            <w:vAlign w:val="center"/>
            <w:hideMark/>
          </w:tcPr>
          <w:p w:rsidR="00236332" w:rsidRPr="00115B2E" w:rsidRDefault="00236332" w:rsidP="00236332">
            <w:pPr>
              <w:spacing w:line="240" w:lineRule="auto"/>
              <w:jc w:val="center"/>
              <w:rPr>
                <w:rFonts w:eastAsia="Times New Roman"/>
                <w:szCs w:val="28"/>
                <w:lang w:eastAsia="ru-RU"/>
              </w:rPr>
            </w:pPr>
            <w:r w:rsidRPr="00236332">
              <w:rPr>
                <w:rFonts w:eastAsia="Times New Roman"/>
                <w:b/>
                <w:bCs/>
                <w:color w:val="000000"/>
                <w:szCs w:val="28"/>
                <w:lang w:eastAsia="ru-RU"/>
              </w:rPr>
              <w:t>Показатель</w:t>
            </w:r>
          </w:p>
        </w:tc>
        <w:tc>
          <w:tcPr>
            <w:tcW w:w="2409" w:type="dxa"/>
            <w:vAlign w:val="center"/>
            <w:hideMark/>
          </w:tcPr>
          <w:p w:rsidR="00236332" w:rsidRPr="00115B2E" w:rsidRDefault="00236332" w:rsidP="00236332">
            <w:pPr>
              <w:spacing w:line="240" w:lineRule="auto"/>
              <w:jc w:val="center"/>
              <w:rPr>
                <w:rFonts w:eastAsia="Times New Roman"/>
                <w:szCs w:val="28"/>
                <w:lang w:eastAsia="ru-RU"/>
              </w:rPr>
            </w:pPr>
            <w:r w:rsidRPr="00236332">
              <w:rPr>
                <w:rFonts w:eastAsia="Times New Roman"/>
                <w:b/>
                <w:bCs/>
                <w:color w:val="000000"/>
                <w:szCs w:val="28"/>
                <w:lang w:eastAsia="ru-RU"/>
              </w:rPr>
              <w:t>Расчет</w:t>
            </w:r>
          </w:p>
        </w:tc>
        <w:tc>
          <w:tcPr>
            <w:tcW w:w="3937" w:type="dxa"/>
            <w:vAlign w:val="center"/>
            <w:hideMark/>
          </w:tcPr>
          <w:p w:rsidR="00236332" w:rsidRPr="00115B2E" w:rsidRDefault="00236332" w:rsidP="00236332">
            <w:pPr>
              <w:spacing w:line="240" w:lineRule="auto"/>
              <w:jc w:val="center"/>
              <w:rPr>
                <w:rFonts w:eastAsia="Times New Roman"/>
                <w:szCs w:val="28"/>
                <w:lang w:eastAsia="ru-RU"/>
              </w:rPr>
            </w:pPr>
            <w:r w:rsidRPr="00236332">
              <w:rPr>
                <w:rFonts w:eastAsia="Times New Roman"/>
                <w:b/>
                <w:bCs/>
                <w:color w:val="000000"/>
                <w:szCs w:val="28"/>
                <w:lang w:eastAsia="ru-RU"/>
              </w:rPr>
              <w:t>Примечание</w:t>
            </w:r>
          </w:p>
        </w:tc>
      </w:tr>
      <w:tr w:rsidR="00236332" w:rsidRPr="00236332" w:rsidTr="00236332">
        <w:trPr>
          <w:trHeight w:val="145"/>
          <w:tblCellSpacing w:w="0" w:type="dxa"/>
        </w:trPr>
        <w:tc>
          <w:tcPr>
            <w:tcW w:w="2744" w:type="dxa"/>
            <w:vAlign w:val="center"/>
            <w:hideMark/>
          </w:tcPr>
          <w:p w:rsidR="00236332" w:rsidRPr="00115B2E" w:rsidRDefault="00236332" w:rsidP="00236332">
            <w:pPr>
              <w:spacing w:line="240" w:lineRule="auto"/>
              <w:jc w:val="left"/>
              <w:rPr>
                <w:rFonts w:eastAsia="Times New Roman"/>
                <w:sz w:val="26"/>
                <w:szCs w:val="26"/>
                <w:lang w:eastAsia="ru-RU"/>
              </w:rPr>
            </w:pPr>
            <w:r w:rsidRPr="00115B2E">
              <w:rPr>
                <w:rFonts w:eastAsia="Times New Roman"/>
                <w:color w:val="000000"/>
                <w:sz w:val="26"/>
                <w:szCs w:val="26"/>
                <w:lang w:eastAsia="ru-RU"/>
              </w:rPr>
              <w:t>Величина собственных оборотных средств формула</w:t>
            </w:r>
            <w:r w:rsidRPr="00115B2E">
              <w:rPr>
                <w:rFonts w:eastAsia="Times New Roman"/>
                <w:sz w:val="26"/>
                <w:szCs w:val="26"/>
                <w:lang w:eastAsia="ru-RU"/>
              </w:rPr>
              <w:t xml:space="preserve"> </w:t>
            </w:r>
          </w:p>
        </w:tc>
        <w:tc>
          <w:tcPr>
            <w:tcW w:w="2409" w:type="dxa"/>
            <w:vAlign w:val="center"/>
            <w:hideMark/>
          </w:tcPr>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(Ф.№1)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color w:val="000000"/>
                <w:sz w:val="24"/>
                <w:szCs w:val="26"/>
                <w:lang w:eastAsia="ru-RU"/>
              </w:rPr>
              <w:t>с.490 - с.252 - с.244 + с.590 - с.190 - с.230 - с.390</w:t>
            </w:r>
            <w:r w:rsidRPr="00115B2E">
              <w:rPr>
                <w:rFonts w:eastAsia="Times New Roman"/>
                <w:sz w:val="24"/>
                <w:szCs w:val="26"/>
                <w:lang w:eastAsia="ru-RU"/>
              </w:rPr>
              <w:t xml:space="preserve"> </w:t>
            </w:r>
          </w:p>
        </w:tc>
        <w:tc>
          <w:tcPr>
            <w:tcW w:w="3937" w:type="dxa"/>
            <w:vAlign w:val="center"/>
            <w:hideMark/>
          </w:tcPr>
          <w:p w:rsidR="00236332" w:rsidRPr="00115B2E" w:rsidRDefault="00236332" w:rsidP="00236332">
            <w:pPr>
              <w:spacing w:line="240" w:lineRule="auto"/>
              <w:jc w:val="left"/>
              <w:rPr>
                <w:rFonts w:eastAsia="Times New Roman"/>
                <w:sz w:val="26"/>
                <w:szCs w:val="26"/>
                <w:lang w:eastAsia="ru-RU"/>
              </w:rPr>
            </w:pPr>
            <w:r w:rsidRPr="00115B2E">
              <w:rPr>
                <w:rFonts w:eastAsia="Times New Roman"/>
                <w:sz w:val="26"/>
                <w:szCs w:val="26"/>
                <w:lang w:eastAsia="ru-RU"/>
              </w:rPr>
              <w:t xml:space="preserve">Характеризирует долю собственного капитала организации, являющуюся средством покрытия текущих активов. </w:t>
            </w:r>
          </w:p>
          <w:p w:rsidR="00236332" w:rsidRPr="00115B2E" w:rsidRDefault="00236332" w:rsidP="00236332">
            <w:pPr>
              <w:spacing w:line="240" w:lineRule="auto"/>
              <w:jc w:val="left"/>
              <w:rPr>
                <w:rFonts w:eastAsia="Times New Roman"/>
                <w:sz w:val="26"/>
                <w:szCs w:val="26"/>
                <w:lang w:eastAsia="ru-RU"/>
              </w:rPr>
            </w:pPr>
            <w:r w:rsidRPr="00115B2E">
              <w:rPr>
                <w:rFonts w:eastAsia="Times New Roman"/>
                <w:color w:val="000000"/>
                <w:sz w:val="26"/>
                <w:szCs w:val="26"/>
                <w:lang w:eastAsia="ru-RU"/>
              </w:rPr>
              <w:t>Должен иметь тенденцию к увеличению.</w:t>
            </w:r>
            <w:r w:rsidRPr="00115B2E">
              <w:rPr>
                <w:rFonts w:eastAsia="Times New Roman"/>
                <w:sz w:val="26"/>
                <w:szCs w:val="26"/>
                <w:lang w:eastAsia="ru-RU"/>
              </w:rPr>
              <w:t xml:space="preserve"> </w:t>
            </w:r>
          </w:p>
        </w:tc>
      </w:tr>
      <w:tr w:rsidR="00236332" w:rsidRPr="00236332" w:rsidTr="00236332">
        <w:trPr>
          <w:trHeight w:val="145"/>
          <w:tblCellSpacing w:w="0" w:type="dxa"/>
        </w:trPr>
        <w:tc>
          <w:tcPr>
            <w:tcW w:w="2744" w:type="dxa"/>
            <w:vAlign w:val="center"/>
            <w:hideMark/>
          </w:tcPr>
          <w:p w:rsidR="00236332" w:rsidRPr="00115B2E" w:rsidRDefault="00236332" w:rsidP="00236332">
            <w:pPr>
              <w:spacing w:line="240" w:lineRule="auto"/>
              <w:jc w:val="left"/>
              <w:rPr>
                <w:rFonts w:eastAsia="Times New Roman"/>
                <w:sz w:val="26"/>
                <w:szCs w:val="26"/>
                <w:lang w:eastAsia="ru-RU"/>
              </w:rPr>
            </w:pPr>
            <w:r w:rsidRPr="00115B2E">
              <w:rPr>
                <w:rFonts w:eastAsia="Times New Roman"/>
                <w:color w:val="000000"/>
                <w:sz w:val="26"/>
                <w:szCs w:val="26"/>
                <w:lang w:eastAsia="ru-RU"/>
              </w:rPr>
              <w:t>Маневренность капитала функционирующего формула</w:t>
            </w:r>
            <w:r w:rsidRPr="00115B2E">
              <w:rPr>
                <w:rFonts w:eastAsia="Times New Roman"/>
                <w:sz w:val="26"/>
                <w:szCs w:val="26"/>
                <w:lang w:eastAsia="ru-RU"/>
              </w:rPr>
              <w:t xml:space="preserve"> </w:t>
            </w:r>
          </w:p>
        </w:tc>
        <w:tc>
          <w:tcPr>
            <w:tcW w:w="2409" w:type="dxa"/>
            <w:vAlign w:val="center"/>
            <w:hideMark/>
          </w:tcPr>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(Ф.№1)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с.260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color w:val="000000"/>
                <w:sz w:val="24"/>
                <w:szCs w:val="26"/>
                <w:lang w:eastAsia="ru-RU"/>
              </w:rPr>
              <w:t>(с.290 - с.252 - с.244 - с.230 - с.690)</w:t>
            </w:r>
            <w:r w:rsidRPr="00115B2E">
              <w:rPr>
                <w:rFonts w:eastAsia="Times New Roman"/>
                <w:sz w:val="24"/>
                <w:szCs w:val="26"/>
                <w:lang w:eastAsia="ru-RU"/>
              </w:rPr>
              <w:t xml:space="preserve"> </w:t>
            </w:r>
          </w:p>
        </w:tc>
        <w:tc>
          <w:tcPr>
            <w:tcW w:w="3937" w:type="dxa"/>
            <w:vAlign w:val="center"/>
            <w:hideMark/>
          </w:tcPr>
          <w:p w:rsidR="00236332" w:rsidRPr="00115B2E" w:rsidRDefault="00236332" w:rsidP="00236332">
            <w:pPr>
              <w:spacing w:line="240" w:lineRule="auto"/>
              <w:jc w:val="left"/>
              <w:rPr>
                <w:rFonts w:eastAsia="Times New Roman"/>
                <w:sz w:val="26"/>
                <w:szCs w:val="26"/>
                <w:lang w:eastAsia="ru-RU"/>
              </w:rPr>
            </w:pPr>
            <w:r w:rsidRPr="00115B2E">
              <w:rPr>
                <w:rFonts w:eastAsia="Times New Roman"/>
                <w:sz w:val="26"/>
                <w:szCs w:val="26"/>
                <w:lang w:eastAsia="ru-RU"/>
              </w:rPr>
              <w:t xml:space="preserve">Характеризирует долю собственных оборотных средств, находящуюся в виде денежных средств. </w:t>
            </w:r>
          </w:p>
          <w:p w:rsidR="00236332" w:rsidRPr="00115B2E" w:rsidRDefault="00236332" w:rsidP="00236332">
            <w:pPr>
              <w:spacing w:line="240" w:lineRule="auto"/>
              <w:jc w:val="left"/>
              <w:rPr>
                <w:rFonts w:eastAsia="Times New Roman"/>
                <w:sz w:val="26"/>
                <w:szCs w:val="26"/>
                <w:lang w:eastAsia="ru-RU"/>
              </w:rPr>
            </w:pPr>
            <w:r w:rsidRPr="00115B2E">
              <w:rPr>
                <w:rFonts w:eastAsia="Times New Roman"/>
                <w:color w:val="000000"/>
                <w:sz w:val="26"/>
                <w:szCs w:val="26"/>
                <w:lang w:eastAsia="ru-RU"/>
              </w:rPr>
              <w:t>Оптимальное значение 0,0-1,0.</w:t>
            </w:r>
            <w:r w:rsidRPr="00115B2E">
              <w:rPr>
                <w:rFonts w:eastAsia="Times New Roman"/>
                <w:sz w:val="26"/>
                <w:szCs w:val="26"/>
                <w:lang w:eastAsia="ru-RU"/>
              </w:rPr>
              <w:t xml:space="preserve"> </w:t>
            </w:r>
          </w:p>
        </w:tc>
      </w:tr>
      <w:tr w:rsidR="00236332" w:rsidRPr="00236332" w:rsidTr="00236332">
        <w:trPr>
          <w:trHeight w:val="145"/>
          <w:tblCellSpacing w:w="0" w:type="dxa"/>
        </w:trPr>
        <w:tc>
          <w:tcPr>
            <w:tcW w:w="2744" w:type="dxa"/>
            <w:vAlign w:val="center"/>
            <w:hideMark/>
          </w:tcPr>
          <w:p w:rsidR="00236332" w:rsidRPr="00115B2E" w:rsidRDefault="00236332" w:rsidP="00236332">
            <w:pPr>
              <w:spacing w:line="240" w:lineRule="auto"/>
              <w:jc w:val="left"/>
              <w:rPr>
                <w:rFonts w:eastAsia="Times New Roman"/>
                <w:sz w:val="26"/>
                <w:szCs w:val="26"/>
                <w:lang w:eastAsia="ru-RU"/>
              </w:rPr>
            </w:pPr>
            <w:r w:rsidRPr="00115B2E">
              <w:rPr>
                <w:rFonts w:eastAsia="Times New Roman"/>
                <w:color w:val="000000"/>
                <w:sz w:val="26"/>
                <w:szCs w:val="26"/>
                <w:lang w:eastAsia="ru-RU"/>
              </w:rPr>
              <w:t>Коэффициент текущей ликвидности формула</w:t>
            </w:r>
            <w:r w:rsidRPr="00115B2E">
              <w:rPr>
                <w:rFonts w:eastAsia="Times New Roman"/>
                <w:sz w:val="26"/>
                <w:szCs w:val="26"/>
                <w:lang w:eastAsia="ru-RU"/>
              </w:rPr>
              <w:t xml:space="preserve"> </w:t>
            </w:r>
          </w:p>
        </w:tc>
        <w:tc>
          <w:tcPr>
            <w:tcW w:w="2409" w:type="dxa"/>
            <w:vAlign w:val="center"/>
            <w:hideMark/>
          </w:tcPr>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(Ф.№1)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(с.290 - с.252 - с.244 - с.230)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color w:val="000000"/>
                <w:sz w:val="24"/>
                <w:szCs w:val="26"/>
                <w:lang w:eastAsia="ru-RU"/>
              </w:rPr>
              <w:t>с.690</w:t>
            </w:r>
            <w:r w:rsidRPr="00115B2E">
              <w:rPr>
                <w:rFonts w:eastAsia="Times New Roman"/>
                <w:sz w:val="24"/>
                <w:szCs w:val="26"/>
                <w:lang w:eastAsia="ru-RU"/>
              </w:rPr>
              <w:t xml:space="preserve"> </w:t>
            </w:r>
          </w:p>
        </w:tc>
        <w:tc>
          <w:tcPr>
            <w:tcW w:w="3937" w:type="dxa"/>
            <w:vAlign w:val="center"/>
            <w:hideMark/>
          </w:tcPr>
          <w:p w:rsidR="00236332" w:rsidRPr="00115B2E" w:rsidRDefault="00236332" w:rsidP="00236332">
            <w:pPr>
              <w:spacing w:line="240" w:lineRule="auto"/>
              <w:jc w:val="left"/>
              <w:rPr>
                <w:rFonts w:eastAsia="Times New Roman"/>
                <w:sz w:val="26"/>
                <w:szCs w:val="26"/>
                <w:lang w:eastAsia="ru-RU"/>
              </w:rPr>
            </w:pPr>
            <w:r w:rsidRPr="00115B2E">
              <w:rPr>
                <w:rFonts w:eastAsia="Times New Roman"/>
                <w:sz w:val="26"/>
                <w:szCs w:val="26"/>
                <w:lang w:eastAsia="ru-RU"/>
              </w:rPr>
              <w:t xml:space="preserve">Характеризует способность предприятия за счет имеющихся оборотных активов выполнять свои финансовые обязательства. </w:t>
            </w:r>
          </w:p>
          <w:p w:rsidR="00236332" w:rsidRPr="00115B2E" w:rsidRDefault="00236332" w:rsidP="00236332">
            <w:pPr>
              <w:spacing w:line="240" w:lineRule="auto"/>
              <w:jc w:val="left"/>
              <w:rPr>
                <w:rFonts w:eastAsia="Times New Roman"/>
                <w:sz w:val="26"/>
                <w:szCs w:val="26"/>
                <w:lang w:eastAsia="ru-RU"/>
              </w:rPr>
            </w:pPr>
            <w:r w:rsidRPr="00115B2E">
              <w:rPr>
                <w:rFonts w:eastAsia="Times New Roman"/>
                <w:color w:val="000000"/>
                <w:sz w:val="26"/>
                <w:szCs w:val="26"/>
                <w:lang w:eastAsia="ru-RU"/>
              </w:rPr>
              <w:t>Оптимальное значение 1,5-2,5</w:t>
            </w:r>
            <w:r w:rsidRPr="00115B2E">
              <w:rPr>
                <w:rFonts w:eastAsia="Times New Roman"/>
                <w:sz w:val="26"/>
                <w:szCs w:val="26"/>
                <w:lang w:eastAsia="ru-RU"/>
              </w:rPr>
              <w:t xml:space="preserve"> </w:t>
            </w:r>
          </w:p>
        </w:tc>
      </w:tr>
      <w:tr w:rsidR="00236332" w:rsidRPr="00236332" w:rsidTr="00236332">
        <w:trPr>
          <w:trHeight w:val="145"/>
          <w:tblCellSpacing w:w="0" w:type="dxa"/>
        </w:trPr>
        <w:tc>
          <w:tcPr>
            <w:tcW w:w="2744" w:type="dxa"/>
            <w:vAlign w:val="center"/>
            <w:hideMark/>
          </w:tcPr>
          <w:p w:rsidR="00236332" w:rsidRPr="00115B2E" w:rsidRDefault="00236332" w:rsidP="00236332">
            <w:pPr>
              <w:spacing w:line="240" w:lineRule="auto"/>
              <w:jc w:val="left"/>
              <w:rPr>
                <w:rFonts w:eastAsia="Times New Roman"/>
                <w:sz w:val="26"/>
                <w:szCs w:val="26"/>
                <w:lang w:eastAsia="ru-RU"/>
              </w:rPr>
            </w:pPr>
            <w:r w:rsidRPr="00115B2E">
              <w:rPr>
                <w:rFonts w:eastAsia="Times New Roman"/>
                <w:color w:val="000000"/>
                <w:sz w:val="26"/>
                <w:szCs w:val="26"/>
                <w:lang w:eastAsia="ru-RU"/>
              </w:rPr>
              <w:t>Коэффициент быстрой ликвидности формула</w:t>
            </w:r>
            <w:r w:rsidRPr="00115B2E">
              <w:rPr>
                <w:rFonts w:eastAsia="Times New Roman"/>
                <w:sz w:val="26"/>
                <w:szCs w:val="26"/>
                <w:lang w:eastAsia="ru-RU"/>
              </w:rPr>
              <w:t xml:space="preserve"> </w:t>
            </w:r>
          </w:p>
        </w:tc>
        <w:tc>
          <w:tcPr>
            <w:tcW w:w="2409" w:type="dxa"/>
            <w:vAlign w:val="center"/>
            <w:hideMark/>
          </w:tcPr>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(Ф.№1)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(с.290 - с.252 - с.244 - с.210 - с.220 - с.230)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color w:val="000000"/>
                <w:sz w:val="24"/>
                <w:szCs w:val="26"/>
                <w:lang w:eastAsia="ru-RU"/>
              </w:rPr>
              <w:t>с.690</w:t>
            </w:r>
            <w:r w:rsidRPr="00115B2E">
              <w:rPr>
                <w:rFonts w:eastAsia="Times New Roman"/>
                <w:sz w:val="24"/>
                <w:szCs w:val="26"/>
                <w:lang w:eastAsia="ru-RU"/>
              </w:rPr>
              <w:t xml:space="preserve"> </w:t>
            </w:r>
          </w:p>
        </w:tc>
        <w:tc>
          <w:tcPr>
            <w:tcW w:w="3937" w:type="dxa"/>
            <w:vAlign w:val="center"/>
            <w:hideMark/>
          </w:tcPr>
          <w:p w:rsidR="00236332" w:rsidRPr="00115B2E" w:rsidRDefault="00236332" w:rsidP="00236332">
            <w:pPr>
              <w:spacing w:line="240" w:lineRule="auto"/>
              <w:jc w:val="left"/>
              <w:rPr>
                <w:rFonts w:eastAsia="Times New Roman"/>
                <w:sz w:val="26"/>
                <w:szCs w:val="26"/>
                <w:lang w:eastAsia="ru-RU"/>
              </w:rPr>
            </w:pPr>
            <w:r w:rsidRPr="00115B2E">
              <w:rPr>
                <w:rFonts w:eastAsia="Times New Roman"/>
                <w:color w:val="000000"/>
                <w:sz w:val="26"/>
                <w:szCs w:val="26"/>
                <w:lang w:eastAsia="ru-RU"/>
              </w:rPr>
              <w:t>Характеризует способность предприятия ликвидировать задолженность</w:t>
            </w:r>
            <w:r w:rsidRPr="00115B2E">
              <w:rPr>
                <w:rFonts w:eastAsia="Times New Roman"/>
                <w:sz w:val="26"/>
                <w:szCs w:val="26"/>
                <w:lang w:eastAsia="ru-RU"/>
              </w:rPr>
              <w:t xml:space="preserve"> </w:t>
            </w:r>
          </w:p>
        </w:tc>
      </w:tr>
      <w:tr w:rsidR="00236332" w:rsidRPr="00236332" w:rsidTr="00236332">
        <w:trPr>
          <w:trHeight w:val="145"/>
          <w:tblCellSpacing w:w="0" w:type="dxa"/>
        </w:trPr>
        <w:tc>
          <w:tcPr>
            <w:tcW w:w="2744" w:type="dxa"/>
            <w:vAlign w:val="center"/>
            <w:hideMark/>
          </w:tcPr>
          <w:p w:rsidR="00236332" w:rsidRPr="00115B2E" w:rsidRDefault="00236332" w:rsidP="00236332">
            <w:pPr>
              <w:spacing w:line="240" w:lineRule="auto"/>
              <w:jc w:val="left"/>
              <w:rPr>
                <w:rFonts w:eastAsia="Times New Roman"/>
                <w:sz w:val="26"/>
                <w:szCs w:val="26"/>
                <w:lang w:eastAsia="ru-RU"/>
              </w:rPr>
            </w:pPr>
            <w:r w:rsidRPr="00115B2E">
              <w:rPr>
                <w:rFonts w:eastAsia="Times New Roman"/>
                <w:color w:val="000000"/>
                <w:sz w:val="26"/>
                <w:szCs w:val="26"/>
                <w:lang w:eastAsia="ru-RU"/>
              </w:rPr>
              <w:t>Коэффициент абсолютной ликвидности формула</w:t>
            </w:r>
            <w:r w:rsidRPr="00115B2E">
              <w:rPr>
                <w:rFonts w:eastAsia="Times New Roman"/>
                <w:sz w:val="26"/>
                <w:szCs w:val="26"/>
                <w:lang w:eastAsia="ru-RU"/>
              </w:rPr>
              <w:t xml:space="preserve"> </w:t>
            </w:r>
          </w:p>
        </w:tc>
        <w:tc>
          <w:tcPr>
            <w:tcW w:w="2409" w:type="dxa"/>
            <w:vAlign w:val="center"/>
            <w:hideMark/>
          </w:tcPr>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(Ф.№1)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с.260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color w:val="000000"/>
                <w:sz w:val="24"/>
                <w:szCs w:val="26"/>
                <w:lang w:eastAsia="ru-RU"/>
              </w:rPr>
              <w:t>с.690</w:t>
            </w:r>
            <w:r w:rsidRPr="00115B2E">
              <w:rPr>
                <w:rFonts w:eastAsia="Times New Roman"/>
                <w:sz w:val="24"/>
                <w:szCs w:val="26"/>
                <w:lang w:eastAsia="ru-RU"/>
              </w:rPr>
              <w:t xml:space="preserve"> </w:t>
            </w:r>
          </w:p>
        </w:tc>
        <w:tc>
          <w:tcPr>
            <w:tcW w:w="3937" w:type="dxa"/>
            <w:vAlign w:val="center"/>
            <w:hideMark/>
          </w:tcPr>
          <w:p w:rsidR="00236332" w:rsidRPr="00115B2E" w:rsidRDefault="00236332" w:rsidP="00236332">
            <w:pPr>
              <w:spacing w:line="240" w:lineRule="auto"/>
              <w:jc w:val="left"/>
              <w:rPr>
                <w:rFonts w:eastAsia="Times New Roman"/>
                <w:sz w:val="26"/>
                <w:szCs w:val="26"/>
                <w:lang w:eastAsia="ru-RU"/>
              </w:rPr>
            </w:pPr>
            <w:r w:rsidRPr="00115B2E">
              <w:rPr>
                <w:rFonts w:eastAsia="Times New Roman"/>
                <w:color w:val="000000"/>
                <w:sz w:val="26"/>
                <w:szCs w:val="26"/>
                <w:lang w:eastAsia="ru-RU"/>
              </w:rPr>
              <w:t>Характеризует способность предприятия ликвидировать текущую задолженность деньгами, которые имеются у предприятия на момент проведения анализа. Оптимальное значение 0,2-0,35</w:t>
            </w:r>
            <w:r w:rsidRPr="00115B2E">
              <w:rPr>
                <w:rFonts w:eastAsia="Times New Roman"/>
                <w:sz w:val="26"/>
                <w:szCs w:val="26"/>
                <w:lang w:eastAsia="ru-RU"/>
              </w:rPr>
              <w:t xml:space="preserve"> </w:t>
            </w:r>
          </w:p>
        </w:tc>
      </w:tr>
      <w:tr w:rsidR="00236332" w:rsidRPr="00236332" w:rsidTr="00236332">
        <w:trPr>
          <w:trHeight w:val="145"/>
          <w:tblCellSpacing w:w="0" w:type="dxa"/>
        </w:trPr>
        <w:tc>
          <w:tcPr>
            <w:tcW w:w="2744" w:type="dxa"/>
            <w:vAlign w:val="center"/>
            <w:hideMark/>
          </w:tcPr>
          <w:p w:rsidR="00236332" w:rsidRPr="00115B2E" w:rsidRDefault="00236332" w:rsidP="00236332">
            <w:pPr>
              <w:spacing w:line="240" w:lineRule="auto"/>
              <w:jc w:val="left"/>
              <w:rPr>
                <w:rFonts w:eastAsia="Times New Roman"/>
                <w:sz w:val="26"/>
                <w:szCs w:val="26"/>
                <w:lang w:eastAsia="ru-RU"/>
              </w:rPr>
            </w:pPr>
            <w:r w:rsidRPr="00115B2E">
              <w:rPr>
                <w:rFonts w:eastAsia="Times New Roman"/>
                <w:color w:val="000000"/>
                <w:sz w:val="26"/>
                <w:szCs w:val="26"/>
                <w:lang w:eastAsia="ru-RU"/>
              </w:rPr>
              <w:t>Доля собственных оборотных средств в покрытии запасов формула</w:t>
            </w:r>
            <w:r w:rsidRPr="00115B2E">
              <w:rPr>
                <w:rFonts w:eastAsia="Times New Roman"/>
                <w:sz w:val="26"/>
                <w:szCs w:val="26"/>
                <w:lang w:eastAsia="ru-RU"/>
              </w:rPr>
              <w:t xml:space="preserve"> </w:t>
            </w:r>
          </w:p>
        </w:tc>
        <w:tc>
          <w:tcPr>
            <w:tcW w:w="2409" w:type="dxa"/>
            <w:vAlign w:val="center"/>
            <w:hideMark/>
          </w:tcPr>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(Ф.№1)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(с.290 - с.252 - с.244 - с.210 - с.220 - с.230)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color w:val="000000"/>
                <w:sz w:val="24"/>
                <w:szCs w:val="26"/>
                <w:lang w:eastAsia="ru-RU"/>
              </w:rPr>
              <w:t>с.690</w:t>
            </w:r>
            <w:r w:rsidRPr="00115B2E">
              <w:rPr>
                <w:rFonts w:eastAsia="Times New Roman"/>
                <w:sz w:val="24"/>
                <w:szCs w:val="26"/>
                <w:lang w:eastAsia="ru-RU"/>
              </w:rPr>
              <w:t xml:space="preserve"> </w:t>
            </w:r>
          </w:p>
        </w:tc>
        <w:tc>
          <w:tcPr>
            <w:tcW w:w="3937" w:type="dxa"/>
            <w:vAlign w:val="center"/>
            <w:hideMark/>
          </w:tcPr>
          <w:p w:rsidR="00236332" w:rsidRPr="00115B2E" w:rsidRDefault="00236332" w:rsidP="00236332">
            <w:pPr>
              <w:spacing w:line="240" w:lineRule="auto"/>
              <w:jc w:val="left"/>
              <w:rPr>
                <w:rFonts w:eastAsia="Times New Roman"/>
                <w:sz w:val="26"/>
                <w:szCs w:val="26"/>
                <w:lang w:eastAsia="ru-RU"/>
              </w:rPr>
            </w:pPr>
            <w:r w:rsidRPr="00115B2E">
              <w:rPr>
                <w:rFonts w:eastAsia="Times New Roman"/>
                <w:color w:val="000000"/>
                <w:sz w:val="26"/>
                <w:szCs w:val="26"/>
                <w:lang w:eastAsia="ru-RU"/>
              </w:rPr>
              <w:t>Характеризирует долю стоимости запасов, покрывающуюся собственными оборотными средствами</w:t>
            </w:r>
            <w:r w:rsidRPr="00115B2E">
              <w:rPr>
                <w:rFonts w:eastAsia="Times New Roman"/>
                <w:sz w:val="26"/>
                <w:szCs w:val="26"/>
                <w:lang w:eastAsia="ru-RU"/>
              </w:rPr>
              <w:t xml:space="preserve"> </w:t>
            </w:r>
          </w:p>
        </w:tc>
      </w:tr>
      <w:tr w:rsidR="00236332" w:rsidRPr="00236332" w:rsidTr="00236332">
        <w:trPr>
          <w:trHeight w:val="145"/>
          <w:tblCellSpacing w:w="0" w:type="dxa"/>
        </w:trPr>
        <w:tc>
          <w:tcPr>
            <w:tcW w:w="2744" w:type="dxa"/>
            <w:vAlign w:val="center"/>
            <w:hideMark/>
          </w:tcPr>
          <w:p w:rsidR="00236332" w:rsidRPr="00115B2E" w:rsidRDefault="00236332" w:rsidP="00236332">
            <w:pPr>
              <w:spacing w:line="240" w:lineRule="auto"/>
              <w:jc w:val="left"/>
              <w:rPr>
                <w:rFonts w:eastAsia="Times New Roman"/>
                <w:sz w:val="26"/>
                <w:szCs w:val="26"/>
                <w:lang w:eastAsia="ru-RU"/>
              </w:rPr>
            </w:pPr>
            <w:r w:rsidRPr="00115B2E">
              <w:rPr>
                <w:rFonts w:eastAsia="Times New Roman"/>
                <w:color w:val="000000"/>
                <w:sz w:val="26"/>
                <w:szCs w:val="26"/>
                <w:lang w:eastAsia="ru-RU"/>
              </w:rPr>
              <w:t>Коэффициент покрытия запасов формула</w:t>
            </w:r>
            <w:r w:rsidRPr="00115B2E">
              <w:rPr>
                <w:rFonts w:eastAsia="Times New Roman"/>
                <w:sz w:val="26"/>
                <w:szCs w:val="26"/>
                <w:lang w:eastAsia="ru-RU"/>
              </w:rPr>
              <w:t xml:space="preserve"> </w:t>
            </w:r>
          </w:p>
        </w:tc>
        <w:tc>
          <w:tcPr>
            <w:tcW w:w="2409" w:type="dxa"/>
            <w:vAlign w:val="center"/>
            <w:hideMark/>
          </w:tcPr>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(Ф.№1)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(с.490 - с.390 - с.252 - с.244 + с.590 - с.190 - с.230 + с.610 + с.621 + с.622 + с.627)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sz w:val="24"/>
                <w:szCs w:val="26"/>
                <w:lang w:eastAsia="ru-RU"/>
              </w:rPr>
              <w:t xml:space="preserve">/ </w:t>
            </w:r>
          </w:p>
          <w:p w:rsidR="00236332" w:rsidRPr="00115B2E" w:rsidRDefault="00236332" w:rsidP="00236332">
            <w:pPr>
              <w:spacing w:line="240" w:lineRule="auto"/>
              <w:jc w:val="center"/>
              <w:rPr>
                <w:rFonts w:eastAsia="Times New Roman"/>
                <w:sz w:val="24"/>
                <w:szCs w:val="26"/>
                <w:lang w:eastAsia="ru-RU"/>
              </w:rPr>
            </w:pPr>
            <w:r w:rsidRPr="00115B2E">
              <w:rPr>
                <w:rFonts w:eastAsia="Times New Roman"/>
                <w:color w:val="000000"/>
                <w:sz w:val="24"/>
                <w:szCs w:val="26"/>
                <w:lang w:eastAsia="ru-RU"/>
              </w:rPr>
              <w:t>(с.210 + с.220)</w:t>
            </w:r>
            <w:r w:rsidRPr="00115B2E">
              <w:rPr>
                <w:rFonts w:eastAsia="Times New Roman"/>
                <w:sz w:val="24"/>
                <w:szCs w:val="26"/>
                <w:lang w:eastAsia="ru-RU"/>
              </w:rPr>
              <w:t xml:space="preserve"> </w:t>
            </w:r>
          </w:p>
        </w:tc>
        <w:tc>
          <w:tcPr>
            <w:tcW w:w="3937" w:type="dxa"/>
            <w:vAlign w:val="center"/>
            <w:hideMark/>
          </w:tcPr>
          <w:p w:rsidR="00236332" w:rsidRPr="00115B2E" w:rsidRDefault="00236332" w:rsidP="00236332">
            <w:pPr>
              <w:spacing w:line="240" w:lineRule="auto"/>
              <w:jc w:val="left"/>
              <w:rPr>
                <w:rFonts w:eastAsia="Times New Roman"/>
                <w:sz w:val="26"/>
                <w:szCs w:val="26"/>
                <w:lang w:eastAsia="ru-RU"/>
              </w:rPr>
            </w:pPr>
            <w:r w:rsidRPr="00115B2E">
              <w:rPr>
                <w:rFonts w:eastAsia="Times New Roman"/>
                <w:color w:val="000000"/>
                <w:sz w:val="26"/>
                <w:szCs w:val="26"/>
                <w:lang w:eastAsia="ru-RU"/>
              </w:rPr>
              <w:t>Оптимальное значение больше 1,0</w:t>
            </w:r>
            <w:r w:rsidRPr="00115B2E">
              <w:rPr>
                <w:rFonts w:eastAsia="Times New Roman"/>
                <w:sz w:val="26"/>
                <w:szCs w:val="26"/>
                <w:lang w:eastAsia="ru-RU"/>
              </w:rPr>
              <w:t xml:space="preserve"> </w:t>
            </w:r>
          </w:p>
        </w:tc>
      </w:tr>
    </w:tbl>
    <w:p w:rsidR="00236332" w:rsidRDefault="00236332" w:rsidP="00236332">
      <w:pPr>
        <w:rPr>
          <w:szCs w:val="28"/>
        </w:rPr>
      </w:pPr>
    </w:p>
    <w:p w:rsidR="00236332" w:rsidRDefault="000948E1" w:rsidP="000948E1">
      <w:pPr>
        <w:jc w:val="right"/>
        <w:rPr>
          <w:szCs w:val="28"/>
        </w:rPr>
      </w:pPr>
      <w:r>
        <w:rPr>
          <w:szCs w:val="28"/>
        </w:rPr>
        <w:t>Таблица 3</w:t>
      </w:r>
    </w:p>
    <w:p w:rsidR="000948E1" w:rsidRPr="00196979" w:rsidRDefault="000948E1" w:rsidP="000948E1">
      <w:pPr>
        <w:jc w:val="center"/>
        <w:rPr>
          <w:szCs w:val="28"/>
        </w:rPr>
      </w:pPr>
      <w:r w:rsidRPr="00196979">
        <w:rPr>
          <w:szCs w:val="28"/>
        </w:rPr>
        <w:t>Оценка финансовой устойчивости предприятия</w:t>
      </w:r>
    </w:p>
    <w:tbl>
      <w:tblPr>
        <w:tblW w:w="9343"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3027"/>
        <w:gridCol w:w="2693"/>
        <w:gridCol w:w="3623"/>
      </w:tblGrid>
      <w:tr w:rsidR="000948E1" w:rsidRPr="00115B2E" w:rsidTr="00623921">
        <w:trPr>
          <w:trHeight w:val="298"/>
          <w:tblCellSpacing w:w="0" w:type="dxa"/>
        </w:trPr>
        <w:tc>
          <w:tcPr>
            <w:tcW w:w="3027" w:type="dxa"/>
            <w:vAlign w:val="center"/>
            <w:hideMark/>
          </w:tcPr>
          <w:p w:rsidR="000948E1" w:rsidRPr="00115B2E" w:rsidRDefault="000948E1" w:rsidP="000948E1">
            <w:pPr>
              <w:spacing w:line="240" w:lineRule="auto"/>
              <w:jc w:val="center"/>
              <w:rPr>
                <w:rFonts w:eastAsia="Times New Roman"/>
                <w:szCs w:val="26"/>
                <w:lang w:eastAsia="ru-RU"/>
              </w:rPr>
            </w:pPr>
            <w:r w:rsidRPr="000948E1">
              <w:rPr>
                <w:rFonts w:eastAsia="Times New Roman"/>
                <w:b/>
                <w:bCs/>
                <w:color w:val="000000"/>
                <w:szCs w:val="26"/>
                <w:lang w:eastAsia="ru-RU"/>
              </w:rPr>
              <w:t>Показатель</w:t>
            </w:r>
          </w:p>
        </w:tc>
        <w:tc>
          <w:tcPr>
            <w:tcW w:w="2693" w:type="dxa"/>
            <w:vAlign w:val="center"/>
            <w:hideMark/>
          </w:tcPr>
          <w:p w:rsidR="000948E1" w:rsidRPr="00115B2E" w:rsidRDefault="000948E1" w:rsidP="000948E1">
            <w:pPr>
              <w:spacing w:line="240" w:lineRule="auto"/>
              <w:jc w:val="center"/>
              <w:rPr>
                <w:rFonts w:eastAsia="Times New Roman"/>
                <w:szCs w:val="26"/>
                <w:lang w:eastAsia="ru-RU"/>
              </w:rPr>
            </w:pPr>
            <w:r w:rsidRPr="000948E1">
              <w:rPr>
                <w:rFonts w:eastAsia="Times New Roman"/>
                <w:b/>
                <w:bCs/>
                <w:color w:val="000000"/>
                <w:szCs w:val="26"/>
                <w:lang w:eastAsia="ru-RU"/>
              </w:rPr>
              <w:t>Расчет</w:t>
            </w:r>
          </w:p>
        </w:tc>
        <w:tc>
          <w:tcPr>
            <w:tcW w:w="3623" w:type="dxa"/>
            <w:vAlign w:val="center"/>
            <w:hideMark/>
          </w:tcPr>
          <w:p w:rsidR="000948E1" w:rsidRPr="00115B2E" w:rsidRDefault="000948E1" w:rsidP="000948E1">
            <w:pPr>
              <w:spacing w:line="240" w:lineRule="auto"/>
              <w:jc w:val="center"/>
              <w:rPr>
                <w:rFonts w:eastAsia="Times New Roman"/>
                <w:szCs w:val="26"/>
                <w:lang w:eastAsia="ru-RU"/>
              </w:rPr>
            </w:pPr>
            <w:r w:rsidRPr="000948E1">
              <w:rPr>
                <w:rFonts w:eastAsia="Times New Roman"/>
                <w:b/>
                <w:bCs/>
                <w:color w:val="000000"/>
                <w:szCs w:val="26"/>
                <w:lang w:eastAsia="ru-RU"/>
              </w:rPr>
              <w:t>Примечание</w:t>
            </w:r>
          </w:p>
        </w:tc>
      </w:tr>
      <w:tr w:rsidR="000948E1" w:rsidRPr="00115B2E" w:rsidTr="00623921">
        <w:trPr>
          <w:trHeight w:val="2250"/>
          <w:tblCellSpacing w:w="0" w:type="dxa"/>
        </w:trPr>
        <w:tc>
          <w:tcPr>
            <w:tcW w:w="3027" w:type="dxa"/>
            <w:vAlign w:val="center"/>
            <w:hideMark/>
          </w:tcPr>
          <w:p w:rsidR="000948E1" w:rsidRPr="00115B2E" w:rsidRDefault="000948E1" w:rsidP="000948E1">
            <w:pPr>
              <w:spacing w:line="240" w:lineRule="auto"/>
              <w:jc w:val="left"/>
              <w:rPr>
                <w:rFonts w:eastAsia="Times New Roman"/>
                <w:sz w:val="24"/>
                <w:szCs w:val="26"/>
                <w:lang w:eastAsia="ru-RU"/>
              </w:rPr>
            </w:pPr>
            <w:r w:rsidRPr="00115B2E">
              <w:rPr>
                <w:rFonts w:eastAsia="Times New Roman"/>
                <w:color w:val="000000"/>
                <w:sz w:val="24"/>
                <w:szCs w:val="26"/>
                <w:lang w:eastAsia="ru-RU"/>
              </w:rPr>
              <w:t>Коэффициент обеспеченности собственными средствами формула</w:t>
            </w:r>
            <w:r w:rsidRPr="00115B2E">
              <w:rPr>
                <w:rFonts w:eastAsia="Times New Roman"/>
                <w:sz w:val="24"/>
                <w:szCs w:val="26"/>
                <w:lang w:eastAsia="ru-RU"/>
              </w:rPr>
              <w:t xml:space="preserve"> </w:t>
            </w:r>
          </w:p>
        </w:tc>
        <w:tc>
          <w:tcPr>
            <w:tcW w:w="2693" w:type="dxa"/>
            <w:vAlign w:val="center"/>
            <w:hideMark/>
          </w:tcPr>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(Ф.№1)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(с.490 - с.390 - с.252 - с.244)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color w:val="000000"/>
                <w:sz w:val="24"/>
                <w:szCs w:val="26"/>
                <w:lang w:eastAsia="ru-RU"/>
              </w:rPr>
              <w:t>(с.399 - с.390 - с.252 - с.244)</w:t>
            </w:r>
            <w:r w:rsidRPr="00115B2E">
              <w:rPr>
                <w:rFonts w:eastAsia="Times New Roman"/>
                <w:sz w:val="24"/>
                <w:szCs w:val="26"/>
                <w:lang w:eastAsia="ru-RU"/>
              </w:rPr>
              <w:t xml:space="preserve"> </w:t>
            </w:r>
          </w:p>
        </w:tc>
        <w:tc>
          <w:tcPr>
            <w:tcW w:w="3623" w:type="dxa"/>
            <w:vAlign w:val="center"/>
            <w:hideMark/>
          </w:tcPr>
          <w:p w:rsidR="000948E1" w:rsidRPr="00115B2E" w:rsidRDefault="000948E1" w:rsidP="000948E1">
            <w:pPr>
              <w:spacing w:line="240" w:lineRule="auto"/>
              <w:jc w:val="left"/>
              <w:rPr>
                <w:rFonts w:eastAsia="Times New Roman"/>
                <w:sz w:val="24"/>
                <w:szCs w:val="26"/>
                <w:lang w:eastAsia="ru-RU"/>
              </w:rPr>
            </w:pPr>
            <w:r w:rsidRPr="00115B2E">
              <w:rPr>
                <w:rFonts w:eastAsia="Times New Roman"/>
                <w:color w:val="000000"/>
                <w:sz w:val="24"/>
                <w:szCs w:val="26"/>
                <w:lang w:eastAsia="ru-RU"/>
              </w:rPr>
              <w:t>Характеризирует долю собственников организации в совокупной сумме средств, вложенных в его деятельность</w:t>
            </w:r>
            <w:r w:rsidRPr="00115B2E">
              <w:rPr>
                <w:rFonts w:eastAsia="Times New Roman"/>
                <w:sz w:val="24"/>
                <w:szCs w:val="26"/>
                <w:lang w:eastAsia="ru-RU"/>
              </w:rPr>
              <w:t xml:space="preserve"> </w:t>
            </w:r>
          </w:p>
        </w:tc>
      </w:tr>
      <w:tr w:rsidR="000948E1" w:rsidRPr="00115B2E" w:rsidTr="00623921">
        <w:trPr>
          <w:trHeight w:val="2156"/>
          <w:tblCellSpacing w:w="0" w:type="dxa"/>
        </w:trPr>
        <w:tc>
          <w:tcPr>
            <w:tcW w:w="3027" w:type="dxa"/>
            <w:vAlign w:val="center"/>
            <w:hideMark/>
          </w:tcPr>
          <w:p w:rsidR="000948E1" w:rsidRPr="00115B2E" w:rsidRDefault="000948E1" w:rsidP="000948E1">
            <w:pPr>
              <w:spacing w:line="240" w:lineRule="auto"/>
              <w:jc w:val="left"/>
              <w:rPr>
                <w:rFonts w:eastAsia="Times New Roman"/>
                <w:sz w:val="24"/>
                <w:szCs w:val="26"/>
                <w:lang w:eastAsia="ru-RU"/>
              </w:rPr>
            </w:pPr>
            <w:r w:rsidRPr="00115B2E">
              <w:rPr>
                <w:rFonts w:eastAsia="Times New Roman"/>
                <w:color w:val="000000"/>
                <w:sz w:val="24"/>
                <w:szCs w:val="26"/>
                <w:lang w:eastAsia="ru-RU"/>
              </w:rPr>
              <w:t>Коэффициент финансовой независимости формула</w:t>
            </w:r>
            <w:r w:rsidRPr="00115B2E">
              <w:rPr>
                <w:rFonts w:eastAsia="Times New Roman"/>
                <w:sz w:val="24"/>
                <w:szCs w:val="26"/>
                <w:lang w:eastAsia="ru-RU"/>
              </w:rPr>
              <w:t xml:space="preserve"> </w:t>
            </w:r>
          </w:p>
        </w:tc>
        <w:tc>
          <w:tcPr>
            <w:tcW w:w="2693" w:type="dxa"/>
            <w:vAlign w:val="center"/>
            <w:hideMark/>
          </w:tcPr>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(Ф.№1)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(с.399 - с.390 - с.252 - с.244)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color w:val="000000"/>
                <w:sz w:val="24"/>
                <w:szCs w:val="26"/>
                <w:lang w:eastAsia="ru-RU"/>
              </w:rPr>
              <w:t>(с.490 - с.390 - с.252 - с.244)</w:t>
            </w:r>
            <w:r w:rsidRPr="00115B2E">
              <w:rPr>
                <w:rFonts w:eastAsia="Times New Roman"/>
                <w:sz w:val="24"/>
                <w:szCs w:val="26"/>
                <w:lang w:eastAsia="ru-RU"/>
              </w:rPr>
              <w:t xml:space="preserve"> </w:t>
            </w:r>
          </w:p>
        </w:tc>
        <w:tc>
          <w:tcPr>
            <w:tcW w:w="3623" w:type="dxa"/>
            <w:vAlign w:val="center"/>
            <w:hideMark/>
          </w:tcPr>
          <w:p w:rsidR="000948E1" w:rsidRPr="00115B2E" w:rsidRDefault="000948E1" w:rsidP="000948E1">
            <w:pPr>
              <w:spacing w:line="240" w:lineRule="auto"/>
              <w:jc w:val="left"/>
              <w:rPr>
                <w:rFonts w:eastAsia="Times New Roman"/>
                <w:sz w:val="24"/>
                <w:szCs w:val="26"/>
                <w:lang w:eastAsia="ru-RU"/>
              </w:rPr>
            </w:pPr>
            <w:r w:rsidRPr="00115B2E">
              <w:rPr>
                <w:rFonts w:eastAsia="Times New Roman"/>
                <w:sz w:val="24"/>
                <w:szCs w:val="26"/>
                <w:lang w:eastAsia="ru-RU"/>
              </w:rPr>
              <w:t xml:space="preserve">Характеризует долю собственного капитала в общем капитале. </w:t>
            </w:r>
          </w:p>
          <w:p w:rsidR="000948E1" w:rsidRPr="00115B2E" w:rsidRDefault="000948E1" w:rsidP="000948E1">
            <w:pPr>
              <w:spacing w:line="240" w:lineRule="auto"/>
              <w:jc w:val="left"/>
              <w:rPr>
                <w:rFonts w:eastAsia="Times New Roman"/>
                <w:sz w:val="24"/>
                <w:szCs w:val="26"/>
                <w:lang w:eastAsia="ru-RU"/>
              </w:rPr>
            </w:pPr>
            <w:r w:rsidRPr="00115B2E">
              <w:rPr>
                <w:rFonts w:eastAsia="Times New Roman"/>
                <w:color w:val="000000"/>
                <w:sz w:val="24"/>
                <w:szCs w:val="26"/>
                <w:lang w:eastAsia="ru-RU"/>
              </w:rPr>
              <w:t>Оптимальное значение равно или больше 0,5</w:t>
            </w:r>
            <w:r w:rsidRPr="00115B2E">
              <w:rPr>
                <w:rFonts w:eastAsia="Times New Roman"/>
                <w:sz w:val="24"/>
                <w:szCs w:val="26"/>
                <w:lang w:eastAsia="ru-RU"/>
              </w:rPr>
              <w:t xml:space="preserve"> </w:t>
            </w:r>
          </w:p>
        </w:tc>
      </w:tr>
      <w:tr w:rsidR="000948E1" w:rsidRPr="00115B2E" w:rsidTr="00623921">
        <w:trPr>
          <w:trHeight w:val="2174"/>
          <w:tblCellSpacing w:w="0" w:type="dxa"/>
        </w:trPr>
        <w:tc>
          <w:tcPr>
            <w:tcW w:w="3027" w:type="dxa"/>
            <w:vAlign w:val="center"/>
            <w:hideMark/>
          </w:tcPr>
          <w:p w:rsidR="000948E1" w:rsidRPr="00115B2E" w:rsidRDefault="000948E1" w:rsidP="000948E1">
            <w:pPr>
              <w:spacing w:line="240" w:lineRule="auto"/>
              <w:jc w:val="left"/>
              <w:rPr>
                <w:rFonts w:eastAsia="Times New Roman"/>
                <w:sz w:val="24"/>
                <w:szCs w:val="26"/>
                <w:lang w:eastAsia="ru-RU"/>
              </w:rPr>
            </w:pPr>
            <w:r w:rsidRPr="00115B2E">
              <w:rPr>
                <w:rFonts w:eastAsia="Times New Roman"/>
                <w:color w:val="000000"/>
                <w:sz w:val="24"/>
                <w:szCs w:val="26"/>
                <w:lang w:eastAsia="ru-RU"/>
              </w:rPr>
              <w:t>Коэффициент маневренности собственного капитала формула (коэффициент автономии)</w:t>
            </w:r>
            <w:r w:rsidRPr="00115B2E">
              <w:rPr>
                <w:rFonts w:eastAsia="Times New Roman"/>
                <w:sz w:val="24"/>
                <w:szCs w:val="26"/>
                <w:lang w:eastAsia="ru-RU"/>
              </w:rPr>
              <w:t xml:space="preserve"> </w:t>
            </w:r>
          </w:p>
        </w:tc>
        <w:tc>
          <w:tcPr>
            <w:tcW w:w="2693" w:type="dxa"/>
            <w:vAlign w:val="center"/>
            <w:hideMark/>
          </w:tcPr>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(Ф.№1)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(с.290 - с.252 - с.244 - с.230 - с.690)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color w:val="000000"/>
                <w:sz w:val="24"/>
                <w:szCs w:val="26"/>
                <w:lang w:eastAsia="ru-RU"/>
              </w:rPr>
              <w:t>(с.490 - с.390 - с.252 - с.244)</w:t>
            </w:r>
            <w:r w:rsidRPr="00115B2E">
              <w:rPr>
                <w:rFonts w:eastAsia="Times New Roman"/>
                <w:sz w:val="24"/>
                <w:szCs w:val="26"/>
                <w:lang w:eastAsia="ru-RU"/>
              </w:rPr>
              <w:t xml:space="preserve"> </w:t>
            </w:r>
          </w:p>
        </w:tc>
        <w:tc>
          <w:tcPr>
            <w:tcW w:w="3623" w:type="dxa"/>
            <w:vAlign w:val="center"/>
            <w:hideMark/>
          </w:tcPr>
          <w:p w:rsidR="000948E1" w:rsidRPr="00115B2E" w:rsidRDefault="000948E1" w:rsidP="000948E1">
            <w:pPr>
              <w:spacing w:line="240" w:lineRule="auto"/>
              <w:jc w:val="left"/>
              <w:rPr>
                <w:rFonts w:eastAsia="Times New Roman"/>
                <w:sz w:val="24"/>
                <w:szCs w:val="26"/>
                <w:lang w:eastAsia="ru-RU"/>
              </w:rPr>
            </w:pPr>
            <w:r w:rsidRPr="00115B2E">
              <w:rPr>
                <w:rFonts w:eastAsia="Times New Roman"/>
                <w:sz w:val="24"/>
                <w:szCs w:val="26"/>
                <w:lang w:eastAsia="ru-RU"/>
              </w:rPr>
              <w:t xml:space="preserve">Характеризует, какая часть собственного капитала используется для формирования оборотных активов. </w:t>
            </w:r>
          </w:p>
          <w:p w:rsidR="000948E1" w:rsidRPr="00115B2E" w:rsidRDefault="000948E1" w:rsidP="000948E1">
            <w:pPr>
              <w:spacing w:line="240" w:lineRule="auto"/>
              <w:jc w:val="left"/>
              <w:rPr>
                <w:rFonts w:eastAsia="Times New Roman"/>
                <w:sz w:val="24"/>
                <w:szCs w:val="26"/>
                <w:lang w:eastAsia="ru-RU"/>
              </w:rPr>
            </w:pPr>
            <w:r w:rsidRPr="00115B2E">
              <w:rPr>
                <w:rFonts w:eastAsia="Times New Roman"/>
                <w:color w:val="000000"/>
                <w:sz w:val="24"/>
                <w:szCs w:val="26"/>
                <w:lang w:eastAsia="ru-RU"/>
              </w:rPr>
              <w:t>Оптимальное значение 0,4-0,6</w:t>
            </w:r>
            <w:r w:rsidRPr="00115B2E">
              <w:rPr>
                <w:rFonts w:eastAsia="Times New Roman"/>
                <w:sz w:val="24"/>
                <w:szCs w:val="26"/>
                <w:lang w:eastAsia="ru-RU"/>
              </w:rPr>
              <w:t xml:space="preserve"> </w:t>
            </w:r>
          </w:p>
        </w:tc>
      </w:tr>
      <w:tr w:rsidR="000948E1" w:rsidRPr="00115B2E" w:rsidTr="00623921">
        <w:trPr>
          <w:trHeight w:val="1397"/>
          <w:tblCellSpacing w:w="0" w:type="dxa"/>
        </w:trPr>
        <w:tc>
          <w:tcPr>
            <w:tcW w:w="3027" w:type="dxa"/>
            <w:vAlign w:val="center"/>
            <w:hideMark/>
          </w:tcPr>
          <w:p w:rsidR="000948E1" w:rsidRPr="00115B2E" w:rsidRDefault="000948E1" w:rsidP="000948E1">
            <w:pPr>
              <w:spacing w:line="240" w:lineRule="auto"/>
              <w:jc w:val="left"/>
              <w:rPr>
                <w:rFonts w:eastAsia="Times New Roman"/>
                <w:sz w:val="24"/>
                <w:szCs w:val="26"/>
                <w:lang w:eastAsia="ru-RU"/>
              </w:rPr>
            </w:pPr>
            <w:r w:rsidRPr="00115B2E">
              <w:rPr>
                <w:rFonts w:eastAsia="Times New Roman"/>
                <w:color w:val="000000"/>
                <w:sz w:val="24"/>
                <w:szCs w:val="26"/>
                <w:lang w:eastAsia="ru-RU"/>
              </w:rPr>
              <w:t>Коэффициент структуры долгосрочных вложений формула</w:t>
            </w:r>
            <w:r w:rsidRPr="00115B2E">
              <w:rPr>
                <w:rFonts w:eastAsia="Times New Roman"/>
                <w:sz w:val="24"/>
                <w:szCs w:val="26"/>
                <w:lang w:eastAsia="ru-RU"/>
              </w:rPr>
              <w:t xml:space="preserve"> </w:t>
            </w:r>
          </w:p>
        </w:tc>
        <w:tc>
          <w:tcPr>
            <w:tcW w:w="2693" w:type="dxa"/>
            <w:vAlign w:val="center"/>
            <w:hideMark/>
          </w:tcPr>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(Ф.№1)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с.590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color w:val="000000"/>
                <w:sz w:val="24"/>
                <w:szCs w:val="26"/>
                <w:lang w:eastAsia="ru-RU"/>
              </w:rPr>
              <w:t>(с.190 + с.230)</w:t>
            </w:r>
            <w:r w:rsidRPr="00115B2E">
              <w:rPr>
                <w:rFonts w:eastAsia="Times New Roman"/>
                <w:sz w:val="24"/>
                <w:szCs w:val="26"/>
                <w:lang w:eastAsia="ru-RU"/>
              </w:rPr>
              <w:t xml:space="preserve"> </w:t>
            </w:r>
          </w:p>
        </w:tc>
        <w:tc>
          <w:tcPr>
            <w:tcW w:w="3623" w:type="dxa"/>
            <w:vAlign w:val="center"/>
            <w:hideMark/>
          </w:tcPr>
          <w:p w:rsidR="000948E1" w:rsidRPr="00115B2E" w:rsidRDefault="000948E1" w:rsidP="000948E1">
            <w:pPr>
              <w:spacing w:line="240" w:lineRule="auto"/>
              <w:jc w:val="left"/>
              <w:rPr>
                <w:rFonts w:eastAsia="Times New Roman"/>
                <w:sz w:val="24"/>
                <w:szCs w:val="26"/>
                <w:lang w:eastAsia="ru-RU"/>
              </w:rPr>
            </w:pPr>
            <w:r w:rsidRPr="00115B2E">
              <w:rPr>
                <w:rFonts w:eastAsia="Times New Roman"/>
                <w:color w:val="000000"/>
                <w:sz w:val="24"/>
                <w:szCs w:val="26"/>
                <w:lang w:eastAsia="ru-RU"/>
              </w:rPr>
              <w:t>Характеризует, какая доля основных средств и других необоротных активов вложена в предприятие внешними инвесторами.</w:t>
            </w:r>
            <w:r w:rsidRPr="00115B2E">
              <w:rPr>
                <w:rFonts w:eastAsia="Times New Roman"/>
                <w:sz w:val="24"/>
                <w:szCs w:val="26"/>
                <w:lang w:eastAsia="ru-RU"/>
              </w:rPr>
              <w:t xml:space="preserve"> </w:t>
            </w:r>
          </w:p>
        </w:tc>
      </w:tr>
      <w:tr w:rsidR="000948E1" w:rsidRPr="00115B2E" w:rsidTr="00623921">
        <w:trPr>
          <w:trHeight w:val="1098"/>
          <w:tblCellSpacing w:w="0" w:type="dxa"/>
        </w:trPr>
        <w:tc>
          <w:tcPr>
            <w:tcW w:w="3027" w:type="dxa"/>
            <w:vAlign w:val="center"/>
            <w:hideMark/>
          </w:tcPr>
          <w:p w:rsidR="000948E1" w:rsidRPr="00115B2E" w:rsidRDefault="000948E1" w:rsidP="000948E1">
            <w:pPr>
              <w:spacing w:line="240" w:lineRule="auto"/>
              <w:jc w:val="left"/>
              <w:rPr>
                <w:rFonts w:eastAsia="Times New Roman"/>
                <w:sz w:val="24"/>
                <w:szCs w:val="26"/>
                <w:lang w:eastAsia="ru-RU"/>
              </w:rPr>
            </w:pPr>
            <w:r w:rsidRPr="00115B2E">
              <w:rPr>
                <w:rFonts w:eastAsia="Times New Roman"/>
                <w:color w:val="000000"/>
                <w:sz w:val="24"/>
                <w:szCs w:val="26"/>
                <w:lang w:eastAsia="ru-RU"/>
              </w:rPr>
              <w:t>Коэффициент долгосрочного привлечения заемных средств формула</w:t>
            </w:r>
            <w:r w:rsidRPr="00115B2E">
              <w:rPr>
                <w:rFonts w:eastAsia="Times New Roman"/>
                <w:sz w:val="24"/>
                <w:szCs w:val="26"/>
                <w:lang w:eastAsia="ru-RU"/>
              </w:rPr>
              <w:t xml:space="preserve"> </w:t>
            </w:r>
          </w:p>
        </w:tc>
        <w:tc>
          <w:tcPr>
            <w:tcW w:w="2693" w:type="dxa"/>
            <w:vAlign w:val="center"/>
            <w:hideMark/>
          </w:tcPr>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(Ф.№1)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с.590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color w:val="000000"/>
                <w:sz w:val="24"/>
                <w:szCs w:val="26"/>
                <w:lang w:eastAsia="ru-RU"/>
              </w:rPr>
              <w:t>(с.490 - с.390 - с.252 - с.244 + с.590)</w:t>
            </w:r>
            <w:r w:rsidRPr="00115B2E">
              <w:rPr>
                <w:rFonts w:eastAsia="Times New Roman"/>
                <w:sz w:val="24"/>
                <w:szCs w:val="26"/>
                <w:lang w:eastAsia="ru-RU"/>
              </w:rPr>
              <w:t xml:space="preserve"> </w:t>
            </w:r>
          </w:p>
        </w:tc>
        <w:tc>
          <w:tcPr>
            <w:tcW w:w="3623" w:type="dxa"/>
            <w:vAlign w:val="center"/>
            <w:hideMark/>
          </w:tcPr>
          <w:p w:rsidR="000948E1" w:rsidRPr="00115B2E" w:rsidRDefault="000948E1" w:rsidP="000948E1">
            <w:pPr>
              <w:spacing w:line="240" w:lineRule="auto"/>
              <w:jc w:val="left"/>
              <w:rPr>
                <w:rFonts w:eastAsia="Times New Roman"/>
                <w:sz w:val="24"/>
                <w:szCs w:val="26"/>
                <w:lang w:eastAsia="ru-RU"/>
              </w:rPr>
            </w:pPr>
            <w:r w:rsidRPr="00115B2E">
              <w:rPr>
                <w:rFonts w:eastAsia="Times New Roman"/>
                <w:color w:val="000000"/>
                <w:sz w:val="24"/>
                <w:szCs w:val="26"/>
                <w:lang w:eastAsia="ru-RU"/>
              </w:rPr>
              <w:t>Характеризирует структуру капитала</w:t>
            </w:r>
            <w:r w:rsidRPr="00115B2E">
              <w:rPr>
                <w:rFonts w:eastAsia="Times New Roman"/>
                <w:sz w:val="24"/>
                <w:szCs w:val="26"/>
                <w:lang w:eastAsia="ru-RU"/>
              </w:rPr>
              <w:t xml:space="preserve"> </w:t>
            </w:r>
          </w:p>
        </w:tc>
      </w:tr>
      <w:tr w:rsidR="000948E1" w:rsidRPr="00115B2E" w:rsidTr="00623921">
        <w:trPr>
          <w:trHeight w:val="143"/>
          <w:tblCellSpacing w:w="0" w:type="dxa"/>
        </w:trPr>
        <w:tc>
          <w:tcPr>
            <w:tcW w:w="3027" w:type="dxa"/>
            <w:vAlign w:val="center"/>
            <w:hideMark/>
          </w:tcPr>
          <w:p w:rsidR="000948E1" w:rsidRPr="00115B2E" w:rsidRDefault="000948E1" w:rsidP="000948E1">
            <w:pPr>
              <w:spacing w:line="240" w:lineRule="auto"/>
              <w:jc w:val="left"/>
              <w:rPr>
                <w:rFonts w:eastAsia="Times New Roman"/>
                <w:sz w:val="24"/>
                <w:szCs w:val="26"/>
                <w:lang w:eastAsia="ru-RU"/>
              </w:rPr>
            </w:pPr>
            <w:r w:rsidRPr="00115B2E">
              <w:rPr>
                <w:rFonts w:eastAsia="Times New Roman"/>
                <w:color w:val="000000"/>
                <w:sz w:val="24"/>
                <w:szCs w:val="26"/>
                <w:lang w:eastAsia="ru-RU"/>
              </w:rPr>
              <w:t>Коэффициент отношения собственных и привлеченных средств формула</w:t>
            </w:r>
            <w:r w:rsidRPr="00115B2E">
              <w:rPr>
                <w:rFonts w:eastAsia="Times New Roman"/>
                <w:sz w:val="24"/>
                <w:szCs w:val="26"/>
                <w:lang w:eastAsia="ru-RU"/>
              </w:rPr>
              <w:t xml:space="preserve"> </w:t>
            </w:r>
          </w:p>
        </w:tc>
        <w:tc>
          <w:tcPr>
            <w:tcW w:w="2693" w:type="dxa"/>
            <w:vAlign w:val="center"/>
            <w:hideMark/>
          </w:tcPr>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(Ф.№1)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(с.590 + с.690)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sz w:val="24"/>
                <w:szCs w:val="26"/>
                <w:lang w:eastAsia="ru-RU"/>
              </w:rPr>
              <w:t xml:space="preserve">/ </w:t>
            </w:r>
          </w:p>
          <w:p w:rsidR="000948E1" w:rsidRPr="00115B2E" w:rsidRDefault="000948E1" w:rsidP="00772E30">
            <w:pPr>
              <w:spacing w:line="240" w:lineRule="auto"/>
              <w:jc w:val="center"/>
              <w:rPr>
                <w:rFonts w:eastAsia="Times New Roman"/>
                <w:sz w:val="24"/>
                <w:szCs w:val="26"/>
                <w:lang w:eastAsia="ru-RU"/>
              </w:rPr>
            </w:pPr>
            <w:r w:rsidRPr="00115B2E">
              <w:rPr>
                <w:rFonts w:eastAsia="Times New Roman"/>
                <w:color w:val="000000"/>
                <w:sz w:val="24"/>
                <w:szCs w:val="26"/>
                <w:lang w:eastAsia="ru-RU"/>
              </w:rPr>
              <w:t>(с.490 - с.390 - с.252 - с.244)</w:t>
            </w:r>
            <w:r w:rsidRPr="00115B2E">
              <w:rPr>
                <w:rFonts w:eastAsia="Times New Roman"/>
                <w:sz w:val="24"/>
                <w:szCs w:val="26"/>
                <w:lang w:eastAsia="ru-RU"/>
              </w:rPr>
              <w:t xml:space="preserve"> </w:t>
            </w:r>
          </w:p>
        </w:tc>
        <w:tc>
          <w:tcPr>
            <w:tcW w:w="3623" w:type="dxa"/>
            <w:vAlign w:val="center"/>
            <w:hideMark/>
          </w:tcPr>
          <w:p w:rsidR="000948E1" w:rsidRPr="00115B2E" w:rsidRDefault="000948E1" w:rsidP="000948E1">
            <w:pPr>
              <w:spacing w:line="240" w:lineRule="auto"/>
              <w:jc w:val="left"/>
              <w:rPr>
                <w:rFonts w:eastAsia="Times New Roman"/>
                <w:sz w:val="24"/>
                <w:szCs w:val="26"/>
                <w:lang w:eastAsia="ru-RU"/>
              </w:rPr>
            </w:pPr>
            <w:r w:rsidRPr="00115B2E">
              <w:rPr>
                <w:rFonts w:eastAsia="Times New Roman"/>
                <w:color w:val="000000"/>
                <w:sz w:val="24"/>
                <w:szCs w:val="26"/>
                <w:lang w:eastAsia="ru-RU"/>
              </w:rPr>
              <w:t>Характеризует общую оценку финансовой устойчивости организации</w:t>
            </w:r>
            <w:r w:rsidRPr="00115B2E">
              <w:rPr>
                <w:rFonts w:eastAsia="Times New Roman"/>
                <w:sz w:val="24"/>
                <w:szCs w:val="26"/>
                <w:lang w:eastAsia="ru-RU"/>
              </w:rPr>
              <w:t xml:space="preserve"> </w:t>
            </w:r>
          </w:p>
        </w:tc>
      </w:tr>
    </w:tbl>
    <w:p w:rsidR="000948E1" w:rsidRDefault="000948E1" w:rsidP="000948E1">
      <w:pPr>
        <w:rPr>
          <w:szCs w:val="28"/>
        </w:rPr>
      </w:pPr>
    </w:p>
    <w:p w:rsidR="00AB5B4A" w:rsidRPr="00EC7958" w:rsidRDefault="007464A9" w:rsidP="006645C3">
      <w:pPr>
        <w:pStyle w:val="2"/>
        <w:ind w:firstLine="708"/>
      </w:pPr>
      <w:r>
        <w:br w:type="page"/>
      </w:r>
      <w:bookmarkStart w:id="8" w:name="_Toc295283425"/>
      <w:r w:rsidR="00AB5B4A" w:rsidRPr="00EC7958">
        <w:t xml:space="preserve">2.3 Методика анализа </w:t>
      </w:r>
      <w:r w:rsidR="00AB5B4A">
        <w:t>финансовой отчетности</w:t>
      </w:r>
      <w:r w:rsidR="005B621A">
        <w:t xml:space="preserve"> </w:t>
      </w:r>
      <w:r w:rsidR="005B621A" w:rsidRPr="00D754C1">
        <w:rPr>
          <w:szCs w:val="28"/>
        </w:rPr>
        <w:t>Донцов</w:t>
      </w:r>
      <w:r w:rsidR="005B621A">
        <w:rPr>
          <w:szCs w:val="28"/>
        </w:rPr>
        <w:t>ой</w:t>
      </w:r>
      <w:r w:rsidR="005B621A" w:rsidRPr="00D754C1">
        <w:rPr>
          <w:szCs w:val="28"/>
        </w:rPr>
        <w:t xml:space="preserve"> Л.В</w:t>
      </w:r>
      <w:r w:rsidR="005B621A">
        <w:rPr>
          <w:szCs w:val="28"/>
        </w:rPr>
        <w:t>.</w:t>
      </w:r>
      <w:bookmarkEnd w:id="8"/>
    </w:p>
    <w:p w:rsidR="003C3E9E" w:rsidRDefault="003C3E9E" w:rsidP="00AB5B4A">
      <w:pPr>
        <w:rPr>
          <w:rFonts w:eastAsia="Helvetica-Bold"/>
          <w:bCs/>
          <w:szCs w:val="28"/>
        </w:rPr>
      </w:pPr>
    </w:p>
    <w:p w:rsidR="008128A2" w:rsidRDefault="008128A2" w:rsidP="008128A2">
      <w:pPr>
        <w:ind w:firstLine="708"/>
        <w:rPr>
          <w:szCs w:val="28"/>
        </w:rPr>
      </w:pPr>
      <w:r>
        <w:rPr>
          <w:szCs w:val="28"/>
        </w:rPr>
        <w:t>Данная методика анализа финансовой отчетности организации должна состоит из трех больших взаимосвязанных блоков:</w:t>
      </w:r>
    </w:p>
    <w:p w:rsidR="008128A2" w:rsidRDefault="008128A2" w:rsidP="008128A2">
      <w:pPr>
        <w:numPr>
          <w:ilvl w:val="0"/>
          <w:numId w:val="12"/>
        </w:numPr>
        <w:rPr>
          <w:szCs w:val="28"/>
        </w:rPr>
      </w:pPr>
      <w:r>
        <w:rPr>
          <w:szCs w:val="28"/>
        </w:rPr>
        <w:t>анализа финансового положения и деловой активности;</w:t>
      </w:r>
    </w:p>
    <w:p w:rsidR="008128A2" w:rsidRDefault="008128A2" w:rsidP="008128A2">
      <w:pPr>
        <w:numPr>
          <w:ilvl w:val="0"/>
          <w:numId w:val="12"/>
        </w:numPr>
        <w:rPr>
          <w:szCs w:val="28"/>
        </w:rPr>
      </w:pPr>
      <w:r>
        <w:rPr>
          <w:szCs w:val="28"/>
        </w:rPr>
        <w:t>анализа финансовых результатов;</w:t>
      </w:r>
    </w:p>
    <w:p w:rsidR="008128A2" w:rsidRDefault="008128A2" w:rsidP="008128A2">
      <w:pPr>
        <w:numPr>
          <w:ilvl w:val="0"/>
          <w:numId w:val="12"/>
        </w:numPr>
        <w:rPr>
          <w:szCs w:val="28"/>
        </w:rPr>
      </w:pPr>
      <w:r>
        <w:rPr>
          <w:szCs w:val="28"/>
        </w:rPr>
        <w:t>оценки возможных перспектив развития организации.</w:t>
      </w:r>
    </w:p>
    <w:p w:rsidR="008128A2" w:rsidRDefault="008128A2" w:rsidP="008128A2">
      <w:pPr>
        <w:ind w:left="708"/>
        <w:rPr>
          <w:szCs w:val="28"/>
        </w:rPr>
      </w:pPr>
      <w:r>
        <w:rPr>
          <w:szCs w:val="28"/>
        </w:rPr>
        <w:t>Последовательность анализа можно представить в виде схемы.</w:t>
      </w:r>
    </w:p>
    <w:p w:rsidR="008128A2" w:rsidRDefault="008128A2" w:rsidP="008128A2">
      <w:pPr>
        <w:ind w:left="708"/>
        <w:jc w:val="right"/>
        <w:rPr>
          <w:szCs w:val="28"/>
        </w:rPr>
      </w:pPr>
      <w:r>
        <w:rPr>
          <w:szCs w:val="28"/>
        </w:rPr>
        <w:t>Рисунок 1</w:t>
      </w:r>
    </w:p>
    <w:p w:rsidR="008128A2" w:rsidRDefault="008128A2" w:rsidP="008128A2">
      <w:pPr>
        <w:ind w:left="708"/>
        <w:jc w:val="center"/>
        <w:rPr>
          <w:szCs w:val="28"/>
        </w:rPr>
      </w:pPr>
      <w:r>
        <w:rPr>
          <w:szCs w:val="28"/>
        </w:rPr>
        <w:t>Последовательност анализа финансовой отчетности по методике Донцовой Л.В.</w:t>
      </w:r>
    </w:p>
    <w:p w:rsidR="008128A2" w:rsidRDefault="0080487E" w:rsidP="008128A2">
      <w:pPr>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288.75pt">
            <v:imagedata r:id="rId8" o:title="донцова рис общ"/>
          </v:shape>
        </w:pict>
      </w:r>
    </w:p>
    <w:p w:rsidR="005B621A" w:rsidRDefault="005B621A" w:rsidP="005B621A">
      <w:pPr>
        <w:ind w:firstLine="708"/>
        <w:rPr>
          <w:szCs w:val="28"/>
        </w:rPr>
      </w:pPr>
      <w:r w:rsidRPr="005B621A">
        <w:rPr>
          <w:szCs w:val="28"/>
        </w:rPr>
        <w:t>Основным источником информации о деятельности предприятия является бухгалтерская (финансовая) отчетность. Наибольшую информацию для анализа содержат Бухгалтерский баланс (форма № 1) и Отчет о прибылях и убытках (форма № 2), для более детального анализа за финансовый год могут быть использованы данные всех приложений к балансу.</w:t>
      </w:r>
    </w:p>
    <w:p w:rsidR="005B621A" w:rsidRDefault="005B621A" w:rsidP="005B621A">
      <w:pPr>
        <w:ind w:firstLine="708"/>
        <w:rPr>
          <w:szCs w:val="28"/>
        </w:rPr>
      </w:pPr>
      <w:r>
        <w:rPr>
          <w:szCs w:val="28"/>
        </w:rPr>
        <w:t>Последовательность анализа бухгалтерского баланса можно представить следующим образом.</w:t>
      </w:r>
    </w:p>
    <w:p w:rsidR="005B621A" w:rsidRDefault="008128A2" w:rsidP="005B621A">
      <w:pPr>
        <w:ind w:firstLine="708"/>
        <w:jc w:val="right"/>
        <w:rPr>
          <w:szCs w:val="28"/>
        </w:rPr>
      </w:pPr>
      <w:r>
        <w:rPr>
          <w:szCs w:val="28"/>
        </w:rPr>
        <w:t>Рисунок 2</w:t>
      </w:r>
    </w:p>
    <w:p w:rsidR="005B621A" w:rsidRDefault="005B621A" w:rsidP="005B621A">
      <w:pPr>
        <w:ind w:firstLine="708"/>
        <w:jc w:val="center"/>
        <w:rPr>
          <w:szCs w:val="28"/>
        </w:rPr>
      </w:pPr>
      <w:r>
        <w:rPr>
          <w:szCs w:val="28"/>
        </w:rPr>
        <w:t>Этапы анализа бухгалтерского баланса</w:t>
      </w:r>
    </w:p>
    <w:p w:rsidR="005B621A" w:rsidRDefault="0080487E" w:rsidP="005B621A">
      <w:pPr>
        <w:rPr>
          <w:szCs w:val="28"/>
        </w:rPr>
      </w:pPr>
      <w:r>
        <w:rPr>
          <w:szCs w:val="28"/>
        </w:rPr>
        <w:pict>
          <v:shape id="_x0000_i1026" type="#_x0000_t75" style="width:471pt;height:264pt">
            <v:imagedata r:id="rId9" o:title="донцова рис 1"/>
          </v:shape>
        </w:pict>
      </w:r>
    </w:p>
    <w:p w:rsidR="005B621A" w:rsidRDefault="005B621A" w:rsidP="005B621A">
      <w:pPr>
        <w:ind w:firstLine="708"/>
        <w:rPr>
          <w:szCs w:val="28"/>
        </w:rPr>
      </w:pPr>
      <w:r>
        <w:rPr>
          <w:szCs w:val="28"/>
        </w:rPr>
        <w:t>В общих чертах последовательность анализа формы № 2 можно представить следующим образом.</w:t>
      </w:r>
    </w:p>
    <w:p w:rsidR="005B621A" w:rsidRDefault="008128A2" w:rsidP="005B621A">
      <w:pPr>
        <w:ind w:firstLine="708"/>
        <w:jc w:val="right"/>
        <w:rPr>
          <w:szCs w:val="28"/>
        </w:rPr>
      </w:pPr>
      <w:r>
        <w:rPr>
          <w:szCs w:val="28"/>
        </w:rPr>
        <w:t>Рисунок 3</w:t>
      </w:r>
    </w:p>
    <w:p w:rsidR="005B621A" w:rsidRDefault="005B621A" w:rsidP="005B621A">
      <w:pPr>
        <w:ind w:firstLine="708"/>
        <w:jc w:val="center"/>
        <w:rPr>
          <w:szCs w:val="28"/>
        </w:rPr>
      </w:pPr>
      <w:r>
        <w:rPr>
          <w:szCs w:val="28"/>
        </w:rPr>
        <w:t>Этапы анализа отчета о прибылях и убытках</w:t>
      </w:r>
    </w:p>
    <w:p w:rsidR="005B621A" w:rsidRDefault="0080487E" w:rsidP="005B621A">
      <w:pPr>
        <w:rPr>
          <w:szCs w:val="28"/>
        </w:rPr>
      </w:pPr>
      <w:r>
        <w:rPr>
          <w:szCs w:val="28"/>
        </w:rPr>
        <w:pict>
          <v:shape id="_x0000_i1027" type="#_x0000_t75" style="width:466.5pt;height:213pt">
            <v:imagedata r:id="rId10" o:title="донцова рис 2"/>
          </v:shape>
        </w:pict>
      </w:r>
    </w:p>
    <w:p w:rsidR="006455CE" w:rsidRPr="00EC7958" w:rsidRDefault="006455CE" w:rsidP="006455CE">
      <w:pPr>
        <w:pStyle w:val="2"/>
        <w:ind w:firstLine="708"/>
      </w:pPr>
      <w:r>
        <w:br w:type="page"/>
      </w:r>
      <w:bookmarkStart w:id="9" w:name="_Toc294856029"/>
      <w:bookmarkStart w:id="10" w:name="_Toc295283426"/>
      <w:r w:rsidRPr="00EC7958">
        <w:t>2.</w:t>
      </w:r>
      <w:r>
        <w:t>4</w:t>
      </w:r>
      <w:r w:rsidRPr="00EC7958">
        <w:t xml:space="preserve"> Методика анализа </w:t>
      </w:r>
      <w:r>
        <w:t>финансовой отчетности</w:t>
      </w:r>
      <w:r w:rsidRPr="00EC7958">
        <w:t xml:space="preserve"> </w:t>
      </w:r>
      <w:r>
        <w:t>Ковалева В.В.</w:t>
      </w:r>
      <w:bookmarkEnd w:id="9"/>
      <w:bookmarkEnd w:id="10"/>
    </w:p>
    <w:p w:rsidR="006455CE" w:rsidRDefault="006455CE" w:rsidP="006455CE">
      <w:pPr>
        <w:autoSpaceDE w:val="0"/>
        <w:autoSpaceDN w:val="0"/>
        <w:adjustRightInd w:val="0"/>
        <w:ind w:firstLine="708"/>
        <w:rPr>
          <w:rFonts w:eastAsia="Helvetica-Bold"/>
          <w:bCs/>
          <w:szCs w:val="28"/>
        </w:rPr>
      </w:pPr>
    </w:p>
    <w:p w:rsidR="006455CE" w:rsidRDefault="00BD33FD" w:rsidP="006455CE">
      <w:pPr>
        <w:autoSpaceDE w:val="0"/>
        <w:autoSpaceDN w:val="0"/>
        <w:adjustRightInd w:val="0"/>
        <w:ind w:firstLine="708"/>
        <w:rPr>
          <w:rFonts w:eastAsia="Helvetica-Bold"/>
          <w:bCs/>
          <w:szCs w:val="28"/>
        </w:rPr>
      </w:pPr>
      <w:r>
        <w:rPr>
          <w:rFonts w:eastAsia="Helvetica-Bold"/>
          <w:bCs/>
          <w:szCs w:val="28"/>
        </w:rPr>
        <w:t>По методике Ковалева д</w:t>
      </w:r>
      <w:r w:rsidR="006455CE">
        <w:rPr>
          <w:rFonts w:eastAsia="Helvetica-Bold"/>
          <w:bCs/>
          <w:szCs w:val="28"/>
        </w:rPr>
        <w:t>ля анализа финансовой отчетности используется с</w:t>
      </w:r>
      <w:r w:rsidR="006455CE" w:rsidRPr="000701D1">
        <w:rPr>
          <w:rFonts w:eastAsia="Helvetica-Bold"/>
          <w:bCs/>
          <w:szCs w:val="28"/>
        </w:rPr>
        <w:t>истема финансовых коэффициентов</w:t>
      </w:r>
      <w:r w:rsidR="006455CE">
        <w:rPr>
          <w:rFonts w:eastAsia="Helvetica-Bold"/>
          <w:bCs/>
          <w:szCs w:val="28"/>
        </w:rPr>
        <w:t>.</w:t>
      </w:r>
    </w:p>
    <w:p w:rsidR="00BD33FD" w:rsidRDefault="006455CE" w:rsidP="00BD33FD">
      <w:pPr>
        <w:autoSpaceDE w:val="0"/>
        <w:autoSpaceDN w:val="0"/>
        <w:adjustRightInd w:val="0"/>
        <w:ind w:firstLine="708"/>
        <w:rPr>
          <w:rFonts w:eastAsia="Times-Roman"/>
          <w:szCs w:val="28"/>
        </w:rPr>
      </w:pPr>
      <w:r w:rsidRPr="000701D1">
        <w:rPr>
          <w:rFonts w:eastAsia="Times-Roman"/>
          <w:szCs w:val="28"/>
        </w:rPr>
        <w:t>Используемые в процессе анализа финансовые коэффициенты могут быть разбиты на определенные группы, объединенные по экономическому содержанию. Так, при анализе финансовой отчетности можно</w:t>
      </w:r>
      <w:r>
        <w:rPr>
          <w:rFonts w:eastAsia="Times-Roman"/>
          <w:szCs w:val="28"/>
        </w:rPr>
        <w:t xml:space="preserve"> </w:t>
      </w:r>
      <w:r w:rsidRPr="000701D1">
        <w:rPr>
          <w:rFonts w:eastAsia="Times-Roman"/>
          <w:szCs w:val="28"/>
        </w:rPr>
        <w:t>выделить следующие группы показателей:</w:t>
      </w:r>
    </w:p>
    <w:p w:rsidR="006455CE" w:rsidRPr="00BD33FD" w:rsidRDefault="006455CE" w:rsidP="00BD33FD">
      <w:pPr>
        <w:numPr>
          <w:ilvl w:val="0"/>
          <w:numId w:val="14"/>
        </w:numPr>
        <w:autoSpaceDE w:val="0"/>
        <w:autoSpaceDN w:val="0"/>
        <w:adjustRightInd w:val="0"/>
        <w:ind w:left="709" w:hanging="709"/>
        <w:rPr>
          <w:rFonts w:eastAsia="Times-Roman"/>
          <w:szCs w:val="28"/>
        </w:rPr>
      </w:pPr>
      <w:r w:rsidRPr="000701D1">
        <w:rPr>
          <w:rFonts w:eastAsia="Times-Italic"/>
          <w:iCs/>
          <w:szCs w:val="28"/>
        </w:rPr>
        <w:t>л</w:t>
      </w:r>
      <w:r w:rsidR="00BD33FD">
        <w:rPr>
          <w:rFonts w:eastAsia="Times-Italic"/>
          <w:iCs/>
          <w:szCs w:val="28"/>
        </w:rPr>
        <w:t>иквидности и платежеспособности:</w:t>
      </w:r>
    </w:p>
    <w:p w:rsidR="00BD33FD" w:rsidRDefault="00BD33FD" w:rsidP="00BD33FD">
      <w:pPr>
        <w:numPr>
          <w:ilvl w:val="0"/>
          <w:numId w:val="15"/>
        </w:numPr>
        <w:autoSpaceDE w:val="0"/>
        <w:autoSpaceDN w:val="0"/>
        <w:adjustRightInd w:val="0"/>
        <w:ind w:left="1134" w:hanging="425"/>
        <w:rPr>
          <w:rFonts w:eastAsia="Times-Roman"/>
          <w:szCs w:val="28"/>
        </w:rPr>
      </w:pPr>
      <w:r w:rsidRPr="00BD33FD">
        <w:rPr>
          <w:rFonts w:eastAsia="Times-Roman"/>
          <w:szCs w:val="28"/>
        </w:rPr>
        <w:t>Коэффициент покрытия = Текущие активы / Текущие пассивы</w:t>
      </w:r>
    </w:p>
    <w:p w:rsidR="00BD33FD" w:rsidRDefault="00BD33FD" w:rsidP="00BD33FD">
      <w:pPr>
        <w:numPr>
          <w:ilvl w:val="0"/>
          <w:numId w:val="15"/>
        </w:numPr>
        <w:autoSpaceDE w:val="0"/>
        <w:autoSpaceDN w:val="0"/>
        <w:adjustRightInd w:val="0"/>
        <w:ind w:left="1134" w:hanging="425"/>
        <w:rPr>
          <w:rFonts w:eastAsia="Times-Roman"/>
          <w:szCs w:val="28"/>
        </w:rPr>
      </w:pPr>
      <w:r w:rsidRPr="00BD33FD">
        <w:rPr>
          <w:rFonts w:eastAsia="Times-Roman"/>
          <w:szCs w:val="28"/>
        </w:rPr>
        <w:t xml:space="preserve">Коэффициент соотношения кредиторской и дебиторской задолженности  = </w:t>
      </w:r>
      <w:r w:rsidRPr="00BD33FD">
        <w:rPr>
          <w:rFonts w:eastAsia="Times-Roman"/>
          <w:szCs w:val="28"/>
        </w:rPr>
        <w:tab/>
        <w:t>Дебиторская задолженность / Кредиторская задолженность</w:t>
      </w:r>
    </w:p>
    <w:p w:rsidR="00BD33FD" w:rsidRDefault="00BD33FD" w:rsidP="00BD33FD">
      <w:pPr>
        <w:numPr>
          <w:ilvl w:val="0"/>
          <w:numId w:val="15"/>
        </w:numPr>
        <w:autoSpaceDE w:val="0"/>
        <w:autoSpaceDN w:val="0"/>
        <w:adjustRightInd w:val="0"/>
        <w:ind w:left="1134" w:hanging="425"/>
        <w:rPr>
          <w:rFonts w:eastAsia="Times-Roman"/>
          <w:szCs w:val="28"/>
        </w:rPr>
      </w:pPr>
      <w:r w:rsidRPr="00BD33FD">
        <w:rPr>
          <w:rFonts w:eastAsia="Times-Roman"/>
          <w:szCs w:val="28"/>
        </w:rPr>
        <w:t xml:space="preserve">Коэффициент абсолютной ликвидности = </w:t>
      </w:r>
      <w:r w:rsidRPr="00BD33FD">
        <w:rPr>
          <w:rFonts w:eastAsia="Times-Roman"/>
          <w:szCs w:val="28"/>
        </w:rPr>
        <w:tab/>
        <w:t>Денежные средства / Текущие пассивы</w:t>
      </w:r>
    </w:p>
    <w:p w:rsidR="00BD33FD" w:rsidRDefault="00BD33FD" w:rsidP="00BD33FD">
      <w:pPr>
        <w:numPr>
          <w:ilvl w:val="0"/>
          <w:numId w:val="15"/>
        </w:numPr>
        <w:autoSpaceDE w:val="0"/>
        <w:autoSpaceDN w:val="0"/>
        <w:adjustRightInd w:val="0"/>
        <w:ind w:left="1134" w:hanging="425"/>
        <w:rPr>
          <w:rFonts w:eastAsia="Times-Roman"/>
          <w:szCs w:val="28"/>
        </w:rPr>
      </w:pPr>
      <w:r w:rsidRPr="00BD33FD">
        <w:rPr>
          <w:rFonts w:eastAsia="Times-Roman"/>
          <w:szCs w:val="28"/>
        </w:rPr>
        <w:t xml:space="preserve">Маневренность рабочего капитала = </w:t>
      </w:r>
      <w:r w:rsidRPr="00BD33FD">
        <w:rPr>
          <w:rFonts w:eastAsia="Times-Roman"/>
          <w:szCs w:val="28"/>
        </w:rPr>
        <w:tab/>
        <w:t>Запасы / Рабочий капитал</w:t>
      </w:r>
    </w:p>
    <w:p w:rsidR="00BD33FD" w:rsidRDefault="00BD33FD" w:rsidP="00BD33FD">
      <w:pPr>
        <w:numPr>
          <w:ilvl w:val="0"/>
          <w:numId w:val="15"/>
        </w:numPr>
        <w:autoSpaceDE w:val="0"/>
        <w:autoSpaceDN w:val="0"/>
        <w:adjustRightInd w:val="0"/>
        <w:ind w:left="1134" w:hanging="425"/>
        <w:rPr>
          <w:rFonts w:eastAsia="Times-Roman"/>
          <w:szCs w:val="28"/>
        </w:rPr>
      </w:pPr>
      <w:r w:rsidRPr="00BD33FD">
        <w:rPr>
          <w:rFonts w:eastAsia="Times-Roman"/>
          <w:szCs w:val="28"/>
        </w:rPr>
        <w:t>Коэффициент финансов</w:t>
      </w:r>
      <w:r>
        <w:rPr>
          <w:rFonts w:eastAsia="Times-Roman"/>
          <w:szCs w:val="28"/>
        </w:rPr>
        <w:t xml:space="preserve">ой независимости (автономии) = </w:t>
      </w:r>
      <w:r w:rsidRPr="00BD33FD">
        <w:rPr>
          <w:rFonts w:eastAsia="Times-Roman"/>
          <w:szCs w:val="28"/>
        </w:rPr>
        <w:t>Собственный капитал / Пассивы</w:t>
      </w:r>
    </w:p>
    <w:p w:rsidR="00BD33FD" w:rsidRDefault="00BD33FD" w:rsidP="00BD33FD">
      <w:pPr>
        <w:numPr>
          <w:ilvl w:val="0"/>
          <w:numId w:val="15"/>
        </w:numPr>
        <w:autoSpaceDE w:val="0"/>
        <w:autoSpaceDN w:val="0"/>
        <w:adjustRightInd w:val="0"/>
        <w:ind w:left="1134" w:hanging="425"/>
        <w:rPr>
          <w:rFonts w:eastAsia="Times-Roman"/>
          <w:szCs w:val="28"/>
        </w:rPr>
      </w:pPr>
      <w:r w:rsidRPr="00BD33FD">
        <w:rPr>
          <w:rFonts w:eastAsia="Times-Roman"/>
          <w:szCs w:val="28"/>
        </w:rPr>
        <w:t xml:space="preserve">Коэффициент финансовой стабильности = </w:t>
      </w:r>
      <w:r w:rsidRPr="00BD33FD">
        <w:rPr>
          <w:rFonts w:eastAsia="Times-Roman"/>
          <w:szCs w:val="28"/>
        </w:rPr>
        <w:tab/>
        <w:t>Заемный капитал / Пассивы</w:t>
      </w:r>
    </w:p>
    <w:p w:rsidR="00BD33FD" w:rsidRPr="00BD33FD" w:rsidRDefault="00BD33FD" w:rsidP="00BD33FD">
      <w:pPr>
        <w:numPr>
          <w:ilvl w:val="0"/>
          <w:numId w:val="15"/>
        </w:numPr>
        <w:autoSpaceDE w:val="0"/>
        <w:autoSpaceDN w:val="0"/>
        <w:adjustRightInd w:val="0"/>
        <w:ind w:left="1134" w:hanging="425"/>
        <w:rPr>
          <w:rFonts w:eastAsia="Times-Roman"/>
          <w:szCs w:val="28"/>
        </w:rPr>
      </w:pPr>
      <w:r w:rsidRPr="00BD33FD">
        <w:rPr>
          <w:rFonts w:eastAsia="Times-Roman"/>
          <w:szCs w:val="28"/>
        </w:rPr>
        <w:t xml:space="preserve">Коэффициент финансовой стойкости = </w:t>
      </w:r>
      <w:r w:rsidRPr="00BD33FD">
        <w:rPr>
          <w:rFonts w:eastAsia="Times-Roman"/>
          <w:szCs w:val="28"/>
        </w:rPr>
        <w:tab/>
        <w:t>Собственный капитал + долгосрочные обязательства / Пассивы</w:t>
      </w:r>
    </w:p>
    <w:p w:rsidR="006455CE" w:rsidRPr="00BD33FD" w:rsidRDefault="00BD33FD" w:rsidP="00BD33FD">
      <w:pPr>
        <w:numPr>
          <w:ilvl w:val="0"/>
          <w:numId w:val="14"/>
        </w:numPr>
        <w:autoSpaceDE w:val="0"/>
        <w:autoSpaceDN w:val="0"/>
        <w:adjustRightInd w:val="0"/>
        <w:ind w:left="709" w:hanging="709"/>
        <w:rPr>
          <w:rFonts w:eastAsia="Times-Roman"/>
          <w:szCs w:val="28"/>
        </w:rPr>
      </w:pPr>
      <w:r>
        <w:rPr>
          <w:rFonts w:eastAsia="Times-Italic"/>
          <w:iCs/>
          <w:szCs w:val="28"/>
        </w:rPr>
        <w:t>деловой активности:</w:t>
      </w:r>
    </w:p>
    <w:p w:rsidR="005642B1" w:rsidRDefault="005642B1" w:rsidP="005642B1">
      <w:pPr>
        <w:numPr>
          <w:ilvl w:val="0"/>
          <w:numId w:val="16"/>
        </w:numPr>
        <w:autoSpaceDE w:val="0"/>
        <w:autoSpaceDN w:val="0"/>
        <w:adjustRightInd w:val="0"/>
        <w:ind w:left="708"/>
        <w:rPr>
          <w:rFonts w:eastAsia="Times-Roman"/>
          <w:szCs w:val="28"/>
        </w:rPr>
      </w:pPr>
      <w:r w:rsidRPr="005642B1">
        <w:rPr>
          <w:rFonts w:eastAsia="Times-Roman"/>
          <w:szCs w:val="28"/>
        </w:rPr>
        <w:t xml:space="preserve">Фондоотдача = </w:t>
      </w:r>
      <w:r w:rsidRPr="005642B1">
        <w:rPr>
          <w:rFonts w:eastAsia="Times-Roman"/>
          <w:szCs w:val="28"/>
        </w:rPr>
        <w:tab/>
        <w:t>Чистая выручка / Основные производственные фонды</w:t>
      </w:r>
    </w:p>
    <w:p w:rsidR="005642B1" w:rsidRDefault="005642B1" w:rsidP="005642B1">
      <w:pPr>
        <w:numPr>
          <w:ilvl w:val="0"/>
          <w:numId w:val="16"/>
        </w:numPr>
        <w:autoSpaceDE w:val="0"/>
        <w:autoSpaceDN w:val="0"/>
        <w:adjustRightInd w:val="0"/>
        <w:ind w:left="708"/>
        <w:rPr>
          <w:rFonts w:eastAsia="Times-Roman"/>
          <w:szCs w:val="28"/>
        </w:rPr>
      </w:pPr>
      <w:r w:rsidRPr="005642B1">
        <w:rPr>
          <w:rFonts w:eastAsia="Times-Roman"/>
          <w:szCs w:val="28"/>
        </w:rPr>
        <w:t xml:space="preserve">Коэффициент оборотности оборотных средств (обороты) = </w:t>
      </w:r>
      <w:r w:rsidRPr="005642B1">
        <w:rPr>
          <w:rFonts w:eastAsia="Times-Roman"/>
          <w:szCs w:val="28"/>
        </w:rPr>
        <w:tab/>
        <w:t>Чистая выручка / Оборотные средства</w:t>
      </w:r>
    </w:p>
    <w:p w:rsidR="005642B1" w:rsidRDefault="005642B1" w:rsidP="005642B1">
      <w:pPr>
        <w:numPr>
          <w:ilvl w:val="0"/>
          <w:numId w:val="16"/>
        </w:numPr>
        <w:autoSpaceDE w:val="0"/>
        <w:autoSpaceDN w:val="0"/>
        <w:adjustRightInd w:val="0"/>
        <w:ind w:left="708"/>
        <w:rPr>
          <w:rFonts w:eastAsia="Times-Roman"/>
          <w:szCs w:val="28"/>
        </w:rPr>
      </w:pPr>
      <w:r w:rsidRPr="005642B1">
        <w:rPr>
          <w:rFonts w:eastAsia="Times-Roman"/>
          <w:szCs w:val="28"/>
        </w:rPr>
        <w:t xml:space="preserve">Период одного оборота оборотного средств (дней) = </w:t>
      </w:r>
      <w:r w:rsidRPr="005642B1">
        <w:rPr>
          <w:rFonts w:eastAsia="Times-Roman"/>
          <w:szCs w:val="28"/>
        </w:rPr>
        <w:tab/>
        <w:t>360// Коэффициент оборот. оборотных средств</w:t>
      </w:r>
    </w:p>
    <w:p w:rsidR="005642B1" w:rsidRDefault="005642B1" w:rsidP="005642B1">
      <w:pPr>
        <w:numPr>
          <w:ilvl w:val="0"/>
          <w:numId w:val="16"/>
        </w:numPr>
        <w:autoSpaceDE w:val="0"/>
        <w:autoSpaceDN w:val="0"/>
        <w:adjustRightInd w:val="0"/>
        <w:ind w:left="708"/>
        <w:rPr>
          <w:rFonts w:eastAsia="Times-Roman"/>
          <w:szCs w:val="28"/>
        </w:rPr>
      </w:pPr>
      <w:r w:rsidRPr="005642B1">
        <w:rPr>
          <w:rFonts w:eastAsia="Times-Roman"/>
          <w:szCs w:val="28"/>
        </w:rPr>
        <w:t xml:space="preserve">Коэффициент оборотности запасов (обороты) = </w:t>
      </w:r>
      <w:r w:rsidRPr="005642B1">
        <w:rPr>
          <w:rFonts w:eastAsia="Times-Roman"/>
          <w:szCs w:val="28"/>
        </w:rPr>
        <w:tab/>
        <w:t>Себестоимость / Средние запасы</w:t>
      </w:r>
    </w:p>
    <w:p w:rsidR="005642B1" w:rsidRDefault="005642B1" w:rsidP="005642B1">
      <w:pPr>
        <w:numPr>
          <w:ilvl w:val="0"/>
          <w:numId w:val="16"/>
        </w:numPr>
        <w:autoSpaceDE w:val="0"/>
        <w:autoSpaceDN w:val="0"/>
        <w:adjustRightInd w:val="0"/>
        <w:ind w:left="708"/>
        <w:rPr>
          <w:rFonts w:eastAsia="Times-Roman"/>
          <w:szCs w:val="28"/>
        </w:rPr>
      </w:pPr>
      <w:r w:rsidRPr="005642B1">
        <w:rPr>
          <w:rFonts w:eastAsia="Times-Roman"/>
          <w:szCs w:val="28"/>
        </w:rPr>
        <w:t xml:space="preserve">Период одного оборота запасов (дней) = </w:t>
      </w:r>
      <w:r w:rsidRPr="005642B1">
        <w:rPr>
          <w:rFonts w:eastAsia="Times-Roman"/>
          <w:szCs w:val="28"/>
        </w:rPr>
        <w:tab/>
        <w:t>360// Коеф. обор. Запасов</w:t>
      </w:r>
    </w:p>
    <w:p w:rsidR="005642B1" w:rsidRDefault="005642B1" w:rsidP="005642B1">
      <w:pPr>
        <w:numPr>
          <w:ilvl w:val="0"/>
          <w:numId w:val="16"/>
        </w:numPr>
        <w:autoSpaceDE w:val="0"/>
        <w:autoSpaceDN w:val="0"/>
        <w:adjustRightInd w:val="0"/>
        <w:ind w:left="708"/>
        <w:rPr>
          <w:rFonts w:eastAsia="Times-Roman"/>
          <w:szCs w:val="28"/>
        </w:rPr>
      </w:pPr>
      <w:r w:rsidRPr="005642B1">
        <w:rPr>
          <w:rFonts w:eastAsia="Times-Roman"/>
          <w:szCs w:val="28"/>
        </w:rPr>
        <w:t>Коэффициент оборотности дебиторской задолженности (обороты) = Чистая выручка / Средняя дебиторская задолженность</w:t>
      </w:r>
    </w:p>
    <w:p w:rsidR="005642B1" w:rsidRDefault="005642B1" w:rsidP="005642B1">
      <w:pPr>
        <w:numPr>
          <w:ilvl w:val="0"/>
          <w:numId w:val="16"/>
        </w:numPr>
        <w:autoSpaceDE w:val="0"/>
        <w:autoSpaceDN w:val="0"/>
        <w:adjustRightInd w:val="0"/>
        <w:ind w:left="708"/>
        <w:rPr>
          <w:rFonts w:eastAsia="Times-Roman"/>
          <w:szCs w:val="28"/>
        </w:rPr>
      </w:pPr>
      <w:r w:rsidRPr="005642B1">
        <w:rPr>
          <w:rFonts w:eastAsia="Times-Roman"/>
          <w:szCs w:val="28"/>
        </w:rPr>
        <w:t xml:space="preserve">Период погашения дебиторской задолженности (дней) = </w:t>
      </w:r>
      <w:r w:rsidRPr="005642B1">
        <w:rPr>
          <w:rFonts w:eastAsia="Times-Roman"/>
          <w:szCs w:val="28"/>
        </w:rPr>
        <w:tab/>
        <w:t>360/Коеф. обор. деб. зад.</w:t>
      </w:r>
    </w:p>
    <w:p w:rsidR="005642B1" w:rsidRDefault="005642B1" w:rsidP="005642B1">
      <w:pPr>
        <w:numPr>
          <w:ilvl w:val="0"/>
          <w:numId w:val="16"/>
        </w:numPr>
        <w:autoSpaceDE w:val="0"/>
        <w:autoSpaceDN w:val="0"/>
        <w:adjustRightInd w:val="0"/>
        <w:ind w:left="708"/>
        <w:rPr>
          <w:rFonts w:eastAsia="Times-Roman"/>
          <w:szCs w:val="28"/>
        </w:rPr>
      </w:pPr>
      <w:r w:rsidRPr="005642B1">
        <w:rPr>
          <w:rFonts w:eastAsia="Times-Roman"/>
          <w:szCs w:val="28"/>
        </w:rPr>
        <w:t xml:space="preserve">Период погашения кредиторской задолженности (дней) = </w:t>
      </w:r>
      <w:r w:rsidRPr="005642B1">
        <w:rPr>
          <w:rFonts w:eastAsia="Times-Roman"/>
          <w:szCs w:val="28"/>
        </w:rPr>
        <w:tab/>
        <w:t>Средняя кредиторская задолженность * 360 / Себестоимость реализации</w:t>
      </w:r>
    </w:p>
    <w:p w:rsidR="005642B1" w:rsidRDefault="005642B1" w:rsidP="005642B1">
      <w:pPr>
        <w:numPr>
          <w:ilvl w:val="0"/>
          <w:numId w:val="16"/>
        </w:numPr>
        <w:autoSpaceDE w:val="0"/>
        <w:autoSpaceDN w:val="0"/>
        <w:adjustRightInd w:val="0"/>
        <w:ind w:left="708"/>
        <w:rPr>
          <w:rFonts w:eastAsia="Times-Roman"/>
          <w:szCs w:val="28"/>
        </w:rPr>
      </w:pPr>
      <w:r w:rsidRPr="005642B1">
        <w:rPr>
          <w:rFonts w:eastAsia="Times-Roman"/>
          <w:szCs w:val="28"/>
        </w:rPr>
        <w:t xml:space="preserve">Операционный цикл = </w:t>
      </w:r>
      <w:r w:rsidRPr="005642B1">
        <w:rPr>
          <w:rFonts w:eastAsia="Times-Roman"/>
          <w:szCs w:val="28"/>
        </w:rPr>
        <w:tab/>
        <w:t>Сумма периодов оборота запасов и дебиторской задолженности</w:t>
      </w:r>
    </w:p>
    <w:p w:rsidR="00BD33FD" w:rsidRPr="005642B1" w:rsidRDefault="005642B1" w:rsidP="005642B1">
      <w:pPr>
        <w:numPr>
          <w:ilvl w:val="0"/>
          <w:numId w:val="16"/>
        </w:numPr>
        <w:autoSpaceDE w:val="0"/>
        <w:autoSpaceDN w:val="0"/>
        <w:adjustRightInd w:val="0"/>
        <w:ind w:left="708"/>
        <w:rPr>
          <w:rFonts w:eastAsia="Times-Roman"/>
          <w:szCs w:val="28"/>
        </w:rPr>
      </w:pPr>
      <w:r w:rsidRPr="005642B1">
        <w:rPr>
          <w:rFonts w:eastAsia="Times-Roman"/>
          <w:szCs w:val="28"/>
        </w:rPr>
        <w:t xml:space="preserve">Финансовый цикл = </w:t>
      </w:r>
      <w:r w:rsidRPr="005642B1">
        <w:rPr>
          <w:rFonts w:eastAsia="Times-Roman"/>
          <w:szCs w:val="28"/>
        </w:rPr>
        <w:tab/>
        <w:t>Период операционного цикла - Период погашения кредиторской задолженности</w:t>
      </w:r>
    </w:p>
    <w:p w:rsidR="005642B1" w:rsidRPr="005642B1" w:rsidRDefault="006455CE" w:rsidP="005642B1">
      <w:pPr>
        <w:numPr>
          <w:ilvl w:val="0"/>
          <w:numId w:val="14"/>
        </w:numPr>
        <w:autoSpaceDE w:val="0"/>
        <w:autoSpaceDN w:val="0"/>
        <w:adjustRightInd w:val="0"/>
        <w:ind w:left="709" w:hanging="709"/>
        <w:rPr>
          <w:rFonts w:eastAsia="Times-Italic"/>
          <w:iCs/>
          <w:szCs w:val="28"/>
        </w:rPr>
      </w:pPr>
      <w:r w:rsidRPr="005642B1">
        <w:rPr>
          <w:rFonts w:eastAsia="Times-Italic"/>
          <w:iCs/>
          <w:szCs w:val="28"/>
        </w:rPr>
        <w:t xml:space="preserve">вероятности </w:t>
      </w:r>
      <w:r w:rsidR="005642B1" w:rsidRPr="005642B1">
        <w:rPr>
          <w:rFonts w:eastAsia="Times-Italic"/>
          <w:iCs/>
          <w:szCs w:val="28"/>
        </w:rPr>
        <w:t>банкротства</w:t>
      </w:r>
      <w:r w:rsidR="005642B1">
        <w:rPr>
          <w:rFonts w:eastAsia="Times-Italic"/>
          <w:iCs/>
          <w:szCs w:val="28"/>
        </w:rPr>
        <w:t xml:space="preserve"> (</w:t>
      </w:r>
      <w:r w:rsidR="005642B1" w:rsidRPr="005642B1">
        <w:rPr>
          <w:szCs w:val="28"/>
          <w:lang w:eastAsia="uk-UA"/>
        </w:rPr>
        <w:t xml:space="preserve">тест </w:t>
      </w:r>
      <w:r w:rsidR="005642B1">
        <w:rPr>
          <w:szCs w:val="28"/>
          <w:lang w:eastAsia="uk-UA"/>
        </w:rPr>
        <w:t>на вероятность банкротства Лиса):</w:t>
      </w:r>
    </w:p>
    <w:p w:rsidR="005642B1" w:rsidRPr="0076434C" w:rsidRDefault="005642B1" w:rsidP="005642B1">
      <w:pPr>
        <w:jc w:val="center"/>
        <w:rPr>
          <w:iCs/>
          <w:szCs w:val="28"/>
          <w:lang w:eastAsia="uk-UA"/>
        </w:rPr>
      </w:pPr>
      <w:r w:rsidRPr="0076434C">
        <w:rPr>
          <w:iCs/>
          <w:szCs w:val="28"/>
          <w:lang w:eastAsia="uk-UA"/>
        </w:rPr>
        <w:t>Zл = 0,063х</w:t>
      </w:r>
      <w:r w:rsidRPr="0076434C">
        <w:rPr>
          <w:iCs/>
          <w:szCs w:val="28"/>
          <w:vertAlign w:val="subscript"/>
          <w:lang w:eastAsia="uk-UA"/>
        </w:rPr>
        <w:t>1</w:t>
      </w:r>
      <w:r w:rsidRPr="0076434C">
        <w:rPr>
          <w:iCs/>
          <w:szCs w:val="28"/>
          <w:lang w:eastAsia="uk-UA"/>
        </w:rPr>
        <w:t xml:space="preserve"> + 0,092х</w:t>
      </w:r>
      <w:r w:rsidRPr="0076434C">
        <w:rPr>
          <w:iCs/>
          <w:szCs w:val="28"/>
          <w:vertAlign w:val="subscript"/>
          <w:lang w:eastAsia="uk-UA"/>
        </w:rPr>
        <w:t>2</w:t>
      </w:r>
      <w:r w:rsidRPr="0076434C">
        <w:rPr>
          <w:iCs/>
          <w:szCs w:val="28"/>
          <w:lang w:eastAsia="uk-UA"/>
        </w:rPr>
        <w:t xml:space="preserve"> + 0,057х</w:t>
      </w:r>
      <w:r w:rsidRPr="0076434C">
        <w:rPr>
          <w:iCs/>
          <w:szCs w:val="28"/>
          <w:vertAlign w:val="subscript"/>
          <w:lang w:eastAsia="uk-UA"/>
        </w:rPr>
        <w:t>3</w:t>
      </w:r>
      <w:r w:rsidRPr="0076434C">
        <w:rPr>
          <w:iCs/>
          <w:szCs w:val="28"/>
          <w:lang w:eastAsia="uk-UA"/>
        </w:rPr>
        <w:t xml:space="preserve"> + 0,001х</w:t>
      </w:r>
      <w:r w:rsidRPr="0076434C">
        <w:rPr>
          <w:iCs/>
          <w:szCs w:val="28"/>
          <w:vertAlign w:val="subscript"/>
          <w:lang w:eastAsia="uk-UA"/>
        </w:rPr>
        <w:t>4</w:t>
      </w:r>
      <w:r w:rsidRPr="0076434C">
        <w:rPr>
          <w:iCs/>
          <w:szCs w:val="28"/>
          <w:lang w:eastAsia="uk-UA"/>
        </w:rPr>
        <w:t>,</w:t>
      </w:r>
    </w:p>
    <w:p w:rsidR="005642B1" w:rsidRPr="0076434C" w:rsidRDefault="005642B1" w:rsidP="005642B1">
      <w:pPr>
        <w:ind w:firstLine="540"/>
        <w:rPr>
          <w:szCs w:val="28"/>
          <w:lang w:eastAsia="uk-UA"/>
        </w:rPr>
      </w:pPr>
      <w:r w:rsidRPr="0076434C">
        <w:rPr>
          <w:szCs w:val="28"/>
          <w:lang w:eastAsia="uk-UA"/>
        </w:rPr>
        <w:t>где</w:t>
      </w:r>
    </w:p>
    <w:p w:rsidR="005642B1" w:rsidRPr="0076434C" w:rsidRDefault="005642B1" w:rsidP="005642B1">
      <w:pPr>
        <w:rPr>
          <w:szCs w:val="28"/>
          <w:lang w:eastAsia="uk-UA"/>
        </w:rPr>
      </w:pPr>
      <w:r w:rsidRPr="0076434C">
        <w:rPr>
          <w:szCs w:val="28"/>
          <w:lang w:eastAsia="uk-UA"/>
        </w:rPr>
        <w:t>х</w:t>
      </w:r>
      <w:r w:rsidRPr="0076434C">
        <w:rPr>
          <w:szCs w:val="28"/>
          <w:vertAlign w:val="subscript"/>
          <w:lang w:eastAsia="uk-UA"/>
        </w:rPr>
        <w:t>1</w:t>
      </w:r>
      <w:r w:rsidRPr="0076434C">
        <w:rPr>
          <w:szCs w:val="28"/>
          <w:lang w:eastAsia="uk-UA"/>
        </w:rPr>
        <w:t xml:space="preserve"> = </w:t>
      </w:r>
      <w:r w:rsidRPr="0076434C">
        <w:rPr>
          <w:position w:val="-24"/>
          <w:szCs w:val="28"/>
          <w:lang w:eastAsia="uk-UA"/>
        </w:rPr>
        <w:object w:dxaOrig="2180" w:dyaOrig="620">
          <v:shape id="_x0000_i1028" type="#_x0000_t75" style="width:109.5pt;height:30.75pt" o:ole="">
            <v:imagedata r:id="rId11" o:title=""/>
          </v:shape>
          <o:OLEObject Type="Embed" ProgID="Equation.3" ShapeID="_x0000_i1028" DrawAspect="Content" ObjectID="_1461445634" r:id="rId12"/>
        </w:object>
      </w:r>
      <w:r w:rsidRPr="0076434C">
        <w:rPr>
          <w:szCs w:val="28"/>
          <w:lang w:eastAsia="uk-UA"/>
        </w:rPr>
        <w:t>;</w:t>
      </w:r>
    </w:p>
    <w:p w:rsidR="005642B1" w:rsidRPr="0076434C" w:rsidRDefault="005642B1" w:rsidP="005642B1">
      <w:pPr>
        <w:rPr>
          <w:szCs w:val="28"/>
          <w:lang w:eastAsia="uk-UA"/>
        </w:rPr>
      </w:pPr>
      <w:r w:rsidRPr="0076434C">
        <w:rPr>
          <w:szCs w:val="28"/>
          <w:lang w:eastAsia="uk-UA"/>
        </w:rPr>
        <w:t>х</w:t>
      </w:r>
      <w:r w:rsidRPr="0076434C">
        <w:rPr>
          <w:szCs w:val="28"/>
          <w:vertAlign w:val="subscript"/>
          <w:lang w:eastAsia="uk-UA"/>
        </w:rPr>
        <w:t>2</w:t>
      </w:r>
      <w:r w:rsidRPr="0076434C">
        <w:rPr>
          <w:szCs w:val="28"/>
          <w:lang w:eastAsia="uk-UA"/>
        </w:rPr>
        <w:t xml:space="preserve"> = </w:t>
      </w:r>
      <w:r w:rsidRPr="0076434C">
        <w:rPr>
          <w:position w:val="-24"/>
          <w:szCs w:val="28"/>
          <w:lang w:eastAsia="uk-UA"/>
        </w:rPr>
        <w:object w:dxaOrig="2640" w:dyaOrig="620">
          <v:shape id="_x0000_i1029" type="#_x0000_t75" style="width:132.75pt;height:30.75pt" o:ole="">
            <v:imagedata r:id="rId13" o:title=""/>
          </v:shape>
          <o:OLEObject Type="Embed" ProgID="Equation.3" ShapeID="_x0000_i1029" DrawAspect="Content" ObjectID="_1461445635" r:id="rId14"/>
        </w:object>
      </w:r>
      <w:r w:rsidRPr="0076434C">
        <w:rPr>
          <w:szCs w:val="28"/>
          <w:lang w:eastAsia="uk-UA"/>
        </w:rPr>
        <w:t>;</w:t>
      </w:r>
    </w:p>
    <w:p w:rsidR="005642B1" w:rsidRPr="0076434C" w:rsidRDefault="005642B1" w:rsidP="005642B1">
      <w:pPr>
        <w:rPr>
          <w:szCs w:val="28"/>
          <w:lang w:eastAsia="uk-UA"/>
        </w:rPr>
      </w:pPr>
      <w:r w:rsidRPr="0076434C">
        <w:rPr>
          <w:szCs w:val="28"/>
          <w:lang w:eastAsia="uk-UA"/>
        </w:rPr>
        <w:t>х</w:t>
      </w:r>
      <w:r w:rsidRPr="0076434C">
        <w:rPr>
          <w:szCs w:val="28"/>
          <w:vertAlign w:val="subscript"/>
          <w:lang w:eastAsia="uk-UA"/>
        </w:rPr>
        <w:t>3</w:t>
      </w:r>
      <w:r w:rsidRPr="0076434C">
        <w:rPr>
          <w:szCs w:val="28"/>
          <w:lang w:eastAsia="uk-UA"/>
        </w:rPr>
        <w:t xml:space="preserve"> = </w:t>
      </w:r>
      <w:r w:rsidRPr="0076434C">
        <w:rPr>
          <w:position w:val="-24"/>
          <w:szCs w:val="28"/>
          <w:lang w:eastAsia="uk-UA"/>
        </w:rPr>
        <w:object w:dxaOrig="2920" w:dyaOrig="620">
          <v:shape id="_x0000_i1030" type="#_x0000_t75" style="width:145.5pt;height:30.75pt" o:ole="">
            <v:imagedata r:id="rId15" o:title=""/>
          </v:shape>
          <o:OLEObject Type="Embed" ProgID="Equation.3" ShapeID="_x0000_i1030" DrawAspect="Content" ObjectID="_1461445636" r:id="rId16"/>
        </w:object>
      </w:r>
    </w:p>
    <w:p w:rsidR="005642B1" w:rsidRPr="0076434C" w:rsidRDefault="005642B1" w:rsidP="005642B1">
      <w:pPr>
        <w:rPr>
          <w:szCs w:val="28"/>
          <w:lang w:eastAsia="uk-UA"/>
        </w:rPr>
      </w:pPr>
      <w:r w:rsidRPr="0076434C">
        <w:rPr>
          <w:szCs w:val="28"/>
          <w:lang w:eastAsia="uk-UA"/>
        </w:rPr>
        <w:t>х</w:t>
      </w:r>
      <w:r w:rsidRPr="0076434C">
        <w:rPr>
          <w:szCs w:val="28"/>
          <w:vertAlign w:val="subscript"/>
          <w:lang w:eastAsia="uk-UA"/>
        </w:rPr>
        <w:t>4</w:t>
      </w:r>
      <w:r w:rsidRPr="0076434C">
        <w:rPr>
          <w:szCs w:val="28"/>
          <w:lang w:eastAsia="uk-UA"/>
        </w:rPr>
        <w:t xml:space="preserve"> = </w:t>
      </w:r>
      <w:r w:rsidRPr="0076434C">
        <w:rPr>
          <w:position w:val="-30"/>
          <w:szCs w:val="28"/>
          <w:lang w:eastAsia="uk-UA"/>
        </w:rPr>
        <w:object w:dxaOrig="2540" w:dyaOrig="680">
          <v:shape id="_x0000_i1031" type="#_x0000_t75" style="width:128.25pt;height:34.5pt" o:ole="">
            <v:imagedata r:id="rId17" o:title=""/>
          </v:shape>
          <o:OLEObject Type="Embed" ProgID="Equation.3" ShapeID="_x0000_i1031" DrawAspect="Content" ObjectID="_1461445637" r:id="rId18"/>
        </w:object>
      </w:r>
      <w:r w:rsidRPr="0076434C">
        <w:rPr>
          <w:szCs w:val="28"/>
          <w:lang w:eastAsia="uk-UA"/>
        </w:rPr>
        <w:t>.</w:t>
      </w:r>
    </w:p>
    <w:p w:rsidR="005642B1" w:rsidRPr="0076434C" w:rsidRDefault="005642B1" w:rsidP="005642B1">
      <w:pPr>
        <w:pStyle w:val="ac"/>
        <w:ind w:firstLine="540"/>
        <w:jc w:val="both"/>
      </w:pPr>
      <w:r w:rsidRPr="0076434C">
        <w:t>Предельное значение Zл = 0,037. При Zл &gt; 0,037- предприятие имеет добрые долгосрочные перспективы, при Zл &lt; 0,037- есть вероятность банкротства.</w:t>
      </w:r>
    </w:p>
    <w:p w:rsidR="00CD6A4B" w:rsidRDefault="006455CE" w:rsidP="00CD6A4B">
      <w:pPr>
        <w:autoSpaceDE w:val="0"/>
        <w:autoSpaceDN w:val="0"/>
        <w:adjustRightInd w:val="0"/>
        <w:ind w:left="540" w:firstLine="168"/>
      </w:pPr>
      <w:r w:rsidRPr="000701D1">
        <w:rPr>
          <w:rFonts w:eastAsia="Times-Roman"/>
          <w:szCs w:val="28"/>
        </w:rPr>
        <w:t>На практике нет необходимости рассчитывать большое число показателей каждой группы. Обычно аналитик выбирает несколько наиболее значимых и при необходимости дополняет их другими инструментами анализа</w:t>
      </w:r>
      <w:r>
        <w:rPr>
          <w:rFonts w:eastAsia="Times-Roman"/>
          <w:szCs w:val="28"/>
        </w:rPr>
        <w:t>.</w:t>
      </w:r>
    </w:p>
    <w:p w:rsidR="00AB5B4A" w:rsidRPr="00EC7958" w:rsidRDefault="00AB5B4A" w:rsidP="00CD6A4B">
      <w:pPr>
        <w:autoSpaceDE w:val="0"/>
        <w:autoSpaceDN w:val="0"/>
        <w:adjustRightInd w:val="0"/>
        <w:ind w:firstLine="540"/>
      </w:pPr>
      <w:bookmarkStart w:id="11" w:name="_Toc295283427"/>
      <w:r w:rsidRPr="00CD6A4B">
        <w:rPr>
          <w:rStyle w:val="20"/>
          <w:rFonts w:eastAsia="Calibri"/>
        </w:rPr>
        <w:t>2.</w:t>
      </w:r>
      <w:r w:rsidR="006455CE" w:rsidRPr="00CD6A4B">
        <w:rPr>
          <w:rStyle w:val="20"/>
          <w:rFonts w:eastAsia="Calibri"/>
        </w:rPr>
        <w:t>5</w:t>
      </w:r>
      <w:r w:rsidRPr="00CD6A4B">
        <w:rPr>
          <w:rStyle w:val="20"/>
          <w:rFonts w:eastAsia="Calibri"/>
        </w:rPr>
        <w:t xml:space="preserve"> Сравнение методик анализа финансовой отчетности</w:t>
      </w:r>
      <w:bookmarkEnd w:id="11"/>
    </w:p>
    <w:p w:rsidR="003C3E9E" w:rsidRDefault="003C3E9E">
      <w:pPr>
        <w:spacing w:after="200" w:line="276" w:lineRule="auto"/>
        <w:rPr>
          <w:szCs w:val="28"/>
        </w:rPr>
      </w:pPr>
    </w:p>
    <w:p w:rsidR="000200F5" w:rsidRDefault="000200F5" w:rsidP="000200F5">
      <w:pPr>
        <w:jc w:val="right"/>
        <w:rPr>
          <w:szCs w:val="28"/>
        </w:rPr>
      </w:pPr>
      <w:r>
        <w:rPr>
          <w:szCs w:val="28"/>
        </w:rPr>
        <w:t xml:space="preserve">Таблица </w:t>
      </w:r>
      <w:r w:rsidR="003C5A34">
        <w:rPr>
          <w:szCs w:val="28"/>
        </w:rPr>
        <w:t>4</w:t>
      </w:r>
    </w:p>
    <w:p w:rsidR="007464A9" w:rsidRPr="00881FC1" w:rsidRDefault="007464A9" w:rsidP="000200F5">
      <w:pPr>
        <w:jc w:val="center"/>
        <w:rPr>
          <w:szCs w:val="28"/>
        </w:rPr>
      </w:pPr>
      <w:r w:rsidRPr="00881FC1">
        <w:rPr>
          <w:szCs w:val="28"/>
        </w:rPr>
        <w:t xml:space="preserve">Сравнение </w:t>
      </w:r>
      <w:r>
        <w:rPr>
          <w:szCs w:val="28"/>
        </w:rPr>
        <w:t xml:space="preserve">методик анализа </w:t>
      </w:r>
      <w:r w:rsidR="006645C3">
        <w:rPr>
          <w:szCs w:val="28"/>
        </w:rPr>
        <w:t>финансовой отчетности</w:t>
      </w:r>
    </w:p>
    <w:tbl>
      <w:tblPr>
        <w:tblW w:w="9360"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7"/>
        <w:gridCol w:w="1535"/>
        <w:gridCol w:w="1343"/>
        <w:gridCol w:w="1299"/>
        <w:gridCol w:w="1196"/>
      </w:tblGrid>
      <w:tr w:rsidR="006455CE" w:rsidRPr="00D15109" w:rsidTr="006455CE">
        <w:trPr>
          <w:trHeight w:val="610"/>
        </w:trPr>
        <w:tc>
          <w:tcPr>
            <w:tcW w:w="4206" w:type="dxa"/>
            <w:tcBorders>
              <w:bottom w:val="single" w:sz="4" w:space="0" w:color="auto"/>
              <w:tl2br w:val="single" w:sz="4" w:space="0" w:color="auto"/>
            </w:tcBorders>
            <w:shd w:val="clear" w:color="auto" w:fill="auto"/>
          </w:tcPr>
          <w:p w:rsidR="006455CE" w:rsidRPr="00D15109" w:rsidRDefault="006455CE" w:rsidP="00D6584F">
            <w:pPr>
              <w:jc w:val="right"/>
              <w:rPr>
                <w:rFonts w:eastAsia="Times New Roman"/>
                <w:szCs w:val="28"/>
                <w:lang w:eastAsia="ru-RU"/>
              </w:rPr>
            </w:pPr>
            <w:r w:rsidRPr="00D15109">
              <w:rPr>
                <w:rFonts w:eastAsia="Times New Roman"/>
                <w:szCs w:val="28"/>
                <w:lang w:eastAsia="ru-RU"/>
              </w:rPr>
              <w:t xml:space="preserve">                            методика</w:t>
            </w:r>
          </w:p>
          <w:p w:rsidR="006455CE" w:rsidRPr="00D15109" w:rsidRDefault="006455CE" w:rsidP="00D6584F">
            <w:pPr>
              <w:rPr>
                <w:rFonts w:eastAsia="Times New Roman"/>
                <w:szCs w:val="28"/>
                <w:lang w:eastAsia="ru-RU"/>
              </w:rPr>
            </w:pPr>
            <w:r w:rsidRPr="00D15109">
              <w:rPr>
                <w:rFonts w:eastAsia="Times New Roman"/>
                <w:szCs w:val="28"/>
                <w:lang w:eastAsia="ru-RU"/>
              </w:rPr>
              <w:t xml:space="preserve">направления анализа </w:t>
            </w:r>
          </w:p>
        </w:tc>
        <w:tc>
          <w:tcPr>
            <w:tcW w:w="1535" w:type="dxa"/>
            <w:shd w:val="clear" w:color="auto" w:fill="auto"/>
            <w:vAlign w:val="center"/>
          </w:tcPr>
          <w:p w:rsidR="006455CE" w:rsidRPr="00D15109" w:rsidRDefault="006455CE" w:rsidP="00D6584F">
            <w:pPr>
              <w:jc w:val="center"/>
              <w:rPr>
                <w:rFonts w:eastAsia="Times New Roman"/>
                <w:szCs w:val="28"/>
                <w:lang w:eastAsia="ru-RU"/>
              </w:rPr>
            </w:pPr>
            <w:r w:rsidRPr="00D754C1">
              <w:rPr>
                <w:szCs w:val="28"/>
              </w:rPr>
              <w:t>Адамайтис Л. А.</w:t>
            </w:r>
          </w:p>
        </w:tc>
        <w:tc>
          <w:tcPr>
            <w:tcW w:w="1343" w:type="dxa"/>
            <w:shd w:val="clear" w:color="auto" w:fill="auto"/>
            <w:vAlign w:val="center"/>
          </w:tcPr>
          <w:p w:rsidR="006455CE" w:rsidRPr="00D15109" w:rsidRDefault="006455CE" w:rsidP="00D6584F">
            <w:pPr>
              <w:jc w:val="center"/>
              <w:rPr>
                <w:rFonts w:eastAsia="Times New Roman"/>
                <w:szCs w:val="28"/>
                <w:lang w:eastAsia="ru-RU"/>
              </w:rPr>
            </w:pPr>
            <w:r w:rsidRPr="00D754C1">
              <w:rPr>
                <w:szCs w:val="28"/>
              </w:rPr>
              <w:t>Илышева Н.Н</w:t>
            </w:r>
            <w:r>
              <w:rPr>
                <w:szCs w:val="28"/>
              </w:rPr>
              <w:t>.</w:t>
            </w:r>
          </w:p>
        </w:tc>
        <w:tc>
          <w:tcPr>
            <w:tcW w:w="1308" w:type="dxa"/>
            <w:shd w:val="clear" w:color="auto" w:fill="auto"/>
            <w:vAlign w:val="center"/>
          </w:tcPr>
          <w:p w:rsidR="006455CE" w:rsidRPr="00D15109" w:rsidRDefault="006455CE" w:rsidP="00D6584F">
            <w:pPr>
              <w:jc w:val="center"/>
              <w:rPr>
                <w:rFonts w:eastAsia="Times New Roman"/>
                <w:szCs w:val="28"/>
                <w:lang w:eastAsia="ru-RU"/>
              </w:rPr>
            </w:pPr>
            <w:r w:rsidRPr="00D754C1">
              <w:rPr>
                <w:szCs w:val="28"/>
              </w:rPr>
              <w:t>Донцова Л.В</w:t>
            </w:r>
            <w:r>
              <w:rPr>
                <w:szCs w:val="28"/>
              </w:rPr>
              <w:t>.</w:t>
            </w:r>
          </w:p>
        </w:tc>
        <w:tc>
          <w:tcPr>
            <w:tcW w:w="968" w:type="dxa"/>
          </w:tcPr>
          <w:p w:rsidR="006455CE" w:rsidRPr="006455CE" w:rsidRDefault="006455CE" w:rsidP="006455CE">
            <w:pPr>
              <w:jc w:val="center"/>
              <w:rPr>
                <w:szCs w:val="28"/>
              </w:rPr>
            </w:pPr>
            <w:r w:rsidRPr="006455CE">
              <w:rPr>
                <w:szCs w:val="28"/>
              </w:rPr>
              <w:t>Ковалев</w:t>
            </w:r>
          </w:p>
          <w:p w:rsidR="006455CE" w:rsidRPr="00D754C1" w:rsidRDefault="006455CE" w:rsidP="006455CE">
            <w:pPr>
              <w:jc w:val="center"/>
              <w:rPr>
                <w:szCs w:val="28"/>
              </w:rPr>
            </w:pPr>
            <w:r w:rsidRPr="006455CE">
              <w:rPr>
                <w:szCs w:val="28"/>
              </w:rPr>
              <w:t>В.В.</w:t>
            </w:r>
          </w:p>
        </w:tc>
      </w:tr>
      <w:tr w:rsidR="006455CE" w:rsidRPr="00D15109" w:rsidTr="006455CE">
        <w:trPr>
          <w:trHeight w:val="437"/>
        </w:trPr>
        <w:tc>
          <w:tcPr>
            <w:tcW w:w="4206" w:type="dxa"/>
            <w:tcBorders>
              <w:top w:val="single" w:sz="4" w:space="0" w:color="auto"/>
            </w:tcBorders>
            <w:shd w:val="clear" w:color="auto" w:fill="auto"/>
          </w:tcPr>
          <w:p w:rsidR="006455CE" w:rsidRPr="00D15109" w:rsidRDefault="006455CE" w:rsidP="00D6584F">
            <w:pPr>
              <w:jc w:val="left"/>
              <w:rPr>
                <w:rFonts w:eastAsia="Times New Roman"/>
                <w:szCs w:val="28"/>
                <w:lang w:eastAsia="ru-RU"/>
              </w:rPr>
            </w:pPr>
            <w:r w:rsidRPr="003D5121">
              <w:rPr>
                <w:rFonts w:eastAsia="Times New Roman"/>
                <w:szCs w:val="28"/>
                <w:lang w:eastAsia="ru-RU"/>
              </w:rPr>
              <w:t>1)</w:t>
            </w:r>
            <w:r>
              <w:rPr>
                <w:rFonts w:eastAsia="Times New Roman"/>
                <w:szCs w:val="28"/>
                <w:lang w:eastAsia="ru-RU"/>
              </w:rPr>
              <w:t xml:space="preserve"> оценка финансового положения</w:t>
            </w:r>
          </w:p>
        </w:tc>
        <w:tc>
          <w:tcPr>
            <w:tcW w:w="1535"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1343"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1308"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968" w:type="dxa"/>
            <w:vAlign w:val="center"/>
          </w:tcPr>
          <w:p w:rsidR="006455CE" w:rsidRDefault="006455CE" w:rsidP="006455CE">
            <w:pPr>
              <w:jc w:val="center"/>
              <w:rPr>
                <w:rFonts w:eastAsia="Times New Roman"/>
                <w:szCs w:val="28"/>
                <w:lang w:eastAsia="ru-RU"/>
              </w:rPr>
            </w:pPr>
            <w:r>
              <w:rPr>
                <w:rFonts w:eastAsia="Times New Roman"/>
                <w:szCs w:val="28"/>
                <w:lang w:eastAsia="ru-RU"/>
              </w:rPr>
              <w:t>-</w:t>
            </w:r>
          </w:p>
        </w:tc>
      </w:tr>
      <w:tr w:rsidR="006455CE" w:rsidRPr="00D15109" w:rsidTr="006455CE">
        <w:trPr>
          <w:trHeight w:val="415"/>
        </w:trPr>
        <w:tc>
          <w:tcPr>
            <w:tcW w:w="4206" w:type="dxa"/>
            <w:shd w:val="clear" w:color="auto" w:fill="auto"/>
          </w:tcPr>
          <w:p w:rsidR="006455CE" w:rsidRPr="00D15109" w:rsidRDefault="006455CE" w:rsidP="00D6584F">
            <w:pPr>
              <w:jc w:val="left"/>
              <w:rPr>
                <w:rFonts w:eastAsia="Times New Roman"/>
                <w:szCs w:val="28"/>
                <w:lang w:eastAsia="ru-RU"/>
              </w:rPr>
            </w:pPr>
            <w:r w:rsidRPr="003D5121">
              <w:rPr>
                <w:rFonts w:eastAsia="Times New Roman"/>
                <w:szCs w:val="28"/>
                <w:lang w:eastAsia="ru-RU"/>
              </w:rPr>
              <w:t>2)</w:t>
            </w:r>
            <w:r>
              <w:rPr>
                <w:rFonts w:eastAsia="Times New Roman"/>
                <w:szCs w:val="28"/>
                <w:lang w:eastAsia="ru-RU"/>
              </w:rPr>
              <w:t xml:space="preserve"> показатели оборачиваемости</w:t>
            </w:r>
          </w:p>
        </w:tc>
        <w:tc>
          <w:tcPr>
            <w:tcW w:w="1535"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1343"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1308"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968" w:type="dxa"/>
            <w:vAlign w:val="center"/>
          </w:tcPr>
          <w:p w:rsidR="006455CE" w:rsidRDefault="006455CE" w:rsidP="006455CE">
            <w:pPr>
              <w:jc w:val="center"/>
              <w:rPr>
                <w:rFonts w:eastAsia="Times New Roman"/>
                <w:szCs w:val="28"/>
                <w:lang w:eastAsia="ru-RU"/>
              </w:rPr>
            </w:pPr>
            <w:r>
              <w:rPr>
                <w:rFonts w:eastAsia="Times New Roman"/>
                <w:szCs w:val="28"/>
                <w:lang w:eastAsia="ru-RU"/>
              </w:rPr>
              <w:t>-</w:t>
            </w:r>
          </w:p>
        </w:tc>
      </w:tr>
      <w:tr w:rsidR="006455CE" w:rsidRPr="00D15109" w:rsidTr="006455CE">
        <w:trPr>
          <w:trHeight w:val="415"/>
        </w:trPr>
        <w:tc>
          <w:tcPr>
            <w:tcW w:w="4206" w:type="dxa"/>
            <w:shd w:val="clear" w:color="auto" w:fill="auto"/>
          </w:tcPr>
          <w:p w:rsidR="006455CE" w:rsidRPr="00D15109" w:rsidRDefault="006455CE" w:rsidP="00D6584F">
            <w:pPr>
              <w:jc w:val="left"/>
              <w:rPr>
                <w:rFonts w:eastAsia="Times New Roman"/>
                <w:szCs w:val="28"/>
                <w:lang w:eastAsia="ru-RU"/>
              </w:rPr>
            </w:pPr>
            <w:r w:rsidRPr="00EC5F4D">
              <w:rPr>
                <w:rFonts w:eastAsia="Times New Roman"/>
                <w:szCs w:val="28"/>
                <w:lang w:eastAsia="ru-RU"/>
              </w:rPr>
              <w:t>3)</w:t>
            </w:r>
            <w:r>
              <w:rPr>
                <w:rFonts w:eastAsia="Times New Roman"/>
                <w:szCs w:val="28"/>
                <w:lang w:eastAsia="ru-RU"/>
              </w:rPr>
              <w:t xml:space="preserve"> анализ ликвидности и платежеспособности</w:t>
            </w:r>
          </w:p>
        </w:tc>
        <w:tc>
          <w:tcPr>
            <w:tcW w:w="1535"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1343"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1308"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968" w:type="dxa"/>
            <w:vAlign w:val="center"/>
          </w:tcPr>
          <w:p w:rsidR="006455CE" w:rsidRDefault="006455CE" w:rsidP="006455CE">
            <w:pPr>
              <w:jc w:val="center"/>
              <w:rPr>
                <w:rFonts w:eastAsia="Times New Roman"/>
                <w:szCs w:val="28"/>
                <w:lang w:eastAsia="ru-RU"/>
              </w:rPr>
            </w:pPr>
            <w:r>
              <w:rPr>
                <w:rFonts w:eastAsia="Times New Roman"/>
                <w:szCs w:val="28"/>
                <w:lang w:eastAsia="ru-RU"/>
              </w:rPr>
              <w:t>+</w:t>
            </w:r>
          </w:p>
        </w:tc>
      </w:tr>
      <w:tr w:rsidR="006455CE" w:rsidRPr="00D15109" w:rsidTr="006455CE">
        <w:trPr>
          <w:trHeight w:val="415"/>
        </w:trPr>
        <w:tc>
          <w:tcPr>
            <w:tcW w:w="4206" w:type="dxa"/>
            <w:shd w:val="clear" w:color="auto" w:fill="auto"/>
          </w:tcPr>
          <w:p w:rsidR="006455CE" w:rsidRPr="00D15109" w:rsidRDefault="006455CE" w:rsidP="00D6584F">
            <w:pPr>
              <w:jc w:val="left"/>
              <w:rPr>
                <w:rFonts w:eastAsia="Times New Roman"/>
                <w:szCs w:val="28"/>
                <w:lang w:eastAsia="ru-RU"/>
              </w:rPr>
            </w:pPr>
            <w:r w:rsidRPr="00EC5F4D">
              <w:rPr>
                <w:rFonts w:eastAsia="Times New Roman"/>
                <w:szCs w:val="28"/>
                <w:lang w:eastAsia="ru-RU"/>
              </w:rPr>
              <w:t>4)</w:t>
            </w:r>
            <w:r>
              <w:rPr>
                <w:rFonts w:eastAsia="Times New Roman"/>
                <w:szCs w:val="28"/>
                <w:lang w:eastAsia="ru-RU"/>
              </w:rPr>
              <w:t xml:space="preserve"> оценка финансовой устойчивости</w:t>
            </w:r>
          </w:p>
        </w:tc>
        <w:tc>
          <w:tcPr>
            <w:tcW w:w="1535"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1343"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1308"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968" w:type="dxa"/>
            <w:vAlign w:val="center"/>
          </w:tcPr>
          <w:p w:rsidR="006455CE" w:rsidRDefault="006455CE" w:rsidP="006455CE">
            <w:pPr>
              <w:jc w:val="center"/>
              <w:rPr>
                <w:rFonts w:eastAsia="Times New Roman"/>
                <w:szCs w:val="28"/>
                <w:lang w:eastAsia="ru-RU"/>
              </w:rPr>
            </w:pPr>
            <w:r>
              <w:rPr>
                <w:rFonts w:eastAsia="Times New Roman"/>
                <w:szCs w:val="28"/>
                <w:lang w:eastAsia="ru-RU"/>
              </w:rPr>
              <w:t>-</w:t>
            </w:r>
          </w:p>
        </w:tc>
      </w:tr>
      <w:tr w:rsidR="006455CE" w:rsidRPr="00D15109" w:rsidTr="006455CE">
        <w:trPr>
          <w:trHeight w:val="415"/>
        </w:trPr>
        <w:tc>
          <w:tcPr>
            <w:tcW w:w="4206" w:type="dxa"/>
            <w:shd w:val="clear" w:color="auto" w:fill="auto"/>
          </w:tcPr>
          <w:p w:rsidR="006455CE" w:rsidRPr="00D15109" w:rsidRDefault="006455CE" w:rsidP="00D6584F">
            <w:pPr>
              <w:jc w:val="left"/>
              <w:rPr>
                <w:rFonts w:eastAsia="Times New Roman"/>
                <w:szCs w:val="28"/>
                <w:lang w:eastAsia="ru-RU"/>
              </w:rPr>
            </w:pPr>
            <w:r w:rsidRPr="00EC5F4D">
              <w:rPr>
                <w:rFonts w:eastAsia="Times New Roman"/>
                <w:szCs w:val="28"/>
                <w:lang w:eastAsia="ru-RU"/>
              </w:rPr>
              <w:t>5)</w:t>
            </w:r>
            <w:r>
              <w:rPr>
                <w:rFonts w:eastAsia="Times New Roman"/>
                <w:szCs w:val="28"/>
                <w:lang w:eastAsia="ru-RU"/>
              </w:rPr>
              <w:t xml:space="preserve"> анализ рентабельности</w:t>
            </w:r>
          </w:p>
        </w:tc>
        <w:tc>
          <w:tcPr>
            <w:tcW w:w="1535"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1343"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1308"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968" w:type="dxa"/>
            <w:vAlign w:val="center"/>
          </w:tcPr>
          <w:p w:rsidR="006455CE" w:rsidRDefault="006455CE" w:rsidP="006455CE">
            <w:pPr>
              <w:jc w:val="center"/>
              <w:rPr>
                <w:rFonts w:eastAsia="Times New Roman"/>
                <w:szCs w:val="28"/>
                <w:lang w:eastAsia="ru-RU"/>
              </w:rPr>
            </w:pPr>
            <w:r>
              <w:rPr>
                <w:rFonts w:eastAsia="Times New Roman"/>
                <w:szCs w:val="28"/>
                <w:lang w:eastAsia="ru-RU"/>
              </w:rPr>
              <w:t>-</w:t>
            </w:r>
          </w:p>
        </w:tc>
      </w:tr>
      <w:tr w:rsidR="006455CE" w:rsidRPr="00D15109" w:rsidTr="006455CE">
        <w:trPr>
          <w:trHeight w:val="415"/>
        </w:trPr>
        <w:tc>
          <w:tcPr>
            <w:tcW w:w="4206" w:type="dxa"/>
            <w:shd w:val="clear" w:color="auto" w:fill="auto"/>
          </w:tcPr>
          <w:p w:rsidR="006455CE" w:rsidRPr="00D15109" w:rsidRDefault="006455CE" w:rsidP="00D6584F">
            <w:pPr>
              <w:jc w:val="left"/>
              <w:rPr>
                <w:rFonts w:eastAsia="Times New Roman"/>
                <w:szCs w:val="28"/>
                <w:lang w:eastAsia="ru-RU"/>
              </w:rPr>
            </w:pPr>
            <w:r>
              <w:rPr>
                <w:rFonts w:eastAsia="Times New Roman"/>
                <w:szCs w:val="28"/>
                <w:lang w:eastAsia="ru-RU"/>
              </w:rPr>
              <w:t>6) анализ вероятности банкротства</w:t>
            </w:r>
          </w:p>
        </w:tc>
        <w:tc>
          <w:tcPr>
            <w:tcW w:w="1535"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1343"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1308" w:type="dxa"/>
            <w:shd w:val="clear" w:color="auto" w:fill="auto"/>
            <w:vAlign w:val="center"/>
          </w:tcPr>
          <w:p w:rsidR="006455CE" w:rsidRPr="00D15109" w:rsidRDefault="006455CE" w:rsidP="006455CE">
            <w:pPr>
              <w:jc w:val="center"/>
              <w:rPr>
                <w:rFonts w:eastAsia="Times New Roman"/>
                <w:szCs w:val="28"/>
                <w:lang w:eastAsia="ru-RU"/>
              </w:rPr>
            </w:pPr>
            <w:r>
              <w:rPr>
                <w:rFonts w:eastAsia="Times New Roman"/>
                <w:szCs w:val="28"/>
                <w:lang w:eastAsia="ru-RU"/>
              </w:rPr>
              <w:t>+</w:t>
            </w:r>
          </w:p>
        </w:tc>
        <w:tc>
          <w:tcPr>
            <w:tcW w:w="968" w:type="dxa"/>
            <w:vAlign w:val="center"/>
          </w:tcPr>
          <w:p w:rsidR="006455CE" w:rsidRDefault="006455CE" w:rsidP="006455CE">
            <w:pPr>
              <w:jc w:val="center"/>
              <w:rPr>
                <w:rFonts w:eastAsia="Times New Roman"/>
                <w:szCs w:val="28"/>
                <w:lang w:eastAsia="ru-RU"/>
              </w:rPr>
            </w:pPr>
            <w:r>
              <w:rPr>
                <w:rFonts w:eastAsia="Times New Roman"/>
                <w:szCs w:val="28"/>
                <w:lang w:eastAsia="ru-RU"/>
              </w:rPr>
              <w:t>+</w:t>
            </w:r>
          </w:p>
        </w:tc>
      </w:tr>
      <w:tr w:rsidR="006455CE" w:rsidRPr="00D15109" w:rsidTr="006455CE">
        <w:trPr>
          <w:trHeight w:val="415"/>
        </w:trPr>
        <w:tc>
          <w:tcPr>
            <w:tcW w:w="4206" w:type="dxa"/>
            <w:shd w:val="clear" w:color="auto" w:fill="auto"/>
          </w:tcPr>
          <w:p w:rsidR="006455CE" w:rsidRDefault="006455CE" w:rsidP="00D6584F">
            <w:pPr>
              <w:jc w:val="left"/>
              <w:rPr>
                <w:rFonts w:eastAsia="Times New Roman"/>
                <w:szCs w:val="28"/>
                <w:lang w:eastAsia="ru-RU"/>
              </w:rPr>
            </w:pPr>
            <w:r>
              <w:rPr>
                <w:rFonts w:eastAsia="Times New Roman"/>
                <w:szCs w:val="28"/>
                <w:lang w:eastAsia="ru-RU"/>
              </w:rPr>
              <w:t>7) анализ деловой активности</w:t>
            </w:r>
          </w:p>
        </w:tc>
        <w:tc>
          <w:tcPr>
            <w:tcW w:w="1535" w:type="dxa"/>
            <w:shd w:val="clear" w:color="auto" w:fill="auto"/>
            <w:vAlign w:val="center"/>
          </w:tcPr>
          <w:p w:rsidR="006455CE" w:rsidRDefault="006455CE" w:rsidP="006455CE">
            <w:pPr>
              <w:jc w:val="center"/>
              <w:rPr>
                <w:rFonts w:eastAsia="Times New Roman"/>
                <w:szCs w:val="28"/>
                <w:lang w:eastAsia="ru-RU"/>
              </w:rPr>
            </w:pPr>
            <w:r>
              <w:rPr>
                <w:rFonts w:eastAsia="Times New Roman"/>
                <w:szCs w:val="28"/>
                <w:lang w:eastAsia="ru-RU"/>
              </w:rPr>
              <w:t>-</w:t>
            </w:r>
          </w:p>
        </w:tc>
        <w:tc>
          <w:tcPr>
            <w:tcW w:w="1343" w:type="dxa"/>
            <w:shd w:val="clear" w:color="auto" w:fill="auto"/>
            <w:vAlign w:val="center"/>
          </w:tcPr>
          <w:p w:rsidR="006455CE" w:rsidRDefault="006455CE" w:rsidP="006455CE">
            <w:pPr>
              <w:jc w:val="center"/>
              <w:rPr>
                <w:rFonts w:eastAsia="Times New Roman"/>
                <w:szCs w:val="28"/>
                <w:lang w:eastAsia="ru-RU"/>
              </w:rPr>
            </w:pPr>
            <w:r>
              <w:rPr>
                <w:rFonts w:eastAsia="Times New Roman"/>
                <w:szCs w:val="28"/>
                <w:lang w:eastAsia="ru-RU"/>
              </w:rPr>
              <w:t>-</w:t>
            </w:r>
          </w:p>
        </w:tc>
        <w:tc>
          <w:tcPr>
            <w:tcW w:w="1308" w:type="dxa"/>
            <w:shd w:val="clear" w:color="auto" w:fill="auto"/>
            <w:vAlign w:val="center"/>
          </w:tcPr>
          <w:p w:rsidR="006455CE" w:rsidRDefault="006455CE" w:rsidP="006455CE">
            <w:pPr>
              <w:jc w:val="center"/>
              <w:rPr>
                <w:rFonts w:eastAsia="Times New Roman"/>
                <w:szCs w:val="28"/>
                <w:lang w:eastAsia="ru-RU"/>
              </w:rPr>
            </w:pPr>
            <w:r>
              <w:rPr>
                <w:rFonts w:eastAsia="Times New Roman"/>
                <w:szCs w:val="28"/>
                <w:lang w:eastAsia="ru-RU"/>
              </w:rPr>
              <w:t>+</w:t>
            </w:r>
          </w:p>
        </w:tc>
        <w:tc>
          <w:tcPr>
            <w:tcW w:w="968" w:type="dxa"/>
            <w:vAlign w:val="center"/>
          </w:tcPr>
          <w:p w:rsidR="006455CE" w:rsidRDefault="006455CE" w:rsidP="006455CE">
            <w:pPr>
              <w:jc w:val="center"/>
              <w:rPr>
                <w:rFonts w:eastAsia="Times New Roman"/>
                <w:szCs w:val="28"/>
                <w:lang w:eastAsia="ru-RU"/>
              </w:rPr>
            </w:pPr>
            <w:r>
              <w:rPr>
                <w:rFonts w:eastAsia="Times New Roman"/>
                <w:szCs w:val="28"/>
                <w:lang w:eastAsia="ru-RU"/>
              </w:rPr>
              <w:t>+</w:t>
            </w:r>
          </w:p>
        </w:tc>
      </w:tr>
      <w:tr w:rsidR="006455CE" w:rsidRPr="00D15109" w:rsidTr="006455CE">
        <w:trPr>
          <w:trHeight w:val="415"/>
        </w:trPr>
        <w:tc>
          <w:tcPr>
            <w:tcW w:w="4206" w:type="dxa"/>
            <w:shd w:val="clear" w:color="auto" w:fill="auto"/>
          </w:tcPr>
          <w:p w:rsidR="006455CE" w:rsidRDefault="006455CE" w:rsidP="00D6584F">
            <w:pPr>
              <w:jc w:val="left"/>
              <w:rPr>
                <w:rFonts w:eastAsia="Times New Roman"/>
                <w:szCs w:val="28"/>
                <w:lang w:eastAsia="ru-RU"/>
              </w:rPr>
            </w:pPr>
            <w:r>
              <w:rPr>
                <w:rFonts w:eastAsia="Times New Roman"/>
                <w:szCs w:val="28"/>
                <w:lang w:eastAsia="ru-RU"/>
              </w:rPr>
              <w:t>8) анализ финансовых результатов</w:t>
            </w:r>
          </w:p>
        </w:tc>
        <w:tc>
          <w:tcPr>
            <w:tcW w:w="1535" w:type="dxa"/>
            <w:shd w:val="clear" w:color="auto" w:fill="auto"/>
            <w:vAlign w:val="center"/>
          </w:tcPr>
          <w:p w:rsidR="006455CE" w:rsidRDefault="006455CE" w:rsidP="006455CE">
            <w:pPr>
              <w:jc w:val="center"/>
              <w:rPr>
                <w:rFonts w:eastAsia="Times New Roman"/>
                <w:szCs w:val="28"/>
                <w:lang w:eastAsia="ru-RU"/>
              </w:rPr>
            </w:pPr>
            <w:r>
              <w:rPr>
                <w:rFonts w:eastAsia="Times New Roman"/>
                <w:szCs w:val="28"/>
                <w:lang w:eastAsia="ru-RU"/>
              </w:rPr>
              <w:t>-</w:t>
            </w:r>
          </w:p>
        </w:tc>
        <w:tc>
          <w:tcPr>
            <w:tcW w:w="1343" w:type="dxa"/>
            <w:shd w:val="clear" w:color="auto" w:fill="auto"/>
            <w:vAlign w:val="center"/>
          </w:tcPr>
          <w:p w:rsidR="006455CE" w:rsidRDefault="006455CE" w:rsidP="006455CE">
            <w:pPr>
              <w:jc w:val="center"/>
              <w:rPr>
                <w:rFonts w:eastAsia="Times New Roman"/>
                <w:szCs w:val="28"/>
                <w:lang w:eastAsia="ru-RU"/>
              </w:rPr>
            </w:pPr>
            <w:r>
              <w:rPr>
                <w:rFonts w:eastAsia="Times New Roman"/>
                <w:szCs w:val="28"/>
                <w:lang w:eastAsia="ru-RU"/>
              </w:rPr>
              <w:t>-</w:t>
            </w:r>
          </w:p>
        </w:tc>
        <w:tc>
          <w:tcPr>
            <w:tcW w:w="1308" w:type="dxa"/>
            <w:shd w:val="clear" w:color="auto" w:fill="auto"/>
            <w:vAlign w:val="center"/>
          </w:tcPr>
          <w:p w:rsidR="006455CE" w:rsidRDefault="006455CE" w:rsidP="006455CE">
            <w:pPr>
              <w:jc w:val="center"/>
              <w:rPr>
                <w:rFonts w:eastAsia="Times New Roman"/>
                <w:szCs w:val="28"/>
                <w:lang w:eastAsia="ru-RU"/>
              </w:rPr>
            </w:pPr>
            <w:r>
              <w:rPr>
                <w:rFonts w:eastAsia="Times New Roman"/>
                <w:szCs w:val="28"/>
                <w:lang w:eastAsia="ru-RU"/>
              </w:rPr>
              <w:t>+</w:t>
            </w:r>
          </w:p>
        </w:tc>
        <w:tc>
          <w:tcPr>
            <w:tcW w:w="968" w:type="dxa"/>
            <w:vAlign w:val="center"/>
          </w:tcPr>
          <w:p w:rsidR="006455CE" w:rsidRDefault="006455CE" w:rsidP="006455CE">
            <w:pPr>
              <w:jc w:val="center"/>
              <w:rPr>
                <w:rFonts w:eastAsia="Times New Roman"/>
                <w:szCs w:val="28"/>
                <w:lang w:eastAsia="ru-RU"/>
              </w:rPr>
            </w:pPr>
            <w:r>
              <w:rPr>
                <w:rFonts w:eastAsia="Times New Roman"/>
                <w:szCs w:val="28"/>
                <w:lang w:eastAsia="ru-RU"/>
              </w:rPr>
              <w:t>+</w:t>
            </w:r>
          </w:p>
        </w:tc>
      </w:tr>
    </w:tbl>
    <w:p w:rsidR="007464A9" w:rsidRDefault="007464A9" w:rsidP="007464A9">
      <w:pPr>
        <w:rPr>
          <w:szCs w:val="28"/>
        </w:rPr>
      </w:pPr>
    </w:p>
    <w:p w:rsidR="006455CE" w:rsidRDefault="006455CE" w:rsidP="006455CE">
      <w:pPr>
        <w:rPr>
          <w:szCs w:val="28"/>
        </w:rPr>
      </w:pPr>
      <w:r>
        <w:rPr>
          <w:szCs w:val="28"/>
        </w:rPr>
        <w:tab/>
        <w:t>Хочется отметить, что методика</w:t>
      </w:r>
      <w:r w:rsidR="007464A9">
        <w:rPr>
          <w:szCs w:val="28"/>
        </w:rPr>
        <w:t xml:space="preserve"> </w:t>
      </w:r>
      <w:r>
        <w:rPr>
          <w:szCs w:val="28"/>
        </w:rPr>
        <w:t>Д</w:t>
      </w:r>
      <w:r w:rsidR="00EC5F4D">
        <w:rPr>
          <w:szCs w:val="28"/>
        </w:rPr>
        <w:t xml:space="preserve">онцовой </w:t>
      </w:r>
      <w:r>
        <w:rPr>
          <w:szCs w:val="28"/>
        </w:rPr>
        <w:t>наиболее</w:t>
      </w:r>
      <w:r w:rsidR="00EC5F4D">
        <w:rPr>
          <w:szCs w:val="28"/>
        </w:rPr>
        <w:t xml:space="preserve"> </w:t>
      </w:r>
      <w:r>
        <w:rPr>
          <w:szCs w:val="28"/>
        </w:rPr>
        <w:t>полно описывает</w:t>
      </w:r>
      <w:r w:rsidR="007464A9">
        <w:rPr>
          <w:szCs w:val="28"/>
        </w:rPr>
        <w:t xml:space="preserve"> процесс анализа </w:t>
      </w:r>
      <w:r w:rsidR="004C25FA">
        <w:rPr>
          <w:szCs w:val="28"/>
        </w:rPr>
        <w:t>финансовой отчетности</w:t>
      </w:r>
      <w:r>
        <w:rPr>
          <w:szCs w:val="28"/>
        </w:rPr>
        <w:t xml:space="preserve">. </w:t>
      </w:r>
      <w:r w:rsidR="007464A9">
        <w:rPr>
          <w:szCs w:val="28"/>
        </w:rPr>
        <w:t xml:space="preserve">На мой взгляд, наиболее </w:t>
      </w:r>
      <w:r w:rsidR="00EC5F4D">
        <w:rPr>
          <w:szCs w:val="28"/>
        </w:rPr>
        <w:t xml:space="preserve">компактной является методика </w:t>
      </w:r>
      <w:r>
        <w:rPr>
          <w:szCs w:val="28"/>
        </w:rPr>
        <w:t>Ковалева</w:t>
      </w:r>
      <w:r w:rsidR="00D6584F">
        <w:rPr>
          <w:szCs w:val="28"/>
        </w:rPr>
        <w:t>, п</w:t>
      </w:r>
      <w:r w:rsidR="007464A9">
        <w:rPr>
          <w:szCs w:val="28"/>
        </w:rPr>
        <w:t xml:space="preserve">оэтому в ходе анализа </w:t>
      </w:r>
      <w:r w:rsidR="004C25FA">
        <w:rPr>
          <w:szCs w:val="28"/>
        </w:rPr>
        <w:t>финансовой отчетности</w:t>
      </w:r>
      <w:r w:rsidR="007464A9">
        <w:rPr>
          <w:szCs w:val="28"/>
        </w:rPr>
        <w:t xml:space="preserve"> на примере организации будет использоваться </w:t>
      </w:r>
      <w:r>
        <w:rPr>
          <w:szCs w:val="28"/>
        </w:rPr>
        <w:t>именно эта методика</w:t>
      </w:r>
      <w:r w:rsidR="00D6584F">
        <w:rPr>
          <w:szCs w:val="28"/>
        </w:rPr>
        <w:t>.</w:t>
      </w:r>
    </w:p>
    <w:p w:rsidR="006455CE" w:rsidRPr="00881FC1" w:rsidRDefault="006455CE" w:rsidP="006455CE">
      <w:pPr>
        <w:ind w:firstLine="708"/>
        <w:rPr>
          <w:szCs w:val="28"/>
        </w:rPr>
      </w:pPr>
      <w:r>
        <w:rPr>
          <w:szCs w:val="28"/>
        </w:rPr>
        <w:t xml:space="preserve"> </w:t>
      </w:r>
    </w:p>
    <w:p w:rsidR="006455CE" w:rsidRPr="00881FC1" w:rsidRDefault="006455CE" w:rsidP="00D6584F">
      <w:pPr>
        <w:rPr>
          <w:szCs w:val="28"/>
        </w:rPr>
      </w:pPr>
    </w:p>
    <w:p w:rsidR="007464A9" w:rsidRDefault="007464A9" w:rsidP="007464A9">
      <w:pPr>
        <w:rPr>
          <w:szCs w:val="28"/>
        </w:rPr>
      </w:pPr>
    </w:p>
    <w:p w:rsidR="007464A9" w:rsidRDefault="007464A9">
      <w:pPr>
        <w:spacing w:after="200" w:line="276" w:lineRule="auto"/>
        <w:rPr>
          <w:szCs w:val="28"/>
        </w:rPr>
      </w:pPr>
    </w:p>
    <w:p w:rsidR="00772E30" w:rsidRPr="005642B1" w:rsidRDefault="00741C14" w:rsidP="00772E30">
      <w:pPr>
        <w:rPr>
          <w:sz w:val="32"/>
        </w:rPr>
      </w:pPr>
      <w:bookmarkStart w:id="12" w:name="_Toc122345677"/>
      <w:r>
        <w:br w:type="page"/>
      </w:r>
      <w:bookmarkStart w:id="13" w:name="_Toc294856031"/>
      <w:bookmarkEnd w:id="12"/>
    </w:p>
    <w:p w:rsidR="002604D7" w:rsidRPr="0076434C" w:rsidRDefault="002604D7" w:rsidP="002604D7">
      <w:pPr>
        <w:pStyle w:val="1"/>
      </w:pPr>
      <w:bookmarkStart w:id="14" w:name="_Toc295283428"/>
      <w:r w:rsidRPr="0076434C">
        <w:t xml:space="preserve">3 Анализ финансовой отчетности  на примере </w:t>
      </w:r>
      <w:r>
        <w:t>ООО</w:t>
      </w:r>
      <w:r w:rsidRPr="0076434C">
        <w:t xml:space="preserve"> «Мост»</w:t>
      </w:r>
      <w:bookmarkEnd w:id="13"/>
      <w:bookmarkEnd w:id="14"/>
    </w:p>
    <w:p w:rsidR="002604D7" w:rsidRDefault="002604D7" w:rsidP="002604D7">
      <w:pPr>
        <w:pStyle w:val="2"/>
        <w:jc w:val="center"/>
        <w:rPr>
          <w:b w:val="0"/>
          <w:i w:val="0"/>
          <w:kern w:val="32"/>
          <w:szCs w:val="28"/>
        </w:rPr>
      </w:pPr>
      <w:bookmarkStart w:id="15" w:name="_Toc122345496"/>
      <w:bookmarkStart w:id="16" w:name="_Toc122345678"/>
    </w:p>
    <w:p w:rsidR="002604D7" w:rsidRPr="0076434C" w:rsidRDefault="002604D7" w:rsidP="002604D7">
      <w:pPr>
        <w:pStyle w:val="2"/>
        <w:ind w:firstLine="708"/>
      </w:pPr>
      <w:bookmarkStart w:id="17" w:name="_Toc294856032"/>
      <w:bookmarkStart w:id="18" w:name="_Toc295283429"/>
      <w:r w:rsidRPr="0076434C">
        <w:t xml:space="preserve">3.1 </w:t>
      </w:r>
      <w:bookmarkEnd w:id="15"/>
      <w:bookmarkEnd w:id="16"/>
      <w:r>
        <w:t>А</w:t>
      </w:r>
      <w:r w:rsidRPr="0076434C">
        <w:rPr>
          <w:szCs w:val="28"/>
        </w:rPr>
        <w:t>нализ структуры и динамики баланса предприятия</w:t>
      </w:r>
      <w:bookmarkEnd w:id="17"/>
      <w:bookmarkEnd w:id="18"/>
    </w:p>
    <w:p w:rsidR="002604D7" w:rsidRPr="0076434C" w:rsidRDefault="002604D7" w:rsidP="002604D7">
      <w:pPr>
        <w:rPr>
          <w:szCs w:val="28"/>
          <w:lang w:eastAsia="uk-UA"/>
        </w:rPr>
      </w:pPr>
    </w:p>
    <w:p w:rsidR="005642B1" w:rsidRDefault="005642B1" w:rsidP="005642B1">
      <w:pPr>
        <w:ind w:firstLine="708"/>
        <w:rPr>
          <w:szCs w:val="28"/>
          <w:lang w:eastAsia="uk-UA"/>
        </w:rPr>
      </w:pPr>
      <w:bookmarkStart w:id="19" w:name="_Toc105592026"/>
      <w:bookmarkStart w:id="20" w:name="_Toc122345497"/>
      <w:bookmarkStart w:id="21" w:name="_Toc122345679"/>
      <w:bookmarkStart w:id="22" w:name="_Toc294856033"/>
      <w:r>
        <w:rPr>
          <w:szCs w:val="28"/>
          <w:lang w:eastAsia="uk-UA"/>
        </w:rPr>
        <w:t>ООО</w:t>
      </w:r>
      <w:r w:rsidRPr="0076434C">
        <w:rPr>
          <w:szCs w:val="28"/>
          <w:lang w:eastAsia="uk-UA"/>
        </w:rPr>
        <w:t xml:space="preserve"> «Мост» было создано 19 июля 1995 года в форме общества с ограниченной ответственностью. </w:t>
      </w:r>
      <w:r>
        <w:rPr>
          <w:szCs w:val="28"/>
          <w:lang w:eastAsia="uk-UA"/>
        </w:rPr>
        <w:t xml:space="preserve"> </w:t>
      </w:r>
      <w:r w:rsidRPr="0076434C">
        <w:rPr>
          <w:szCs w:val="28"/>
          <w:lang w:eastAsia="uk-UA"/>
        </w:rPr>
        <w:t>Основные виды деятельности предприятия - производс</w:t>
      </w:r>
      <w:r>
        <w:rPr>
          <w:szCs w:val="28"/>
          <w:lang w:eastAsia="uk-UA"/>
        </w:rPr>
        <w:t xml:space="preserve">тво и оптовая торговля мебелью. </w:t>
      </w:r>
    </w:p>
    <w:p w:rsidR="005642B1" w:rsidRPr="0076434C" w:rsidRDefault="005642B1" w:rsidP="005642B1">
      <w:pPr>
        <w:ind w:firstLine="708"/>
        <w:rPr>
          <w:szCs w:val="28"/>
          <w:lang w:eastAsia="uk-UA"/>
        </w:rPr>
      </w:pPr>
      <w:r w:rsidRPr="0076434C">
        <w:rPr>
          <w:szCs w:val="28"/>
          <w:lang w:eastAsia="uk-UA"/>
        </w:rPr>
        <w:t xml:space="preserve">Высшим руководящим органом предприятия является собрание акционеров, которое избирает генерального директора </w:t>
      </w:r>
      <w:r>
        <w:rPr>
          <w:szCs w:val="28"/>
          <w:lang w:eastAsia="uk-UA"/>
        </w:rPr>
        <w:t>ООО</w:t>
      </w:r>
      <w:r w:rsidRPr="0076434C">
        <w:rPr>
          <w:szCs w:val="28"/>
          <w:lang w:eastAsia="uk-UA"/>
        </w:rPr>
        <w:t>. Генеральный директор назначает финансового и исполнительного директора, в обязанности которых входит текущее управление финансовым и производственным сектором предприятия.</w:t>
      </w:r>
      <w:r>
        <w:rPr>
          <w:szCs w:val="28"/>
          <w:lang w:eastAsia="uk-UA"/>
        </w:rPr>
        <w:t xml:space="preserve"> </w:t>
      </w:r>
      <w:r w:rsidRPr="0076434C">
        <w:rPr>
          <w:szCs w:val="28"/>
        </w:rPr>
        <w:t xml:space="preserve">На основе финансовой отчетности </w:t>
      </w:r>
      <w:r>
        <w:t>ООО</w:t>
      </w:r>
      <w:r w:rsidRPr="0076434C">
        <w:rPr>
          <w:szCs w:val="28"/>
        </w:rPr>
        <w:t xml:space="preserve"> «Мост» проведем анализ структуры и динамики баланса предприятия (таблица </w:t>
      </w:r>
      <w:r>
        <w:rPr>
          <w:szCs w:val="28"/>
        </w:rPr>
        <w:t>5</w:t>
      </w:r>
      <w:r w:rsidRPr="0076434C">
        <w:rPr>
          <w:szCs w:val="28"/>
        </w:rPr>
        <w:t xml:space="preserve">). </w:t>
      </w:r>
    </w:p>
    <w:p w:rsidR="005642B1" w:rsidRPr="0076434C" w:rsidRDefault="005642B1" w:rsidP="005642B1">
      <w:pPr>
        <w:pStyle w:val="ac"/>
        <w:ind w:left="-360"/>
        <w:jc w:val="right"/>
      </w:pPr>
      <w:r w:rsidRPr="0076434C">
        <w:t xml:space="preserve">Таблица </w:t>
      </w:r>
      <w:r>
        <w:t>5</w:t>
      </w:r>
    </w:p>
    <w:p w:rsidR="005642B1" w:rsidRPr="0076434C" w:rsidRDefault="005642B1" w:rsidP="005642B1">
      <w:pPr>
        <w:pStyle w:val="ac"/>
        <w:rPr>
          <w:bCs/>
        </w:rPr>
      </w:pPr>
      <w:r w:rsidRPr="0076434C">
        <w:rPr>
          <w:bCs/>
        </w:rPr>
        <w:t xml:space="preserve">Анализ структуры и динамики баланса </w:t>
      </w:r>
      <w:r>
        <w:rPr>
          <w:bCs/>
        </w:rPr>
        <w:t>ООО</w:t>
      </w:r>
      <w:r w:rsidRPr="0076434C">
        <w:rPr>
          <w:bCs/>
        </w:rPr>
        <w:t xml:space="preserve"> «Мост» за 2002-2003 гг.</w:t>
      </w:r>
    </w:p>
    <w:tbl>
      <w:tblPr>
        <w:tblW w:w="9121" w:type="dxa"/>
        <w:tblInd w:w="88" w:type="dxa"/>
        <w:tblLayout w:type="fixed"/>
        <w:tblLook w:val="0000" w:firstRow="0" w:lastRow="0" w:firstColumn="0" w:lastColumn="0" w:noHBand="0" w:noVBand="0"/>
      </w:tblPr>
      <w:tblGrid>
        <w:gridCol w:w="850"/>
        <w:gridCol w:w="2225"/>
        <w:gridCol w:w="820"/>
        <w:gridCol w:w="843"/>
        <w:gridCol w:w="843"/>
        <w:gridCol w:w="843"/>
        <w:gridCol w:w="843"/>
        <w:gridCol w:w="843"/>
        <w:gridCol w:w="1011"/>
      </w:tblGrid>
      <w:tr w:rsidR="005642B1" w:rsidRPr="00726ECF" w:rsidTr="005642B1">
        <w:trPr>
          <w:trHeight w:val="736"/>
        </w:trPr>
        <w:tc>
          <w:tcPr>
            <w:tcW w:w="850"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п/п</w:t>
            </w:r>
          </w:p>
        </w:tc>
        <w:tc>
          <w:tcPr>
            <w:tcW w:w="2225"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Статья баланса</w:t>
            </w:r>
          </w:p>
        </w:tc>
        <w:tc>
          <w:tcPr>
            <w:tcW w:w="1663" w:type="dxa"/>
            <w:gridSpan w:val="2"/>
            <w:tcBorders>
              <w:top w:val="double" w:sz="4" w:space="0" w:color="auto"/>
              <w:left w:val="double" w:sz="4" w:space="0" w:color="auto"/>
              <w:bottom w:val="doub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2002</w:t>
            </w:r>
          </w:p>
        </w:tc>
        <w:tc>
          <w:tcPr>
            <w:tcW w:w="1686" w:type="dxa"/>
            <w:gridSpan w:val="2"/>
            <w:tcBorders>
              <w:top w:val="double" w:sz="4" w:space="0" w:color="auto"/>
              <w:left w:val="double" w:sz="4" w:space="0" w:color="auto"/>
              <w:bottom w:val="doub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2003</w:t>
            </w:r>
          </w:p>
        </w:tc>
        <w:tc>
          <w:tcPr>
            <w:tcW w:w="2697" w:type="dxa"/>
            <w:gridSpan w:val="3"/>
            <w:tcBorders>
              <w:top w:val="double" w:sz="4" w:space="0" w:color="auto"/>
              <w:left w:val="double" w:sz="4" w:space="0" w:color="auto"/>
              <w:bottom w:val="doub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Изменения за отчетный период</w:t>
            </w:r>
          </w:p>
        </w:tc>
      </w:tr>
      <w:tr w:rsidR="005642B1" w:rsidRPr="00726ECF" w:rsidTr="005642B1">
        <w:trPr>
          <w:trHeight w:val="548"/>
        </w:trPr>
        <w:tc>
          <w:tcPr>
            <w:tcW w:w="850" w:type="dxa"/>
            <w:vMerge/>
            <w:tcBorders>
              <w:top w:val="sing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2225" w:type="dxa"/>
            <w:vMerge/>
            <w:tcBorders>
              <w:top w:val="sing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820"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тыс. руб.</w:t>
            </w:r>
          </w:p>
        </w:tc>
        <w:tc>
          <w:tcPr>
            <w:tcW w:w="843"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к итогу</w:t>
            </w:r>
          </w:p>
        </w:tc>
        <w:tc>
          <w:tcPr>
            <w:tcW w:w="843"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тыс. руб.</w:t>
            </w:r>
          </w:p>
        </w:tc>
        <w:tc>
          <w:tcPr>
            <w:tcW w:w="843"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rPr>
                <w:sz w:val="24"/>
                <w:szCs w:val="28"/>
                <w:lang w:eastAsia="uk-UA"/>
              </w:rPr>
            </w:pPr>
            <w:r w:rsidRPr="00726ECF">
              <w:rPr>
                <w:sz w:val="24"/>
                <w:szCs w:val="28"/>
                <w:lang w:eastAsia="uk-UA"/>
              </w:rPr>
              <w:t>% к итогу</w:t>
            </w:r>
          </w:p>
        </w:tc>
        <w:tc>
          <w:tcPr>
            <w:tcW w:w="843"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тыс. руб.3-1</w:t>
            </w:r>
          </w:p>
        </w:tc>
        <w:tc>
          <w:tcPr>
            <w:tcW w:w="843"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темп, %</w:t>
            </w:r>
            <w:r w:rsidRPr="00726ECF">
              <w:rPr>
                <w:sz w:val="24"/>
                <w:szCs w:val="28"/>
                <w:lang w:eastAsia="uk-UA"/>
              </w:rPr>
              <w:br/>
              <w:t>(5/1)*100</w:t>
            </w:r>
          </w:p>
        </w:tc>
        <w:tc>
          <w:tcPr>
            <w:tcW w:w="1011"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частица пунктов</w:t>
            </w:r>
            <w:r w:rsidRPr="00726ECF">
              <w:rPr>
                <w:sz w:val="24"/>
                <w:szCs w:val="28"/>
                <w:lang w:eastAsia="uk-UA"/>
              </w:rPr>
              <w:br/>
              <w:t>4 - 2</w:t>
            </w:r>
          </w:p>
        </w:tc>
      </w:tr>
      <w:tr w:rsidR="005642B1" w:rsidRPr="00726ECF" w:rsidTr="005642B1">
        <w:trPr>
          <w:trHeight w:val="650"/>
        </w:trPr>
        <w:tc>
          <w:tcPr>
            <w:tcW w:w="850" w:type="dxa"/>
            <w:vMerge/>
            <w:tcBorders>
              <w:top w:val="single" w:sz="4" w:space="0" w:color="auto"/>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2225" w:type="dxa"/>
            <w:vMerge/>
            <w:tcBorders>
              <w:top w:val="single" w:sz="4" w:space="0" w:color="auto"/>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820" w:type="dxa"/>
            <w:vMerge/>
            <w:tcBorders>
              <w:top w:val="nil"/>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843" w:type="dxa"/>
            <w:vMerge/>
            <w:tcBorders>
              <w:top w:val="nil"/>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843" w:type="dxa"/>
            <w:vMerge/>
            <w:tcBorders>
              <w:top w:val="nil"/>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843" w:type="dxa"/>
            <w:vMerge/>
            <w:tcBorders>
              <w:top w:val="nil"/>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843" w:type="dxa"/>
            <w:vMerge/>
            <w:tcBorders>
              <w:top w:val="nil"/>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843" w:type="dxa"/>
            <w:vMerge/>
            <w:tcBorders>
              <w:top w:val="nil"/>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1011" w:type="dxa"/>
            <w:vMerge/>
            <w:tcBorders>
              <w:top w:val="nil"/>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r>
      <w:tr w:rsidR="005642B1" w:rsidRPr="00726ECF" w:rsidTr="005642B1">
        <w:trPr>
          <w:trHeight w:val="361"/>
        </w:trPr>
        <w:tc>
          <w:tcPr>
            <w:tcW w:w="9121" w:type="dxa"/>
            <w:gridSpan w:val="9"/>
            <w:tcBorders>
              <w:top w:val="double" w:sz="4" w:space="0" w:color="auto"/>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iCs/>
                <w:sz w:val="24"/>
                <w:szCs w:val="28"/>
                <w:lang w:eastAsia="uk-UA"/>
              </w:rPr>
            </w:pPr>
            <w:r w:rsidRPr="00726ECF">
              <w:rPr>
                <w:iCs/>
                <w:sz w:val="24"/>
                <w:szCs w:val="28"/>
                <w:lang w:eastAsia="uk-UA"/>
              </w:rPr>
              <w:t>Актив</w:t>
            </w:r>
          </w:p>
        </w:tc>
      </w:tr>
      <w:tr w:rsidR="005642B1" w:rsidRPr="00726ECF" w:rsidTr="005642B1">
        <w:trPr>
          <w:trHeight w:val="361"/>
        </w:trPr>
        <w:tc>
          <w:tcPr>
            <w:tcW w:w="850"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1</w:t>
            </w:r>
          </w:p>
        </w:tc>
        <w:tc>
          <w:tcPr>
            <w:tcW w:w="2225" w:type="dxa"/>
            <w:tcBorders>
              <w:top w:val="nil"/>
              <w:left w:val="nil"/>
              <w:bottom w:val="single" w:sz="4" w:space="0" w:color="auto"/>
              <w:right w:val="single" w:sz="4" w:space="0" w:color="auto"/>
            </w:tcBorders>
          </w:tcPr>
          <w:p w:rsidR="005642B1" w:rsidRPr="00726ECF" w:rsidRDefault="005642B1" w:rsidP="005642B1">
            <w:pPr>
              <w:spacing w:line="240" w:lineRule="auto"/>
              <w:rPr>
                <w:bCs/>
                <w:sz w:val="24"/>
                <w:szCs w:val="28"/>
                <w:lang w:eastAsia="uk-UA"/>
              </w:rPr>
            </w:pPr>
            <w:r w:rsidRPr="00726ECF">
              <w:rPr>
                <w:bCs/>
                <w:sz w:val="24"/>
                <w:szCs w:val="28"/>
                <w:lang w:eastAsia="uk-UA"/>
              </w:rPr>
              <w:t>Имущество всего</w:t>
            </w:r>
          </w:p>
        </w:tc>
        <w:tc>
          <w:tcPr>
            <w:tcW w:w="820"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7188</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100,0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8572</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100,0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1384</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19,3</w:t>
            </w:r>
          </w:p>
        </w:tc>
        <w:tc>
          <w:tcPr>
            <w:tcW w:w="1011"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0,0</w:t>
            </w:r>
          </w:p>
        </w:tc>
      </w:tr>
      <w:tr w:rsidR="005642B1" w:rsidRPr="00726ECF" w:rsidTr="005642B1">
        <w:trPr>
          <w:trHeight w:val="361"/>
        </w:trPr>
        <w:tc>
          <w:tcPr>
            <w:tcW w:w="850"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1.1</w:t>
            </w:r>
          </w:p>
        </w:tc>
        <w:tc>
          <w:tcPr>
            <w:tcW w:w="2225"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Необоротные активы</w:t>
            </w:r>
          </w:p>
        </w:tc>
        <w:tc>
          <w:tcPr>
            <w:tcW w:w="820"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5017</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69,8</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4714</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55,0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-303</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-6,0</w:t>
            </w:r>
          </w:p>
        </w:tc>
        <w:tc>
          <w:tcPr>
            <w:tcW w:w="1011"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-14,8</w:t>
            </w:r>
          </w:p>
        </w:tc>
      </w:tr>
      <w:tr w:rsidR="005642B1" w:rsidRPr="00726ECF" w:rsidTr="005642B1">
        <w:trPr>
          <w:trHeight w:val="361"/>
        </w:trPr>
        <w:tc>
          <w:tcPr>
            <w:tcW w:w="850"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1.2</w:t>
            </w:r>
          </w:p>
        </w:tc>
        <w:tc>
          <w:tcPr>
            <w:tcW w:w="2225"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Оборотные активы</w:t>
            </w:r>
          </w:p>
        </w:tc>
        <w:tc>
          <w:tcPr>
            <w:tcW w:w="820"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2171</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30,2</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3858</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45,0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1687</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77,7</w:t>
            </w:r>
          </w:p>
        </w:tc>
        <w:tc>
          <w:tcPr>
            <w:tcW w:w="1011"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14,8</w:t>
            </w:r>
          </w:p>
        </w:tc>
      </w:tr>
      <w:tr w:rsidR="005642B1" w:rsidRPr="00726ECF" w:rsidTr="005642B1">
        <w:trPr>
          <w:trHeight w:val="361"/>
        </w:trPr>
        <w:tc>
          <w:tcPr>
            <w:tcW w:w="850"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1.2.1</w:t>
            </w:r>
          </w:p>
        </w:tc>
        <w:tc>
          <w:tcPr>
            <w:tcW w:w="2225"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Запасы</w:t>
            </w:r>
          </w:p>
        </w:tc>
        <w:tc>
          <w:tcPr>
            <w:tcW w:w="820"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2250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26,2</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w:t>
            </w:r>
          </w:p>
        </w:tc>
        <w:tc>
          <w:tcPr>
            <w:tcW w:w="1011"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w:t>
            </w:r>
          </w:p>
        </w:tc>
      </w:tr>
      <w:tr w:rsidR="005642B1" w:rsidRPr="00726ECF" w:rsidTr="005642B1">
        <w:trPr>
          <w:trHeight w:val="361"/>
        </w:trPr>
        <w:tc>
          <w:tcPr>
            <w:tcW w:w="850"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1.2.2</w:t>
            </w:r>
          </w:p>
        </w:tc>
        <w:tc>
          <w:tcPr>
            <w:tcW w:w="2225"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Дебиторская задолженность</w:t>
            </w:r>
          </w:p>
        </w:tc>
        <w:tc>
          <w:tcPr>
            <w:tcW w:w="820"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2122</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29,5</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1368</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16,0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-754</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-35,5</w:t>
            </w:r>
          </w:p>
        </w:tc>
        <w:tc>
          <w:tcPr>
            <w:tcW w:w="1011"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-13,6</w:t>
            </w:r>
          </w:p>
        </w:tc>
      </w:tr>
      <w:tr w:rsidR="005642B1" w:rsidRPr="00726ECF" w:rsidTr="005642B1">
        <w:trPr>
          <w:trHeight w:val="361"/>
        </w:trPr>
        <w:tc>
          <w:tcPr>
            <w:tcW w:w="850"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1.2.5</w:t>
            </w:r>
          </w:p>
        </w:tc>
        <w:tc>
          <w:tcPr>
            <w:tcW w:w="2225"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Денежные средства</w:t>
            </w:r>
          </w:p>
        </w:tc>
        <w:tc>
          <w:tcPr>
            <w:tcW w:w="820"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43</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0,6</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49</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0,6</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6</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14,0</w:t>
            </w:r>
          </w:p>
        </w:tc>
        <w:tc>
          <w:tcPr>
            <w:tcW w:w="1011"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0,0</w:t>
            </w:r>
          </w:p>
        </w:tc>
      </w:tr>
      <w:tr w:rsidR="005642B1" w:rsidRPr="00726ECF" w:rsidTr="005642B1">
        <w:trPr>
          <w:trHeight w:val="361"/>
        </w:trPr>
        <w:tc>
          <w:tcPr>
            <w:tcW w:w="850"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1.2.6</w:t>
            </w:r>
          </w:p>
        </w:tc>
        <w:tc>
          <w:tcPr>
            <w:tcW w:w="2225"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Другие оборотные активы</w:t>
            </w:r>
          </w:p>
        </w:tc>
        <w:tc>
          <w:tcPr>
            <w:tcW w:w="820"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6</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0,1</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191</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2,2</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185</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3083,3</w:t>
            </w:r>
          </w:p>
        </w:tc>
        <w:tc>
          <w:tcPr>
            <w:tcW w:w="1011"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2,1</w:t>
            </w:r>
          </w:p>
        </w:tc>
      </w:tr>
      <w:tr w:rsidR="005642B1" w:rsidRPr="00726ECF" w:rsidTr="005642B1">
        <w:trPr>
          <w:trHeight w:val="361"/>
        </w:trPr>
        <w:tc>
          <w:tcPr>
            <w:tcW w:w="9121" w:type="dxa"/>
            <w:gridSpan w:val="9"/>
            <w:tcBorders>
              <w:top w:val="single" w:sz="4" w:space="0" w:color="auto"/>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iCs/>
                <w:sz w:val="24"/>
                <w:szCs w:val="28"/>
                <w:lang w:eastAsia="uk-UA"/>
              </w:rPr>
            </w:pPr>
            <w:r w:rsidRPr="00726ECF">
              <w:rPr>
                <w:iCs/>
                <w:sz w:val="24"/>
                <w:szCs w:val="28"/>
                <w:lang w:eastAsia="uk-UA"/>
              </w:rPr>
              <w:t>Пассив</w:t>
            </w:r>
          </w:p>
        </w:tc>
      </w:tr>
      <w:tr w:rsidR="005642B1" w:rsidRPr="00726ECF" w:rsidTr="005642B1">
        <w:trPr>
          <w:trHeight w:val="361"/>
        </w:trPr>
        <w:tc>
          <w:tcPr>
            <w:tcW w:w="850"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w:t>
            </w:r>
          </w:p>
        </w:tc>
        <w:tc>
          <w:tcPr>
            <w:tcW w:w="2225"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Источника имущества всего</w:t>
            </w:r>
          </w:p>
        </w:tc>
        <w:tc>
          <w:tcPr>
            <w:tcW w:w="820"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7188</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100,0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8572</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100,0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1384</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19,3</w:t>
            </w:r>
          </w:p>
        </w:tc>
        <w:tc>
          <w:tcPr>
            <w:tcW w:w="1011"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0,0</w:t>
            </w:r>
          </w:p>
        </w:tc>
      </w:tr>
      <w:tr w:rsidR="005642B1" w:rsidRPr="00726ECF" w:rsidTr="005642B1">
        <w:trPr>
          <w:trHeight w:val="361"/>
        </w:trPr>
        <w:tc>
          <w:tcPr>
            <w:tcW w:w="850"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2.1</w:t>
            </w:r>
          </w:p>
        </w:tc>
        <w:tc>
          <w:tcPr>
            <w:tcW w:w="2225"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Собственный капитал</w:t>
            </w:r>
          </w:p>
        </w:tc>
        <w:tc>
          <w:tcPr>
            <w:tcW w:w="820"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6448</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89,7</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5370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62,6</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-1078</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-16,7</w:t>
            </w:r>
          </w:p>
        </w:tc>
        <w:tc>
          <w:tcPr>
            <w:tcW w:w="1011"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-27,1</w:t>
            </w:r>
          </w:p>
        </w:tc>
      </w:tr>
      <w:tr w:rsidR="005642B1" w:rsidRPr="00726ECF" w:rsidTr="005642B1">
        <w:trPr>
          <w:trHeight w:val="361"/>
        </w:trPr>
        <w:tc>
          <w:tcPr>
            <w:tcW w:w="850"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2.1.1</w:t>
            </w:r>
          </w:p>
        </w:tc>
        <w:tc>
          <w:tcPr>
            <w:tcW w:w="2225"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Уставной капитал</w:t>
            </w:r>
          </w:p>
        </w:tc>
        <w:tc>
          <w:tcPr>
            <w:tcW w:w="820"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0,0</w:t>
            </w:r>
          </w:p>
        </w:tc>
        <w:tc>
          <w:tcPr>
            <w:tcW w:w="1011"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0,0</w:t>
            </w:r>
          </w:p>
        </w:tc>
      </w:tr>
      <w:tr w:rsidR="005642B1" w:rsidRPr="00726ECF" w:rsidTr="005642B1">
        <w:trPr>
          <w:trHeight w:val="361"/>
        </w:trPr>
        <w:tc>
          <w:tcPr>
            <w:tcW w:w="850"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2.1.3</w:t>
            </w:r>
          </w:p>
        </w:tc>
        <w:tc>
          <w:tcPr>
            <w:tcW w:w="2225"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Другие источники</w:t>
            </w:r>
          </w:p>
        </w:tc>
        <w:tc>
          <w:tcPr>
            <w:tcW w:w="820"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2048</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28,5</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2048</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23,9</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0,0</w:t>
            </w:r>
          </w:p>
        </w:tc>
        <w:tc>
          <w:tcPr>
            <w:tcW w:w="1011"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-4,6</w:t>
            </w:r>
          </w:p>
        </w:tc>
      </w:tr>
      <w:tr w:rsidR="005642B1" w:rsidRPr="00726ECF" w:rsidTr="005642B1">
        <w:trPr>
          <w:trHeight w:val="361"/>
        </w:trPr>
        <w:tc>
          <w:tcPr>
            <w:tcW w:w="850"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2.2</w:t>
            </w:r>
          </w:p>
        </w:tc>
        <w:tc>
          <w:tcPr>
            <w:tcW w:w="2225"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Заемный капитал</w:t>
            </w:r>
          </w:p>
        </w:tc>
        <w:tc>
          <w:tcPr>
            <w:tcW w:w="820"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740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10,3</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3202</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37,4</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2462</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332,7</w:t>
            </w:r>
          </w:p>
        </w:tc>
        <w:tc>
          <w:tcPr>
            <w:tcW w:w="1011"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27,1</w:t>
            </w:r>
          </w:p>
        </w:tc>
      </w:tr>
      <w:tr w:rsidR="005642B1" w:rsidRPr="00726ECF" w:rsidTr="005642B1">
        <w:trPr>
          <w:trHeight w:val="722"/>
        </w:trPr>
        <w:tc>
          <w:tcPr>
            <w:tcW w:w="850"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2.2.2</w:t>
            </w:r>
          </w:p>
        </w:tc>
        <w:tc>
          <w:tcPr>
            <w:tcW w:w="2225"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Краткосрочные кредиты и займы</w:t>
            </w:r>
          </w:p>
        </w:tc>
        <w:tc>
          <w:tcPr>
            <w:tcW w:w="820"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1710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19,9</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w:t>
            </w:r>
          </w:p>
        </w:tc>
        <w:tc>
          <w:tcPr>
            <w:tcW w:w="1011"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w:t>
            </w:r>
          </w:p>
        </w:tc>
      </w:tr>
      <w:tr w:rsidR="005642B1" w:rsidRPr="00726ECF" w:rsidTr="005642B1">
        <w:trPr>
          <w:trHeight w:val="722"/>
        </w:trPr>
        <w:tc>
          <w:tcPr>
            <w:tcW w:w="850"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2.2.3</w:t>
            </w:r>
          </w:p>
        </w:tc>
        <w:tc>
          <w:tcPr>
            <w:tcW w:w="2225"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Кредиторская задолженность и текущие обязательства</w:t>
            </w:r>
          </w:p>
        </w:tc>
        <w:tc>
          <w:tcPr>
            <w:tcW w:w="820"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740</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10,3</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1492</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17,4</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752</w:t>
            </w:r>
          </w:p>
        </w:tc>
        <w:tc>
          <w:tcPr>
            <w:tcW w:w="84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101,6</w:t>
            </w:r>
          </w:p>
        </w:tc>
        <w:tc>
          <w:tcPr>
            <w:tcW w:w="1011"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7,1</w:t>
            </w:r>
          </w:p>
        </w:tc>
      </w:tr>
    </w:tbl>
    <w:p w:rsidR="005642B1" w:rsidRPr="0076434C" w:rsidRDefault="005642B1" w:rsidP="005642B1">
      <w:pPr>
        <w:pStyle w:val="ac"/>
        <w:jc w:val="both"/>
      </w:pPr>
    </w:p>
    <w:p w:rsidR="005642B1" w:rsidRPr="0076434C" w:rsidRDefault="005642B1" w:rsidP="005642B1">
      <w:pPr>
        <w:pStyle w:val="ac"/>
        <w:jc w:val="both"/>
      </w:pPr>
      <w:r w:rsidRPr="0076434C">
        <w:tab/>
        <w:t>Наибольший удельный вес в структуре активов баланса предприятия приходится на необоротные активы (69,8 и 55,0% в 2002 и 2003 гг. соответственно), что является характерным для производственного предприятия.</w:t>
      </w:r>
    </w:p>
    <w:p w:rsidR="005642B1" w:rsidRPr="0076434C" w:rsidRDefault="005642B1" w:rsidP="005642B1">
      <w:pPr>
        <w:pStyle w:val="ac"/>
        <w:jc w:val="both"/>
      </w:pPr>
      <w:r w:rsidRPr="0076434C">
        <w:tab/>
        <w:t>В оборотных активах необходимо отметить интересный факт – в 2002 г. на предприятии отсутствовали запасы. В 2002 также наблюдается очень большой удельный вес дебиторской задолженности в общей сумме оборотных активов (97% при нормативе 10-30%), хотя в 2003 г. эта величина резко была сокращена до 35%, что свидетельствует о мероприятиях по повышению эффективности функционирования, которые проводило предприятия.</w:t>
      </w:r>
    </w:p>
    <w:p w:rsidR="005642B1" w:rsidRPr="0076434C" w:rsidRDefault="005642B1" w:rsidP="005642B1">
      <w:pPr>
        <w:pStyle w:val="ac"/>
        <w:jc w:val="both"/>
      </w:pPr>
      <w:r w:rsidRPr="0076434C">
        <w:tab/>
        <w:t xml:space="preserve">Как негативный фактор можно также расценить и очень маленький удельный вес денежных средств в структуре активов предприятия (0,6% - 2002г., 6% - 2003г.).  </w:t>
      </w:r>
    </w:p>
    <w:p w:rsidR="005642B1" w:rsidRPr="0076434C" w:rsidRDefault="005642B1" w:rsidP="005642B1">
      <w:pPr>
        <w:pStyle w:val="ac"/>
        <w:jc w:val="both"/>
      </w:pPr>
      <w:r w:rsidRPr="0076434C">
        <w:tab/>
        <w:t xml:space="preserve">Относительно пассива баланса предприятия, то тут можно отметить значительное уменьшение собственного капитала предприятия на 1078 тыс. руб. или 16,7%, что негативно повлияет на показатели финансовой устойчивости показателя. </w:t>
      </w:r>
    </w:p>
    <w:p w:rsidR="005642B1" w:rsidRPr="0076434C" w:rsidRDefault="005642B1" w:rsidP="005642B1">
      <w:pPr>
        <w:pStyle w:val="ac"/>
        <w:jc w:val="both"/>
      </w:pPr>
      <w:r w:rsidRPr="0076434C">
        <w:tab/>
        <w:t>Судя из финансовой отчетности, на предприятии практически отсутствует уставный фонд, что является грубейшим нарушением финансовой дисциплины. Также достаточно высок процент заемного капитала на предприятии (10,3% в 2002г. и 37,4% в 2003г.</w:t>
      </w:r>
    </w:p>
    <w:p w:rsidR="005642B1" w:rsidRPr="0076434C" w:rsidRDefault="005642B1" w:rsidP="005642B1">
      <w:pPr>
        <w:pStyle w:val="ac"/>
        <w:jc w:val="both"/>
      </w:pPr>
      <w:r w:rsidRPr="0076434C">
        <w:tab/>
        <w:t>На 101,6 % увеличилась кредиторская задолженность, но учитывая тот факт, что удельный вес кредиторской задолженности в общей структуре пассивов не велик, то потенциальной опасности для предприятия она не составляет.</w:t>
      </w:r>
    </w:p>
    <w:p w:rsidR="005642B1" w:rsidRPr="0076434C" w:rsidRDefault="005642B1" w:rsidP="005642B1">
      <w:pPr>
        <w:pStyle w:val="ac"/>
        <w:ind w:left="-360"/>
        <w:jc w:val="right"/>
      </w:pPr>
      <w:r>
        <w:t>Таблица 6</w:t>
      </w:r>
    </w:p>
    <w:p w:rsidR="005642B1" w:rsidRPr="00726ECF" w:rsidRDefault="005642B1" w:rsidP="005642B1">
      <w:pPr>
        <w:pStyle w:val="ac"/>
        <w:rPr>
          <w:bCs/>
        </w:rPr>
      </w:pPr>
      <w:r w:rsidRPr="0076434C">
        <w:rPr>
          <w:bCs/>
        </w:rPr>
        <w:t xml:space="preserve">Анализ структуры и динамики баланса </w:t>
      </w:r>
      <w:r>
        <w:rPr>
          <w:bCs/>
        </w:rPr>
        <w:t>ООО</w:t>
      </w:r>
      <w:r w:rsidRPr="0076434C">
        <w:rPr>
          <w:bCs/>
        </w:rPr>
        <w:t xml:space="preserve"> «Мост» за 2003-2004</w:t>
      </w:r>
      <w:r>
        <w:rPr>
          <w:bCs/>
        </w:rPr>
        <w:t xml:space="preserve"> гг.</w:t>
      </w:r>
    </w:p>
    <w:tbl>
      <w:tblPr>
        <w:tblW w:w="9154" w:type="dxa"/>
        <w:tblInd w:w="88" w:type="dxa"/>
        <w:tblLayout w:type="fixed"/>
        <w:tblLook w:val="0000" w:firstRow="0" w:lastRow="0" w:firstColumn="0" w:lastColumn="0" w:noHBand="0" w:noVBand="0"/>
      </w:tblPr>
      <w:tblGrid>
        <w:gridCol w:w="853"/>
        <w:gridCol w:w="2233"/>
        <w:gridCol w:w="823"/>
        <w:gridCol w:w="846"/>
        <w:gridCol w:w="846"/>
        <w:gridCol w:w="846"/>
        <w:gridCol w:w="846"/>
        <w:gridCol w:w="846"/>
        <w:gridCol w:w="1015"/>
      </w:tblGrid>
      <w:tr w:rsidR="005642B1" w:rsidRPr="00726ECF" w:rsidTr="005642B1">
        <w:trPr>
          <w:trHeight w:val="741"/>
        </w:trPr>
        <w:tc>
          <w:tcPr>
            <w:tcW w:w="853"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п/п</w:t>
            </w:r>
          </w:p>
        </w:tc>
        <w:tc>
          <w:tcPr>
            <w:tcW w:w="2233"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Статья баланса</w:t>
            </w:r>
          </w:p>
        </w:tc>
        <w:tc>
          <w:tcPr>
            <w:tcW w:w="1669" w:type="dxa"/>
            <w:gridSpan w:val="2"/>
            <w:tcBorders>
              <w:top w:val="double" w:sz="4" w:space="0" w:color="auto"/>
              <w:left w:val="double" w:sz="4" w:space="0" w:color="auto"/>
              <w:bottom w:val="doub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2003</w:t>
            </w:r>
          </w:p>
        </w:tc>
        <w:tc>
          <w:tcPr>
            <w:tcW w:w="1692" w:type="dxa"/>
            <w:gridSpan w:val="2"/>
            <w:tcBorders>
              <w:top w:val="double" w:sz="4" w:space="0" w:color="auto"/>
              <w:left w:val="double" w:sz="4" w:space="0" w:color="auto"/>
              <w:bottom w:val="doub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2004</w:t>
            </w:r>
          </w:p>
        </w:tc>
        <w:tc>
          <w:tcPr>
            <w:tcW w:w="2707" w:type="dxa"/>
            <w:gridSpan w:val="3"/>
            <w:tcBorders>
              <w:top w:val="double" w:sz="4" w:space="0" w:color="auto"/>
              <w:left w:val="double" w:sz="4" w:space="0" w:color="auto"/>
              <w:bottom w:val="doub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Изменения за отчетный период</w:t>
            </w:r>
          </w:p>
        </w:tc>
      </w:tr>
      <w:tr w:rsidR="005642B1" w:rsidRPr="00726ECF" w:rsidTr="005642B1">
        <w:trPr>
          <w:trHeight w:val="552"/>
        </w:trPr>
        <w:tc>
          <w:tcPr>
            <w:tcW w:w="853" w:type="dxa"/>
            <w:vMerge/>
            <w:tcBorders>
              <w:top w:val="sing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2233" w:type="dxa"/>
            <w:vMerge/>
            <w:tcBorders>
              <w:top w:val="sing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823"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тыс. руб.</w:t>
            </w:r>
          </w:p>
        </w:tc>
        <w:tc>
          <w:tcPr>
            <w:tcW w:w="846"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к итогу</w:t>
            </w:r>
          </w:p>
        </w:tc>
        <w:tc>
          <w:tcPr>
            <w:tcW w:w="846"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тыс. руб.</w:t>
            </w:r>
          </w:p>
        </w:tc>
        <w:tc>
          <w:tcPr>
            <w:tcW w:w="846"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rPr>
                <w:sz w:val="24"/>
                <w:szCs w:val="28"/>
                <w:lang w:eastAsia="uk-UA"/>
              </w:rPr>
            </w:pPr>
            <w:r w:rsidRPr="00726ECF">
              <w:rPr>
                <w:sz w:val="24"/>
                <w:szCs w:val="28"/>
                <w:lang w:eastAsia="uk-UA"/>
              </w:rPr>
              <w:t>% к итогу</w:t>
            </w:r>
          </w:p>
        </w:tc>
        <w:tc>
          <w:tcPr>
            <w:tcW w:w="846"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тыс. руб.3-1</w:t>
            </w:r>
          </w:p>
        </w:tc>
        <w:tc>
          <w:tcPr>
            <w:tcW w:w="846"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темп, %</w:t>
            </w:r>
            <w:r w:rsidRPr="00726ECF">
              <w:rPr>
                <w:sz w:val="24"/>
                <w:szCs w:val="28"/>
                <w:lang w:eastAsia="uk-UA"/>
              </w:rPr>
              <w:br/>
              <w:t>(5/1)*100</w:t>
            </w:r>
          </w:p>
        </w:tc>
        <w:tc>
          <w:tcPr>
            <w:tcW w:w="1015" w:type="dxa"/>
            <w:vMerge w:val="restart"/>
            <w:tcBorders>
              <w:top w:val="double" w:sz="4" w:space="0" w:color="auto"/>
              <w:left w:val="double" w:sz="4" w:space="0" w:color="auto"/>
              <w:bottom w:val="single" w:sz="4" w:space="0" w:color="auto"/>
              <w:right w:val="doub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частица пунктов</w:t>
            </w:r>
            <w:r w:rsidRPr="00726ECF">
              <w:rPr>
                <w:sz w:val="24"/>
                <w:szCs w:val="28"/>
                <w:lang w:eastAsia="uk-UA"/>
              </w:rPr>
              <w:br/>
              <w:t>4 - 2</w:t>
            </w:r>
          </w:p>
        </w:tc>
      </w:tr>
      <w:tr w:rsidR="005642B1" w:rsidRPr="00726ECF" w:rsidTr="005642B1">
        <w:trPr>
          <w:trHeight w:val="654"/>
        </w:trPr>
        <w:tc>
          <w:tcPr>
            <w:tcW w:w="853" w:type="dxa"/>
            <w:vMerge/>
            <w:tcBorders>
              <w:top w:val="single" w:sz="4" w:space="0" w:color="auto"/>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2233" w:type="dxa"/>
            <w:vMerge/>
            <w:tcBorders>
              <w:top w:val="single" w:sz="4" w:space="0" w:color="auto"/>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823" w:type="dxa"/>
            <w:vMerge/>
            <w:tcBorders>
              <w:top w:val="nil"/>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846" w:type="dxa"/>
            <w:vMerge/>
            <w:tcBorders>
              <w:top w:val="nil"/>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846" w:type="dxa"/>
            <w:vMerge/>
            <w:tcBorders>
              <w:top w:val="nil"/>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846" w:type="dxa"/>
            <w:vMerge/>
            <w:tcBorders>
              <w:top w:val="nil"/>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846" w:type="dxa"/>
            <w:vMerge/>
            <w:tcBorders>
              <w:top w:val="nil"/>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846" w:type="dxa"/>
            <w:vMerge/>
            <w:tcBorders>
              <w:top w:val="nil"/>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c>
          <w:tcPr>
            <w:tcW w:w="1015" w:type="dxa"/>
            <w:vMerge/>
            <w:tcBorders>
              <w:top w:val="nil"/>
              <w:left w:val="double" w:sz="4" w:space="0" w:color="auto"/>
              <w:bottom w:val="double" w:sz="4" w:space="0" w:color="auto"/>
              <w:right w:val="double" w:sz="4" w:space="0" w:color="auto"/>
            </w:tcBorders>
            <w:vAlign w:val="center"/>
          </w:tcPr>
          <w:p w:rsidR="005642B1" w:rsidRPr="00726ECF" w:rsidRDefault="005642B1" w:rsidP="005642B1">
            <w:pPr>
              <w:spacing w:line="240" w:lineRule="auto"/>
              <w:rPr>
                <w:sz w:val="24"/>
                <w:szCs w:val="28"/>
                <w:lang w:eastAsia="uk-UA"/>
              </w:rPr>
            </w:pPr>
          </w:p>
        </w:tc>
      </w:tr>
      <w:tr w:rsidR="005642B1" w:rsidRPr="00726ECF" w:rsidTr="005642B1">
        <w:trPr>
          <w:trHeight w:val="363"/>
        </w:trPr>
        <w:tc>
          <w:tcPr>
            <w:tcW w:w="9154" w:type="dxa"/>
            <w:gridSpan w:val="9"/>
            <w:tcBorders>
              <w:top w:val="double" w:sz="4" w:space="0" w:color="auto"/>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iCs/>
                <w:sz w:val="24"/>
                <w:szCs w:val="28"/>
                <w:lang w:eastAsia="uk-UA"/>
              </w:rPr>
            </w:pPr>
            <w:r w:rsidRPr="00726ECF">
              <w:rPr>
                <w:iCs/>
                <w:sz w:val="24"/>
                <w:szCs w:val="28"/>
                <w:lang w:eastAsia="uk-UA"/>
              </w:rPr>
              <w:t>Актив</w:t>
            </w:r>
          </w:p>
        </w:tc>
      </w:tr>
      <w:tr w:rsidR="005642B1" w:rsidRPr="00726ECF" w:rsidTr="005642B1">
        <w:trPr>
          <w:trHeight w:val="363"/>
        </w:trPr>
        <w:tc>
          <w:tcPr>
            <w:tcW w:w="853"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w:t>
            </w:r>
          </w:p>
        </w:tc>
        <w:tc>
          <w:tcPr>
            <w:tcW w:w="2233"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Имущество всего</w:t>
            </w:r>
          </w:p>
        </w:tc>
        <w:tc>
          <w:tcPr>
            <w:tcW w:w="82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8572</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100,0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9332</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100,0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760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8,9</w:t>
            </w:r>
          </w:p>
        </w:tc>
        <w:tc>
          <w:tcPr>
            <w:tcW w:w="1015"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0,0</w:t>
            </w:r>
          </w:p>
        </w:tc>
      </w:tr>
      <w:tr w:rsidR="005642B1" w:rsidRPr="00726ECF" w:rsidTr="005642B1">
        <w:trPr>
          <w:trHeight w:val="363"/>
        </w:trPr>
        <w:tc>
          <w:tcPr>
            <w:tcW w:w="853"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1.1</w:t>
            </w:r>
          </w:p>
        </w:tc>
        <w:tc>
          <w:tcPr>
            <w:tcW w:w="2233"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Необоротные активы</w:t>
            </w:r>
          </w:p>
        </w:tc>
        <w:tc>
          <w:tcPr>
            <w:tcW w:w="82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4714</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55,0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4447</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47,7</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-267</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-5,7</w:t>
            </w:r>
          </w:p>
        </w:tc>
        <w:tc>
          <w:tcPr>
            <w:tcW w:w="1015"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-7,3</w:t>
            </w:r>
          </w:p>
        </w:tc>
      </w:tr>
      <w:tr w:rsidR="005642B1" w:rsidRPr="00726ECF" w:rsidTr="005642B1">
        <w:trPr>
          <w:trHeight w:val="363"/>
        </w:trPr>
        <w:tc>
          <w:tcPr>
            <w:tcW w:w="853"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1.2</w:t>
            </w:r>
          </w:p>
        </w:tc>
        <w:tc>
          <w:tcPr>
            <w:tcW w:w="2233"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Оборотные активы</w:t>
            </w:r>
          </w:p>
        </w:tc>
        <w:tc>
          <w:tcPr>
            <w:tcW w:w="82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3858</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45,0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4885</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52,3</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1027</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26,6</w:t>
            </w:r>
          </w:p>
        </w:tc>
        <w:tc>
          <w:tcPr>
            <w:tcW w:w="1015"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7,3</w:t>
            </w:r>
          </w:p>
        </w:tc>
      </w:tr>
      <w:tr w:rsidR="005642B1" w:rsidRPr="00726ECF" w:rsidTr="005642B1">
        <w:trPr>
          <w:trHeight w:val="363"/>
        </w:trPr>
        <w:tc>
          <w:tcPr>
            <w:tcW w:w="853"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1.2.1</w:t>
            </w:r>
          </w:p>
        </w:tc>
        <w:tc>
          <w:tcPr>
            <w:tcW w:w="2233"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Запасы</w:t>
            </w:r>
          </w:p>
        </w:tc>
        <w:tc>
          <w:tcPr>
            <w:tcW w:w="82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2250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26,2</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2375</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25,5</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125</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5,6</w:t>
            </w:r>
          </w:p>
        </w:tc>
        <w:tc>
          <w:tcPr>
            <w:tcW w:w="1015"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-0,8</w:t>
            </w:r>
          </w:p>
        </w:tc>
      </w:tr>
      <w:tr w:rsidR="005642B1" w:rsidRPr="00726ECF" w:rsidTr="005642B1">
        <w:trPr>
          <w:trHeight w:val="363"/>
        </w:trPr>
        <w:tc>
          <w:tcPr>
            <w:tcW w:w="853"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1.2.2</w:t>
            </w:r>
          </w:p>
        </w:tc>
        <w:tc>
          <w:tcPr>
            <w:tcW w:w="2233"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Дебиторская задолженность</w:t>
            </w:r>
          </w:p>
        </w:tc>
        <w:tc>
          <w:tcPr>
            <w:tcW w:w="82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1368</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16,0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2349</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25,2</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981</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71,7</w:t>
            </w:r>
          </w:p>
        </w:tc>
        <w:tc>
          <w:tcPr>
            <w:tcW w:w="1015"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9,2</w:t>
            </w:r>
          </w:p>
        </w:tc>
      </w:tr>
      <w:tr w:rsidR="005642B1" w:rsidRPr="00726ECF" w:rsidTr="005642B1">
        <w:trPr>
          <w:trHeight w:val="363"/>
        </w:trPr>
        <w:tc>
          <w:tcPr>
            <w:tcW w:w="853"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1.2.5</w:t>
            </w:r>
          </w:p>
        </w:tc>
        <w:tc>
          <w:tcPr>
            <w:tcW w:w="2233"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Денежные средства</w:t>
            </w:r>
          </w:p>
        </w:tc>
        <w:tc>
          <w:tcPr>
            <w:tcW w:w="82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49</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0,6</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102</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1,1</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53</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108,2</w:t>
            </w:r>
          </w:p>
        </w:tc>
        <w:tc>
          <w:tcPr>
            <w:tcW w:w="1015"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0,5</w:t>
            </w:r>
          </w:p>
        </w:tc>
      </w:tr>
      <w:tr w:rsidR="005642B1" w:rsidRPr="00726ECF" w:rsidTr="005642B1">
        <w:trPr>
          <w:trHeight w:val="363"/>
        </w:trPr>
        <w:tc>
          <w:tcPr>
            <w:tcW w:w="853"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1.2.6</w:t>
            </w:r>
          </w:p>
        </w:tc>
        <w:tc>
          <w:tcPr>
            <w:tcW w:w="2233"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Другие оборотные активы</w:t>
            </w:r>
          </w:p>
        </w:tc>
        <w:tc>
          <w:tcPr>
            <w:tcW w:w="82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191</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2,2</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59</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0,6</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-132</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-69,1</w:t>
            </w:r>
          </w:p>
        </w:tc>
        <w:tc>
          <w:tcPr>
            <w:tcW w:w="1015"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-1,6</w:t>
            </w:r>
          </w:p>
        </w:tc>
      </w:tr>
      <w:tr w:rsidR="005642B1" w:rsidRPr="00726ECF" w:rsidTr="005642B1">
        <w:trPr>
          <w:trHeight w:val="363"/>
        </w:trPr>
        <w:tc>
          <w:tcPr>
            <w:tcW w:w="9154" w:type="dxa"/>
            <w:gridSpan w:val="9"/>
            <w:tcBorders>
              <w:top w:val="single" w:sz="4" w:space="0" w:color="auto"/>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iCs/>
                <w:sz w:val="24"/>
                <w:szCs w:val="28"/>
                <w:lang w:eastAsia="uk-UA"/>
              </w:rPr>
            </w:pPr>
            <w:r w:rsidRPr="00726ECF">
              <w:rPr>
                <w:iCs/>
                <w:sz w:val="24"/>
                <w:szCs w:val="28"/>
                <w:lang w:eastAsia="uk-UA"/>
              </w:rPr>
              <w:t>Пассив</w:t>
            </w:r>
          </w:p>
        </w:tc>
      </w:tr>
      <w:tr w:rsidR="005642B1" w:rsidRPr="00726ECF" w:rsidTr="005642B1">
        <w:trPr>
          <w:trHeight w:val="363"/>
        </w:trPr>
        <w:tc>
          <w:tcPr>
            <w:tcW w:w="853"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w:t>
            </w:r>
          </w:p>
        </w:tc>
        <w:tc>
          <w:tcPr>
            <w:tcW w:w="2233"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Источника имущества всего</w:t>
            </w:r>
          </w:p>
        </w:tc>
        <w:tc>
          <w:tcPr>
            <w:tcW w:w="82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8572</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100,0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9332</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100,0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760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8,9</w:t>
            </w:r>
          </w:p>
        </w:tc>
        <w:tc>
          <w:tcPr>
            <w:tcW w:w="1015"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bCs/>
                <w:sz w:val="24"/>
                <w:szCs w:val="28"/>
                <w:lang w:eastAsia="uk-UA"/>
              </w:rPr>
            </w:pPr>
            <w:r w:rsidRPr="00726ECF">
              <w:rPr>
                <w:bCs/>
                <w:sz w:val="24"/>
                <w:szCs w:val="28"/>
                <w:lang w:eastAsia="uk-UA"/>
              </w:rPr>
              <w:t>0,0</w:t>
            </w:r>
          </w:p>
        </w:tc>
      </w:tr>
      <w:tr w:rsidR="005642B1" w:rsidRPr="00726ECF" w:rsidTr="005642B1">
        <w:trPr>
          <w:trHeight w:val="363"/>
        </w:trPr>
        <w:tc>
          <w:tcPr>
            <w:tcW w:w="853"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2.1</w:t>
            </w:r>
          </w:p>
        </w:tc>
        <w:tc>
          <w:tcPr>
            <w:tcW w:w="2233"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Собственный капитал</w:t>
            </w:r>
          </w:p>
        </w:tc>
        <w:tc>
          <w:tcPr>
            <w:tcW w:w="82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5370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62,6</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3442</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36,9</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-1928</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-35,9</w:t>
            </w:r>
          </w:p>
        </w:tc>
        <w:tc>
          <w:tcPr>
            <w:tcW w:w="1015"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-25,8</w:t>
            </w:r>
          </w:p>
        </w:tc>
      </w:tr>
      <w:tr w:rsidR="005642B1" w:rsidRPr="00726ECF" w:rsidTr="005642B1">
        <w:trPr>
          <w:trHeight w:val="363"/>
        </w:trPr>
        <w:tc>
          <w:tcPr>
            <w:tcW w:w="853"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2.1.1</w:t>
            </w:r>
          </w:p>
        </w:tc>
        <w:tc>
          <w:tcPr>
            <w:tcW w:w="2233"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Уставной капитал</w:t>
            </w:r>
          </w:p>
        </w:tc>
        <w:tc>
          <w:tcPr>
            <w:tcW w:w="82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0,0</w:t>
            </w:r>
          </w:p>
        </w:tc>
        <w:tc>
          <w:tcPr>
            <w:tcW w:w="1015"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0,0</w:t>
            </w:r>
          </w:p>
        </w:tc>
      </w:tr>
      <w:tr w:rsidR="005642B1" w:rsidRPr="00726ECF" w:rsidTr="005642B1">
        <w:trPr>
          <w:trHeight w:val="363"/>
        </w:trPr>
        <w:tc>
          <w:tcPr>
            <w:tcW w:w="853"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2.1.2</w:t>
            </w:r>
          </w:p>
        </w:tc>
        <w:tc>
          <w:tcPr>
            <w:tcW w:w="2233"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Нераспределенная прибыль</w:t>
            </w:r>
          </w:p>
        </w:tc>
        <w:tc>
          <w:tcPr>
            <w:tcW w:w="82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3321</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38,7</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1393</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14,9</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-1928</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-58,1</w:t>
            </w:r>
          </w:p>
        </w:tc>
        <w:tc>
          <w:tcPr>
            <w:tcW w:w="1015"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-23,8</w:t>
            </w:r>
          </w:p>
        </w:tc>
      </w:tr>
      <w:tr w:rsidR="005642B1" w:rsidRPr="00726ECF" w:rsidTr="005642B1">
        <w:trPr>
          <w:trHeight w:val="363"/>
        </w:trPr>
        <w:tc>
          <w:tcPr>
            <w:tcW w:w="853"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2.1.3</w:t>
            </w:r>
          </w:p>
        </w:tc>
        <w:tc>
          <w:tcPr>
            <w:tcW w:w="2233"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Другие источники</w:t>
            </w:r>
          </w:p>
        </w:tc>
        <w:tc>
          <w:tcPr>
            <w:tcW w:w="82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2048</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23,9</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2048</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21,9</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0,0</w:t>
            </w:r>
          </w:p>
        </w:tc>
        <w:tc>
          <w:tcPr>
            <w:tcW w:w="1015"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-1,9</w:t>
            </w:r>
          </w:p>
        </w:tc>
      </w:tr>
      <w:tr w:rsidR="005642B1" w:rsidRPr="00726ECF" w:rsidTr="005642B1">
        <w:trPr>
          <w:trHeight w:val="363"/>
        </w:trPr>
        <w:tc>
          <w:tcPr>
            <w:tcW w:w="853" w:type="dxa"/>
            <w:tcBorders>
              <w:top w:val="nil"/>
              <w:left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2.2</w:t>
            </w:r>
          </w:p>
        </w:tc>
        <w:tc>
          <w:tcPr>
            <w:tcW w:w="2233" w:type="dxa"/>
            <w:tcBorders>
              <w:top w:val="nil"/>
              <w:left w:val="nil"/>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Заемный капитал</w:t>
            </w:r>
          </w:p>
        </w:tc>
        <w:tc>
          <w:tcPr>
            <w:tcW w:w="823" w:type="dxa"/>
            <w:tcBorders>
              <w:top w:val="nil"/>
              <w:left w:val="nil"/>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3202</w:t>
            </w:r>
          </w:p>
        </w:tc>
        <w:tc>
          <w:tcPr>
            <w:tcW w:w="846" w:type="dxa"/>
            <w:tcBorders>
              <w:top w:val="nil"/>
              <w:left w:val="nil"/>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37,4</w:t>
            </w:r>
          </w:p>
        </w:tc>
        <w:tc>
          <w:tcPr>
            <w:tcW w:w="846" w:type="dxa"/>
            <w:tcBorders>
              <w:top w:val="nil"/>
              <w:left w:val="nil"/>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5890</w:t>
            </w:r>
          </w:p>
        </w:tc>
        <w:tc>
          <w:tcPr>
            <w:tcW w:w="846" w:type="dxa"/>
            <w:tcBorders>
              <w:top w:val="nil"/>
              <w:left w:val="nil"/>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63,1</w:t>
            </w:r>
          </w:p>
        </w:tc>
        <w:tc>
          <w:tcPr>
            <w:tcW w:w="846" w:type="dxa"/>
            <w:tcBorders>
              <w:top w:val="nil"/>
              <w:left w:val="nil"/>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2688</w:t>
            </w:r>
          </w:p>
        </w:tc>
        <w:tc>
          <w:tcPr>
            <w:tcW w:w="846" w:type="dxa"/>
            <w:tcBorders>
              <w:top w:val="nil"/>
              <w:left w:val="nil"/>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83,9</w:t>
            </w:r>
          </w:p>
        </w:tc>
        <w:tc>
          <w:tcPr>
            <w:tcW w:w="1015" w:type="dxa"/>
            <w:tcBorders>
              <w:top w:val="nil"/>
              <w:left w:val="nil"/>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25,8</w:t>
            </w:r>
          </w:p>
        </w:tc>
      </w:tr>
      <w:tr w:rsidR="005642B1" w:rsidRPr="00726ECF" w:rsidTr="005642B1">
        <w:trPr>
          <w:trHeight w:val="726"/>
        </w:trPr>
        <w:tc>
          <w:tcPr>
            <w:tcW w:w="9154" w:type="dxa"/>
            <w:gridSpan w:val="9"/>
            <w:tcBorders>
              <w:top w:val="nil"/>
              <w:bottom w:val="single" w:sz="2" w:space="0" w:color="auto"/>
            </w:tcBorders>
            <w:vAlign w:val="center"/>
          </w:tcPr>
          <w:p w:rsidR="005642B1" w:rsidRPr="00726ECF" w:rsidRDefault="005642B1" w:rsidP="005642B1">
            <w:pPr>
              <w:spacing w:line="240" w:lineRule="auto"/>
              <w:jc w:val="right"/>
              <w:rPr>
                <w:sz w:val="24"/>
                <w:szCs w:val="28"/>
                <w:lang w:eastAsia="uk-UA"/>
              </w:rPr>
            </w:pPr>
            <w:r w:rsidRPr="005642B1">
              <w:rPr>
                <w:szCs w:val="28"/>
                <w:lang w:eastAsia="uk-UA"/>
              </w:rPr>
              <w:t>Продолжение таблицы 6</w:t>
            </w:r>
          </w:p>
        </w:tc>
      </w:tr>
      <w:tr w:rsidR="005642B1" w:rsidRPr="00726ECF" w:rsidTr="005642B1">
        <w:trPr>
          <w:trHeight w:val="726"/>
        </w:trPr>
        <w:tc>
          <w:tcPr>
            <w:tcW w:w="853" w:type="dxa"/>
            <w:tcBorders>
              <w:top w:val="single" w:sz="2" w:space="0" w:color="auto"/>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2.2.2</w:t>
            </w:r>
          </w:p>
        </w:tc>
        <w:tc>
          <w:tcPr>
            <w:tcW w:w="2233" w:type="dxa"/>
            <w:tcBorders>
              <w:top w:val="single" w:sz="2" w:space="0" w:color="auto"/>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Краткосрочные кредиты и займы</w:t>
            </w:r>
          </w:p>
        </w:tc>
        <w:tc>
          <w:tcPr>
            <w:tcW w:w="823" w:type="dxa"/>
            <w:tcBorders>
              <w:top w:val="single" w:sz="2" w:space="0" w:color="auto"/>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1710</w:t>
            </w:r>
          </w:p>
        </w:tc>
        <w:tc>
          <w:tcPr>
            <w:tcW w:w="846" w:type="dxa"/>
            <w:tcBorders>
              <w:top w:val="single" w:sz="2" w:space="0" w:color="auto"/>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19,9</w:t>
            </w:r>
          </w:p>
        </w:tc>
        <w:tc>
          <w:tcPr>
            <w:tcW w:w="846" w:type="dxa"/>
            <w:tcBorders>
              <w:top w:val="single" w:sz="2" w:space="0" w:color="auto"/>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3858</w:t>
            </w:r>
          </w:p>
        </w:tc>
        <w:tc>
          <w:tcPr>
            <w:tcW w:w="846" w:type="dxa"/>
            <w:tcBorders>
              <w:top w:val="single" w:sz="2" w:space="0" w:color="auto"/>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41,3</w:t>
            </w:r>
          </w:p>
        </w:tc>
        <w:tc>
          <w:tcPr>
            <w:tcW w:w="846" w:type="dxa"/>
            <w:tcBorders>
              <w:top w:val="single" w:sz="2" w:space="0" w:color="auto"/>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2148</w:t>
            </w:r>
          </w:p>
        </w:tc>
        <w:tc>
          <w:tcPr>
            <w:tcW w:w="846" w:type="dxa"/>
            <w:tcBorders>
              <w:top w:val="single" w:sz="2" w:space="0" w:color="auto"/>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125,6</w:t>
            </w:r>
          </w:p>
        </w:tc>
        <w:tc>
          <w:tcPr>
            <w:tcW w:w="1015" w:type="dxa"/>
            <w:tcBorders>
              <w:top w:val="single" w:sz="2" w:space="0" w:color="auto"/>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21,4</w:t>
            </w:r>
          </w:p>
        </w:tc>
      </w:tr>
      <w:tr w:rsidR="005642B1" w:rsidRPr="00726ECF" w:rsidTr="005642B1">
        <w:trPr>
          <w:trHeight w:val="726"/>
        </w:trPr>
        <w:tc>
          <w:tcPr>
            <w:tcW w:w="853" w:type="dxa"/>
            <w:tcBorders>
              <w:top w:val="nil"/>
              <w:left w:val="single" w:sz="4" w:space="0" w:color="auto"/>
              <w:bottom w:val="single" w:sz="4" w:space="0" w:color="auto"/>
              <w:right w:val="single" w:sz="4" w:space="0" w:color="auto"/>
            </w:tcBorders>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 xml:space="preserve"> 2.2.3</w:t>
            </w:r>
          </w:p>
        </w:tc>
        <w:tc>
          <w:tcPr>
            <w:tcW w:w="2233" w:type="dxa"/>
            <w:tcBorders>
              <w:top w:val="nil"/>
              <w:left w:val="nil"/>
              <w:bottom w:val="single" w:sz="4" w:space="0" w:color="auto"/>
              <w:right w:val="single" w:sz="4" w:space="0" w:color="auto"/>
            </w:tcBorders>
          </w:tcPr>
          <w:p w:rsidR="005642B1" w:rsidRPr="00726ECF" w:rsidRDefault="005642B1" w:rsidP="005642B1">
            <w:pPr>
              <w:spacing w:line="240" w:lineRule="auto"/>
              <w:rPr>
                <w:sz w:val="24"/>
                <w:szCs w:val="28"/>
                <w:lang w:eastAsia="uk-UA"/>
              </w:rPr>
            </w:pPr>
            <w:r w:rsidRPr="00726ECF">
              <w:rPr>
                <w:sz w:val="24"/>
                <w:szCs w:val="28"/>
                <w:lang w:eastAsia="uk-UA"/>
              </w:rPr>
              <w:t>Кредиторская задолженность и текущие обязательства</w:t>
            </w:r>
          </w:p>
        </w:tc>
        <w:tc>
          <w:tcPr>
            <w:tcW w:w="823"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1492</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17,4</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2032</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21,8</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540</w:t>
            </w:r>
          </w:p>
        </w:tc>
        <w:tc>
          <w:tcPr>
            <w:tcW w:w="846"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36,2</w:t>
            </w:r>
          </w:p>
        </w:tc>
        <w:tc>
          <w:tcPr>
            <w:tcW w:w="1015" w:type="dxa"/>
            <w:tcBorders>
              <w:top w:val="nil"/>
              <w:left w:val="nil"/>
              <w:bottom w:val="single" w:sz="4" w:space="0" w:color="auto"/>
              <w:right w:val="single" w:sz="4" w:space="0" w:color="auto"/>
            </w:tcBorders>
            <w:noWrap/>
            <w:vAlign w:val="center"/>
          </w:tcPr>
          <w:p w:rsidR="005642B1" w:rsidRPr="00726ECF" w:rsidRDefault="005642B1" w:rsidP="005642B1">
            <w:pPr>
              <w:spacing w:line="240" w:lineRule="auto"/>
              <w:jc w:val="center"/>
              <w:rPr>
                <w:sz w:val="24"/>
                <w:szCs w:val="28"/>
                <w:lang w:eastAsia="uk-UA"/>
              </w:rPr>
            </w:pPr>
            <w:r w:rsidRPr="00726ECF">
              <w:rPr>
                <w:sz w:val="24"/>
                <w:szCs w:val="28"/>
                <w:lang w:eastAsia="uk-UA"/>
              </w:rPr>
              <w:t>4,4</w:t>
            </w:r>
          </w:p>
        </w:tc>
      </w:tr>
    </w:tbl>
    <w:p w:rsidR="005642B1" w:rsidRPr="0076434C" w:rsidRDefault="005642B1" w:rsidP="005642B1">
      <w:pPr>
        <w:pStyle w:val="ac"/>
        <w:jc w:val="both"/>
      </w:pPr>
    </w:p>
    <w:p w:rsidR="005642B1" w:rsidRPr="0076434C" w:rsidRDefault="005642B1" w:rsidP="005642B1">
      <w:pPr>
        <w:pStyle w:val="ac"/>
        <w:jc w:val="both"/>
      </w:pPr>
      <w:r w:rsidRPr="0076434C">
        <w:tab/>
        <w:t>В 2003-2004 гг. в структуре активов баланса предприятия произошли кардинальные изменения, так доля оборотных активов в общей структуре актива в 2004г. превысила необоротные активы. Исходя из этого можно сделать вывод, что предприятие потихоньку «свертывает» производственную деятельность и все больше занимается торговлей. Хотя доля запасов предприятия остается довольно высокой (26,2% в 2003г. 25,5% в 2004г.).</w:t>
      </w:r>
    </w:p>
    <w:p w:rsidR="005642B1" w:rsidRPr="0076434C" w:rsidRDefault="005642B1" w:rsidP="005642B1">
      <w:pPr>
        <w:pStyle w:val="ac"/>
        <w:jc w:val="both"/>
      </w:pPr>
      <w:r w:rsidRPr="0076434C">
        <w:tab/>
        <w:t>Увеличивается удельный все дебиторской задолженности в общей структуре оборотных активов предприятия (с 35% в 2003г. до 48% в 2004г.) что свидетельствует об ухудшении дебиторской политики предприятия.</w:t>
      </w:r>
    </w:p>
    <w:p w:rsidR="005642B1" w:rsidRDefault="005642B1" w:rsidP="005642B1">
      <w:pPr>
        <w:pStyle w:val="ac"/>
        <w:jc w:val="both"/>
      </w:pPr>
      <w:r w:rsidRPr="0076434C">
        <w:tab/>
        <w:t>Относительно пассивов предприятия, то тут прослеживаются тенденции с предыдущего периода: наблюдается значительное уменьшение собственного капитала предприятия (на 1958 тыс. руб. или 58,1%), данное уменьшение произошло за счет уменьшения величины нераспределенной прибыли (уменьшилась на 1928 тыс. руб. или 58,1%); заемный капитал увеличился на 2688 тыс. руб. или 83,9%. Таким образом можно сделать вывод, что предприя</w:t>
      </w:r>
      <w:r>
        <w:t>тие практически живет «в долг».</w:t>
      </w:r>
    </w:p>
    <w:p w:rsidR="002604D7" w:rsidRDefault="002604D7" w:rsidP="005642B1">
      <w:pPr>
        <w:pStyle w:val="2"/>
      </w:pPr>
    </w:p>
    <w:p w:rsidR="002604D7" w:rsidRPr="0076434C" w:rsidRDefault="002604D7" w:rsidP="003E47AA">
      <w:pPr>
        <w:pStyle w:val="2"/>
        <w:ind w:firstLine="540"/>
      </w:pPr>
      <w:bookmarkStart w:id="23" w:name="_Toc295283430"/>
      <w:r w:rsidRPr="0076434C">
        <w:t>3.2 Оценка платежеспособности и ликвидности предприятия</w:t>
      </w:r>
      <w:bookmarkEnd w:id="19"/>
      <w:bookmarkEnd w:id="20"/>
      <w:bookmarkEnd w:id="21"/>
      <w:bookmarkEnd w:id="22"/>
      <w:bookmarkEnd w:id="23"/>
    </w:p>
    <w:p w:rsidR="002604D7" w:rsidRPr="0076434C" w:rsidRDefault="002604D7" w:rsidP="002604D7">
      <w:pPr>
        <w:pStyle w:val="ac"/>
        <w:ind w:left="-420"/>
        <w:jc w:val="both"/>
      </w:pPr>
      <w:r w:rsidRPr="0076434C">
        <w:t xml:space="preserve"> </w:t>
      </w:r>
    </w:p>
    <w:p w:rsidR="002604D7" w:rsidRPr="0076434C" w:rsidRDefault="002604D7" w:rsidP="002604D7">
      <w:pPr>
        <w:pStyle w:val="ac"/>
        <w:ind w:firstLine="540"/>
        <w:jc w:val="both"/>
      </w:pPr>
      <w:r w:rsidRPr="0076434C">
        <w:t xml:space="preserve">Проведем оценку показателей платежеспособности и ликвидности предприятия. Для того, чтобы оценить ликвидность </w:t>
      </w:r>
      <w:r>
        <w:t>ООО</w:t>
      </w:r>
      <w:r w:rsidRPr="0076434C">
        <w:t xml:space="preserve"> «Мост» необходимо рассчитать ряд специальных показателей – коэффициентов (табл. </w:t>
      </w:r>
      <w:r w:rsidR="005642B1">
        <w:t>7</w:t>
      </w:r>
      <w:r w:rsidRPr="0076434C">
        <w:t>).</w:t>
      </w:r>
    </w:p>
    <w:p w:rsidR="002604D7" w:rsidRPr="0076434C" w:rsidRDefault="005642B1" w:rsidP="002604D7">
      <w:pPr>
        <w:pStyle w:val="ac"/>
        <w:jc w:val="right"/>
      </w:pPr>
      <w:r>
        <w:t>Таблица 7</w:t>
      </w:r>
    </w:p>
    <w:p w:rsidR="002604D7" w:rsidRPr="0076434C" w:rsidRDefault="002604D7" w:rsidP="002604D7">
      <w:pPr>
        <w:pStyle w:val="ac"/>
        <w:rPr>
          <w:bCs/>
        </w:rPr>
      </w:pPr>
      <w:r w:rsidRPr="0076434C">
        <w:rPr>
          <w:bCs/>
        </w:rPr>
        <w:t xml:space="preserve">Показатели ликвидности </w:t>
      </w:r>
      <w:r>
        <w:rPr>
          <w:bCs/>
        </w:rPr>
        <w:t>ООО</w:t>
      </w:r>
      <w:r w:rsidRPr="0076434C">
        <w:rPr>
          <w:bCs/>
        </w:rPr>
        <w:t xml:space="preserve"> «Мост» </w:t>
      </w:r>
    </w:p>
    <w:tbl>
      <w:tblPr>
        <w:tblW w:w="9483" w:type="dxa"/>
        <w:jc w:val="center"/>
        <w:tblLook w:val="0000" w:firstRow="0" w:lastRow="0" w:firstColumn="0" w:lastColumn="0" w:noHBand="0" w:noVBand="0"/>
      </w:tblPr>
      <w:tblGrid>
        <w:gridCol w:w="844"/>
        <w:gridCol w:w="5866"/>
        <w:gridCol w:w="776"/>
        <w:gridCol w:w="990"/>
        <w:gridCol w:w="1007"/>
      </w:tblGrid>
      <w:tr w:rsidR="005642B1" w:rsidRPr="003E47AA" w:rsidTr="003E47AA">
        <w:trPr>
          <w:trHeight w:val="753"/>
          <w:jc w:val="center"/>
        </w:trPr>
        <w:tc>
          <w:tcPr>
            <w:tcW w:w="844" w:type="dxa"/>
            <w:tcBorders>
              <w:top w:val="double" w:sz="4" w:space="0" w:color="auto"/>
              <w:left w:val="double" w:sz="4" w:space="0" w:color="auto"/>
              <w:bottom w:val="double" w:sz="4" w:space="0" w:color="auto"/>
              <w:right w:val="double" w:sz="4" w:space="0" w:color="auto"/>
            </w:tcBorders>
            <w:vAlign w:val="center"/>
          </w:tcPr>
          <w:p w:rsidR="005642B1" w:rsidRPr="003E47AA" w:rsidRDefault="005642B1" w:rsidP="003E47AA">
            <w:pPr>
              <w:jc w:val="center"/>
              <w:rPr>
                <w:szCs w:val="28"/>
                <w:lang w:eastAsia="uk-UA"/>
              </w:rPr>
            </w:pPr>
            <w:r w:rsidRPr="003E47AA">
              <w:rPr>
                <w:szCs w:val="28"/>
                <w:lang w:eastAsia="uk-UA"/>
              </w:rPr>
              <w:t>№ п/п</w:t>
            </w:r>
          </w:p>
        </w:tc>
        <w:tc>
          <w:tcPr>
            <w:tcW w:w="5866" w:type="dxa"/>
            <w:tcBorders>
              <w:top w:val="double" w:sz="4" w:space="0" w:color="auto"/>
              <w:left w:val="double" w:sz="4" w:space="0" w:color="auto"/>
              <w:bottom w:val="double" w:sz="4" w:space="0" w:color="auto"/>
              <w:right w:val="double" w:sz="4" w:space="0" w:color="auto"/>
            </w:tcBorders>
            <w:vAlign w:val="center"/>
          </w:tcPr>
          <w:p w:rsidR="005642B1" w:rsidRPr="003E47AA" w:rsidRDefault="005642B1" w:rsidP="003E47AA">
            <w:pPr>
              <w:jc w:val="center"/>
              <w:rPr>
                <w:szCs w:val="28"/>
                <w:lang w:eastAsia="uk-UA"/>
              </w:rPr>
            </w:pPr>
            <w:r w:rsidRPr="003E47AA">
              <w:rPr>
                <w:szCs w:val="28"/>
                <w:lang w:eastAsia="uk-UA"/>
              </w:rPr>
              <w:t>Показатель</w:t>
            </w:r>
          </w:p>
        </w:tc>
        <w:tc>
          <w:tcPr>
            <w:tcW w:w="776" w:type="dxa"/>
            <w:tcBorders>
              <w:top w:val="double" w:sz="4" w:space="0" w:color="auto"/>
              <w:left w:val="double" w:sz="4" w:space="0" w:color="auto"/>
              <w:bottom w:val="double" w:sz="4" w:space="0" w:color="auto"/>
              <w:right w:val="double" w:sz="4" w:space="0" w:color="auto"/>
            </w:tcBorders>
            <w:vAlign w:val="center"/>
          </w:tcPr>
          <w:p w:rsidR="005642B1" w:rsidRPr="003E47AA" w:rsidRDefault="005642B1" w:rsidP="003E47AA">
            <w:pPr>
              <w:jc w:val="center"/>
              <w:rPr>
                <w:szCs w:val="28"/>
                <w:lang w:eastAsia="uk-UA"/>
              </w:rPr>
            </w:pPr>
            <w:r w:rsidRPr="003E47AA">
              <w:rPr>
                <w:szCs w:val="28"/>
                <w:lang w:eastAsia="uk-UA"/>
              </w:rPr>
              <w:t>2002</w:t>
            </w:r>
          </w:p>
        </w:tc>
        <w:tc>
          <w:tcPr>
            <w:tcW w:w="990" w:type="dxa"/>
            <w:tcBorders>
              <w:top w:val="double" w:sz="4" w:space="0" w:color="auto"/>
              <w:left w:val="double" w:sz="4" w:space="0" w:color="auto"/>
              <w:bottom w:val="double" w:sz="4" w:space="0" w:color="auto"/>
              <w:right w:val="double" w:sz="4" w:space="0" w:color="auto"/>
            </w:tcBorders>
            <w:vAlign w:val="center"/>
          </w:tcPr>
          <w:p w:rsidR="005642B1" w:rsidRPr="003E47AA" w:rsidRDefault="005642B1" w:rsidP="003E47AA">
            <w:pPr>
              <w:jc w:val="center"/>
              <w:rPr>
                <w:szCs w:val="28"/>
                <w:lang w:eastAsia="uk-UA"/>
              </w:rPr>
            </w:pPr>
            <w:r w:rsidRPr="003E47AA">
              <w:rPr>
                <w:szCs w:val="28"/>
                <w:lang w:eastAsia="uk-UA"/>
              </w:rPr>
              <w:t>2003</w:t>
            </w:r>
          </w:p>
        </w:tc>
        <w:tc>
          <w:tcPr>
            <w:tcW w:w="1007" w:type="dxa"/>
            <w:tcBorders>
              <w:top w:val="double" w:sz="4" w:space="0" w:color="auto"/>
              <w:left w:val="double" w:sz="4" w:space="0" w:color="auto"/>
              <w:bottom w:val="double" w:sz="4" w:space="0" w:color="auto"/>
              <w:right w:val="double" w:sz="4" w:space="0" w:color="auto"/>
            </w:tcBorders>
            <w:vAlign w:val="center"/>
          </w:tcPr>
          <w:p w:rsidR="005642B1" w:rsidRPr="003E47AA" w:rsidRDefault="005642B1" w:rsidP="003E47AA">
            <w:pPr>
              <w:jc w:val="center"/>
              <w:rPr>
                <w:szCs w:val="28"/>
                <w:lang w:eastAsia="uk-UA"/>
              </w:rPr>
            </w:pPr>
            <w:r w:rsidRPr="003E47AA">
              <w:rPr>
                <w:szCs w:val="28"/>
                <w:lang w:eastAsia="uk-UA"/>
              </w:rPr>
              <w:t>2004</w:t>
            </w:r>
          </w:p>
        </w:tc>
      </w:tr>
      <w:tr w:rsidR="005642B1" w:rsidRPr="003E47AA" w:rsidTr="003E47AA">
        <w:trPr>
          <w:trHeight w:val="773"/>
          <w:jc w:val="center"/>
        </w:trPr>
        <w:tc>
          <w:tcPr>
            <w:tcW w:w="844" w:type="dxa"/>
            <w:tcBorders>
              <w:top w:val="double" w:sz="4" w:space="0" w:color="auto"/>
              <w:left w:val="single" w:sz="4" w:space="0" w:color="auto"/>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1</w:t>
            </w:r>
          </w:p>
        </w:tc>
        <w:tc>
          <w:tcPr>
            <w:tcW w:w="5866" w:type="dxa"/>
            <w:tcBorders>
              <w:top w:val="double" w:sz="4" w:space="0" w:color="auto"/>
              <w:left w:val="nil"/>
              <w:bottom w:val="single" w:sz="4" w:space="0" w:color="auto"/>
              <w:right w:val="single" w:sz="4" w:space="0" w:color="auto"/>
            </w:tcBorders>
            <w:vAlign w:val="center"/>
          </w:tcPr>
          <w:p w:rsidR="005642B1" w:rsidRPr="003E47AA" w:rsidRDefault="005642B1" w:rsidP="003E47AA">
            <w:pPr>
              <w:rPr>
                <w:szCs w:val="28"/>
                <w:lang w:eastAsia="uk-UA"/>
              </w:rPr>
            </w:pPr>
            <w:r w:rsidRPr="003E47AA">
              <w:rPr>
                <w:szCs w:val="28"/>
                <w:lang w:eastAsia="uk-UA"/>
              </w:rPr>
              <w:t>Коэффициент покрытия</w:t>
            </w:r>
          </w:p>
        </w:tc>
        <w:tc>
          <w:tcPr>
            <w:tcW w:w="776" w:type="dxa"/>
            <w:tcBorders>
              <w:top w:val="double" w:sz="4" w:space="0" w:color="auto"/>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2,93</w:t>
            </w:r>
          </w:p>
        </w:tc>
        <w:tc>
          <w:tcPr>
            <w:tcW w:w="990" w:type="dxa"/>
            <w:tcBorders>
              <w:top w:val="double" w:sz="4" w:space="0" w:color="auto"/>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1,20</w:t>
            </w:r>
          </w:p>
        </w:tc>
        <w:tc>
          <w:tcPr>
            <w:tcW w:w="1007" w:type="dxa"/>
            <w:tcBorders>
              <w:top w:val="double" w:sz="4" w:space="0" w:color="auto"/>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0,83</w:t>
            </w:r>
          </w:p>
        </w:tc>
      </w:tr>
      <w:tr w:rsidR="005642B1" w:rsidRPr="003E47AA" w:rsidTr="003E47AA">
        <w:trPr>
          <w:trHeight w:val="846"/>
          <w:jc w:val="center"/>
        </w:trPr>
        <w:tc>
          <w:tcPr>
            <w:tcW w:w="844" w:type="dxa"/>
            <w:tcBorders>
              <w:top w:val="nil"/>
              <w:left w:val="single" w:sz="4" w:space="0" w:color="auto"/>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2</w:t>
            </w:r>
          </w:p>
        </w:tc>
        <w:tc>
          <w:tcPr>
            <w:tcW w:w="5866" w:type="dxa"/>
            <w:tcBorders>
              <w:top w:val="nil"/>
              <w:left w:val="nil"/>
              <w:bottom w:val="single" w:sz="4" w:space="0" w:color="auto"/>
              <w:right w:val="single" w:sz="4" w:space="0" w:color="auto"/>
            </w:tcBorders>
            <w:vAlign w:val="center"/>
          </w:tcPr>
          <w:p w:rsidR="005642B1" w:rsidRPr="003E47AA" w:rsidRDefault="005642B1" w:rsidP="003E47AA">
            <w:pPr>
              <w:rPr>
                <w:szCs w:val="28"/>
                <w:lang w:eastAsia="uk-UA"/>
              </w:rPr>
            </w:pPr>
            <w:r w:rsidRPr="003E47AA">
              <w:rPr>
                <w:szCs w:val="28"/>
                <w:lang w:eastAsia="uk-UA"/>
              </w:rPr>
              <w:t>Коэффициент соотношения кредиторской и дебиторской задолженности</w:t>
            </w:r>
          </w:p>
        </w:tc>
        <w:tc>
          <w:tcPr>
            <w:tcW w:w="776"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2,87</w:t>
            </w:r>
          </w:p>
        </w:tc>
        <w:tc>
          <w:tcPr>
            <w:tcW w:w="990"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0,92</w:t>
            </w:r>
          </w:p>
        </w:tc>
        <w:tc>
          <w:tcPr>
            <w:tcW w:w="1007"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1,16</w:t>
            </w:r>
          </w:p>
        </w:tc>
      </w:tr>
      <w:tr w:rsidR="005642B1" w:rsidRPr="003E47AA" w:rsidTr="003E47AA">
        <w:trPr>
          <w:trHeight w:val="768"/>
          <w:jc w:val="center"/>
        </w:trPr>
        <w:tc>
          <w:tcPr>
            <w:tcW w:w="844" w:type="dxa"/>
            <w:tcBorders>
              <w:top w:val="nil"/>
              <w:left w:val="single" w:sz="4" w:space="0" w:color="auto"/>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3</w:t>
            </w:r>
          </w:p>
        </w:tc>
        <w:tc>
          <w:tcPr>
            <w:tcW w:w="5866" w:type="dxa"/>
            <w:tcBorders>
              <w:top w:val="nil"/>
              <w:left w:val="nil"/>
              <w:bottom w:val="single" w:sz="4" w:space="0" w:color="auto"/>
              <w:right w:val="single" w:sz="4" w:space="0" w:color="auto"/>
            </w:tcBorders>
            <w:vAlign w:val="center"/>
          </w:tcPr>
          <w:p w:rsidR="005642B1" w:rsidRPr="003E47AA" w:rsidRDefault="005642B1" w:rsidP="003E47AA">
            <w:pPr>
              <w:rPr>
                <w:szCs w:val="28"/>
                <w:lang w:eastAsia="uk-UA"/>
              </w:rPr>
            </w:pPr>
            <w:r w:rsidRPr="003E47AA">
              <w:rPr>
                <w:szCs w:val="28"/>
                <w:lang w:eastAsia="uk-UA"/>
              </w:rPr>
              <w:t>Коэффициент абсолютной ликвидности</w:t>
            </w:r>
          </w:p>
        </w:tc>
        <w:tc>
          <w:tcPr>
            <w:tcW w:w="776"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0,06</w:t>
            </w:r>
          </w:p>
        </w:tc>
        <w:tc>
          <w:tcPr>
            <w:tcW w:w="990"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0,02</w:t>
            </w:r>
          </w:p>
        </w:tc>
        <w:tc>
          <w:tcPr>
            <w:tcW w:w="1007"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0,02</w:t>
            </w:r>
          </w:p>
        </w:tc>
      </w:tr>
    </w:tbl>
    <w:p w:rsidR="002604D7" w:rsidRDefault="002604D7" w:rsidP="002604D7">
      <w:pPr>
        <w:pStyle w:val="ac"/>
        <w:jc w:val="both"/>
      </w:pPr>
    </w:p>
    <w:p w:rsidR="002604D7" w:rsidRPr="0076434C" w:rsidRDefault="002604D7" w:rsidP="002604D7">
      <w:pPr>
        <w:pStyle w:val="ac"/>
        <w:ind w:firstLine="540"/>
        <w:jc w:val="both"/>
      </w:pPr>
      <w:r w:rsidRPr="0076434C">
        <w:t xml:space="preserve">Коэффициент покрытия характеризует достаточность оборотных средств для погашения долгов на протяжении года. При значении коэффициента &lt; 1 предприятие имеет неликвидный баланс. Если значении коэффициента ≥ 1 предприятие своевременно ликвидирует долги. У </w:t>
      </w:r>
      <w:r>
        <w:t>ООО</w:t>
      </w:r>
      <w:r w:rsidRPr="0076434C">
        <w:t xml:space="preserve"> «Мост» данный показатель не соответствовал нормативному только в 2004г. (0,83).</w:t>
      </w:r>
    </w:p>
    <w:p w:rsidR="002604D7" w:rsidRPr="0076434C" w:rsidRDefault="002604D7" w:rsidP="002604D7">
      <w:pPr>
        <w:pStyle w:val="ac"/>
        <w:ind w:firstLine="540"/>
        <w:jc w:val="both"/>
      </w:pPr>
      <w:r w:rsidRPr="0076434C">
        <w:t>Коэффициент соотношения кредиторской и дебиторской задолженности показывает способность рассчитаться с кредиторами за счет дебиторов на протяжении одного года. Рекомендованное значение данного показателя соответствует единице. Как видим, в анализированном периоде его значение не соответствовало нормативному только в 2003г. (0,92).</w:t>
      </w:r>
    </w:p>
    <w:p w:rsidR="002604D7" w:rsidRPr="0076434C" w:rsidRDefault="002604D7" w:rsidP="002604D7">
      <w:pPr>
        <w:pStyle w:val="ac"/>
        <w:ind w:firstLine="540"/>
        <w:jc w:val="both"/>
      </w:pPr>
      <w:r w:rsidRPr="0076434C">
        <w:t xml:space="preserve"> Коэффициент абсолютной ликвидности характеризует готовность предприятия немедленно ликвидировать краткосрочную задолженность. Его нормативное значение = 0,2-0,35. У </w:t>
      </w:r>
      <w:r>
        <w:t>ООО</w:t>
      </w:r>
      <w:r w:rsidRPr="0076434C">
        <w:t xml:space="preserve"> «Мост» данный показатель находится ниже критического уровня, что свидетельствует о неспособности предприятия покрыть свои текущие обязательства в кратчайшие сроки.</w:t>
      </w:r>
    </w:p>
    <w:p w:rsidR="002604D7" w:rsidRPr="0076434C" w:rsidRDefault="002604D7" w:rsidP="002604D7">
      <w:pPr>
        <w:pStyle w:val="ac"/>
        <w:ind w:firstLine="540"/>
        <w:jc w:val="both"/>
      </w:pPr>
      <w:r w:rsidRPr="0076434C">
        <w:tab/>
        <w:t xml:space="preserve">Расчет коэффициентов, которые характеризуют платежеспособность предприятия приведен в таблице </w:t>
      </w:r>
      <w:r w:rsidR="005642B1">
        <w:t>8</w:t>
      </w:r>
      <w:r w:rsidRPr="0076434C">
        <w:t>.</w:t>
      </w:r>
    </w:p>
    <w:p w:rsidR="002604D7" w:rsidRPr="0076434C" w:rsidRDefault="003E47AA" w:rsidP="002604D7">
      <w:pPr>
        <w:pStyle w:val="ac"/>
        <w:jc w:val="right"/>
      </w:pPr>
      <w:r>
        <w:br w:type="page"/>
      </w:r>
      <w:r w:rsidR="005642B1">
        <w:t>Таблица 8</w:t>
      </w:r>
    </w:p>
    <w:p w:rsidR="002604D7" w:rsidRPr="00726ECF" w:rsidRDefault="002604D7" w:rsidP="002604D7">
      <w:pPr>
        <w:pStyle w:val="ac"/>
        <w:rPr>
          <w:bCs/>
        </w:rPr>
      </w:pPr>
      <w:r w:rsidRPr="0076434C">
        <w:rPr>
          <w:bCs/>
        </w:rPr>
        <w:t xml:space="preserve">Показатели платежеспособности </w:t>
      </w:r>
      <w:r>
        <w:rPr>
          <w:bCs/>
        </w:rPr>
        <w:t>ООО «Мост»</w:t>
      </w:r>
    </w:p>
    <w:tbl>
      <w:tblPr>
        <w:tblW w:w="9483" w:type="dxa"/>
        <w:jc w:val="center"/>
        <w:tblLook w:val="0000" w:firstRow="0" w:lastRow="0" w:firstColumn="0" w:lastColumn="0" w:noHBand="0" w:noVBand="0"/>
      </w:tblPr>
      <w:tblGrid>
        <w:gridCol w:w="858"/>
        <w:gridCol w:w="5173"/>
        <w:gridCol w:w="1127"/>
        <w:gridCol w:w="1145"/>
        <w:gridCol w:w="1180"/>
      </w:tblGrid>
      <w:tr w:rsidR="005642B1" w:rsidRPr="003E47AA" w:rsidTr="003E47AA">
        <w:trPr>
          <w:trHeight w:val="720"/>
          <w:jc w:val="center"/>
        </w:trPr>
        <w:tc>
          <w:tcPr>
            <w:tcW w:w="858" w:type="dxa"/>
            <w:tcBorders>
              <w:top w:val="double" w:sz="4" w:space="0" w:color="auto"/>
              <w:left w:val="double" w:sz="4" w:space="0" w:color="auto"/>
              <w:bottom w:val="double" w:sz="4" w:space="0" w:color="auto"/>
              <w:right w:val="double" w:sz="4" w:space="0" w:color="auto"/>
            </w:tcBorders>
            <w:vAlign w:val="center"/>
          </w:tcPr>
          <w:p w:rsidR="005642B1" w:rsidRPr="003E47AA" w:rsidRDefault="005642B1" w:rsidP="003E47AA">
            <w:pPr>
              <w:ind w:left="-88"/>
              <w:jc w:val="center"/>
              <w:rPr>
                <w:szCs w:val="28"/>
                <w:lang w:eastAsia="uk-UA"/>
              </w:rPr>
            </w:pPr>
            <w:r w:rsidRPr="003E47AA">
              <w:rPr>
                <w:szCs w:val="28"/>
                <w:lang w:eastAsia="uk-UA"/>
              </w:rPr>
              <w:t>№ п/п</w:t>
            </w:r>
          </w:p>
        </w:tc>
        <w:tc>
          <w:tcPr>
            <w:tcW w:w="5173" w:type="dxa"/>
            <w:tcBorders>
              <w:top w:val="double" w:sz="4" w:space="0" w:color="auto"/>
              <w:left w:val="double" w:sz="4" w:space="0" w:color="auto"/>
              <w:bottom w:val="double" w:sz="4" w:space="0" w:color="auto"/>
              <w:right w:val="double" w:sz="4" w:space="0" w:color="auto"/>
            </w:tcBorders>
            <w:vAlign w:val="center"/>
          </w:tcPr>
          <w:p w:rsidR="005642B1" w:rsidRPr="003E47AA" w:rsidRDefault="005642B1" w:rsidP="003E47AA">
            <w:pPr>
              <w:ind w:left="-88"/>
              <w:jc w:val="center"/>
              <w:rPr>
                <w:szCs w:val="28"/>
                <w:lang w:eastAsia="uk-UA"/>
              </w:rPr>
            </w:pPr>
            <w:r w:rsidRPr="003E47AA">
              <w:rPr>
                <w:szCs w:val="28"/>
                <w:lang w:eastAsia="uk-UA"/>
              </w:rPr>
              <w:t>Показатель</w:t>
            </w:r>
          </w:p>
        </w:tc>
        <w:tc>
          <w:tcPr>
            <w:tcW w:w="1127" w:type="dxa"/>
            <w:tcBorders>
              <w:top w:val="double" w:sz="4" w:space="0" w:color="auto"/>
              <w:left w:val="double" w:sz="4" w:space="0" w:color="auto"/>
              <w:bottom w:val="double" w:sz="4" w:space="0" w:color="auto"/>
              <w:right w:val="double" w:sz="4" w:space="0" w:color="auto"/>
            </w:tcBorders>
            <w:vAlign w:val="center"/>
          </w:tcPr>
          <w:p w:rsidR="005642B1" w:rsidRPr="003E47AA" w:rsidRDefault="005642B1" w:rsidP="003E47AA">
            <w:pPr>
              <w:ind w:left="-88"/>
              <w:jc w:val="center"/>
              <w:rPr>
                <w:szCs w:val="28"/>
                <w:lang w:eastAsia="uk-UA"/>
              </w:rPr>
            </w:pPr>
            <w:r w:rsidRPr="003E47AA">
              <w:rPr>
                <w:szCs w:val="28"/>
                <w:lang w:eastAsia="uk-UA"/>
              </w:rPr>
              <w:t>2002</w:t>
            </w:r>
          </w:p>
        </w:tc>
        <w:tc>
          <w:tcPr>
            <w:tcW w:w="1145" w:type="dxa"/>
            <w:tcBorders>
              <w:top w:val="double" w:sz="4" w:space="0" w:color="auto"/>
              <w:left w:val="double" w:sz="4" w:space="0" w:color="auto"/>
              <w:bottom w:val="double" w:sz="4" w:space="0" w:color="auto"/>
              <w:right w:val="double" w:sz="4" w:space="0" w:color="auto"/>
            </w:tcBorders>
            <w:vAlign w:val="center"/>
          </w:tcPr>
          <w:p w:rsidR="005642B1" w:rsidRPr="003E47AA" w:rsidRDefault="005642B1" w:rsidP="003E47AA">
            <w:pPr>
              <w:ind w:left="-88"/>
              <w:jc w:val="center"/>
              <w:rPr>
                <w:szCs w:val="28"/>
                <w:lang w:eastAsia="uk-UA"/>
              </w:rPr>
            </w:pPr>
            <w:r w:rsidRPr="003E47AA">
              <w:rPr>
                <w:szCs w:val="28"/>
                <w:lang w:eastAsia="uk-UA"/>
              </w:rPr>
              <w:t>2003</w:t>
            </w:r>
          </w:p>
        </w:tc>
        <w:tc>
          <w:tcPr>
            <w:tcW w:w="1180" w:type="dxa"/>
            <w:tcBorders>
              <w:top w:val="double" w:sz="4" w:space="0" w:color="auto"/>
              <w:left w:val="double" w:sz="4" w:space="0" w:color="auto"/>
              <w:bottom w:val="double" w:sz="4" w:space="0" w:color="auto"/>
              <w:right w:val="double" w:sz="4" w:space="0" w:color="auto"/>
            </w:tcBorders>
            <w:vAlign w:val="center"/>
          </w:tcPr>
          <w:p w:rsidR="005642B1" w:rsidRPr="003E47AA" w:rsidRDefault="005642B1" w:rsidP="003E47AA">
            <w:pPr>
              <w:ind w:left="-88"/>
              <w:jc w:val="center"/>
              <w:rPr>
                <w:szCs w:val="28"/>
                <w:lang w:eastAsia="uk-UA"/>
              </w:rPr>
            </w:pPr>
            <w:r w:rsidRPr="003E47AA">
              <w:rPr>
                <w:szCs w:val="28"/>
                <w:lang w:eastAsia="uk-UA"/>
              </w:rPr>
              <w:t>2004</w:t>
            </w:r>
          </w:p>
        </w:tc>
      </w:tr>
      <w:tr w:rsidR="005642B1" w:rsidRPr="003E47AA" w:rsidTr="003E47AA">
        <w:trPr>
          <w:trHeight w:val="857"/>
          <w:jc w:val="center"/>
        </w:trPr>
        <w:tc>
          <w:tcPr>
            <w:tcW w:w="858" w:type="dxa"/>
            <w:tcBorders>
              <w:top w:val="double" w:sz="4" w:space="0" w:color="auto"/>
              <w:left w:val="single" w:sz="4" w:space="0" w:color="auto"/>
              <w:bottom w:val="single" w:sz="4" w:space="0" w:color="auto"/>
              <w:right w:val="single" w:sz="4" w:space="0" w:color="auto"/>
            </w:tcBorders>
            <w:vAlign w:val="center"/>
          </w:tcPr>
          <w:p w:rsidR="005642B1" w:rsidRPr="003E47AA" w:rsidRDefault="005642B1" w:rsidP="003E47AA">
            <w:pPr>
              <w:ind w:left="-88"/>
              <w:jc w:val="center"/>
              <w:rPr>
                <w:szCs w:val="28"/>
                <w:lang w:eastAsia="uk-UA"/>
              </w:rPr>
            </w:pPr>
            <w:r w:rsidRPr="003E47AA">
              <w:rPr>
                <w:szCs w:val="28"/>
                <w:lang w:eastAsia="uk-UA"/>
              </w:rPr>
              <w:t>1</w:t>
            </w:r>
          </w:p>
        </w:tc>
        <w:tc>
          <w:tcPr>
            <w:tcW w:w="5173" w:type="dxa"/>
            <w:tcBorders>
              <w:top w:val="double" w:sz="4" w:space="0" w:color="auto"/>
              <w:left w:val="nil"/>
              <w:bottom w:val="single" w:sz="4" w:space="0" w:color="auto"/>
              <w:right w:val="single" w:sz="4" w:space="0" w:color="auto"/>
            </w:tcBorders>
            <w:vAlign w:val="center"/>
          </w:tcPr>
          <w:p w:rsidR="005642B1" w:rsidRPr="003E47AA" w:rsidRDefault="005642B1" w:rsidP="003E47AA">
            <w:pPr>
              <w:ind w:left="-88"/>
              <w:rPr>
                <w:szCs w:val="28"/>
                <w:lang w:eastAsia="uk-UA"/>
              </w:rPr>
            </w:pPr>
            <w:r w:rsidRPr="003E47AA">
              <w:rPr>
                <w:szCs w:val="28"/>
                <w:lang w:eastAsia="uk-UA"/>
              </w:rPr>
              <w:t>Маневренность рабочего капитала</w:t>
            </w:r>
          </w:p>
        </w:tc>
        <w:tc>
          <w:tcPr>
            <w:tcW w:w="1127" w:type="dxa"/>
            <w:tcBorders>
              <w:top w:val="double" w:sz="4" w:space="0" w:color="auto"/>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0,00</w:t>
            </w:r>
          </w:p>
        </w:tc>
        <w:tc>
          <w:tcPr>
            <w:tcW w:w="1145" w:type="dxa"/>
            <w:tcBorders>
              <w:top w:val="double" w:sz="4" w:space="0" w:color="auto"/>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0,00</w:t>
            </w:r>
          </w:p>
        </w:tc>
        <w:tc>
          <w:tcPr>
            <w:tcW w:w="1180" w:type="dxa"/>
            <w:tcBorders>
              <w:top w:val="double" w:sz="4" w:space="0" w:color="auto"/>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0,00</w:t>
            </w:r>
          </w:p>
        </w:tc>
      </w:tr>
      <w:tr w:rsidR="005642B1" w:rsidRPr="003E47AA" w:rsidTr="003E47AA">
        <w:trPr>
          <w:trHeight w:val="1080"/>
          <w:jc w:val="center"/>
        </w:trPr>
        <w:tc>
          <w:tcPr>
            <w:tcW w:w="858" w:type="dxa"/>
            <w:tcBorders>
              <w:top w:val="nil"/>
              <w:left w:val="single" w:sz="4" w:space="0" w:color="auto"/>
              <w:bottom w:val="single" w:sz="4" w:space="0" w:color="auto"/>
              <w:right w:val="single" w:sz="4" w:space="0" w:color="auto"/>
            </w:tcBorders>
            <w:vAlign w:val="center"/>
          </w:tcPr>
          <w:p w:rsidR="005642B1" w:rsidRPr="003E47AA" w:rsidRDefault="005642B1" w:rsidP="003E47AA">
            <w:pPr>
              <w:ind w:left="-88"/>
              <w:jc w:val="center"/>
              <w:rPr>
                <w:szCs w:val="28"/>
                <w:lang w:eastAsia="uk-UA"/>
              </w:rPr>
            </w:pPr>
            <w:r w:rsidRPr="003E47AA">
              <w:rPr>
                <w:szCs w:val="28"/>
                <w:lang w:eastAsia="uk-UA"/>
              </w:rPr>
              <w:t>2</w:t>
            </w:r>
          </w:p>
        </w:tc>
        <w:tc>
          <w:tcPr>
            <w:tcW w:w="5173" w:type="dxa"/>
            <w:tcBorders>
              <w:top w:val="nil"/>
              <w:left w:val="nil"/>
              <w:bottom w:val="single" w:sz="4" w:space="0" w:color="auto"/>
              <w:right w:val="single" w:sz="4" w:space="0" w:color="auto"/>
            </w:tcBorders>
            <w:vAlign w:val="center"/>
          </w:tcPr>
          <w:p w:rsidR="005642B1" w:rsidRPr="003E47AA" w:rsidRDefault="005642B1" w:rsidP="003E47AA">
            <w:pPr>
              <w:ind w:left="-88"/>
              <w:rPr>
                <w:szCs w:val="28"/>
                <w:lang w:eastAsia="uk-UA"/>
              </w:rPr>
            </w:pPr>
            <w:r w:rsidRPr="003E47AA">
              <w:rPr>
                <w:szCs w:val="28"/>
                <w:lang w:eastAsia="uk-UA"/>
              </w:rPr>
              <w:t>Коэффициент финансовой независимости (автономии)</w:t>
            </w:r>
          </w:p>
        </w:tc>
        <w:tc>
          <w:tcPr>
            <w:tcW w:w="1127"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0,90</w:t>
            </w:r>
          </w:p>
        </w:tc>
        <w:tc>
          <w:tcPr>
            <w:tcW w:w="1145"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0,63</w:t>
            </w:r>
          </w:p>
        </w:tc>
        <w:tc>
          <w:tcPr>
            <w:tcW w:w="1180"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0,37</w:t>
            </w:r>
          </w:p>
        </w:tc>
      </w:tr>
      <w:tr w:rsidR="005642B1" w:rsidRPr="003E47AA" w:rsidTr="003E47AA">
        <w:trPr>
          <w:trHeight w:val="890"/>
          <w:jc w:val="center"/>
        </w:trPr>
        <w:tc>
          <w:tcPr>
            <w:tcW w:w="858" w:type="dxa"/>
            <w:tcBorders>
              <w:top w:val="nil"/>
              <w:left w:val="single" w:sz="4" w:space="0" w:color="auto"/>
              <w:bottom w:val="single" w:sz="4" w:space="0" w:color="auto"/>
              <w:right w:val="single" w:sz="4" w:space="0" w:color="auto"/>
            </w:tcBorders>
            <w:vAlign w:val="center"/>
          </w:tcPr>
          <w:p w:rsidR="005642B1" w:rsidRPr="003E47AA" w:rsidRDefault="005642B1" w:rsidP="003E47AA">
            <w:pPr>
              <w:ind w:left="-88"/>
              <w:jc w:val="center"/>
              <w:rPr>
                <w:szCs w:val="28"/>
                <w:lang w:eastAsia="uk-UA"/>
              </w:rPr>
            </w:pPr>
            <w:r w:rsidRPr="003E47AA">
              <w:rPr>
                <w:szCs w:val="28"/>
                <w:lang w:eastAsia="uk-UA"/>
              </w:rPr>
              <w:t>3</w:t>
            </w:r>
          </w:p>
        </w:tc>
        <w:tc>
          <w:tcPr>
            <w:tcW w:w="5173" w:type="dxa"/>
            <w:tcBorders>
              <w:top w:val="nil"/>
              <w:left w:val="nil"/>
              <w:bottom w:val="single" w:sz="4" w:space="0" w:color="auto"/>
              <w:right w:val="single" w:sz="4" w:space="0" w:color="auto"/>
            </w:tcBorders>
            <w:vAlign w:val="center"/>
          </w:tcPr>
          <w:p w:rsidR="005642B1" w:rsidRPr="003E47AA" w:rsidRDefault="005642B1" w:rsidP="003E47AA">
            <w:pPr>
              <w:ind w:left="-88"/>
              <w:rPr>
                <w:szCs w:val="28"/>
                <w:lang w:eastAsia="uk-UA"/>
              </w:rPr>
            </w:pPr>
            <w:r w:rsidRPr="003E47AA">
              <w:rPr>
                <w:szCs w:val="28"/>
                <w:lang w:eastAsia="uk-UA"/>
              </w:rPr>
              <w:t>Коэффициент финансовой стабильности</w:t>
            </w:r>
          </w:p>
        </w:tc>
        <w:tc>
          <w:tcPr>
            <w:tcW w:w="1127"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8,71</w:t>
            </w:r>
          </w:p>
        </w:tc>
        <w:tc>
          <w:tcPr>
            <w:tcW w:w="1145"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1,68</w:t>
            </w:r>
          </w:p>
        </w:tc>
        <w:tc>
          <w:tcPr>
            <w:tcW w:w="1180"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0,58</w:t>
            </w:r>
          </w:p>
        </w:tc>
      </w:tr>
      <w:tr w:rsidR="005642B1" w:rsidRPr="003E47AA" w:rsidTr="003E47AA">
        <w:trPr>
          <w:trHeight w:val="833"/>
          <w:jc w:val="center"/>
        </w:trPr>
        <w:tc>
          <w:tcPr>
            <w:tcW w:w="858" w:type="dxa"/>
            <w:tcBorders>
              <w:top w:val="nil"/>
              <w:left w:val="single" w:sz="4" w:space="0" w:color="auto"/>
              <w:bottom w:val="single" w:sz="4" w:space="0" w:color="auto"/>
              <w:right w:val="single" w:sz="4" w:space="0" w:color="auto"/>
            </w:tcBorders>
            <w:vAlign w:val="center"/>
          </w:tcPr>
          <w:p w:rsidR="005642B1" w:rsidRPr="003E47AA" w:rsidRDefault="005642B1" w:rsidP="003E47AA">
            <w:pPr>
              <w:ind w:left="-88"/>
              <w:jc w:val="center"/>
              <w:rPr>
                <w:szCs w:val="28"/>
                <w:lang w:eastAsia="uk-UA"/>
              </w:rPr>
            </w:pPr>
            <w:r w:rsidRPr="003E47AA">
              <w:rPr>
                <w:szCs w:val="28"/>
                <w:lang w:eastAsia="uk-UA"/>
              </w:rPr>
              <w:t>4</w:t>
            </w:r>
          </w:p>
        </w:tc>
        <w:tc>
          <w:tcPr>
            <w:tcW w:w="5173" w:type="dxa"/>
            <w:tcBorders>
              <w:top w:val="nil"/>
              <w:left w:val="nil"/>
              <w:bottom w:val="single" w:sz="4" w:space="0" w:color="auto"/>
              <w:right w:val="single" w:sz="4" w:space="0" w:color="auto"/>
            </w:tcBorders>
            <w:vAlign w:val="center"/>
          </w:tcPr>
          <w:p w:rsidR="005642B1" w:rsidRPr="003E47AA" w:rsidRDefault="005642B1" w:rsidP="003E47AA">
            <w:pPr>
              <w:ind w:left="-88"/>
              <w:rPr>
                <w:szCs w:val="28"/>
                <w:lang w:eastAsia="uk-UA"/>
              </w:rPr>
            </w:pPr>
            <w:r w:rsidRPr="003E47AA">
              <w:rPr>
                <w:szCs w:val="28"/>
                <w:lang w:eastAsia="uk-UA"/>
              </w:rPr>
              <w:t>Коэффициент финансовой стойкости</w:t>
            </w:r>
          </w:p>
        </w:tc>
        <w:tc>
          <w:tcPr>
            <w:tcW w:w="1127"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0,90</w:t>
            </w:r>
          </w:p>
        </w:tc>
        <w:tc>
          <w:tcPr>
            <w:tcW w:w="1145"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0,63</w:t>
            </w:r>
          </w:p>
        </w:tc>
        <w:tc>
          <w:tcPr>
            <w:tcW w:w="1180" w:type="dxa"/>
            <w:tcBorders>
              <w:top w:val="nil"/>
              <w:left w:val="nil"/>
              <w:bottom w:val="single" w:sz="4" w:space="0" w:color="auto"/>
              <w:right w:val="single" w:sz="4" w:space="0" w:color="auto"/>
            </w:tcBorders>
            <w:vAlign w:val="center"/>
          </w:tcPr>
          <w:p w:rsidR="005642B1" w:rsidRPr="003E47AA" w:rsidRDefault="005642B1" w:rsidP="003E47AA">
            <w:pPr>
              <w:jc w:val="center"/>
              <w:rPr>
                <w:szCs w:val="28"/>
                <w:lang w:eastAsia="uk-UA"/>
              </w:rPr>
            </w:pPr>
            <w:r w:rsidRPr="003E47AA">
              <w:rPr>
                <w:szCs w:val="28"/>
                <w:lang w:eastAsia="uk-UA"/>
              </w:rPr>
              <w:t>0,37</w:t>
            </w:r>
          </w:p>
        </w:tc>
      </w:tr>
    </w:tbl>
    <w:p w:rsidR="002604D7" w:rsidRPr="0076434C" w:rsidRDefault="002604D7" w:rsidP="002604D7">
      <w:pPr>
        <w:pStyle w:val="ac"/>
        <w:ind w:left="-360" w:firstLine="540"/>
        <w:jc w:val="both"/>
      </w:pPr>
    </w:p>
    <w:p w:rsidR="002604D7" w:rsidRPr="0076434C" w:rsidRDefault="002604D7" w:rsidP="002604D7">
      <w:pPr>
        <w:pStyle w:val="ac"/>
        <w:ind w:firstLine="540"/>
        <w:jc w:val="both"/>
      </w:pPr>
      <w:r w:rsidRPr="0076434C">
        <w:t>Маневренность рабочего капитала характеризует часть запасов в собственных оборотных средствах. Направление позитивных изменений данного показателя – уменьшение, увеличение запасов приводит к замедлению оборотности оборотных средств, в условиях инфляции - к привлечению дорогих кредитов, которые уменьшают платежеспособности предприятия. У анализируемого предприятия данный показатель равняется нулю.</w:t>
      </w:r>
    </w:p>
    <w:p w:rsidR="002604D7" w:rsidRPr="0076434C" w:rsidRDefault="002604D7" w:rsidP="002604D7">
      <w:pPr>
        <w:pStyle w:val="ac"/>
        <w:ind w:firstLine="540"/>
        <w:jc w:val="both"/>
      </w:pPr>
      <w:r w:rsidRPr="0076434C">
        <w:t>Коэффициент финансовой независимости (автономии) показывает возможность предприятия выполнять внешние обязательства за счет собственных активов. Его значение должно быть ≥ 0,5. У анализируемого предприятия данный показатель находится в норме в 2002 и 2003г., в 2004г. его значение опустилось до 0,37, что ниже нормативного.</w:t>
      </w:r>
    </w:p>
    <w:p w:rsidR="002604D7" w:rsidRPr="0076434C" w:rsidRDefault="002604D7" w:rsidP="002604D7">
      <w:pPr>
        <w:pStyle w:val="ac"/>
        <w:ind w:firstLine="540"/>
        <w:jc w:val="both"/>
      </w:pPr>
      <w:r w:rsidRPr="0076434C">
        <w:t>Коэффициент финансовой стабильности иллюстрирует обеспеченность задолженности собственными средствами. Превышение собственных средств над заемными свидетельствует о финансовой стойкости предприятия. Нормативное значение показателя &gt;1. Данный коэффициент у предприятия находится в нормативных пределах, до 2003г..</w:t>
      </w:r>
    </w:p>
    <w:p w:rsidR="002604D7" w:rsidRPr="0076434C" w:rsidRDefault="002604D7" w:rsidP="002604D7">
      <w:pPr>
        <w:pStyle w:val="ac"/>
        <w:ind w:firstLine="540"/>
        <w:jc w:val="both"/>
      </w:pPr>
      <w:r w:rsidRPr="0076434C">
        <w:t xml:space="preserve">Коэффициент финансовой стойкости показывает часть стабильных источников финансирования в их общем объеме. Он должен быть в границах 0,85-0,90. У </w:t>
      </w:r>
      <w:r>
        <w:t>ООО</w:t>
      </w:r>
      <w:r w:rsidRPr="0076434C">
        <w:t xml:space="preserve"> «Мост» относительно данного показателя наблюдается стабильная тенденция к уменьшению и нормативным значениям он соответствовал только в 2002г..</w:t>
      </w:r>
    </w:p>
    <w:p w:rsidR="002604D7" w:rsidRPr="0076434C" w:rsidRDefault="002604D7" w:rsidP="002604D7">
      <w:pPr>
        <w:pStyle w:val="ac"/>
        <w:ind w:firstLine="540"/>
        <w:jc w:val="both"/>
      </w:pPr>
      <w:r w:rsidRPr="0076434C">
        <w:t>Резюмируя изложенный выше материал, можно сделать общий вывод о том, что в 2004г. произошло резкое ухудшение показателей ликвидности и платежеспособности предприятия..</w:t>
      </w:r>
    </w:p>
    <w:p w:rsidR="003E47AA" w:rsidRDefault="003E47AA" w:rsidP="002604D7">
      <w:pPr>
        <w:pStyle w:val="2"/>
        <w:ind w:firstLine="709"/>
      </w:pPr>
      <w:bookmarkStart w:id="24" w:name="_Toc122345680"/>
      <w:bookmarkStart w:id="25" w:name="_Toc294856034"/>
    </w:p>
    <w:p w:rsidR="002604D7" w:rsidRPr="0076434C" w:rsidRDefault="002604D7" w:rsidP="002604D7">
      <w:pPr>
        <w:pStyle w:val="2"/>
        <w:ind w:firstLine="709"/>
      </w:pPr>
      <w:bookmarkStart w:id="26" w:name="_Toc295283431"/>
      <w:r w:rsidRPr="0076434C">
        <w:t>3.3. Анализ финансовых результатов предприятия</w:t>
      </w:r>
      <w:bookmarkEnd w:id="24"/>
      <w:bookmarkEnd w:id="25"/>
      <w:bookmarkEnd w:id="26"/>
    </w:p>
    <w:p w:rsidR="002604D7" w:rsidRPr="0076434C" w:rsidRDefault="002604D7" w:rsidP="002604D7">
      <w:pPr>
        <w:pStyle w:val="ac"/>
        <w:jc w:val="both"/>
      </w:pPr>
    </w:p>
    <w:p w:rsidR="002604D7" w:rsidRPr="0076434C" w:rsidRDefault="002604D7" w:rsidP="002604D7">
      <w:pPr>
        <w:pStyle w:val="ac"/>
        <w:ind w:firstLine="708"/>
        <w:jc w:val="both"/>
      </w:pPr>
      <w:r w:rsidRPr="0076434C">
        <w:t xml:space="preserve">Обобщающим показателем оценки финансового состояния является анализ финансовых результатов (таблица </w:t>
      </w:r>
      <w:r w:rsidR="005642B1">
        <w:t>9</w:t>
      </w:r>
      <w:r w:rsidRPr="0076434C">
        <w:t>).</w:t>
      </w:r>
    </w:p>
    <w:p w:rsidR="002604D7" w:rsidRPr="0076434C" w:rsidRDefault="005642B1" w:rsidP="002604D7">
      <w:pPr>
        <w:pStyle w:val="ac"/>
        <w:jc w:val="right"/>
      </w:pPr>
      <w:r>
        <w:t>Таблица 9</w:t>
      </w:r>
    </w:p>
    <w:p w:rsidR="002604D7" w:rsidRPr="0076434C" w:rsidRDefault="002604D7" w:rsidP="002604D7">
      <w:pPr>
        <w:pStyle w:val="ac"/>
        <w:rPr>
          <w:bCs/>
        </w:rPr>
      </w:pPr>
      <w:r w:rsidRPr="0076434C">
        <w:rPr>
          <w:bCs/>
        </w:rPr>
        <w:t xml:space="preserve">Анализ финансовых результатов предприятия </w:t>
      </w:r>
      <w:r>
        <w:rPr>
          <w:bCs/>
        </w:rPr>
        <w:t>ООО</w:t>
      </w:r>
      <w:r w:rsidRPr="0076434C">
        <w:rPr>
          <w:bCs/>
        </w:rPr>
        <w:t xml:space="preserve"> «Мост»</w:t>
      </w:r>
    </w:p>
    <w:tbl>
      <w:tblPr>
        <w:tblW w:w="9234" w:type="dxa"/>
        <w:tblInd w:w="88" w:type="dxa"/>
        <w:tblLook w:val="0000" w:firstRow="0" w:lastRow="0" w:firstColumn="0" w:lastColumn="0" w:noHBand="0" w:noVBand="0"/>
      </w:tblPr>
      <w:tblGrid>
        <w:gridCol w:w="692"/>
        <w:gridCol w:w="3311"/>
        <w:gridCol w:w="1280"/>
        <w:gridCol w:w="1312"/>
        <w:gridCol w:w="1328"/>
        <w:gridCol w:w="1311"/>
      </w:tblGrid>
      <w:tr w:rsidR="002604D7" w:rsidRPr="00726ECF" w:rsidTr="00772E30">
        <w:trPr>
          <w:trHeight w:val="412"/>
        </w:trPr>
        <w:tc>
          <w:tcPr>
            <w:tcW w:w="692" w:type="dxa"/>
            <w:vMerge w:val="restart"/>
            <w:tcBorders>
              <w:top w:val="double" w:sz="4" w:space="0" w:color="auto"/>
              <w:left w:val="double" w:sz="4" w:space="0" w:color="auto"/>
              <w:bottom w:val="single" w:sz="4" w:space="0" w:color="auto"/>
              <w:right w:val="doub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 п/п</w:t>
            </w:r>
          </w:p>
        </w:tc>
        <w:tc>
          <w:tcPr>
            <w:tcW w:w="3311" w:type="dxa"/>
            <w:vMerge w:val="restart"/>
            <w:tcBorders>
              <w:top w:val="double" w:sz="4" w:space="0" w:color="auto"/>
              <w:left w:val="double" w:sz="4" w:space="0" w:color="auto"/>
              <w:bottom w:val="single" w:sz="4" w:space="0" w:color="auto"/>
              <w:right w:val="doub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Показатель</w:t>
            </w:r>
          </w:p>
        </w:tc>
        <w:tc>
          <w:tcPr>
            <w:tcW w:w="2592" w:type="dxa"/>
            <w:gridSpan w:val="2"/>
            <w:tcBorders>
              <w:top w:val="double" w:sz="4" w:space="0" w:color="auto"/>
              <w:left w:val="double" w:sz="4" w:space="0" w:color="auto"/>
              <w:bottom w:val="double" w:sz="4" w:space="0" w:color="auto"/>
              <w:right w:val="doub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Период</w:t>
            </w:r>
          </w:p>
        </w:tc>
        <w:tc>
          <w:tcPr>
            <w:tcW w:w="2639" w:type="dxa"/>
            <w:gridSpan w:val="2"/>
            <w:tcBorders>
              <w:top w:val="double" w:sz="4" w:space="0" w:color="auto"/>
              <w:left w:val="double" w:sz="4" w:space="0" w:color="auto"/>
              <w:bottom w:val="double" w:sz="4" w:space="0" w:color="auto"/>
              <w:right w:val="doub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Изменения за период</w:t>
            </w:r>
          </w:p>
        </w:tc>
      </w:tr>
      <w:tr w:rsidR="002604D7" w:rsidRPr="00726ECF" w:rsidTr="00772E30">
        <w:trPr>
          <w:trHeight w:val="1039"/>
        </w:trPr>
        <w:tc>
          <w:tcPr>
            <w:tcW w:w="692" w:type="dxa"/>
            <w:vMerge/>
            <w:tcBorders>
              <w:top w:val="single" w:sz="4" w:space="0" w:color="auto"/>
              <w:left w:val="double" w:sz="4" w:space="0" w:color="auto"/>
              <w:bottom w:val="double" w:sz="4" w:space="0" w:color="auto"/>
              <w:right w:val="double" w:sz="4" w:space="0" w:color="auto"/>
            </w:tcBorders>
            <w:vAlign w:val="center"/>
          </w:tcPr>
          <w:p w:rsidR="002604D7" w:rsidRPr="00726ECF" w:rsidRDefault="002604D7" w:rsidP="00772E30">
            <w:pPr>
              <w:spacing w:line="240" w:lineRule="auto"/>
              <w:rPr>
                <w:sz w:val="24"/>
                <w:szCs w:val="28"/>
                <w:lang w:eastAsia="uk-UA"/>
              </w:rPr>
            </w:pPr>
          </w:p>
        </w:tc>
        <w:tc>
          <w:tcPr>
            <w:tcW w:w="3311" w:type="dxa"/>
            <w:vMerge/>
            <w:tcBorders>
              <w:top w:val="single" w:sz="4" w:space="0" w:color="auto"/>
              <w:left w:val="double" w:sz="4" w:space="0" w:color="auto"/>
              <w:bottom w:val="double" w:sz="4" w:space="0" w:color="auto"/>
              <w:right w:val="double" w:sz="4" w:space="0" w:color="auto"/>
            </w:tcBorders>
            <w:vAlign w:val="center"/>
          </w:tcPr>
          <w:p w:rsidR="002604D7" w:rsidRPr="00726ECF" w:rsidRDefault="002604D7" w:rsidP="00772E30">
            <w:pPr>
              <w:spacing w:line="240" w:lineRule="auto"/>
              <w:rPr>
                <w:sz w:val="24"/>
                <w:szCs w:val="28"/>
                <w:lang w:eastAsia="uk-UA"/>
              </w:rPr>
            </w:pPr>
          </w:p>
        </w:tc>
        <w:tc>
          <w:tcPr>
            <w:tcW w:w="1280" w:type="dxa"/>
            <w:tcBorders>
              <w:top w:val="double" w:sz="4" w:space="0" w:color="auto"/>
              <w:left w:val="double" w:sz="4" w:space="0" w:color="auto"/>
              <w:bottom w:val="double" w:sz="4" w:space="0" w:color="auto"/>
              <w:right w:val="doub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2004</w:t>
            </w:r>
          </w:p>
        </w:tc>
        <w:tc>
          <w:tcPr>
            <w:tcW w:w="1312" w:type="dxa"/>
            <w:tcBorders>
              <w:top w:val="double" w:sz="4" w:space="0" w:color="auto"/>
              <w:left w:val="double" w:sz="4" w:space="0" w:color="auto"/>
              <w:bottom w:val="double" w:sz="4" w:space="0" w:color="auto"/>
              <w:right w:val="doub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2003</w:t>
            </w:r>
          </w:p>
        </w:tc>
        <w:tc>
          <w:tcPr>
            <w:tcW w:w="1328" w:type="dxa"/>
            <w:tcBorders>
              <w:top w:val="double" w:sz="4" w:space="0" w:color="auto"/>
              <w:left w:val="double" w:sz="4" w:space="0" w:color="auto"/>
              <w:bottom w:val="doub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тыс. руб.</w:t>
            </w:r>
            <w:r w:rsidRPr="00726ECF">
              <w:rPr>
                <w:sz w:val="24"/>
                <w:szCs w:val="28"/>
                <w:lang w:eastAsia="uk-UA"/>
              </w:rPr>
              <w:br/>
              <w:t>(гр.1-гр.2)</w:t>
            </w:r>
          </w:p>
        </w:tc>
        <w:tc>
          <w:tcPr>
            <w:tcW w:w="1311" w:type="dxa"/>
            <w:tcBorders>
              <w:top w:val="double" w:sz="4" w:space="0" w:color="auto"/>
              <w:left w:val="nil"/>
              <w:bottom w:val="double" w:sz="4" w:space="0" w:color="auto"/>
              <w:right w:val="doub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w:t>
            </w:r>
          </w:p>
        </w:tc>
      </w:tr>
      <w:tr w:rsidR="002604D7" w:rsidRPr="00726ECF" w:rsidTr="00772E30">
        <w:trPr>
          <w:trHeight w:val="412"/>
        </w:trPr>
        <w:tc>
          <w:tcPr>
            <w:tcW w:w="692" w:type="dxa"/>
            <w:tcBorders>
              <w:top w:val="double" w:sz="4" w:space="0" w:color="auto"/>
              <w:left w:val="double" w:sz="4" w:space="0" w:color="auto"/>
              <w:bottom w:val="double" w:sz="4" w:space="0" w:color="auto"/>
              <w:right w:val="doub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а</w:t>
            </w:r>
          </w:p>
        </w:tc>
        <w:tc>
          <w:tcPr>
            <w:tcW w:w="3311" w:type="dxa"/>
            <w:tcBorders>
              <w:top w:val="double" w:sz="4" w:space="0" w:color="auto"/>
              <w:left w:val="double" w:sz="4" w:space="0" w:color="auto"/>
              <w:bottom w:val="double" w:sz="4" w:space="0" w:color="auto"/>
              <w:right w:val="doub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б</w:t>
            </w:r>
          </w:p>
        </w:tc>
        <w:tc>
          <w:tcPr>
            <w:tcW w:w="1280" w:type="dxa"/>
            <w:tcBorders>
              <w:top w:val="double" w:sz="4" w:space="0" w:color="auto"/>
              <w:left w:val="double" w:sz="4" w:space="0" w:color="auto"/>
              <w:bottom w:val="double" w:sz="4" w:space="0" w:color="auto"/>
              <w:right w:val="doub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1</w:t>
            </w:r>
          </w:p>
        </w:tc>
        <w:tc>
          <w:tcPr>
            <w:tcW w:w="1312" w:type="dxa"/>
            <w:tcBorders>
              <w:top w:val="double" w:sz="4" w:space="0" w:color="auto"/>
              <w:left w:val="double" w:sz="4" w:space="0" w:color="auto"/>
              <w:bottom w:val="double" w:sz="4" w:space="0" w:color="auto"/>
              <w:right w:val="doub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2</w:t>
            </w:r>
          </w:p>
        </w:tc>
        <w:tc>
          <w:tcPr>
            <w:tcW w:w="1328" w:type="dxa"/>
            <w:tcBorders>
              <w:top w:val="double" w:sz="4" w:space="0" w:color="auto"/>
              <w:left w:val="double" w:sz="4" w:space="0" w:color="auto"/>
              <w:bottom w:val="doub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3</w:t>
            </w:r>
          </w:p>
        </w:tc>
        <w:tc>
          <w:tcPr>
            <w:tcW w:w="1311" w:type="dxa"/>
            <w:tcBorders>
              <w:top w:val="double" w:sz="4" w:space="0" w:color="auto"/>
              <w:left w:val="nil"/>
              <w:bottom w:val="double" w:sz="4" w:space="0" w:color="auto"/>
              <w:right w:val="doub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4</w:t>
            </w:r>
          </w:p>
        </w:tc>
      </w:tr>
      <w:tr w:rsidR="002604D7" w:rsidRPr="00726ECF" w:rsidTr="00772E30">
        <w:trPr>
          <w:trHeight w:val="824"/>
        </w:trPr>
        <w:tc>
          <w:tcPr>
            <w:tcW w:w="692" w:type="dxa"/>
            <w:tcBorders>
              <w:top w:val="double" w:sz="4" w:space="0" w:color="auto"/>
              <w:left w:val="single" w:sz="4" w:space="0" w:color="auto"/>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1</w:t>
            </w:r>
          </w:p>
        </w:tc>
        <w:tc>
          <w:tcPr>
            <w:tcW w:w="3311" w:type="dxa"/>
            <w:tcBorders>
              <w:top w:val="double" w:sz="4" w:space="0" w:color="auto"/>
              <w:left w:val="nil"/>
              <w:bottom w:val="single" w:sz="4" w:space="0" w:color="auto"/>
              <w:right w:val="single" w:sz="4" w:space="0" w:color="auto"/>
            </w:tcBorders>
          </w:tcPr>
          <w:p w:rsidR="002604D7" w:rsidRPr="00726ECF" w:rsidRDefault="002604D7" w:rsidP="00772E30">
            <w:pPr>
              <w:spacing w:line="240" w:lineRule="auto"/>
              <w:rPr>
                <w:sz w:val="24"/>
                <w:szCs w:val="28"/>
                <w:lang w:eastAsia="uk-UA"/>
              </w:rPr>
            </w:pPr>
            <w:r w:rsidRPr="00726ECF">
              <w:rPr>
                <w:sz w:val="24"/>
                <w:szCs w:val="28"/>
                <w:lang w:eastAsia="uk-UA"/>
              </w:rPr>
              <w:t>Чистый доход (выручка) от реализации продукции</w:t>
            </w:r>
          </w:p>
        </w:tc>
        <w:tc>
          <w:tcPr>
            <w:tcW w:w="1280" w:type="dxa"/>
            <w:tcBorders>
              <w:top w:val="double" w:sz="4" w:space="0" w:color="auto"/>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24799</w:t>
            </w:r>
          </w:p>
        </w:tc>
        <w:tc>
          <w:tcPr>
            <w:tcW w:w="1312" w:type="dxa"/>
            <w:tcBorders>
              <w:top w:val="double" w:sz="4" w:space="0" w:color="auto"/>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1658</w:t>
            </w:r>
          </w:p>
        </w:tc>
        <w:tc>
          <w:tcPr>
            <w:tcW w:w="1328" w:type="dxa"/>
            <w:tcBorders>
              <w:top w:val="double" w:sz="4" w:space="0" w:color="auto"/>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23141</w:t>
            </w:r>
          </w:p>
        </w:tc>
        <w:tc>
          <w:tcPr>
            <w:tcW w:w="1311" w:type="dxa"/>
            <w:tcBorders>
              <w:top w:val="double" w:sz="4" w:space="0" w:color="auto"/>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1395,7</w:t>
            </w:r>
          </w:p>
        </w:tc>
      </w:tr>
      <w:tr w:rsidR="002604D7" w:rsidRPr="00726ECF" w:rsidTr="00772E30">
        <w:trPr>
          <w:trHeight w:val="412"/>
        </w:trPr>
        <w:tc>
          <w:tcPr>
            <w:tcW w:w="692" w:type="dxa"/>
            <w:tcBorders>
              <w:top w:val="nil"/>
              <w:left w:val="single" w:sz="4" w:space="0" w:color="auto"/>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2</w:t>
            </w:r>
          </w:p>
        </w:tc>
        <w:tc>
          <w:tcPr>
            <w:tcW w:w="3311" w:type="dxa"/>
            <w:tcBorders>
              <w:top w:val="nil"/>
              <w:left w:val="nil"/>
              <w:bottom w:val="single" w:sz="4" w:space="0" w:color="auto"/>
              <w:right w:val="single" w:sz="4" w:space="0" w:color="auto"/>
            </w:tcBorders>
          </w:tcPr>
          <w:p w:rsidR="002604D7" w:rsidRPr="00726ECF" w:rsidRDefault="002604D7" w:rsidP="00772E30">
            <w:pPr>
              <w:spacing w:line="240" w:lineRule="auto"/>
              <w:rPr>
                <w:sz w:val="24"/>
                <w:szCs w:val="28"/>
                <w:lang w:eastAsia="uk-UA"/>
              </w:rPr>
            </w:pPr>
            <w:r w:rsidRPr="00726ECF">
              <w:rPr>
                <w:sz w:val="24"/>
                <w:szCs w:val="28"/>
                <w:lang w:eastAsia="uk-UA"/>
              </w:rPr>
              <w:t>Себестоимость реализованной продукции</w:t>
            </w:r>
          </w:p>
        </w:tc>
        <w:tc>
          <w:tcPr>
            <w:tcW w:w="1280"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25598</w:t>
            </w:r>
          </w:p>
        </w:tc>
        <w:tc>
          <w:tcPr>
            <w:tcW w:w="1312"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2421</w:t>
            </w:r>
          </w:p>
        </w:tc>
        <w:tc>
          <w:tcPr>
            <w:tcW w:w="1328"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23177</w:t>
            </w:r>
          </w:p>
        </w:tc>
        <w:tc>
          <w:tcPr>
            <w:tcW w:w="1311"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957,3</w:t>
            </w:r>
          </w:p>
        </w:tc>
      </w:tr>
      <w:tr w:rsidR="002604D7" w:rsidRPr="00726ECF" w:rsidTr="00772E30">
        <w:trPr>
          <w:trHeight w:val="824"/>
        </w:trPr>
        <w:tc>
          <w:tcPr>
            <w:tcW w:w="692" w:type="dxa"/>
            <w:tcBorders>
              <w:top w:val="nil"/>
              <w:left w:val="single" w:sz="4" w:space="0" w:color="auto"/>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3</w:t>
            </w:r>
          </w:p>
        </w:tc>
        <w:tc>
          <w:tcPr>
            <w:tcW w:w="3311" w:type="dxa"/>
            <w:tcBorders>
              <w:top w:val="nil"/>
              <w:left w:val="nil"/>
              <w:bottom w:val="single" w:sz="4" w:space="0" w:color="auto"/>
              <w:right w:val="single" w:sz="4" w:space="0" w:color="auto"/>
            </w:tcBorders>
          </w:tcPr>
          <w:p w:rsidR="002604D7" w:rsidRPr="00726ECF" w:rsidRDefault="002604D7" w:rsidP="00772E30">
            <w:pPr>
              <w:spacing w:line="240" w:lineRule="auto"/>
              <w:rPr>
                <w:sz w:val="24"/>
                <w:szCs w:val="28"/>
                <w:lang w:eastAsia="uk-UA"/>
              </w:rPr>
            </w:pPr>
            <w:r w:rsidRPr="00726ECF">
              <w:rPr>
                <w:sz w:val="24"/>
                <w:szCs w:val="28"/>
                <w:lang w:eastAsia="uk-UA"/>
              </w:rPr>
              <w:t xml:space="preserve">Валовая прибыль от реализации </w:t>
            </w:r>
          </w:p>
        </w:tc>
        <w:tc>
          <w:tcPr>
            <w:tcW w:w="1280"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-799</w:t>
            </w:r>
          </w:p>
        </w:tc>
        <w:tc>
          <w:tcPr>
            <w:tcW w:w="1312"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-763</w:t>
            </w:r>
          </w:p>
        </w:tc>
        <w:tc>
          <w:tcPr>
            <w:tcW w:w="1328"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-36</w:t>
            </w:r>
          </w:p>
        </w:tc>
        <w:tc>
          <w:tcPr>
            <w:tcW w:w="1311"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4,7</w:t>
            </w:r>
          </w:p>
        </w:tc>
      </w:tr>
      <w:tr w:rsidR="002604D7" w:rsidRPr="00726ECF" w:rsidTr="00772E30">
        <w:trPr>
          <w:trHeight w:val="412"/>
        </w:trPr>
        <w:tc>
          <w:tcPr>
            <w:tcW w:w="692" w:type="dxa"/>
            <w:tcBorders>
              <w:top w:val="nil"/>
              <w:left w:val="single" w:sz="4" w:space="0" w:color="auto"/>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4</w:t>
            </w:r>
          </w:p>
        </w:tc>
        <w:tc>
          <w:tcPr>
            <w:tcW w:w="3311" w:type="dxa"/>
            <w:tcBorders>
              <w:top w:val="nil"/>
              <w:left w:val="nil"/>
              <w:bottom w:val="single" w:sz="4" w:space="0" w:color="auto"/>
              <w:right w:val="single" w:sz="4" w:space="0" w:color="auto"/>
            </w:tcBorders>
          </w:tcPr>
          <w:p w:rsidR="002604D7" w:rsidRPr="00726ECF" w:rsidRDefault="002604D7" w:rsidP="00772E30">
            <w:pPr>
              <w:spacing w:line="240" w:lineRule="auto"/>
              <w:rPr>
                <w:sz w:val="24"/>
                <w:szCs w:val="28"/>
                <w:lang w:eastAsia="uk-UA"/>
              </w:rPr>
            </w:pPr>
            <w:r w:rsidRPr="00726ECF">
              <w:rPr>
                <w:sz w:val="24"/>
                <w:szCs w:val="28"/>
                <w:lang w:eastAsia="uk-UA"/>
              </w:rPr>
              <w:t>Операционные доходы</w:t>
            </w:r>
          </w:p>
        </w:tc>
        <w:tc>
          <w:tcPr>
            <w:tcW w:w="1280"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5</w:t>
            </w:r>
          </w:p>
        </w:tc>
        <w:tc>
          <w:tcPr>
            <w:tcW w:w="1312"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205</w:t>
            </w:r>
          </w:p>
        </w:tc>
        <w:tc>
          <w:tcPr>
            <w:tcW w:w="1328"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-200</w:t>
            </w:r>
          </w:p>
        </w:tc>
        <w:tc>
          <w:tcPr>
            <w:tcW w:w="1311"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в 41 раз</w:t>
            </w:r>
          </w:p>
        </w:tc>
      </w:tr>
      <w:tr w:rsidR="002604D7" w:rsidRPr="00726ECF" w:rsidTr="00772E30">
        <w:trPr>
          <w:trHeight w:val="637"/>
        </w:trPr>
        <w:tc>
          <w:tcPr>
            <w:tcW w:w="692" w:type="dxa"/>
            <w:tcBorders>
              <w:top w:val="nil"/>
              <w:left w:val="single" w:sz="4" w:space="0" w:color="auto"/>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5</w:t>
            </w:r>
          </w:p>
        </w:tc>
        <w:tc>
          <w:tcPr>
            <w:tcW w:w="3311" w:type="dxa"/>
            <w:tcBorders>
              <w:top w:val="nil"/>
              <w:left w:val="nil"/>
              <w:bottom w:val="single" w:sz="4" w:space="0" w:color="auto"/>
              <w:right w:val="single" w:sz="4" w:space="0" w:color="auto"/>
            </w:tcBorders>
          </w:tcPr>
          <w:p w:rsidR="002604D7" w:rsidRPr="00726ECF" w:rsidRDefault="002604D7" w:rsidP="00772E30">
            <w:pPr>
              <w:spacing w:line="240" w:lineRule="auto"/>
              <w:rPr>
                <w:sz w:val="24"/>
                <w:szCs w:val="28"/>
                <w:lang w:eastAsia="uk-UA"/>
              </w:rPr>
            </w:pPr>
            <w:r w:rsidRPr="00726ECF">
              <w:rPr>
                <w:sz w:val="24"/>
                <w:szCs w:val="28"/>
                <w:lang w:eastAsia="uk-UA"/>
              </w:rPr>
              <w:t xml:space="preserve">Операционные расходы </w:t>
            </w:r>
          </w:p>
        </w:tc>
        <w:tc>
          <w:tcPr>
            <w:tcW w:w="1280"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1102</w:t>
            </w:r>
          </w:p>
        </w:tc>
        <w:tc>
          <w:tcPr>
            <w:tcW w:w="1312"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520</w:t>
            </w:r>
          </w:p>
        </w:tc>
        <w:tc>
          <w:tcPr>
            <w:tcW w:w="1328"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-379</w:t>
            </w:r>
          </w:p>
        </w:tc>
        <w:tc>
          <w:tcPr>
            <w:tcW w:w="1311"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268,8</w:t>
            </w:r>
          </w:p>
        </w:tc>
      </w:tr>
      <w:tr w:rsidR="002604D7" w:rsidRPr="00726ECF" w:rsidTr="00772E30">
        <w:trPr>
          <w:trHeight w:val="412"/>
        </w:trPr>
        <w:tc>
          <w:tcPr>
            <w:tcW w:w="692" w:type="dxa"/>
            <w:tcBorders>
              <w:top w:val="nil"/>
              <w:left w:val="single" w:sz="4" w:space="0" w:color="auto"/>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6</w:t>
            </w:r>
          </w:p>
        </w:tc>
        <w:tc>
          <w:tcPr>
            <w:tcW w:w="3311" w:type="dxa"/>
            <w:tcBorders>
              <w:top w:val="nil"/>
              <w:left w:val="nil"/>
              <w:bottom w:val="single" w:sz="4" w:space="0" w:color="auto"/>
              <w:right w:val="single" w:sz="4" w:space="0" w:color="auto"/>
            </w:tcBorders>
          </w:tcPr>
          <w:p w:rsidR="002604D7" w:rsidRPr="00726ECF" w:rsidRDefault="002604D7" w:rsidP="00772E30">
            <w:pPr>
              <w:spacing w:line="240" w:lineRule="auto"/>
              <w:rPr>
                <w:sz w:val="24"/>
                <w:szCs w:val="28"/>
                <w:lang w:eastAsia="uk-UA"/>
              </w:rPr>
            </w:pPr>
            <w:r w:rsidRPr="00726ECF">
              <w:rPr>
                <w:sz w:val="24"/>
                <w:szCs w:val="28"/>
                <w:lang w:eastAsia="uk-UA"/>
              </w:rPr>
              <w:t xml:space="preserve">Чистая прибыль </w:t>
            </w:r>
          </w:p>
        </w:tc>
        <w:tc>
          <w:tcPr>
            <w:tcW w:w="1280"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-1896</w:t>
            </w:r>
          </w:p>
        </w:tc>
        <w:tc>
          <w:tcPr>
            <w:tcW w:w="1312"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-1078</w:t>
            </w:r>
          </w:p>
        </w:tc>
        <w:tc>
          <w:tcPr>
            <w:tcW w:w="1328"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-818</w:t>
            </w:r>
          </w:p>
        </w:tc>
        <w:tc>
          <w:tcPr>
            <w:tcW w:w="1311" w:type="dxa"/>
            <w:tcBorders>
              <w:top w:val="nil"/>
              <w:left w:val="nil"/>
              <w:bottom w:val="single" w:sz="4" w:space="0" w:color="auto"/>
              <w:right w:val="single" w:sz="4" w:space="0" w:color="auto"/>
            </w:tcBorders>
            <w:vAlign w:val="center"/>
          </w:tcPr>
          <w:p w:rsidR="002604D7" w:rsidRPr="00726ECF" w:rsidRDefault="002604D7" w:rsidP="00772E30">
            <w:pPr>
              <w:spacing w:line="240" w:lineRule="auto"/>
              <w:jc w:val="center"/>
              <w:rPr>
                <w:sz w:val="24"/>
                <w:szCs w:val="28"/>
                <w:lang w:eastAsia="uk-UA"/>
              </w:rPr>
            </w:pPr>
            <w:r w:rsidRPr="00726ECF">
              <w:rPr>
                <w:sz w:val="24"/>
                <w:szCs w:val="28"/>
                <w:lang w:eastAsia="uk-UA"/>
              </w:rPr>
              <w:t>-43,1</w:t>
            </w:r>
          </w:p>
        </w:tc>
      </w:tr>
    </w:tbl>
    <w:p w:rsidR="002604D7" w:rsidRPr="0076434C" w:rsidRDefault="002604D7" w:rsidP="002604D7">
      <w:pPr>
        <w:pStyle w:val="ac"/>
        <w:ind w:left="-360"/>
        <w:jc w:val="both"/>
      </w:pPr>
    </w:p>
    <w:p w:rsidR="002604D7" w:rsidRPr="0076434C" w:rsidRDefault="002604D7" w:rsidP="002604D7">
      <w:pPr>
        <w:pStyle w:val="ac"/>
        <w:ind w:firstLine="708"/>
        <w:jc w:val="both"/>
      </w:pPr>
      <w:r w:rsidRPr="0076434C">
        <w:t>Основываясь на проведенном в таблице 3.5 анализе можно сделать вывод об значительном ухудшении финансовых результатов предприятия в 2004г., что в дальнейшем может привести к банкротству предприятия.</w:t>
      </w:r>
    </w:p>
    <w:p w:rsidR="002604D7" w:rsidRDefault="002604D7" w:rsidP="002604D7">
      <w:pPr>
        <w:pStyle w:val="2"/>
        <w:ind w:firstLine="567"/>
      </w:pPr>
      <w:bookmarkStart w:id="27" w:name="_Toc122345681"/>
      <w:bookmarkStart w:id="28" w:name="_Toc294856035"/>
    </w:p>
    <w:p w:rsidR="002604D7" w:rsidRPr="0076434C" w:rsidRDefault="002604D7" w:rsidP="002604D7">
      <w:pPr>
        <w:pStyle w:val="2"/>
        <w:ind w:firstLine="567"/>
      </w:pPr>
      <w:bookmarkStart w:id="29" w:name="_Toc295283432"/>
      <w:r w:rsidRPr="0076434C">
        <w:t>3.4 Анализ  деловой  активности предприятия</w:t>
      </w:r>
      <w:bookmarkEnd w:id="27"/>
      <w:bookmarkEnd w:id="28"/>
      <w:bookmarkEnd w:id="29"/>
    </w:p>
    <w:p w:rsidR="002604D7" w:rsidRPr="0076434C" w:rsidRDefault="002604D7" w:rsidP="002604D7">
      <w:pPr>
        <w:pStyle w:val="ac"/>
        <w:ind w:firstLine="540"/>
        <w:jc w:val="both"/>
      </w:pPr>
    </w:p>
    <w:p w:rsidR="002604D7" w:rsidRPr="0076434C" w:rsidRDefault="002604D7" w:rsidP="002604D7">
      <w:pPr>
        <w:pStyle w:val="ac"/>
        <w:ind w:firstLine="540"/>
        <w:jc w:val="both"/>
      </w:pPr>
      <w:r w:rsidRPr="0076434C">
        <w:t>Ана</w:t>
      </w:r>
      <w:r w:rsidR="003E47AA">
        <w:t>лиз деловой активности за</w:t>
      </w:r>
      <w:r w:rsidRPr="0076434C">
        <w:t xml:space="preserve"> 200</w:t>
      </w:r>
      <w:r w:rsidR="005642B1">
        <w:t>2-2004гг. проведен в таблице 10</w:t>
      </w:r>
    </w:p>
    <w:p w:rsidR="002604D7" w:rsidRPr="0076434C" w:rsidRDefault="005642B1" w:rsidP="002604D7">
      <w:pPr>
        <w:pStyle w:val="ac"/>
        <w:ind w:firstLine="540"/>
        <w:jc w:val="right"/>
      </w:pPr>
      <w:r>
        <w:t>Таблица 10</w:t>
      </w:r>
    </w:p>
    <w:p w:rsidR="002604D7" w:rsidRPr="0076434C" w:rsidRDefault="002604D7" w:rsidP="002604D7">
      <w:pPr>
        <w:pStyle w:val="ac"/>
        <w:rPr>
          <w:bCs/>
        </w:rPr>
      </w:pPr>
      <w:r w:rsidRPr="0076434C">
        <w:rPr>
          <w:bCs/>
        </w:rPr>
        <w:t xml:space="preserve">Анализ деловой активности </w:t>
      </w:r>
      <w:r>
        <w:rPr>
          <w:bCs/>
        </w:rPr>
        <w:t>ООО</w:t>
      </w:r>
      <w:r w:rsidRPr="0076434C">
        <w:rPr>
          <w:bCs/>
        </w:rPr>
        <w:t xml:space="preserve"> «Мост»</w:t>
      </w:r>
    </w:p>
    <w:tbl>
      <w:tblPr>
        <w:tblW w:w="7774" w:type="dxa"/>
        <w:jc w:val="center"/>
        <w:tblLayout w:type="fixed"/>
        <w:tblLook w:val="0000" w:firstRow="0" w:lastRow="0" w:firstColumn="0" w:lastColumn="0" w:noHBand="0" w:noVBand="0"/>
      </w:tblPr>
      <w:tblGrid>
        <w:gridCol w:w="4786"/>
        <w:gridCol w:w="1116"/>
        <w:gridCol w:w="996"/>
        <w:gridCol w:w="876"/>
      </w:tblGrid>
      <w:tr w:rsidR="005642B1" w:rsidRPr="00726ECF" w:rsidTr="003E47AA">
        <w:trPr>
          <w:trHeight w:val="777"/>
          <w:tblHeader/>
          <w:jc w:val="center"/>
        </w:trPr>
        <w:tc>
          <w:tcPr>
            <w:tcW w:w="4786" w:type="dxa"/>
            <w:tcBorders>
              <w:top w:val="double" w:sz="4" w:space="0" w:color="auto"/>
              <w:left w:val="double" w:sz="4" w:space="0" w:color="auto"/>
              <w:bottom w:val="double" w:sz="4" w:space="0" w:color="auto"/>
              <w:right w:val="double" w:sz="4" w:space="0" w:color="auto"/>
            </w:tcBorders>
            <w:vAlign w:val="center"/>
          </w:tcPr>
          <w:p w:rsidR="005642B1" w:rsidRPr="00726ECF" w:rsidRDefault="005642B1" w:rsidP="003E47AA">
            <w:pPr>
              <w:spacing w:line="240" w:lineRule="auto"/>
              <w:jc w:val="center"/>
              <w:rPr>
                <w:sz w:val="24"/>
                <w:szCs w:val="28"/>
                <w:lang w:eastAsia="uk-UA"/>
              </w:rPr>
            </w:pPr>
            <w:r w:rsidRPr="0076434C">
              <w:rPr>
                <w:szCs w:val="28"/>
              </w:rPr>
              <w:tab/>
            </w:r>
            <w:r w:rsidRPr="0076434C">
              <w:rPr>
                <w:szCs w:val="28"/>
              </w:rPr>
              <w:tab/>
            </w:r>
            <w:r w:rsidRPr="00726ECF">
              <w:rPr>
                <w:sz w:val="24"/>
                <w:szCs w:val="28"/>
                <w:lang w:eastAsia="uk-UA"/>
              </w:rPr>
              <w:t>Показатель</w:t>
            </w:r>
          </w:p>
        </w:tc>
        <w:tc>
          <w:tcPr>
            <w:tcW w:w="1116" w:type="dxa"/>
            <w:tcBorders>
              <w:top w:val="double" w:sz="4" w:space="0" w:color="auto"/>
              <w:left w:val="double" w:sz="4" w:space="0" w:color="auto"/>
              <w:bottom w:val="double" w:sz="4" w:space="0" w:color="auto"/>
              <w:right w:val="doub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2002</w:t>
            </w:r>
          </w:p>
        </w:tc>
        <w:tc>
          <w:tcPr>
            <w:tcW w:w="996" w:type="dxa"/>
            <w:tcBorders>
              <w:top w:val="double" w:sz="4" w:space="0" w:color="auto"/>
              <w:left w:val="double" w:sz="4" w:space="0" w:color="auto"/>
              <w:bottom w:val="double" w:sz="4" w:space="0" w:color="auto"/>
              <w:right w:val="doub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2003</w:t>
            </w:r>
          </w:p>
        </w:tc>
        <w:tc>
          <w:tcPr>
            <w:tcW w:w="876" w:type="dxa"/>
            <w:tcBorders>
              <w:top w:val="double" w:sz="4" w:space="0" w:color="auto"/>
              <w:left w:val="double" w:sz="4" w:space="0" w:color="auto"/>
              <w:bottom w:val="double" w:sz="4" w:space="0" w:color="auto"/>
              <w:right w:val="doub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2004</w:t>
            </w:r>
          </w:p>
        </w:tc>
      </w:tr>
      <w:tr w:rsidR="005642B1" w:rsidRPr="00726ECF" w:rsidTr="003E47AA">
        <w:trPr>
          <w:trHeight w:val="714"/>
          <w:jc w:val="center"/>
        </w:trPr>
        <w:tc>
          <w:tcPr>
            <w:tcW w:w="4786" w:type="dxa"/>
            <w:tcBorders>
              <w:top w:val="double" w:sz="4" w:space="0" w:color="auto"/>
              <w:left w:val="single" w:sz="4" w:space="0" w:color="auto"/>
              <w:bottom w:val="single" w:sz="4" w:space="0" w:color="auto"/>
              <w:right w:val="single" w:sz="4" w:space="0" w:color="auto"/>
            </w:tcBorders>
            <w:vAlign w:val="center"/>
          </w:tcPr>
          <w:p w:rsidR="005642B1" w:rsidRPr="00726ECF" w:rsidRDefault="005642B1" w:rsidP="003E47AA">
            <w:pPr>
              <w:spacing w:line="240" w:lineRule="auto"/>
              <w:rPr>
                <w:sz w:val="24"/>
                <w:szCs w:val="28"/>
                <w:lang w:eastAsia="uk-UA"/>
              </w:rPr>
            </w:pPr>
            <w:r w:rsidRPr="00726ECF">
              <w:rPr>
                <w:sz w:val="24"/>
                <w:szCs w:val="28"/>
                <w:lang w:eastAsia="uk-UA"/>
              </w:rPr>
              <w:t>Фондоотдача</w:t>
            </w:r>
          </w:p>
        </w:tc>
        <w:tc>
          <w:tcPr>
            <w:tcW w:w="1116" w:type="dxa"/>
            <w:tcBorders>
              <w:top w:val="double" w:sz="4" w:space="0" w:color="auto"/>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0,35</w:t>
            </w:r>
          </w:p>
        </w:tc>
        <w:tc>
          <w:tcPr>
            <w:tcW w:w="996" w:type="dxa"/>
            <w:tcBorders>
              <w:top w:val="double" w:sz="4" w:space="0" w:color="auto"/>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0,33</w:t>
            </w:r>
          </w:p>
        </w:tc>
        <w:tc>
          <w:tcPr>
            <w:tcW w:w="876" w:type="dxa"/>
            <w:tcBorders>
              <w:top w:val="double" w:sz="4" w:space="0" w:color="auto"/>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5,26</w:t>
            </w:r>
          </w:p>
        </w:tc>
      </w:tr>
      <w:tr w:rsidR="005642B1" w:rsidRPr="00726ECF" w:rsidTr="003E47AA">
        <w:trPr>
          <w:trHeight w:val="972"/>
          <w:jc w:val="center"/>
        </w:trPr>
        <w:tc>
          <w:tcPr>
            <w:tcW w:w="4786" w:type="dxa"/>
            <w:tcBorders>
              <w:top w:val="nil"/>
              <w:left w:val="single" w:sz="4" w:space="0" w:color="auto"/>
              <w:bottom w:val="single" w:sz="4" w:space="0" w:color="auto"/>
              <w:right w:val="single" w:sz="4" w:space="0" w:color="auto"/>
            </w:tcBorders>
            <w:vAlign w:val="center"/>
          </w:tcPr>
          <w:p w:rsidR="005642B1" w:rsidRPr="00726ECF" w:rsidRDefault="005642B1" w:rsidP="003E47AA">
            <w:pPr>
              <w:spacing w:line="240" w:lineRule="auto"/>
              <w:rPr>
                <w:sz w:val="24"/>
                <w:szCs w:val="28"/>
                <w:lang w:eastAsia="uk-UA"/>
              </w:rPr>
            </w:pPr>
            <w:r w:rsidRPr="00726ECF">
              <w:rPr>
                <w:sz w:val="24"/>
                <w:szCs w:val="28"/>
                <w:lang w:eastAsia="uk-UA"/>
              </w:rPr>
              <w:t>Коэффициент оборотности оборотных средств (обороты)</w:t>
            </w:r>
          </w:p>
        </w:tc>
        <w:tc>
          <w:tcPr>
            <w:tcW w:w="111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0,32</w:t>
            </w:r>
          </w:p>
        </w:tc>
        <w:tc>
          <w:tcPr>
            <w:tcW w:w="99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0,76</w:t>
            </w:r>
          </w:p>
        </w:tc>
        <w:tc>
          <w:tcPr>
            <w:tcW w:w="87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6,43</w:t>
            </w:r>
          </w:p>
        </w:tc>
      </w:tr>
      <w:tr w:rsidR="005642B1" w:rsidRPr="00726ECF" w:rsidTr="003E47AA">
        <w:trPr>
          <w:trHeight w:val="858"/>
          <w:jc w:val="center"/>
        </w:trPr>
        <w:tc>
          <w:tcPr>
            <w:tcW w:w="4786" w:type="dxa"/>
            <w:tcBorders>
              <w:top w:val="nil"/>
              <w:left w:val="single" w:sz="4" w:space="0" w:color="auto"/>
              <w:bottom w:val="single" w:sz="4" w:space="0" w:color="auto"/>
              <w:right w:val="single" w:sz="4" w:space="0" w:color="auto"/>
            </w:tcBorders>
            <w:vAlign w:val="center"/>
          </w:tcPr>
          <w:p w:rsidR="005642B1" w:rsidRPr="00726ECF" w:rsidRDefault="005642B1" w:rsidP="003E47AA">
            <w:pPr>
              <w:spacing w:line="240" w:lineRule="auto"/>
              <w:rPr>
                <w:sz w:val="24"/>
                <w:szCs w:val="28"/>
                <w:lang w:eastAsia="uk-UA"/>
              </w:rPr>
            </w:pPr>
            <w:r w:rsidRPr="00726ECF">
              <w:rPr>
                <w:sz w:val="24"/>
                <w:szCs w:val="28"/>
                <w:lang w:eastAsia="uk-UA"/>
              </w:rPr>
              <w:t>Период одного оборота оборотного средств (дней)</w:t>
            </w:r>
          </w:p>
        </w:tc>
        <w:tc>
          <w:tcPr>
            <w:tcW w:w="111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1130,93</w:t>
            </w:r>
          </w:p>
        </w:tc>
        <w:tc>
          <w:tcPr>
            <w:tcW w:w="99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471,39</w:t>
            </w:r>
          </w:p>
        </w:tc>
        <w:tc>
          <w:tcPr>
            <w:tcW w:w="87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56,01</w:t>
            </w:r>
          </w:p>
        </w:tc>
      </w:tr>
      <w:tr w:rsidR="005642B1" w:rsidRPr="00726ECF" w:rsidTr="003E47AA">
        <w:trPr>
          <w:trHeight w:val="777"/>
          <w:jc w:val="center"/>
        </w:trPr>
        <w:tc>
          <w:tcPr>
            <w:tcW w:w="4786" w:type="dxa"/>
            <w:tcBorders>
              <w:top w:val="nil"/>
              <w:left w:val="single" w:sz="4" w:space="0" w:color="auto"/>
              <w:bottom w:val="single" w:sz="4" w:space="0" w:color="auto"/>
              <w:right w:val="single" w:sz="4" w:space="0" w:color="auto"/>
            </w:tcBorders>
            <w:vAlign w:val="center"/>
          </w:tcPr>
          <w:p w:rsidR="005642B1" w:rsidRPr="00726ECF" w:rsidRDefault="005642B1" w:rsidP="003E47AA">
            <w:pPr>
              <w:spacing w:line="240" w:lineRule="auto"/>
              <w:rPr>
                <w:sz w:val="24"/>
                <w:szCs w:val="28"/>
                <w:lang w:eastAsia="uk-UA"/>
              </w:rPr>
            </w:pPr>
            <w:r w:rsidRPr="00726ECF">
              <w:rPr>
                <w:sz w:val="24"/>
                <w:szCs w:val="28"/>
                <w:lang w:eastAsia="uk-UA"/>
              </w:rPr>
              <w:t>Коэффициент оборотности запасов (обороты)</w:t>
            </w:r>
          </w:p>
        </w:tc>
        <w:tc>
          <w:tcPr>
            <w:tcW w:w="111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0,65</w:t>
            </w:r>
          </w:p>
        </w:tc>
        <w:tc>
          <w:tcPr>
            <w:tcW w:w="99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w:t>
            </w:r>
          </w:p>
        </w:tc>
        <w:tc>
          <w:tcPr>
            <w:tcW w:w="87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11,38</w:t>
            </w:r>
          </w:p>
        </w:tc>
      </w:tr>
      <w:tr w:rsidR="005642B1" w:rsidRPr="00726ECF" w:rsidTr="003E47AA">
        <w:trPr>
          <w:trHeight w:val="754"/>
          <w:jc w:val="center"/>
        </w:trPr>
        <w:tc>
          <w:tcPr>
            <w:tcW w:w="4786" w:type="dxa"/>
            <w:tcBorders>
              <w:top w:val="nil"/>
              <w:left w:val="single" w:sz="4" w:space="0" w:color="auto"/>
              <w:bottom w:val="single" w:sz="4" w:space="0" w:color="auto"/>
              <w:right w:val="single" w:sz="4" w:space="0" w:color="auto"/>
            </w:tcBorders>
            <w:vAlign w:val="center"/>
          </w:tcPr>
          <w:p w:rsidR="005642B1" w:rsidRPr="00726ECF" w:rsidRDefault="005642B1" w:rsidP="003E47AA">
            <w:pPr>
              <w:spacing w:line="240" w:lineRule="auto"/>
              <w:rPr>
                <w:sz w:val="24"/>
                <w:szCs w:val="28"/>
                <w:lang w:eastAsia="uk-UA"/>
              </w:rPr>
            </w:pPr>
            <w:r w:rsidRPr="00726ECF">
              <w:rPr>
                <w:sz w:val="24"/>
                <w:szCs w:val="28"/>
                <w:lang w:eastAsia="uk-UA"/>
              </w:rPr>
              <w:t>Период одного оборота запасов (дней)</w:t>
            </w:r>
          </w:p>
        </w:tc>
        <w:tc>
          <w:tcPr>
            <w:tcW w:w="111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555,56</w:t>
            </w:r>
          </w:p>
        </w:tc>
        <w:tc>
          <w:tcPr>
            <w:tcW w:w="99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w:t>
            </w:r>
          </w:p>
        </w:tc>
        <w:tc>
          <w:tcPr>
            <w:tcW w:w="87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31,64</w:t>
            </w:r>
          </w:p>
        </w:tc>
      </w:tr>
      <w:tr w:rsidR="005642B1" w:rsidRPr="00726ECF" w:rsidTr="003E47AA">
        <w:trPr>
          <w:trHeight w:val="837"/>
          <w:jc w:val="center"/>
        </w:trPr>
        <w:tc>
          <w:tcPr>
            <w:tcW w:w="4786" w:type="dxa"/>
            <w:tcBorders>
              <w:top w:val="nil"/>
              <w:left w:val="single" w:sz="4" w:space="0" w:color="auto"/>
              <w:bottom w:val="single" w:sz="4" w:space="0" w:color="auto"/>
              <w:right w:val="single" w:sz="4" w:space="0" w:color="auto"/>
            </w:tcBorders>
            <w:vAlign w:val="center"/>
          </w:tcPr>
          <w:p w:rsidR="005642B1" w:rsidRPr="00726ECF" w:rsidRDefault="005642B1" w:rsidP="003E47AA">
            <w:pPr>
              <w:spacing w:line="240" w:lineRule="auto"/>
              <w:rPr>
                <w:sz w:val="24"/>
                <w:szCs w:val="28"/>
                <w:lang w:eastAsia="uk-UA"/>
              </w:rPr>
            </w:pPr>
            <w:r w:rsidRPr="00726ECF">
              <w:rPr>
                <w:sz w:val="24"/>
                <w:szCs w:val="28"/>
                <w:lang w:eastAsia="uk-UA"/>
              </w:rPr>
              <w:t>Коэффициент оборотности дебиторской задолженности (обороты)</w:t>
            </w:r>
          </w:p>
        </w:tc>
        <w:tc>
          <w:tcPr>
            <w:tcW w:w="111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0,66</w:t>
            </w:r>
          </w:p>
        </w:tc>
        <w:tc>
          <w:tcPr>
            <w:tcW w:w="99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0,78</w:t>
            </w:r>
          </w:p>
        </w:tc>
        <w:tc>
          <w:tcPr>
            <w:tcW w:w="87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18,13</w:t>
            </w:r>
          </w:p>
        </w:tc>
      </w:tr>
      <w:tr w:rsidR="005642B1" w:rsidRPr="00726ECF" w:rsidTr="003E47AA">
        <w:trPr>
          <w:trHeight w:val="990"/>
          <w:jc w:val="center"/>
        </w:trPr>
        <w:tc>
          <w:tcPr>
            <w:tcW w:w="4786" w:type="dxa"/>
            <w:tcBorders>
              <w:top w:val="nil"/>
              <w:left w:val="single" w:sz="4" w:space="0" w:color="auto"/>
              <w:bottom w:val="single" w:sz="4" w:space="0" w:color="auto"/>
              <w:right w:val="single" w:sz="4" w:space="0" w:color="auto"/>
            </w:tcBorders>
            <w:vAlign w:val="center"/>
          </w:tcPr>
          <w:p w:rsidR="005642B1" w:rsidRPr="00726ECF" w:rsidRDefault="005642B1" w:rsidP="003E47AA">
            <w:pPr>
              <w:spacing w:line="240" w:lineRule="auto"/>
              <w:rPr>
                <w:sz w:val="24"/>
                <w:szCs w:val="28"/>
                <w:lang w:eastAsia="uk-UA"/>
              </w:rPr>
            </w:pPr>
            <w:r w:rsidRPr="00726ECF">
              <w:rPr>
                <w:sz w:val="24"/>
                <w:szCs w:val="28"/>
                <w:lang w:eastAsia="uk-UA"/>
              </w:rPr>
              <w:t>Период погашения дебиторской задолженности (дней)</w:t>
            </w:r>
          </w:p>
        </w:tc>
        <w:tc>
          <w:tcPr>
            <w:tcW w:w="111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543,82</w:t>
            </w:r>
          </w:p>
        </w:tc>
        <w:tc>
          <w:tcPr>
            <w:tcW w:w="99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460,75</w:t>
            </w:r>
          </w:p>
        </w:tc>
        <w:tc>
          <w:tcPr>
            <w:tcW w:w="87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19,86</w:t>
            </w:r>
          </w:p>
        </w:tc>
      </w:tr>
      <w:tr w:rsidR="005642B1" w:rsidRPr="00726ECF" w:rsidTr="003E47AA">
        <w:trPr>
          <w:trHeight w:val="990"/>
          <w:jc w:val="center"/>
        </w:trPr>
        <w:tc>
          <w:tcPr>
            <w:tcW w:w="4786" w:type="dxa"/>
            <w:tcBorders>
              <w:top w:val="nil"/>
              <w:left w:val="single" w:sz="4" w:space="0" w:color="auto"/>
              <w:bottom w:val="single" w:sz="4" w:space="0" w:color="auto"/>
              <w:right w:val="single" w:sz="4" w:space="0" w:color="auto"/>
            </w:tcBorders>
            <w:vAlign w:val="center"/>
          </w:tcPr>
          <w:p w:rsidR="005642B1" w:rsidRPr="00726ECF" w:rsidRDefault="005642B1" w:rsidP="003E47AA">
            <w:pPr>
              <w:spacing w:line="240" w:lineRule="auto"/>
              <w:rPr>
                <w:sz w:val="24"/>
                <w:szCs w:val="28"/>
                <w:lang w:eastAsia="uk-UA"/>
              </w:rPr>
            </w:pPr>
            <w:r w:rsidRPr="00726ECF">
              <w:rPr>
                <w:sz w:val="24"/>
                <w:szCs w:val="28"/>
                <w:lang w:eastAsia="uk-UA"/>
              </w:rPr>
              <w:t>Период погашения кредиторской задолженности (дней)</w:t>
            </w:r>
          </w:p>
        </w:tc>
        <w:tc>
          <w:tcPr>
            <w:tcW w:w="111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1377,78</w:t>
            </w:r>
          </w:p>
        </w:tc>
        <w:tc>
          <w:tcPr>
            <w:tcW w:w="99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110,04</w:t>
            </w:r>
          </w:p>
        </w:tc>
        <w:tc>
          <w:tcPr>
            <w:tcW w:w="87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45,03</w:t>
            </w:r>
          </w:p>
        </w:tc>
      </w:tr>
      <w:tr w:rsidR="005642B1" w:rsidRPr="00726ECF" w:rsidTr="003E47AA">
        <w:trPr>
          <w:trHeight w:val="679"/>
          <w:jc w:val="center"/>
        </w:trPr>
        <w:tc>
          <w:tcPr>
            <w:tcW w:w="4786" w:type="dxa"/>
            <w:tcBorders>
              <w:top w:val="nil"/>
              <w:left w:val="single" w:sz="4" w:space="0" w:color="auto"/>
              <w:bottom w:val="single" w:sz="4" w:space="0" w:color="auto"/>
              <w:right w:val="single" w:sz="4" w:space="0" w:color="auto"/>
            </w:tcBorders>
            <w:vAlign w:val="center"/>
          </w:tcPr>
          <w:p w:rsidR="005642B1" w:rsidRPr="00726ECF" w:rsidRDefault="005642B1" w:rsidP="003E47AA">
            <w:pPr>
              <w:spacing w:line="240" w:lineRule="auto"/>
              <w:rPr>
                <w:sz w:val="24"/>
                <w:szCs w:val="28"/>
                <w:lang w:eastAsia="uk-UA"/>
              </w:rPr>
            </w:pPr>
            <w:r w:rsidRPr="00726ECF">
              <w:rPr>
                <w:sz w:val="24"/>
                <w:szCs w:val="28"/>
                <w:lang w:eastAsia="uk-UA"/>
              </w:rPr>
              <w:t>Операционный цикл</w:t>
            </w:r>
          </w:p>
        </w:tc>
        <w:tc>
          <w:tcPr>
            <w:tcW w:w="111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556,22</w:t>
            </w:r>
          </w:p>
        </w:tc>
        <w:tc>
          <w:tcPr>
            <w:tcW w:w="99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w:t>
            </w:r>
          </w:p>
        </w:tc>
        <w:tc>
          <w:tcPr>
            <w:tcW w:w="876" w:type="dxa"/>
            <w:tcBorders>
              <w:top w:val="nil"/>
              <w:left w:val="nil"/>
              <w:bottom w:val="single" w:sz="4" w:space="0" w:color="auto"/>
              <w:right w:val="single" w:sz="4" w:space="0" w:color="auto"/>
            </w:tcBorders>
            <w:vAlign w:val="center"/>
          </w:tcPr>
          <w:p w:rsidR="005642B1" w:rsidRPr="00726ECF" w:rsidRDefault="005642B1" w:rsidP="003E47AA">
            <w:pPr>
              <w:spacing w:line="240" w:lineRule="auto"/>
              <w:jc w:val="center"/>
              <w:rPr>
                <w:sz w:val="24"/>
                <w:szCs w:val="28"/>
                <w:lang w:eastAsia="uk-UA"/>
              </w:rPr>
            </w:pPr>
            <w:r w:rsidRPr="00726ECF">
              <w:rPr>
                <w:sz w:val="24"/>
                <w:szCs w:val="28"/>
                <w:lang w:eastAsia="uk-UA"/>
              </w:rPr>
              <w:t>49,77</w:t>
            </w:r>
          </w:p>
        </w:tc>
      </w:tr>
      <w:tr w:rsidR="003E47AA" w:rsidRPr="00726ECF" w:rsidTr="003E47AA">
        <w:trPr>
          <w:trHeight w:val="679"/>
          <w:jc w:val="center"/>
        </w:trPr>
        <w:tc>
          <w:tcPr>
            <w:tcW w:w="4786" w:type="dxa"/>
            <w:tcBorders>
              <w:top w:val="nil"/>
              <w:left w:val="single" w:sz="4" w:space="0" w:color="auto"/>
              <w:bottom w:val="single" w:sz="4" w:space="0" w:color="auto"/>
              <w:right w:val="single" w:sz="4" w:space="0" w:color="auto"/>
            </w:tcBorders>
            <w:vAlign w:val="center"/>
          </w:tcPr>
          <w:p w:rsidR="003E47AA" w:rsidRPr="00726ECF" w:rsidRDefault="003E47AA" w:rsidP="00221965">
            <w:pPr>
              <w:spacing w:line="240" w:lineRule="auto"/>
              <w:rPr>
                <w:sz w:val="24"/>
                <w:szCs w:val="28"/>
                <w:lang w:eastAsia="uk-UA"/>
              </w:rPr>
            </w:pPr>
            <w:r w:rsidRPr="00726ECF">
              <w:rPr>
                <w:sz w:val="24"/>
                <w:szCs w:val="28"/>
                <w:lang w:eastAsia="uk-UA"/>
              </w:rPr>
              <w:t>Финансовый цикл</w:t>
            </w:r>
          </w:p>
        </w:tc>
        <w:tc>
          <w:tcPr>
            <w:tcW w:w="1116" w:type="dxa"/>
            <w:tcBorders>
              <w:top w:val="nil"/>
              <w:left w:val="nil"/>
              <w:bottom w:val="single" w:sz="4" w:space="0" w:color="auto"/>
              <w:right w:val="single" w:sz="4" w:space="0" w:color="auto"/>
            </w:tcBorders>
            <w:vAlign w:val="center"/>
          </w:tcPr>
          <w:p w:rsidR="003E47AA" w:rsidRPr="00726ECF" w:rsidRDefault="003E47AA" w:rsidP="00221965">
            <w:pPr>
              <w:spacing w:line="240" w:lineRule="auto"/>
              <w:jc w:val="center"/>
              <w:rPr>
                <w:sz w:val="24"/>
                <w:szCs w:val="28"/>
                <w:lang w:eastAsia="uk-UA"/>
              </w:rPr>
            </w:pPr>
            <w:r w:rsidRPr="00726ECF">
              <w:rPr>
                <w:sz w:val="24"/>
                <w:szCs w:val="28"/>
                <w:lang w:eastAsia="uk-UA"/>
              </w:rPr>
              <w:t>-821,56</w:t>
            </w:r>
          </w:p>
        </w:tc>
        <w:tc>
          <w:tcPr>
            <w:tcW w:w="996" w:type="dxa"/>
            <w:tcBorders>
              <w:top w:val="nil"/>
              <w:left w:val="nil"/>
              <w:bottom w:val="single" w:sz="4" w:space="0" w:color="auto"/>
              <w:right w:val="single" w:sz="4" w:space="0" w:color="auto"/>
            </w:tcBorders>
            <w:vAlign w:val="center"/>
          </w:tcPr>
          <w:p w:rsidR="003E47AA" w:rsidRPr="00726ECF" w:rsidRDefault="003E47AA" w:rsidP="00221965">
            <w:pPr>
              <w:spacing w:line="240" w:lineRule="auto"/>
              <w:jc w:val="center"/>
              <w:rPr>
                <w:sz w:val="24"/>
                <w:szCs w:val="28"/>
                <w:lang w:eastAsia="uk-UA"/>
              </w:rPr>
            </w:pPr>
            <w:r w:rsidRPr="00726ECF">
              <w:rPr>
                <w:sz w:val="24"/>
                <w:szCs w:val="28"/>
                <w:lang w:eastAsia="uk-UA"/>
              </w:rPr>
              <w:t>-</w:t>
            </w:r>
          </w:p>
        </w:tc>
        <w:tc>
          <w:tcPr>
            <w:tcW w:w="876" w:type="dxa"/>
            <w:tcBorders>
              <w:top w:val="nil"/>
              <w:left w:val="nil"/>
              <w:bottom w:val="single" w:sz="4" w:space="0" w:color="auto"/>
              <w:right w:val="single" w:sz="4" w:space="0" w:color="auto"/>
            </w:tcBorders>
            <w:vAlign w:val="center"/>
          </w:tcPr>
          <w:p w:rsidR="003E47AA" w:rsidRPr="00726ECF" w:rsidRDefault="003E47AA" w:rsidP="00221965">
            <w:pPr>
              <w:spacing w:line="240" w:lineRule="auto"/>
              <w:jc w:val="center"/>
              <w:rPr>
                <w:sz w:val="24"/>
                <w:szCs w:val="28"/>
                <w:lang w:eastAsia="uk-UA"/>
              </w:rPr>
            </w:pPr>
            <w:r w:rsidRPr="00726ECF">
              <w:rPr>
                <w:sz w:val="24"/>
                <w:szCs w:val="28"/>
                <w:lang w:eastAsia="uk-UA"/>
              </w:rPr>
              <w:t>4,74</w:t>
            </w:r>
          </w:p>
        </w:tc>
      </w:tr>
    </w:tbl>
    <w:p w:rsidR="002604D7" w:rsidRPr="0076434C" w:rsidRDefault="002604D7" w:rsidP="002604D7">
      <w:pPr>
        <w:pStyle w:val="ac"/>
        <w:ind w:left="-360"/>
        <w:jc w:val="both"/>
      </w:pPr>
    </w:p>
    <w:p w:rsidR="002604D7" w:rsidRPr="0076434C" w:rsidRDefault="002604D7" w:rsidP="002604D7">
      <w:pPr>
        <w:pStyle w:val="ac"/>
        <w:ind w:firstLine="540"/>
        <w:jc w:val="both"/>
      </w:pPr>
      <w:r w:rsidRPr="0076434C">
        <w:t>Фондоотдача показывает сколько выручки приходится на единицу основных фондов. Направление позитивных изменений показателя – увеличение, что и наблюдается у анализируемого предприятия.</w:t>
      </w:r>
    </w:p>
    <w:p w:rsidR="002604D7" w:rsidRPr="0076434C" w:rsidRDefault="002604D7" w:rsidP="002604D7">
      <w:pPr>
        <w:pStyle w:val="ac"/>
        <w:ind w:firstLine="540"/>
        <w:jc w:val="both"/>
      </w:pPr>
      <w:r w:rsidRPr="0076434C">
        <w:t>Коэффициент оборотности оборотных средств иллюстрирует количество оборотов оборотных средств за период. У предприятия наблюдается тенденция к увеличения значений данного показателя, что является положительной тенденцией</w:t>
      </w:r>
    </w:p>
    <w:p w:rsidR="002604D7" w:rsidRPr="0076434C" w:rsidRDefault="002604D7" w:rsidP="002604D7">
      <w:pPr>
        <w:pStyle w:val="ac"/>
        <w:ind w:firstLine="540"/>
        <w:jc w:val="both"/>
      </w:pPr>
      <w:r w:rsidRPr="0076434C">
        <w:t>Период одного оборота оборотного средств представляет собой средний период от вложения средств для производства продукции к получению средств за реализованную продукцию. Его поведение адекватно поведению предыдущего показателя – наблюдается четкая тенденция к его уменьшению, что положительно влияет на финансовое состояние предприятия.</w:t>
      </w:r>
    </w:p>
    <w:p w:rsidR="002604D7" w:rsidRPr="0076434C" w:rsidRDefault="002604D7" w:rsidP="002604D7">
      <w:pPr>
        <w:pStyle w:val="ac"/>
        <w:ind w:firstLine="540"/>
        <w:jc w:val="both"/>
      </w:pPr>
      <w:r w:rsidRPr="0076434C">
        <w:t>Коэффициент оборотности запасов показывает количество оборотов средств, инвестированных в запасы. Позитивное направление его изменений – увеличение. Для анализируемого предприятия данный показатель за 2002 год не рассчитывался, т.к. согласно финансовой отчетности, в этом году на предприятии не было запасов.</w:t>
      </w:r>
    </w:p>
    <w:p w:rsidR="002604D7" w:rsidRPr="0076434C" w:rsidRDefault="002604D7" w:rsidP="002604D7">
      <w:pPr>
        <w:pStyle w:val="ac"/>
        <w:ind w:firstLine="540"/>
        <w:jc w:val="both"/>
      </w:pPr>
      <w:r w:rsidRPr="0076434C">
        <w:t xml:space="preserve">Период одного оборота запасов являет период, на протяжении которого запасы трансформируются в денежные средства. Позитивная тенденция показателя - уменьшение, если это не препятствует нормальному процессу производства. Данный показатель для </w:t>
      </w:r>
      <w:r>
        <w:t>ООО</w:t>
      </w:r>
      <w:r w:rsidRPr="0076434C">
        <w:t xml:space="preserve"> «Мост» следует позитивной тенденции.</w:t>
      </w:r>
    </w:p>
    <w:p w:rsidR="002604D7" w:rsidRPr="0076434C" w:rsidRDefault="002604D7" w:rsidP="002604D7">
      <w:pPr>
        <w:pStyle w:val="ac"/>
        <w:ind w:firstLine="540"/>
        <w:jc w:val="both"/>
      </w:pPr>
      <w:r w:rsidRPr="0076434C">
        <w:t>Коэффициент оборотности дебиторской задолженности и период погашения дебиторской задолженности показывают во сколько раз выручка превышает среднюю дебиторскую задолженность и средний период погашения дебиторской задолженности. Для анализируемого предприятия данные показатели характеризируются позитивными тенденциями.</w:t>
      </w:r>
    </w:p>
    <w:p w:rsidR="002604D7" w:rsidRPr="0076434C" w:rsidRDefault="002604D7" w:rsidP="002604D7">
      <w:pPr>
        <w:pStyle w:val="ac"/>
        <w:ind w:firstLine="540"/>
        <w:jc w:val="both"/>
      </w:pPr>
      <w:r w:rsidRPr="0076434C">
        <w:t>Период погашения кредиторской задолженности показывает средний период уплаты предприятием краткосрочной задолженности. На предприятии наблюдается тенденция к его уменьшению, что является положительным фактором.</w:t>
      </w:r>
    </w:p>
    <w:p w:rsidR="002604D7" w:rsidRPr="0076434C" w:rsidRDefault="002604D7" w:rsidP="002604D7">
      <w:pPr>
        <w:pStyle w:val="ac"/>
        <w:ind w:firstLine="540"/>
        <w:jc w:val="both"/>
      </w:pPr>
      <w:r w:rsidRPr="0076434C">
        <w:t xml:space="preserve">Операционный цикл представляет собой продолжительность преобразования приобретенных материальных ресурсов на денежные средства. Направление позитивных тенденций показателя – уменьшение, что и наблюдается у </w:t>
      </w:r>
      <w:r>
        <w:t>ООО</w:t>
      </w:r>
      <w:r w:rsidRPr="0076434C">
        <w:t xml:space="preserve"> «Мост» (для 2003г. просчитать данный показатель не представляется возможным из-за отсутствия на предприятии запасов).</w:t>
      </w:r>
    </w:p>
    <w:p w:rsidR="002604D7" w:rsidRPr="0076434C" w:rsidRDefault="002604D7" w:rsidP="002604D7">
      <w:pPr>
        <w:pStyle w:val="ac"/>
        <w:ind w:firstLine="540"/>
        <w:jc w:val="both"/>
      </w:pPr>
      <w:r w:rsidRPr="0076434C">
        <w:t xml:space="preserve">Финансовый цикл показывает период оборота денежных средств. Направление позитивных тенденций - уменьшение, но отрицательное значение показателя свидетельствует уже о недостатке средства (предприятие живет «в долг»), что мы и наблюдаем у </w:t>
      </w:r>
      <w:r>
        <w:t>ООО</w:t>
      </w:r>
      <w:r w:rsidRPr="0076434C">
        <w:t xml:space="preserve"> «Мост» в 2002, но к 2004 г. ситуация улучшается. </w:t>
      </w:r>
    </w:p>
    <w:p w:rsidR="002604D7" w:rsidRDefault="002604D7" w:rsidP="002604D7">
      <w:pPr>
        <w:pStyle w:val="2"/>
        <w:ind w:firstLine="567"/>
      </w:pPr>
      <w:bookmarkStart w:id="30" w:name="_Toc105592027"/>
      <w:bookmarkStart w:id="31" w:name="_Toc122345498"/>
      <w:bookmarkStart w:id="32" w:name="_Toc122345682"/>
      <w:bookmarkStart w:id="33" w:name="_Toc294856036"/>
    </w:p>
    <w:p w:rsidR="002604D7" w:rsidRPr="0076434C" w:rsidRDefault="002604D7" w:rsidP="002604D7">
      <w:pPr>
        <w:pStyle w:val="2"/>
        <w:ind w:firstLine="567"/>
      </w:pPr>
      <w:bookmarkStart w:id="34" w:name="_Toc295283433"/>
      <w:r w:rsidRPr="0076434C">
        <w:t>3.5 Оценка  вероятности банкротства предприятия</w:t>
      </w:r>
      <w:bookmarkEnd w:id="30"/>
      <w:bookmarkEnd w:id="31"/>
      <w:bookmarkEnd w:id="32"/>
      <w:bookmarkEnd w:id="33"/>
      <w:bookmarkEnd w:id="34"/>
    </w:p>
    <w:p w:rsidR="002604D7" w:rsidRPr="0076434C" w:rsidRDefault="002604D7" w:rsidP="002604D7">
      <w:pPr>
        <w:pStyle w:val="ac"/>
        <w:ind w:left="-360"/>
        <w:rPr>
          <w:bCs/>
        </w:rPr>
      </w:pPr>
    </w:p>
    <w:p w:rsidR="002604D7" w:rsidRPr="0076434C" w:rsidRDefault="002604D7" w:rsidP="002604D7">
      <w:pPr>
        <w:pStyle w:val="ac"/>
        <w:ind w:firstLine="540"/>
        <w:jc w:val="both"/>
      </w:pPr>
      <w:r w:rsidRPr="0076434C">
        <w:tab/>
        <w:t xml:space="preserve">Рассчитаем показатель Лиса для </w:t>
      </w:r>
      <w:r>
        <w:t>ООО</w:t>
      </w:r>
      <w:r w:rsidRPr="0076434C">
        <w:t xml:space="preserve"> «Мост» за 2004 год:</w:t>
      </w:r>
    </w:p>
    <w:p w:rsidR="002604D7" w:rsidRPr="0076434C" w:rsidRDefault="002604D7" w:rsidP="002604D7">
      <w:pPr>
        <w:pStyle w:val="ac"/>
      </w:pPr>
      <w:r w:rsidRPr="0076434C">
        <w:t>Zл = 0,063* 0,52346764 + 0,092* -0,2031719 + 0,057* 0,14927132 + 0,001* 0,06884 = 0,02286395</w:t>
      </w:r>
    </w:p>
    <w:p w:rsidR="002604D7" w:rsidRPr="0076434C" w:rsidRDefault="002604D7" w:rsidP="002604D7">
      <w:pPr>
        <w:pStyle w:val="ac"/>
        <w:jc w:val="both"/>
      </w:pPr>
      <w:r w:rsidRPr="0076434C">
        <w:tab/>
        <w:t xml:space="preserve">Таким образом, согласно результатов расчета, у </w:t>
      </w:r>
      <w:r>
        <w:t>ООО</w:t>
      </w:r>
      <w:r w:rsidRPr="0076434C">
        <w:t xml:space="preserve"> «Мост» имеется вероятность банкротства.</w:t>
      </w:r>
    </w:p>
    <w:p w:rsidR="00C07BEE" w:rsidRDefault="002604D7" w:rsidP="002604D7">
      <w:pPr>
        <w:pStyle w:val="1"/>
      </w:pPr>
      <w:r>
        <w:br w:type="page"/>
      </w:r>
      <w:bookmarkStart w:id="35" w:name="_Toc295283434"/>
      <w:r w:rsidR="00C07BEE" w:rsidRPr="00EC7958">
        <w:t>Заключение</w:t>
      </w:r>
      <w:bookmarkEnd w:id="35"/>
    </w:p>
    <w:p w:rsidR="00C07BEE" w:rsidRPr="00EC7958" w:rsidRDefault="00C07BEE" w:rsidP="00C07BEE">
      <w:pPr>
        <w:rPr>
          <w:szCs w:val="28"/>
        </w:rPr>
      </w:pPr>
    </w:p>
    <w:p w:rsidR="002B5EC0" w:rsidRDefault="002B5EC0" w:rsidP="002B5EC0">
      <w:pPr>
        <w:ind w:firstLine="709"/>
        <w:rPr>
          <w:szCs w:val="28"/>
        </w:rPr>
      </w:pPr>
      <w:r>
        <w:rPr>
          <w:szCs w:val="28"/>
        </w:rPr>
        <w:t>В процессе написания курсовой работы была достигнута поставленная цель и выполнены все задачи. Проведен анализ финансовой отчетности предприятия.</w:t>
      </w:r>
    </w:p>
    <w:p w:rsidR="007464A9" w:rsidRPr="005624E1" w:rsidRDefault="002B5EC0" w:rsidP="004F0F93">
      <w:pPr>
        <w:ind w:firstLine="708"/>
        <w:rPr>
          <w:szCs w:val="28"/>
          <w:lang w:eastAsia="uk-UA"/>
        </w:rPr>
      </w:pPr>
      <w:r>
        <w:rPr>
          <w:szCs w:val="28"/>
          <w:lang w:eastAsia="uk-UA"/>
        </w:rPr>
        <w:t>Г</w:t>
      </w:r>
      <w:r w:rsidR="007464A9" w:rsidRPr="005624E1">
        <w:rPr>
          <w:szCs w:val="28"/>
          <w:lang w:eastAsia="uk-UA"/>
        </w:rPr>
        <w:t xml:space="preserve">лавной задачей аналитика является представить действительность, которая воплощена в изучаемой </w:t>
      </w:r>
      <w:r>
        <w:rPr>
          <w:szCs w:val="28"/>
          <w:lang w:eastAsia="uk-UA"/>
        </w:rPr>
        <w:t xml:space="preserve">финансовой </w:t>
      </w:r>
      <w:r w:rsidR="007464A9" w:rsidRPr="005624E1">
        <w:rPr>
          <w:szCs w:val="28"/>
          <w:lang w:eastAsia="uk-UA"/>
        </w:rPr>
        <w:t>отчетности. Для этого, он должен обладать способностью логически восстанов</w:t>
      </w:r>
      <w:r w:rsidR="007464A9">
        <w:rPr>
          <w:szCs w:val="28"/>
          <w:lang w:eastAsia="uk-UA"/>
        </w:rPr>
        <w:t>ить хозяйственные операции, сум</w:t>
      </w:r>
      <w:r w:rsidR="007464A9" w:rsidRPr="005624E1">
        <w:rPr>
          <w:szCs w:val="28"/>
          <w:lang w:eastAsia="uk-UA"/>
        </w:rPr>
        <w:t xml:space="preserve">мированные в отчетности, способностью повторить работу бухгалтера в обратном порядке. Таким образом, анализ </w:t>
      </w:r>
      <w:r w:rsidR="007464A9">
        <w:rPr>
          <w:szCs w:val="28"/>
          <w:lang w:eastAsia="uk-UA"/>
        </w:rPr>
        <w:t>финансовой отчетности</w:t>
      </w:r>
      <w:r w:rsidR="007464A9" w:rsidRPr="005624E1">
        <w:rPr>
          <w:szCs w:val="28"/>
          <w:lang w:eastAsia="uk-UA"/>
        </w:rPr>
        <w:t xml:space="preserve"> основывается:  во-первых, на полном понимании бухгалтерского учета; во-вторых, на специальных приемах анализа, с помощью которых изучаются наиболее важные вопросы для получения основных выводов. </w:t>
      </w:r>
    </w:p>
    <w:p w:rsidR="007464A9" w:rsidRPr="005624E1" w:rsidRDefault="007464A9" w:rsidP="007464A9">
      <w:pPr>
        <w:ind w:firstLine="540"/>
        <w:rPr>
          <w:szCs w:val="28"/>
          <w:lang w:eastAsia="uk-UA"/>
        </w:rPr>
      </w:pPr>
      <w:r w:rsidRPr="005624E1">
        <w:rPr>
          <w:szCs w:val="28"/>
          <w:lang w:eastAsia="uk-UA"/>
        </w:rPr>
        <w:t xml:space="preserve"> Так, форма №1 дает нам сведения о состоянии основных средств </w:t>
      </w:r>
      <w:r>
        <w:rPr>
          <w:szCs w:val="28"/>
          <w:lang w:eastAsia="uk-UA"/>
        </w:rPr>
        <w:t>и внеобо</w:t>
      </w:r>
      <w:r w:rsidRPr="005624E1">
        <w:rPr>
          <w:szCs w:val="28"/>
          <w:lang w:eastAsia="uk-UA"/>
        </w:rPr>
        <w:t xml:space="preserve">ротных активов, о стоимости запасов предприятия, о величине денежных средств и состоянии расчетов с дебиторами </w:t>
      </w:r>
      <w:r>
        <w:rPr>
          <w:szCs w:val="28"/>
          <w:lang w:eastAsia="uk-UA"/>
        </w:rPr>
        <w:t>и кредиторами, о величине источ</w:t>
      </w:r>
      <w:r w:rsidRPr="005624E1">
        <w:rPr>
          <w:szCs w:val="28"/>
          <w:lang w:eastAsia="uk-UA"/>
        </w:rPr>
        <w:t xml:space="preserve">ников собственных средств, о сумме кредитов банков и о картине финансовых вложений фирмы. Форма №2 дает нам возможность получить информацию о финансовых результатах фирмы, подробно освещает использование прибыли, а также дает полную характеристику платежей в бюджет, которые осуществляет фирма с учетом различных льгот. </w:t>
      </w:r>
    </w:p>
    <w:p w:rsidR="007464A9" w:rsidRPr="005624E1" w:rsidRDefault="007464A9" w:rsidP="007464A9">
      <w:pPr>
        <w:ind w:firstLine="540"/>
        <w:rPr>
          <w:szCs w:val="28"/>
          <w:lang w:eastAsia="uk-UA"/>
        </w:rPr>
      </w:pPr>
    </w:p>
    <w:p w:rsidR="00C07BEE" w:rsidRPr="00EC7958" w:rsidRDefault="00C07BEE" w:rsidP="006645C3">
      <w:pPr>
        <w:pStyle w:val="1"/>
      </w:pPr>
      <w:r>
        <w:br w:type="page"/>
      </w:r>
      <w:bookmarkStart w:id="36" w:name="_Toc295283435"/>
      <w:r w:rsidRPr="00EC7958">
        <w:t>Список использованных источников</w:t>
      </w:r>
      <w:bookmarkEnd w:id="36"/>
    </w:p>
    <w:p w:rsidR="00C07BEE" w:rsidRDefault="00C07BEE" w:rsidP="00C07BEE">
      <w:pPr>
        <w:rPr>
          <w:szCs w:val="28"/>
        </w:rPr>
      </w:pPr>
    </w:p>
    <w:p w:rsidR="00D754C1" w:rsidRPr="00D754C1" w:rsidRDefault="00D754C1" w:rsidP="00D754C1">
      <w:pPr>
        <w:ind w:left="709" w:hanging="709"/>
        <w:rPr>
          <w:szCs w:val="28"/>
        </w:rPr>
      </w:pPr>
      <w:r w:rsidRPr="00D754C1">
        <w:rPr>
          <w:szCs w:val="28"/>
        </w:rPr>
        <w:t>1.</w:t>
      </w:r>
      <w:r w:rsidRPr="00D754C1">
        <w:rPr>
          <w:szCs w:val="28"/>
        </w:rPr>
        <w:tab/>
        <w:t>Анализ финансовой отчетности. Под редакцией Ефимовой О. В., Мельник М. В.  – М.: Омега-Л, 2009 – 460 с.</w:t>
      </w:r>
    </w:p>
    <w:p w:rsidR="00D754C1" w:rsidRPr="00D754C1" w:rsidRDefault="00D754C1" w:rsidP="00D754C1">
      <w:pPr>
        <w:ind w:left="709" w:hanging="709"/>
        <w:rPr>
          <w:szCs w:val="28"/>
        </w:rPr>
      </w:pPr>
      <w:r w:rsidRPr="00D754C1">
        <w:rPr>
          <w:szCs w:val="28"/>
        </w:rPr>
        <w:t>2.</w:t>
      </w:r>
      <w:r w:rsidRPr="00D754C1">
        <w:rPr>
          <w:szCs w:val="28"/>
        </w:rPr>
        <w:tab/>
        <w:t>Адамайтис Л. А. Анализ финансовой отчетности. Практикум. – М.: КноРус, 2009 – 400 с.</w:t>
      </w:r>
    </w:p>
    <w:p w:rsidR="00D754C1" w:rsidRPr="00D754C1" w:rsidRDefault="00D754C1" w:rsidP="00D754C1">
      <w:pPr>
        <w:ind w:left="709" w:hanging="709"/>
        <w:rPr>
          <w:szCs w:val="28"/>
        </w:rPr>
      </w:pPr>
      <w:r w:rsidRPr="00D754C1">
        <w:rPr>
          <w:szCs w:val="28"/>
        </w:rPr>
        <w:t>3.</w:t>
      </w:r>
      <w:r w:rsidRPr="00D754C1">
        <w:rPr>
          <w:szCs w:val="28"/>
        </w:rPr>
        <w:tab/>
        <w:t>Арабян К. К. Анализ бухгалтерской (финансовой) отчетности внешними пользователями. – М.: КноРус, 2010 – 304 с.</w:t>
      </w:r>
    </w:p>
    <w:p w:rsidR="00D754C1" w:rsidRPr="00D754C1" w:rsidRDefault="00D754C1" w:rsidP="00D754C1">
      <w:pPr>
        <w:ind w:left="709" w:hanging="709"/>
        <w:rPr>
          <w:szCs w:val="28"/>
        </w:rPr>
      </w:pPr>
      <w:r w:rsidRPr="00D754C1">
        <w:rPr>
          <w:szCs w:val="28"/>
        </w:rPr>
        <w:t>4.</w:t>
      </w:r>
      <w:r w:rsidRPr="00D754C1">
        <w:rPr>
          <w:szCs w:val="28"/>
        </w:rPr>
        <w:tab/>
        <w:t>Артеменко В. Г., Остапова В. В. Анализ финансовой отчетности. – М.: Омега-Л, 2010 – 272 с.</w:t>
      </w:r>
    </w:p>
    <w:p w:rsidR="00D754C1" w:rsidRPr="00D754C1" w:rsidRDefault="00D754C1" w:rsidP="00D754C1">
      <w:pPr>
        <w:ind w:left="709" w:hanging="709"/>
        <w:rPr>
          <w:szCs w:val="28"/>
        </w:rPr>
      </w:pPr>
      <w:r w:rsidRPr="00D754C1">
        <w:rPr>
          <w:szCs w:val="28"/>
        </w:rPr>
        <w:t>5.</w:t>
      </w:r>
      <w:r w:rsidRPr="00D754C1">
        <w:rPr>
          <w:szCs w:val="28"/>
        </w:rPr>
        <w:tab/>
        <w:t>Бариленко В. И., Кузнецов С. И., Плотникова Л. К., Кайро О. В. Анализ финансовой отчетности. – М.: КноРус, 2010 – 430 с.</w:t>
      </w:r>
    </w:p>
    <w:p w:rsidR="00D754C1" w:rsidRPr="00D754C1" w:rsidRDefault="00D754C1" w:rsidP="00D754C1">
      <w:pPr>
        <w:ind w:left="709" w:hanging="709"/>
        <w:rPr>
          <w:szCs w:val="28"/>
        </w:rPr>
      </w:pPr>
      <w:r w:rsidRPr="00D754C1">
        <w:rPr>
          <w:szCs w:val="28"/>
        </w:rPr>
        <w:t>6.</w:t>
      </w:r>
      <w:r w:rsidRPr="00D754C1">
        <w:rPr>
          <w:szCs w:val="28"/>
        </w:rPr>
        <w:tab/>
        <w:t>Бутенко И. В., Парушина Н. В. Теория и практика анализа финансовой отчетности организаций. – М.: Форум, Инфра-М, 2010 – 432 с.</w:t>
      </w:r>
    </w:p>
    <w:p w:rsidR="00D754C1" w:rsidRPr="00D754C1" w:rsidRDefault="00D754C1" w:rsidP="00D754C1">
      <w:pPr>
        <w:ind w:left="709" w:hanging="709"/>
        <w:rPr>
          <w:szCs w:val="28"/>
        </w:rPr>
      </w:pPr>
      <w:r w:rsidRPr="00D754C1">
        <w:rPr>
          <w:szCs w:val="28"/>
        </w:rPr>
        <w:t>7.</w:t>
      </w:r>
      <w:r w:rsidRPr="00D754C1">
        <w:rPr>
          <w:szCs w:val="28"/>
        </w:rPr>
        <w:tab/>
        <w:t>Донцова Л.В., Никифорова Н.А. Анализ финансовой отчетности: Учебное пособие. 2-е изд. – М.: ДИС, 2004 – 336 с.</w:t>
      </w:r>
    </w:p>
    <w:p w:rsidR="00D754C1" w:rsidRPr="00D754C1" w:rsidRDefault="00D754C1" w:rsidP="00D754C1">
      <w:pPr>
        <w:ind w:left="709" w:hanging="709"/>
        <w:rPr>
          <w:szCs w:val="28"/>
        </w:rPr>
      </w:pPr>
      <w:r w:rsidRPr="00D754C1">
        <w:rPr>
          <w:szCs w:val="28"/>
        </w:rPr>
        <w:t>8.</w:t>
      </w:r>
      <w:r w:rsidRPr="00D754C1">
        <w:rPr>
          <w:szCs w:val="28"/>
        </w:rPr>
        <w:tab/>
        <w:t>Донцова Л.В., Никифорова Н.А. Анализ финансовой отчетности. Практикум. – М.: Дело и Сервис, 2009 – 144 с.</w:t>
      </w:r>
    </w:p>
    <w:p w:rsidR="00D754C1" w:rsidRPr="00D754C1" w:rsidRDefault="00D754C1" w:rsidP="00D754C1">
      <w:pPr>
        <w:ind w:left="709" w:hanging="709"/>
        <w:rPr>
          <w:szCs w:val="28"/>
        </w:rPr>
      </w:pPr>
      <w:r w:rsidRPr="00D754C1">
        <w:rPr>
          <w:szCs w:val="28"/>
        </w:rPr>
        <w:t>9.</w:t>
      </w:r>
      <w:r w:rsidRPr="00D754C1">
        <w:rPr>
          <w:szCs w:val="28"/>
        </w:rPr>
        <w:tab/>
        <w:t>Жарылгасова Б. Т., Суглобов А. Е. Анализ финансовой отчетности. –М.: КноРус, 2009 – 304 с.</w:t>
      </w:r>
    </w:p>
    <w:p w:rsidR="00D754C1" w:rsidRPr="00D754C1" w:rsidRDefault="00D754C1" w:rsidP="00D754C1">
      <w:pPr>
        <w:ind w:left="709" w:hanging="709"/>
        <w:rPr>
          <w:szCs w:val="28"/>
        </w:rPr>
      </w:pPr>
      <w:r w:rsidRPr="00D754C1">
        <w:rPr>
          <w:szCs w:val="28"/>
        </w:rPr>
        <w:t>10.</w:t>
      </w:r>
      <w:r w:rsidRPr="00D754C1">
        <w:rPr>
          <w:szCs w:val="28"/>
        </w:rPr>
        <w:tab/>
        <w:t>Жулина Е. Г., Иванова Н. А. Анализ финансовой отчетности. – М.: Дашков и Ко, 2010 – 272 с.</w:t>
      </w:r>
    </w:p>
    <w:p w:rsidR="00D754C1" w:rsidRPr="00D754C1" w:rsidRDefault="00D754C1" w:rsidP="00D754C1">
      <w:pPr>
        <w:ind w:left="709" w:hanging="709"/>
        <w:rPr>
          <w:szCs w:val="28"/>
        </w:rPr>
      </w:pPr>
      <w:r w:rsidRPr="00D754C1">
        <w:rPr>
          <w:szCs w:val="28"/>
        </w:rPr>
        <w:t>11.</w:t>
      </w:r>
      <w:r w:rsidRPr="00D754C1">
        <w:rPr>
          <w:szCs w:val="28"/>
        </w:rPr>
        <w:tab/>
        <w:t>Илышева Н.Н., Крылов С.И. Анализ финансовой отчетности. – М.: Финансы и статистика, Инфра-М, - 2011 – 480 с.</w:t>
      </w:r>
    </w:p>
    <w:p w:rsidR="00D754C1" w:rsidRPr="00D754C1" w:rsidRDefault="00D754C1" w:rsidP="00D754C1">
      <w:pPr>
        <w:ind w:left="709" w:hanging="709"/>
        <w:rPr>
          <w:szCs w:val="28"/>
        </w:rPr>
      </w:pPr>
      <w:r w:rsidRPr="00D754C1">
        <w:rPr>
          <w:szCs w:val="28"/>
        </w:rPr>
        <w:t>12.</w:t>
      </w:r>
      <w:r w:rsidRPr="00D754C1">
        <w:rPr>
          <w:szCs w:val="28"/>
        </w:rPr>
        <w:tab/>
        <w:t>Камышанов П. И., Камышанов А. П.. Бухгалтерская финансовая отчетность. Составление и анализ. – М.: Омега-Л, 2009 – 224 с.</w:t>
      </w:r>
    </w:p>
    <w:p w:rsidR="00D754C1" w:rsidRPr="00D754C1" w:rsidRDefault="00D754C1" w:rsidP="00D754C1">
      <w:pPr>
        <w:ind w:left="709" w:hanging="709"/>
        <w:rPr>
          <w:szCs w:val="28"/>
        </w:rPr>
      </w:pPr>
      <w:r w:rsidRPr="00D754C1">
        <w:rPr>
          <w:szCs w:val="28"/>
        </w:rPr>
        <w:t>13.</w:t>
      </w:r>
      <w:r w:rsidRPr="00D754C1">
        <w:rPr>
          <w:szCs w:val="28"/>
        </w:rPr>
        <w:tab/>
        <w:t>Кирьянова З. В.,  Седова Е. И.. Анализ финансовой отчетности. – М.: Юрайт. 2011 -  426 с.</w:t>
      </w:r>
    </w:p>
    <w:p w:rsidR="00D754C1" w:rsidRPr="00D754C1" w:rsidRDefault="00D754C1" w:rsidP="00D754C1">
      <w:pPr>
        <w:ind w:left="709" w:hanging="709"/>
        <w:rPr>
          <w:szCs w:val="28"/>
        </w:rPr>
      </w:pPr>
      <w:r w:rsidRPr="00D754C1">
        <w:rPr>
          <w:szCs w:val="28"/>
        </w:rPr>
        <w:t>14.</w:t>
      </w:r>
      <w:r w:rsidRPr="00D754C1">
        <w:rPr>
          <w:szCs w:val="28"/>
        </w:rPr>
        <w:tab/>
        <w:t>Пласкова Н. С. Анализ финансовой отчетности. – М.: Эксмо, 2010 – 384 с.</w:t>
      </w:r>
    </w:p>
    <w:p w:rsidR="00D754C1" w:rsidRPr="00D754C1" w:rsidRDefault="00D754C1" w:rsidP="00D754C1">
      <w:pPr>
        <w:ind w:left="709" w:hanging="709"/>
        <w:rPr>
          <w:szCs w:val="28"/>
        </w:rPr>
      </w:pPr>
      <w:r w:rsidRPr="00D754C1">
        <w:rPr>
          <w:szCs w:val="28"/>
        </w:rPr>
        <w:t>15.</w:t>
      </w:r>
      <w:r w:rsidRPr="00D754C1">
        <w:rPr>
          <w:szCs w:val="28"/>
        </w:rPr>
        <w:tab/>
        <w:t>Пожидаева Т. А. Анализ финансовой отчетности. – М.: КноРус, 2010 – 320 с.</w:t>
      </w:r>
    </w:p>
    <w:p w:rsidR="00D754C1" w:rsidRPr="00D754C1" w:rsidRDefault="00D754C1" w:rsidP="00D754C1">
      <w:pPr>
        <w:ind w:left="709" w:hanging="709"/>
        <w:rPr>
          <w:szCs w:val="28"/>
        </w:rPr>
      </w:pPr>
      <w:r w:rsidRPr="00D754C1">
        <w:rPr>
          <w:szCs w:val="28"/>
        </w:rPr>
        <w:t>16.</w:t>
      </w:r>
      <w:r w:rsidRPr="00D754C1">
        <w:rPr>
          <w:szCs w:val="28"/>
        </w:rPr>
        <w:tab/>
        <w:t>Пятов М. Л., Соколова Н. А. Анализ финансовой отчетности: Учеб. пособие. – М.:  Бухгалтерский учет,  2011.– 352 с.</w:t>
      </w:r>
    </w:p>
    <w:p w:rsidR="00D754C1" w:rsidRPr="00D754C1" w:rsidRDefault="00D754C1" w:rsidP="00D754C1">
      <w:pPr>
        <w:ind w:left="709" w:hanging="709"/>
        <w:rPr>
          <w:szCs w:val="28"/>
        </w:rPr>
      </w:pPr>
      <w:r w:rsidRPr="00D754C1">
        <w:rPr>
          <w:szCs w:val="28"/>
        </w:rPr>
        <w:t>17.</w:t>
      </w:r>
      <w:r w:rsidRPr="00D754C1">
        <w:rPr>
          <w:szCs w:val="28"/>
        </w:rPr>
        <w:tab/>
        <w:t>Смекалов П. В., Бадмаева Д. Г., Смолянинов С. В. Анализ финансовой отчетности предприятия. – М.: Проспект Науки, 2009 – 472 с.</w:t>
      </w:r>
    </w:p>
    <w:p w:rsidR="008F454D" w:rsidRPr="008F454D" w:rsidRDefault="00D754C1" w:rsidP="00D754C1">
      <w:pPr>
        <w:ind w:left="709" w:hanging="709"/>
        <w:rPr>
          <w:szCs w:val="28"/>
        </w:rPr>
      </w:pPr>
      <w:r w:rsidRPr="00D754C1">
        <w:rPr>
          <w:szCs w:val="28"/>
        </w:rPr>
        <w:t>18.</w:t>
      </w:r>
      <w:r w:rsidRPr="00D754C1">
        <w:rPr>
          <w:szCs w:val="28"/>
        </w:rPr>
        <w:tab/>
        <w:t>Черненко А. Ф., Башарина А. В. Анализ финансовой отчетности. – М.: Феникс, 2010 – 288 с.</w:t>
      </w:r>
    </w:p>
    <w:p w:rsidR="0042567A" w:rsidRPr="00DE0B3E" w:rsidRDefault="00C07BEE" w:rsidP="0042567A">
      <w:pPr>
        <w:pStyle w:val="1"/>
      </w:pPr>
      <w:r w:rsidRPr="008F454D">
        <w:br w:type="page"/>
      </w:r>
      <w:bookmarkStart w:id="37" w:name="_Toc294856039"/>
      <w:bookmarkStart w:id="38" w:name="_Toc295283436"/>
      <w:r w:rsidR="0042567A" w:rsidRPr="00DE0B3E">
        <w:t>Приложения</w:t>
      </w:r>
      <w:bookmarkEnd w:id="37"/>
      <w:bookmarkEnd w:id="38"/>
    </w:p>
    <w:p w:rsidR="0042567A" w:rsidRPr="00DE0B3E" w:rsidRDefault="0042567A" w:rsidP="0042567A">
      <w:pPr>
        <w:autoSpaceDE w:val="0"/>
        <w:autoSpaceDN w:val="0"/>
        <w:adjustRightInd w:val="0"/>
        <w:jc w:val="right"/>
        <w:rPr>
          <w:szCs w:val="28"/>
          <w:lang w:eastAsia="uk-UA"/>
        </w:rPr>
      </w:pPr>
      <w:r w:rsidRPr="00DE0B3E">
        <w:rPr>
          <w:szCs w:val="28"/>
          <w:lang w:eastAsia="uk-UA"/>
        </w:rPr>
        <w:t>Приложение А</w:t>
      </w:r>
    </w:p>
    <w:p w:rsidR="0042567A" w:rsidRPr="00DE0B3E" w:rsidRDefault="0042567A" w:rsidP="0042567A">
      <w:pPr>
        <w:autoSpaceDE w:val="0"/>
        <w:autoSpaceDN w:val="0"/>
        <w:adjustRightInd w:val="0"/>
        <w:jc w:val="center"/>
        <w:rPr>
          <w:b/>
          <w:bCs/>
          <w:szCs w:val="28"/>
          <w:lang w:eastAsia="uk-UA"/>
        </w:rPr>
      </w:pPr>
      <w:r w:rsidRPr="00DE0B3E">
        <w:rPr>
          <w:b/>
          <w:bCs/>
          <w:szCs w:val="28"/>
          <w:lang w:eastAsia="uk-UA"/>
        </w:rPr>
        <w:t>Агрегированный баланс ООО «Мост»</w:t>
      </w:r>
    </w:p>
    <w:p w:rsidR="0042567A" w:rsidRPr="00DE0B3E" w:rsidRDefault="0042567A" w:rsidP="0042567A">
      <w:pPr>
        <w:autoSpaceDE w:val="0"/>
        <w:autoSpaceDN w:val="0"/>
        <w:adjustRightInd w:val="0"/>
        <w:jc w:val="right"/>
        <w:rPr>
          <w:sz w:val="24"/>
          <w:szCs w:val="24"/>
          <w:lang w:eastAsia="uk-UA"/>
        </w:rPr>
      </w:pPr>
      <w:r w:rsidRPr="00DE0B3E">
        <w:rPr>
          <w:sz w:val="24"/>
          <w:szCs w:val="24"/>
          <w:lang w:eastAsia="uk-UA"/>
        </w:rPr>
        <w:t>(тыс. руб.)</w:t>
      </w:r>
    </w:p>
    <w:tbl>
      <w:tblPr>
        <w:tblW w:w="8471" w:type="dxa"/>
        <w:jc w:val="center"/>
        <w:tblLayout w:type="fixed"/>
        <w:tblLook w:val="0000" w:firstRow="0" w:lastRow="0" w:firstColumn="0" w:lastColumn="0" w:noHBand="0" w:noVBand="0"/>
      </w:tblPr>
      <w:tblGrid>
        <w:gridCol w:w="908"/>
        <w:gridCol w:w="2892"/>
        <w:gridCol w:w="1251"/>
        <w:gridCol w:w="1620"/>
        <w:gridCol w:w="1800"/>
      </w:tblGrid>
      <w:tr w:rsidR="0042567A" w:rsidRPr="00DE0B3E" w:rsidTr="00772E30">
        <w:trPr>
          <w:trHeight w:val="1217"/>
          <w:jc w:val="center"/>
        </w:trPr>
        <w:tc>
          <w:tcPr>
            <w:tcW w:w="908" w:type="dxa"/>
            <w:tcBorders>
              <w:top w:val="double" w:sz="4" w:space="0" w:color="auto"/>
              <w:left w:val="double" w:sz="4" w:space="0" w:color="auto"/>
              <w:bottom w:val="single" w:sz="4" w:space="0" w:color="auto"/>
              <w:right w:val="doub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 п/п</w:t>
            </w:r>
          </w:p>
        </w:tc>
        <w:tc>
          <w:tcPr>
            <w:tcW w:w="2892" w:type="dxa"/>
            <w:tcBorders>
              <w:top w:val="double" w:sz="4" w:space="0" w:color="auto"/>
              <w:left w:val="double" w:sz="4" w:space="0" w:color="auto"/>
              <w:bottom w:val="single" w:sz="4" w:space="0" w:color="auto"/>
              <w:right w:val="doub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Статья баланса</w:t>
            </w:r>
          </w:p>
        </w:tc>
        <w:tc>
          <w:tcPr>
            <w:tcW w:w="1251" w:type="dxa"/>
            <w:tcBorders>
              <w:top w:val="double" w:sz="4" w:space="0" w:color="auto"/>
              <w:left w:val="double" w:sz="4" w:space="0" w:color="auto"/>
              <w:right w:val="doub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2002</w:t>
            </w:r>
          </w:p>
          <w:p w:rsidR="0042567A" w:rsidRPr="00DE0B3E" w:rsidRDefault="0042567A" w:rsidP="00772E30">
            <w:pPr>
              <w:jc w:val="center"/>
              <w:rPr>
                <w:sz w:val="24"/>
                <w:szCs w:val="24"/>
                <w:lang w:eastAsia="uk-UA"/>
              </w:rPr>
            </w:pPr>
          </w:p>
        </w:tc>
        <w:tc>
          <w:tcPr>
            <w:tcW w:w="1620" w:type="dxa"/>
            <w:tcBorders>
              <w:top w:val="double" w:sz="4" w:space="0" w:color="auto"/>
              <w:left w:val="double" w:sz="4" w:space="0" w:color="auto"/>
              <w:right w:val="doub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2003</w:t>
            </w:r>
          </w:p>
          <w:p w:rsidR="0042567A" w:rsidRPr="00DE0B3E" w:rsidRDefault="0042567A" w:rsidP="00772E30">
            <w:pPr>
              <w:jc w:val="center"/>
              <w:rPr>
                <w:sz w:val="24"/>
                <w:szCs w:val="24"/>
                <w:lang w:eastAsia="uk-UA"/>
              </w:rPr>
            </w:pPr>
          </w:p>
        </w:tc>
        <w:tc>
          <w:tcPr>
            <w:tcW w:w="1800" w:type="dxa"/>
            <w:tcBorders>
              <w:top w:val="double" w:sz="4" w:space="0" w:color="auto"/>
              <w:left w:val="double" w:sz="4" w:space="0" w:color="auto"/>
              <w:right w:val="doub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2004</w:t>
            </w:r>
          </w:p>
          <w:p w:rsidR="0042567A" w:rsidRPr="00DE0B3E" w:rsidRDefault="0042567A" w:rsidP="00772E30">
            <w:pPr>
              <w:jc w:val="center"/>
              <w:rPr>
                <w:sz w:val="24"/>
                <w:szCs w:val="24"/>
                <w:lang w:eastAsia="uk-UA"/>
              </w:rPr>
            </w:pPr>
          </w:p>
        </w:tc>
      </w:tr>
      <w:tr w:rsidR="0042567A" w:rsidRPr="00DE0B3E" w:rsidTr="00772E30">
        <w:trPr>
          <w:trHeight w:val="375"/>
          <w:jc w:val="center"/>
        </w:trPr>
        <w:tc>
          <w:tcPr>
            <w:tcW w:w="908" w:type="dxa"/>
            <w:tcBorders>
              <w:top w:val="double" w:sz="4" w:space="0" w:color="auto"/>
              <w:left w:val="double" w:sz="4" w:space="0" w:color="auto"/>
              <w:bottom w:val="double" w:sz="4" w:space="0" w:color="auto"/>
              <w:right w:val="doub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а</w:t>
            </w:r>
          </w:p>
        </w:tc>
        <w:tc>
          <w:tcPr>
            <w:tcW w:w="2892" w:type="dxa"/>
            <w:tcBorders>
              <w:top w:val="double" w:sz="4" w:space="0" w:color="auto"/>
              <w:left w:val="double" w:sz="4" w:space="0" w:color="auto"/>
              <w:bottom w:val="double" w:sz="4" w:space="0" w:color="auto"/>
              <w:right w:val="doub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б</w:t>
            </w:r>
          </w:p>
        </w:tc>
        <w:tc>
          <w:tcPr>
            <w:tcW w:w="1251" w:type="dxa"/>
            <w:tcBorders>
              <w:top w:val="double" w:sz="4" w:space="0" w:color="auto"/>
              <w:left w:val="double" w:sz="4" w:space="0" w:color="auto"/>
              <w:bottom w:val="double" w:sz="4" w:space="0" w:color="auto"/>
              <w:right w:val="doub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1</w:t>
            </w:r>
          </w:p>
        </w:tc>
        <w:tc>
          <w:tcPr>
            <w:tcW w:w="1620" w:type="dxa"/>
            <w:tcBorders>
              <w:top w:val="double" w:sz="4" w:space="0" w:color="auto"/>
              <w:left w:val="double" w:sz="4" w:space="0" w:color="auto"/>
              <w:bottom w:val="double" w:sz="4" w:space="0" w:color="auto"/>
              <w:right w:val="doub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2</w:t>
            </w:r>
          </w:p>
        </w:tc>
        <w:tc>
          <w:tcPr>
            <w:tcW w:w="1800" w:type="dxa"/>
            <w:tcBorders>
              <w:top w:val="double" w:sz="4" w:space="0" w:color="auto"/>
              <w:left w:val="double" w:sz="4" w:space="0" w:color="auto"/>
              <w:bottom w:val="double" w:sz="4" w:space="0" w:color="auto"/>
              <w:right w:val="doub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3</w:t>
            </w:r>
          </w:p>
        </w:tc>
      </w:tr>
      <w:tr w:rsidR="0042567A" w:rsidRPr="00DE0B3E" w:rsidTr="00772E30">
        <w:trPr>
          <w:trHeight w:val="334"/>
          <w:jc w:val="center"/>
        </w:trPr>
        <w:tc>
          <w:tcPr>
            <w:tcW w:w="8471" w:type="dxa"/>
            <w:gridSpan w:val="5"/>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i/>
                <w:iCs/>
                <w:sz w:val="24"/>
                <w:szCs w:val="24"/>
                <w:lang w:eastAsia="uk-UA"/>
              </w:rPr>
            </w:pPr>
            <w:r w:rsidRPr="00DE0B3E">
              <w:rPr>
                <w:i/>
                <w:iCs/>
                <w:sz w:val="24"/>
                <w:szCs w:val="24"/>
                <w:lang w:eastAsia="uk-UA"/>
              </w:rPr>
              <w:t>АКТИВ</w:t>
            </w:r>
          </w:p>
        </w:tc>
      </w:tr>
      <w:tr w:rsidR="0042567A" w:rsidRPr="00DE0B3E" w:rsidTr="00772E30">
        <w:trPr>
          <w:trHeight w:val="420"/>
          <w:jc w:val="center"/>
        </w:trPr>
        <w:tc>
          <w:tcPr>
            <w:tcW w:w="908" w:type="dxa"/>
            <w:tcBorders>
              <w:top w:val="single" w:sz="4" w:space="0" w:color="auto"/>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1</w:t>
            </w:r>
          </w:p>
        </w:tc>
        <w:tc>
          <w:tcPr>
            <w:tcW w:w="2892" w:type="dxa"/>
            <w:tcBorders>
              <w:top w:val="single" w:sz="4" w:space="0" w:color="auto"/>
              <w:left w:val="nil"/>
              <w:bottom w:val="single" w:sz="4" w:space="0" w:color="auto"/>
              <w:right w:val="single" w:sz="4" w:space="0" w:color="auto"/>
            </w:tcBorders>
            <w:vAlign w:val="center"/>
          </w:tcPr>
          <w:p w:rsidR="0042567A" w:rsidRPr="00DE0B3E" w:rsidRDefault="0042567A" w:rsidP="00772E30">
            <w:pPr>
              <w:rPr>
                <w:sz w:val="24"/>
                <w:szCs w:val="24"/>
                <w:lang w:eastAsia="uk-UA"/>
              </w:rPr>
            </w:pPr>
            <w:r w:rsidRPr="00DE0B3E">
              <w:rPr>
                <w:sz w:val="24"/>
                <w:szCs w:val="24"/>
                <w:lang w:eastAsia="uk-UA"/>
              </w:rPr>
              <w:t>Имущество всего</w:t>
            </w:r>
          </w:p>
        </w:tc>
        <w:tc>
          <w:tcPr>
            <w:tcW w:w="1251" w:type="dxa"/>
            <w:tcBorders>
              <w:top w:val="single" w:sz="4" w:space="0" w:color="auto"/>
              <w:left w:val="nil"/>
              <w:bottom w:val="single" w:sz="4" w:space="0" w:color="auto"/>
              <w:right w:val="single" w:sz="4" w:space="0" w:color="auto"/>
            </w:tcBorders>
            <w:noWrap/>
            <w:vAlign w:val="center"/>
          </w:tcPr>
          <w:p w:rsidR="0042567A" w:rsidRPr="00DE0B3E" w:rsidRDefault="0042567A" w:rsidP="00772E30">
            <w:pPr>
              <w:jc w:val="center"/>
              <w:rPr>
                <w:b/>
                <w:bCs/>
                <w:sz w:val="24"/>
                <w:szCs w:val="24"/>
                <w:lang w:eastAsia="uk-UA"/>
              </w:rPr>
            </w:pPr>
            <w:r w:rsidRPr="00DE0B3E">
              <w:rPr>
                <w:b/>
                <w:bCs/>
                <w:sz w:val="24"/>
                <w:szCs w:val="24"/>
                <w:lang w:eastAsia="uk-UA"/>
              </w:rPr>
              <w:t>7188</w:t>
            </w:r>
          </w:p>
        </w:tc>
        <w:tc>
          <w:tcPr>
            <w:tcW w:w="1620" w:type="dxa"/>
            <w:tcBorders>
              <w:top w:val="single" w:sz="4" w:space="0" w:color="auto"/>
              <w:left w:val="single" w:sz="4" w:space="0" w:color="auto"/>
              <w:bottom w:val="single" w:sz="4" w:space="0" w:color="auto"/>
              <w:right w:val="single" w:sz="4" w:space="0" w:color="auto"/>
            </w:tcBorders>
            <w:vAlign w:val="center"/>
          </w:tcPr>
          <w:p w:rsidR="0042567A" w:rsidRPr="00DE0B3E" w:rsidRDefault="0042567A" w:rsidP="00772E30">
            <w:pPr>
              <w:jc w:val="center"/>
              <w:rPr>
                <w:b/>
                <w:bCs/>
                <w:sz w:val="24"/>
                <w:szCs w:val="24"/>
                <w:lang w:eastAsia="uk-UA"/>
              </w:rPr>
            </w:pPr>
            <w:r w:rsidRPr="00DE0B3E">
              <w:rPr>
                <w:b/>
                <w:bCs/>
                <w:sz w:val="24"/>
                <w:szCs w:val="24"/>
                <w:lang w:eastAsia="uk-UA"/>
              </w:rPr>
              <w:t>8572</w:t>
            </w:r>
          </w:p>
        </w:tc>
        <w:tc>
          <w:tcPr>
            <w:tcW w:w="1800" w:type="dxa"/>
            <w:tcBorders>
              <w:top w:val="single" w:sz="4" w:space="0" w:color="auto"/>
              <w:left w:val="nil"/>
              <w:bottom w:val="single" w:sz="4" w:space="0" w:color="auto"/>
              <w:right w:val="single" w:sz="4" w:space="0" w:color="auto"/>
            </w:tcBorders>
            <w:noWrap/>
            <w:vAlign w:val="center"/>
          </w:tcPr>
          <w:p w:rsidR="0042567A" w:rsidRPr="00DE0B3E" w:rsidRDefault="0042567A" w:rsidP="00772E30">
            <w:pPr>
              <w:jc w:val="center"/>
              <w:rPr>
                <w:b/>
                <w:bCs/>
                <w:sz w:val="24"/>
                <w:szCs w:val="24"/>
                <w:lang w:eastAsia="uk-UA"/>
              </w:rPr>
            </w:pPr>
            <w:r w:rsidRPr="00DE0B3E">
              <w:rPr>
                <w:b/>
                <w:bCs/>
                <w:sz w:val="24"/>
                <w:szCs w:val="24"/>
                <w:lang w:eastAsia="uk-UA"/>
              </w:rPr>
              <w:t>9332</w:t>
            </w:r>
          </w:p>
        </w:tc>
      </w:tr>
      <w:tr w:rsidR="0042567A" w:rsidRPr="00DE0B3E" w:rsidTr="00772E30">
        <w:trPr>
          <w:trHeight w:val="375"/>
          <w:jc w:val="center"/>
        </w:trPr>
        <w:tc>
          <w:tcPr>
            <w:tcW w:w="908"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 xml:space="preserve"> 1.1</w:t>
            </w:r>
          </w:p>
        </w:tc>
        <w:tc>
          <w:tcPr>
            <w:tcW w:w="2892" w:type="dxa"/>
            <w:tcBorders>
              <w:top w:val="nil"/>
              <w:left w:val="nil"/>
              <w:bottom w:val="single" w:sz="4" w:space="0" w:color="auto"/>
              <w:right w:val="single" w:sz="4" w:space="0" w:color="auto"/>
            </w:tcBorders>
          </w:tcPr>
          <w:p w:rsidR="0042567A" w:rsidRPr="00DE0B3E" w:rsidRDefault="0042567A" w:rsidP="00772E30">
            <w:pPr>
              <w:rPr>
                <w:sz w:val="24"/>
                <w:szCs w:val="24"/>
                <w:lang w:eastAsia="uk-UA"/>
              </w:rPr>
            </w:pPr>
            <w:r w:rsidRPr="00DE0B3E">
              <w:rPr>
                <w:sz w:val="24"/>
                <w:szCs w:val="24"/>
                <w:lang w:eastAsia="uk-UA"/>
              </w:rPr>
              <w:t>Необоротные активы</w:t>
            </w:r>
          </w:p>
        </w:tc>
        <w:tc>
          <w:tcPr>
            <w:tcW w:w="1251"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5017</w:t>
            </w:r>
          </w:p>
        </w:tc>
        <w:tc>
          <w:tcPr>
            <w:tcW w:w="1620"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4714</w:t>
            </w:r>
          </w:p>
        </w:tc>
        <w:tc>
          <w:tcPr>
            <w:tcW w:w="1800"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4447</w:t>
            </w:r>
          </w:p>
        </w:tc>
      </w:tr>
      <w:tr w:rsidR="0042567A" w:rsidRPr="00DE0B3E" w:rsidTr="00772E30">
        <w:trPr>
          <w:trHeight w:val="375"/>
          <w:jc w:val="center"/>
        </w:trPr>
        <w:tc>
          <w:tcPr>
            <w:tcW w:w="908"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 xml:space="preserve"> 1.2</w:t>
            </w:r>
          </w:p>
        </w:tc>
        <w:tc>
          <w:tcPr>
            <w:tcW w:w="2892" w:type="dxa"/>
            <w:tcBorders>
              <w:top w:val="nil"/>
              <w:left w:val="nil"/>
              <w:bottom w:val="single" w:sz="4" w:space="0" w:color="auto"/>
              <w:right w:val="single" w:sz="4" w:space="0" w:color="auto"/>
            </w:tcBorders>
          </w:tcPr>
          <w:p w:rsidR="0042567A" w:rsidRPr="00DE0B3E" w:rsidRDefault="0042567A" w:rsidP="00772E30">
            <w:pPr>
              <w:rPr>
                <w:sz w:val="24"/>
                <w:szCs w:val="24"/>
                <w:lang w:eastAsia="uk-UA"/>
              </w:rPr>
            </w:pPr>
            <w:r w:rsidRPr="00DE0B3E">
              <w:rPr>
                <w:sz w:val="24"/>
                <w:szCs w:val="24"/>
                <w:lang w:eastAsia="uk-UA"/>
              </w:rPr>
              <w:t>Оборотные активы</w:t>
            </w:r>
          </w:p>
        </w:tc>
        <w:tc>
          <w:tcPr>
            <w:tcW w:w="1251"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2171</w:t>
            </w:r>
          </w:p>
        </w:tc>
        <w:tc>
          <w:tcPr>
            <w:tcW w:w="1620"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3858</w:t>
            </w:r>
          </w:p>
        </w:tc>
        <w:tc>
          <w:tcPr>
            <w:tcW w:w="1800"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4885</w:t>
            </w:r>
          </w:p>
        </w:tc>
      </w:tr>
      <w:tr w:rsidR="0042567A" w:rsidRPr="00DE0B3E" w:rsidTr="00772E30">
        <w:trPr>
          <w:trHeight w:val="375"/>
          <w:jc w:val="center"/>
        </w:trPr>
        <w:tc>
          <w:tcPr>
            <w:tcW w:w="908"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 xml:space="preserve"> 1.2.1</w:t>
            </w:r>
          </w:p>
        </w:tc>
        <w:tc>
          <w:tcPr>
            <w:tcW w:w="2892" w:type="dxa"/>
            <w:tcBorders>
              <w:top w:val="nil"/>
              <w:left w:val="nil"/>
              <w:bottom w:val="single" w:sz="4" w:space="0" w:color="auto"/>
              <w:right w:val="single" w:sz="4" w:space="0" w:color="auto"/>
            </w:tcBorders>
          </w:tcPr>
          <w:p w:rsidR="0042567A" w:rsidRPr="00DE0B3E" w:rsidRDefault="0042567A" w:rsidP="00772E30">
            <w:pPr>
              <w:rPr>
                <w:sz w:val="24"/>
                <w:szCs w:val="24"/>
                <w:lang w:eastAsia="uk-UA"/>
              </w:rPr>
            </w:pPr>
            <w:r w:rsidRPr="00DE0B3E">
              <w:rPr>
                <w:sz w:val="24"/>
                <w:szCs w:val="24"/>
                <w:lang w:eastAsia="uk-UA"/>
              </w:rPr>
              <w:t>Запасы</w:t>
            </w:r>
          </w:p>
        </w:tc>
        <w:tc>
          <w:tcPr>
            <w:tcW w:w="1251"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0</w:t>
            </w:r>
          </w:p>
        </w:tc>
        <w:tc>
          <w:tcPr>
            <w:tcW w:w="1620"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2250</w:t>
            </w:r>
          </w:p>
        </w:tc>
        <w:tc>
          <w:tcPr>
            <w:tcW w:w="1800"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2375</w:t>
            </w:r>
          </w:p>
        </w:tc>
      </w:tr>
      <w:tr w:rsidR="0042567A" w:rsidRPr="00DE0B3E" w:rsidTr="00772E30">
        <w:trPr>
          <w:trHeight w:val="375"/>
          <w:jc w:val="center"/>
        </w:trPr>
        <w:tc>
          <w:tcPr>
            <w:tcW w:w="908"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 xml:space="preserve"> 1.2.2</w:t>
            </w:r>
          </w:p>
        </w:tc>
        <w:tc>
          <w:tcPr>
            <w:tcW w:w="2892" w:type="dxa"/>
            <w:tcBorders>
              <w:top w:val="nil"/>
              <w:left w:val="nil"/>
              <w:bottom w:val="single" w:sz="4" w:space="0" w:color="auto"/>
              <w:right w:val="single" w:sz="4" w:space="0" w:color="auto"/>
            </w:tcBorders>
          </w:tcPr>
          <w:p w:rsidR="0042567A" w:rsidRPr="00DE0B3E" w:rsidRDefault="0042567A" w:rsidP="00772E30">
            <w:pPr>
              <w:rPr>
                <w:sz w:val="24"/>
                <w:szCs w:val="24"/>
                <w:lang w:eastAsia="uk-UA"/>
              </w:rPr>
            </w:pPr>
            <w:r w:rsidRPr="00DE0B3E">
              <w:rPr>
                <w:sz w:val="24"/>
                <w:szCs w:val="24"/>
                <w:lang w:eastAsia="uk-UA"/>
              </w:rPr>
              <w:t>Дебиторская задолженность</w:t>
            </w:r>
          </w:p>
        </w:tc>
        <w:tc>
          <w:tcPr>
            <w:tcW w:w="1251"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2122</w:t>
            </w:r>
          </w:p>
        </w:tc>
        <w:tc>
          <w:tcPr>
            <w:tcW w:w="1620"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1368</w:t>
            </w:r>
          </w:p>
        </w:tc>
        <w:tc>
          <w:tcPr>
            <w:tcW w:w="1800"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2349</w:t>
            </w:r>
          </w:p>
        </w:tc>
      </w:tr>
      <w:tr w:rsidR="0042567A" w:rsidRPr="00DE0B3E" w:rsidTr="00772E30">
        <w:trPr>
          <w:trHeight w:val="375"/>
          <w:jc w:val="center"/>
        </w:trPr>
        <w:tc>
          <w:tcPr>
            <w:tcW w:w="908"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 xml:space="preserve"> 1.2.5</w:t>
            </w:r>
          </w:p>
        </w:tc>
        <w:tc>
          <w:tcPr>
            <w:tcW w:w="2892" w:type="dxa"/>
            <w:tcBorders>
              <w:top w:val="nil"/>
              <w:left w:val="nil"/>
              <w:bottom w:val="single" w:sz="4" w:space="0" w:color="auto"/>
              <w:right w:val="single" w:sz="4" w:space="0" w:color="auto"/>
            </w:tcBorders>
          </w:tcPr>
          <w:p w:rsidR="0042567A" w:rsidRPr="00DE0B3E" w:rsidRDefault="0042567A" w:rsidP="00772E30">
            <w:pPr>
              <w:rPr>
                <w:sz w:val="24"/>
                <w:szCs w:val="24"/>
                <w:lang w:eastAsia="uk-UA"/>
              </w:rPr>
            </w:pPr>
            <w:r w:rsidRPr="00DE0B3E">
              <w:rPr>
                <w:sz w:val="24"/>
                <w:szCs w:val="24"/>
                <w:lang w:eastAsia="uk-UA"/>
              </w:rPr>
              <w:t>Денежные средства</w:t>
            </w:r>
          </w:p>
        </w:tc>
        <w:tc>
          <w:tcPr>
            <w:tcW w:w="1251"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43</w:t>
            </w:r>
          </w:p>
        </w:tc>
        <w:tc>
          <w:tcPr>
            <w:tcW w:w="1620"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49</w:t>
            </w:r>
          </w:p>
        </w:tc>
        <w:tc>
          <w:tcPr>
            <w:tcW w:w="1800"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102</w:t>
            </w:r>
          </w:p>
        </w:tc>
      </w:tr>
      <w:tr w:rsidR="0042567A" w:rsidRPr="00DE0B3E" w:rsidTr="00772E30">
        <w:trPr>
          <w:trHeight w:val="640"/>
          <w:jc w:val="center"/>
        </w:trPr>
        <w:tc>
          <w:tcPr>
            <w:tcW w:w="908"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 xml:space="preserve"> 1.2.6</w:t>
            </w:r>
          </w:p>
        </w:tc>
        <w:tc>
          <w:tcPr>
            <w:tcW w:w="2892" w:type="dxa"/>
            <w:tcBorders>
              <w:top w:val="nil"/>
              <w:left w:val="nil"/>
              <w:bottom w:val="single" w:sz="4" w:space="0" w:color="auto"/>
              <w:right w:val="single" w:sz="4" w:space="0" w:color="auto"/>
            </w:tcBorders>
          </w:tcPr>
          <w:p w:rsidR="0042567A" w:rsidRPr="00DE0B3E" w:rsidRDefault="0042567A" w:rsidP="00772E30">
            <w:pPr>
              <w:rPr>
                <w:sz w:val="24"/>
                <w:szCs w:val="24"/>
                <w:lang w:eastAsia="uk-UA"/>
              </w:rPr>
            </w:pPr>
            <w:r w:rsidRPr="00DE0B3E">
              <w:rPr>
                <w:sz w:val="24"/>
                <w:szCs w:val="24"/>
                <w:lang w:eastAsia="uk-UA"/>
              </w:rPr>
              <w:t>Другие оборотные активы</w:t>
            </w:r>
          </w:p>
        </w:tc>
        <w:tc>
          <w:tcPr>
            <w:tcW w:w="1251"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6</w:t>
            </w:r>
          </w:p>
        </w:tc>
        <w:tc>
          <w:tcPr>
            <w:tcW w:w="1620"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191</w:t>
            </w:r>
          </w:p>
        </w:tc>
        <w:tc>
          <w:tcPr>
            <w:tcW w:w="1800"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59</w:t>
            </w:r>
          </w:p>
        </w:tc>
      </w:tr>
      <w:tr w:rsidR="0042567A" w:rsidRPr="00DE0B3E" w:rsidTr="00772E30">
        <w:trPr>
          <w:trHeight w:val="340"/>
          <w:jc w:val="center"/>
        </w:trPr>
        <w:tc>
          <w:tcPr>
            <w:tcW w:w="8471" w:type="dxa"/>
            <w:gridSpan w:val="5"/>
            <w:tcBorders>
              <w:top w:val="single" w:sz="4" w:space="0" w:color="auto"/>
              <w:left w:val="single" w:sz="4" w:space="0" w:color="auto"/>
              <w:bottom w:val="single" w:sz="4" w:space="0" w:color="auto"/>
              <w:right w:val="single" w:sz="4" w:space="0" w:color="auto"/>
            </w:tcBorders>
            <w:vAlign w:val="center"/>
          </w:tcPr>
          <w:p w:rsidR="0042567A" w:rsidRPr="00DE0B3E" w:rsidRDefault="0042567A" w:rsidP="00772E30">
            <w:pPr>
              <w:jc w:val="center"/>
              <w:rPr>
                <w:szCs w:val="28"/>
                <w:lang w:eastAsia="uk-UA"/>
              </w:rPr>
            </w:pPr>
            <w:r w:rsidRPr="00DE0B3E">
              <w:rPr>
                <w:i/>
                <w:iCs/>
                <w:sz w:val="24"/>
                <w:szCs w:val="24"/>
                <w:lang w:eastAsia="uk-UA"/>
              </w:rPr>
              <w:t>ПАССИВ</w:t>
            </w:r>
          </w:p>
        </w:tc>
      </w:tr>
      <w:tr w:rsidR="0042567A" w:rsidRPr="00DE0B3E" w:rsidTr="00772E30">
        <w:trPr>
          <w:trHeight w:val="375"/>
          <w:jc w:val="center"/>
        </w:trPr>
        <w:tc>
          <w:tcPr>
            <w:tcW w:w="908"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2</w:t>
            </w:r>
          </w:p>
        </w:tc>
        <w:tc>
          <w:tcPr>
            <w:tcW w:w="2892" w:type="dxa"/>
            <w:tcBorders>
              <w:top w:val="nil"/>
              <w:left w:val="nil"/>
              <w:bottom w:val="single" w:sz="4" w:space="0" w:color="auto"/>
              <w:right w:val="single" w:sz="4" w:space="0" w:color="auto"/>
            </w:tcBorders>
          </w:tcPr>
          <w:p w:rsidR="0042567A" w:rsidRPr="00DE0B3E" w:rsidRDefault="0042567A" w:rsidP="00772E30">
            <w:pPr>
              <w:rPr>
                <w:sz w:val="24"/>
                <w:szCs w:val="24"/>
                <w:lang w:eastAsia="uk-UA"/>
              </w:rPr>
            </w:pPr>
            <w:r w:rsidRPr="00DE0B3E">
              <w:rPr>
                <w:sz w:val="24"/>
                <w:szCs w:val="24"/>
                <w:lang w:eastAsia="uk-UA"/>
              </w:rPr>
              <w:t>Источника имущества всего</w:t>
            </w:r>
          </w:p>
        </w:tc>
        <w:tc>
          <w:tcPr>
            <w:tcW w:w="1251" w:type="dxa"/>
            <w:tcBorders>
              <w:top w:val="nil"/>
              <w:left w:val="nil"/>
              <w:bottom w:val="single" w:sz="4" w:space="0" w:color="auto"/>
              <w:right w:val="single" w:sz="4" w:space="0" w:color="auto"/>
            </w:tcBorders>
            <w:noWrap/>
            <w:vAlign w:val="center"/>
          </w:tcPr>
          <w:p w:rsidR="0042567A" w:rsidRPr="00DE0B3E" w:rsidRDefault="0042567A" w:rsidP="00772E30">
            <w:pPr>
              <w:jc w:val="center"/>
              <w:rPr>
                <w:b/>
                <w:bCs/>
                <w:sz w:val="24"/>
                <w:szCs w:val="24"/>
                <w:lang w:eastAsia="uk-UA"/>
              </w:rPr>
            </w:pPr>
            <w:r w:rsidRPr="00DE0B3E">
              <w:rPr>
                <w:b/>
                <w:bCs/>
                <w:sz w:val="24"/>
                <w:szCs w:val="24"/>
                <w:lang w:eastAsia="uk-UA"/>
              </w:rPr>
              <w:t>7188</w:t>
            </w:r>
          </w:p>
        </w:tc>
        <w:tc>
          <w:tcPr>
            <w:tcW w:w="1620"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b/>
                <w:bCs/>
                <w:sz w:val="24"/>
                <w:szCs w:val="24"/>
                <w:lang w:eastAsia="uk-UA"/>
              </w:rPr>
            </w:pPr>
            <w:r w:rsidRPr="00DE0B3E">
              <w:rPr>
                <w:b/>
                <w:bCs/>
                <w:sz w:val="24"/>
                <w:szCs w:val="24"/>
                <w:lang w:eastAsia="uk-UA"/>
              </w:rPr>
              <w:t>8572</w:t>
            </w:r>
          </w:p>
        </w:tc>
        <w:tc>
          <w:tcPr>
            <w:tcW w:w="1800" w:type="dxa"/>
            <w:tcBorders>
              <w:top w:val="nil"/>
              <w:left w:val="nil"/>
              <w:bottom w:val="single" w:sz="4" w:space="0" w:color="auto"/>
              <w:right w:val="single" w:sz="4" w:space="0" w:color="auto"/>
            </w:tcBorders>
            <w:noWrap/>
            <w:vAlign w:val="center"/>
          </w:tcPr>
          <w:p w:rsidR="0042567A" w:rsidRPr="00DE0B3E" w:rsidRDefault="0042567A" w:rsidP="00772E30">
            <w:pPr>
              <w:jc w:val="center"/>
              <w:rPr>
                <w:b/>
                <w:bCs/>
                <w:sz w:val="24"/>
                <w:szCs w:val="24"/>
                <w:lang w:eastAsia="uk-UA"/>
              </w:rPr>
            </w:pPr>
            <w:r w:rsidRPr="00DE0B3E">
              <w:rPr>
                <w:b/>
                <w:bCs/>
                <w:sz w:val="24"/>
                <w:szCs w:val="24"/>
                <w:lang w:eastAsia="uk-UA"/>
              </w:rPr>
              <w:t>9332</w:t>
            </w:r>
          </w:p>
        </w:tc>
      </w:tr>
      <w:tr w:rsidR="0042567A" w:rsidRPr="00DE0B3E" w:rsidTr="00772E30">
        <w:trPr>
          <w:trHeight w:val="375"/>
          <w:jc w:val="center"/>
        </w:trPr>
        <w:tc>
          <w:tcPr>
            <w:tcW w:w="908"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 xml:space="preserve"> 2.1</w:t>
            </w:r>
          </w:p>
        </w:tc>
        <w:tc>
          <w:tcPr>
            <w:tcW w:w="2892" w:type="dxa"/>
            <w:tcBorders>
              <w:top w:val="nil"/>
              <w:left w:val="nil"/>
              <w:bottom w:val="single" w:sz="4" w:space="0" w:color="auto"/>
              <w:right w:val="single" w:sz="4" w:space="0" w:color="auto"/>
            </w:tcBorders>
          </w:tcPr>
          <w:p w:rsidR="0042567A" w:rsidRPr="00DE0B3E" w:rsidRDefault="0042567A" w:rsidP="00772E30">
            <w:pPr>
              <w:rPr>
                <w:sz w:val="24"/>
                <w:szCs w:val="24"/>
                <w:lang w:eastAsia="uk-UA"/>
              </w:rPr>
            </w:pPr>
            <w:r w:rsidRPr="00DE0B3E">
              <w:rPr>
                <w:sz w:val="24"/>
                <w:szCs w:val="24"/>
                <w:lang w:eastAsia="uk-UA"/>
              </w:rPr>
              <w:t>Собственный капитал</w:t>
            </w:r>
          </w:p>
        </w:tc>
        <w:tc>
          <w:tcPr>
            <w:tcW w:w="1251"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6448</w:t>
            </w:r>
          </w:p>
        </w:tc>
        <w:tc>
          <w:tcPr>
            <w:tcW w:w="1620"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5370</w:t>
            </w:r>
          </w:p>
        </w:tc>
        <w:tc>
          <w:tcPr>
            <w:tcW w:w="1800"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3442</w:t>
            </w:r>
          </w:p>
        </w:tc>
      </w:tr>
      <w:tr w:rsidR="0042567A" w:rsidRPr="00DE0B3E" w:rsidTr="00772E30">
        <w:trPr>
          <w:trHeight w:val="375"/>
          <w:jc w:val="center"/>
        </w:trPr>
        <w:tc>
          <w:tcPr>
            <w:tcW w:w="908"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 xml:space="preserve"> 2.1.1</w:t>
            </w:r>
          </w:p>
        </w:tc>
        <w:tc>
          <w:tcPr>
            <w:tcW w:w="2892" w:type="dxa"/>
            <w:tcBorders>
              <w:top w:val="nil"/>
              <w:left w:val="nil"/>
              <w:bottom w:val="single" w:sz="4" w:space="0" w:color="auto"/>
              <w:right w:val="single" w:sz="4" w:space="0" w:color="auto"/>
            </w:tcBorders>
          </w:tcPr>
          <w:p w:rsidR="0042567A" w:rsidRPr="00DE0B3E" w:rsidRDefault="0042567A" w:rsidP="00772E30">
            <w:pPr>
              <w:rPr>
                <w:sz w:val="24"/>
                <w:szCs w:val="24"/>
                <w:lang w:eastAsia="uk-UA"/>
              </w:rPr>
            </w:pPr>
            <w:r w:rsidRPr="00DE0B3E">
              <w:rPr>
                <w:sz w:val="24"/>
                <w:szCs w:val="24"/>
                <w:lang w:eastAsia="uk-UA"/>
              </w:rPr>
              <w:t>Уставной капитал</w:t>
            </w:r>
          </w:p>
        </w:tc>
        <w:tc>
          <w:tcPr>
            <w:tcW w:w="1251"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1</w:t>
            </w:r>
          </w:p>
        </w:tc>
        <w:tc>
          <w:tcPr>
            <w:tcW w:w="1620"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1</w:t>
            </w:r>
          </w:p>
        </w:tc>
        <w:tc>
          <w:tcPr>
            <w:tcW w:w="1800"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1</w:t>
            </w:r>
          </w:p>
        </w:tc>
      </w:tr>
      <w:tr w:rsidR="0042567A" w:rsidRPr="00DE0B3E" w:rsidTr="00772E30">
        <w:trPr>
          <w:trHeight w:val="375"/>
          <w:jc w:val="center"/>
        </w:trPr>
        <w:tc>
          <w:tcPr>
            <w:tcW w:w="908"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 xml:space="preserve"> 2.1.2</w:t>
            </w:r>
          </w:p>
        </w:tc>
        <w:tc>
          <w:tcPr>
            <w:tcW w:w="2892" w:type="dxa"/>
            <w:tcBorders>
              <w:top w:val="nil"/>
              <w:left w:val="nil"/>
              <w:bottom w:val="single" w:sz="4" w:space="0" w:color="auto"/>
              <w:right w:val="single" w:sz="4" w:space="0" w:color="auto"/>
            </w:tcBorders>
          </w:tcPr>
          <w:p w:rsidR="0042567A" w:rsidRPr="00DE0B3E" w:rsidRDefault="0042567A" w:rsidP="00772E30">
            <w:pPr>
              <w:rPr>
                <w:sz w:val="24"/>
                <w:szCs w:val="24"/>
                <w:lang w:eastAsia="uk-UA"/>
              </w:rPr>
            </w:pPr>
            <w:r w:rsidRPr="00DE0B3E">
              <w:rPr>
                <w:sz w:val="24"/>
                <w:szCs w:val="24"/>
                <w:lang w:eastAsia="uk-UA"/>
              </w:rPr>
              <w:t>Нераспределенная прибыль</w:t>
            </w:r>
          </w:p>
        </w:tc>
        <w:tc>
          <w:tcPr>
            <w:tcW w:w="1251"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2048</w:t>
            </w:r>
          </w:p>
        </w:tc>
        <w:tc>
          <w:tcPr>
            <w:tcW w:w="1620"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3321</w:t>
            </w:r>
          </w:p>
        </w:tc>
        <w:tc>
          <w:tcPr>
            <w:tcW w:w="1800"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1393</w:t>
            </w:r>
          </w:p>
        </w:tc>
      </w:tr>
      <w:tr w:rsidR="0042567A" w:rsidRPr="00DE0B3E" w:rsidTr="00772E30">
        <w:trPr>
          <w:trHeight w:val="375"/>
          <w:jc w:val="center"/>
        </w:trPr>
        <w:tc>
          <w:tcPr>
            <w:tcW w:w="908"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 xml:space="preserve"> 2.1.3</w:t>
            </w:r>
          </w:p>
        </w:tc>
        <w:tc>
          <w:tcPr>
            <w:tcW w:w="2892" w:type="dxa"/>
            <w:tcBorders>
              <w:top w:val="nil"/>
              <w:left w:val="nil"/>
              <w:bottom w:val="single" w:sz="4" w:space="0" w:color="auto"/>
              <w:right w:val="single" w:sz="4" w:space="0" w:color="auto"/>
            </w:tcBorders>
          </w:tcPr>
          <w:p w:rsidR="0042567A" w:rsidRPr="00DE0B3E" w:rsidRDefault="0042567A" w:rsidP="00772E30">
            <w:pPr>
              <w:rPr>
                <w:sz w:val="24"/>
                <w:szCs w:val="24"/>
                <w:lang w:eastAsia="uk-UA"/>
              </w:rPr>
            </w:pPr>
            <w:r w:rsidRPr="00DE0B3E">
              <w:rPr>
                <w:sz w:val="24"/>
                <w:szCs w:val="24"/>
                <w:lang w:eastAsia="uk-UA"/>
              </w:rPr>
              <w:t>Другие источники</w:t>
            </w:r>
          </w:p>
        </w:tc>
        <w:tc>
          <w:tcPr>
            <w:tcW w:w="1251"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740</w:t>
            </w:r>
          </w:p>
        </w:tc>
        <w:tc>
          <w:tcPr>
            <w:tcW w:w="1620"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2048</w:t>
            </w:r>
          </w:p>
        </w:tc>
        <w:tc>
          <w:tcPr>
            <w:tcW w:w="1800"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2048</w:t>
            </w:r>
          </w:p>
        </w:tc>
      </w:tr>
      <w:tr w:rsidR="0042567A" w:rsidRPr="00DE0B3E" w:rsidTr="00772E30">
        <w:trPr>
          <w:trHeight w:val="375"/>
          <w:jc w:val="center"/>
        </w:trPr>
        <w:tc>
          <w:tcPr>
            <w:tcW w:w="908"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 xml:space="preserve"> 2.2</w:t>
            </w:r>
          </w:p>
        </w:tc>
        <w:tc>
          <w:tcPr>
            <w:tcW w:w="2892" w:type="dxa"/>
            <w:tcBorders>
              <w:top w:val="nil"/>
              <w:left w:val="nil"/>
              <w:bottom w:val="single" w:sz="4" w:space="0" w:color="auto"/>
              <w:right w:val="single" w:sz="4" w:space="0" w:color="auto"/>
            </w:tcBorders>
          </w:tcPr>
          <w:p w:rsidR="0042567A" w:rsidRPr="00DE0B3E" w:rsidRDefault="0042567A" w:rsidP="00772E30">
            <w:pPr>
              <w:rPr>
                <w:sz w:val="24"/>
                <w:szCs w:val="24"/>
                <w:lang w:eastAsia="uk-UA"/>
              </w:rPr>
            </w:pPr>
            <w:r w:rsidRPr="00DE0B3E">
              <w:rPr>
                <w:sz w:val="24"/>
                <w:szCs w:val="24"/>
                <w:lang w:eastAsia="uk-UA"/>
              </w:rPr>
              <w:t>Заемный капитал</w:t>
            </w:r>
          </w:p>
        </w:tc>
        <w:tc>
          <w:tcPr>
            <w:tcW w:w="1251"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0</w:t>
            </w:r>
          </w:p>
        </w:tc>
        <w:tc>
          <w:tcPr>
            <w:tcW w:w="1620"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3202</w:t>
            </w:r>
          </w:p>
        </w:tc>
        <w:tc>
          <w:tcPr>
            <w:tcW w:w="1800"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5890</w:t>
            </w:r>
          </w:p>
        </w:tc>
      </w:tr>
      <w:tr w:rsidR="0042567A" w:rsidRPr="00DE0B3E" w:rsidTr="00772E30">
        <w:trPr>
          <w:trHeight w:val="750"/>
          <w:jc w:val="center"/>
        </w:trPr>
        <w:tc>
          <w:tcPr>
            <w:tcW w:w="908"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 xml:space="preserve"> 2.2.2</w:t>
            </w:r>
          </w:p>
        </w:tc>
        <w:tc>
          <w:tcPr>
            <w:tcW w:w="2892" w:type="dxa"/>
            <w:tcBorders>
              <w:top w:val="nil"/>
              <w:left w:val="nil"/>
              <w:bottom w:val="single" w:sz="4" w:space="0" w:color="auto"/>
              <w:right w:val="single" w:sz="4" w:space="0" w:color="auto"/>
            </w:tcBorders>
          </w:tcPr>
          <w:p w:rsidR="0042567A" w:rsidRPr="00DE0B3E" w:rsidRDefault="0042567A" w:rsidP="00772E30">
            <w:pPr>
              <w:rPr>
                <w:sz w:val="24"/>
                <w:szCs w:val="24"/>
                <w:lang w:eastAsia="uk-UA"/>
              </w:rPr>
            </w:pPr>
            <w:r w:rsidRPr="00DE0B3E">
              <w:rPr>
                <w:sz w:val="24"/>
                <w:szCs w:val="24"/>
                <w:lang w:eastAsia="uk-UA"/>
              </w:rPr>
              <w:t>Краткосрочные кредиты и займы</w:t>
            </w:r>
          </w:p>
        </w:tc>
        <w:tc>
          <w:tcPr>
            <w:tcW w:w="1251"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740</w:t>
            </w:r>
          </w:p>
        </w:tc>
        <w:tc>
          <w:tcPr>
            <w:tcW w:w="1620"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1710</w:t>
            </w:r>
          </w:p>
        </w:tc>
        <w:tc>
          <w:tcPr>
            <w:tcW w:w="1800"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3858</w:t>
            </w:r>
          </w:p>
        </w:tc>
      </w:tr>
      <w:tr w:rsidR="0042567A" w:rsidRPr="00DE0B3E" w:rsidTr="00772E30">
        <w:trPr>
          <w:trHeight w:val="750"/>
          <w:jc w:val="center"/>
        </w:trPr>
        <w:tc>
          <w:tcPr>
            <w:tcW w:w="908"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 xml:space="preserve"> 2.2.3</w:t>
            </w:r>
          </w:p>
        </w:tc>
        <w:tc>
          <w:tcPr>
            <w:tcW w:w="2892" w:type="dxa"/>
            <w:tcBorders>
              <w:top w:val="nil"/>
              <w:left w:val="nil"/>
              <w:bottom w:val="single" w:sz="4" w:space="0" w:color="auto"/>
              <w:right w:val="single" w:sz="4" w:space="0" w:color="auto"/>
            </w:tcBorders>
          </w:tcPr>
          <w:p w:rsidR="0042567A" w:rsidRPr="00DE0B3E" w:rsidRDefault="0042567A" w:rsidP="00772E30">
            <w:pPr>
              <w:rPr>
                <w:sz w:val="24"/>
                <w:szCs w:val="24"/>
                <w:lang w:eastAsia="uk-UA"/>
              </w:rPr>
            </w:pPr>
            <w:r w:rsidRPr="00DE0B3E">
              <w:rPr>
                <w:sz w:val="24"/>
                <w:szCs w:val="24"/>
                <w:lang w:eastAsia="uk-UA"/>
              </w:rPr>
              <w:t>Кредиторская задолженность и текущие обязательства</w:t>
            </w:r>
          </w:p>
        </w:tc>
        <w:tc>
          <w:tcPr>
            <w:tcW w:w="1251" w:type="dxa"/>
            <w:tcBorders>
              <w:top w:val="nil"/>
              <w:left w:val="nil"/>
              <w:bottom w:val="single" w:sz="4" w:space="0" w:color="auto"/>
              <w:right w:val="single" w:sz="4" w:space="0" w:color="auto"/>
            </w:tcBorders>
            <w:noWrap/>
            <w:vAlign w:val="center"/>
          </w:tcPr>
          <w:p w:rsidR="0042567A" w:rsidRPr="00DE0B3E" w:rsidRDefault="0042567A" w:rsidP="00772E30">
            <w:pPr>
              <w:jc w:val="center"/>
              <w:rPr>
                <w:b/>
                <w:bCs/>
                <w:sz w:val="24"/>
                <w:szCs w:val="24"/>
                <w:lang w:eastAsia="uk-UA"/>
              </w:rPr>
            </w:pPr>
            <w:r w:rsidRPr="00DE0B3E">
              <w:rPr>
                <w:b/>
                <w:bCs/>
                <w:sz w:val="24"/>
                <w:szCs w:val="24"/>
                <w:lang w:eastAsia="uk-UA"/>
              </w:rPr>
              <w:t>7188</w:t>
            </w:r>
          </w:p>
        </w:tc>
        <w:tc>
          <w:tcPr>
            <w:tcW w:w="1620" w:type="dxa"/>
            <w:tcBorders>
              <w:top w:val="nil"/>
              <w:left w:val="single" w:sz="4" w:space="0" w:color="auto"/>
              <w:bottom w:val="single" w:sz="4" w:space="0" w:color="auto"/>
              <w:right w:val="single" w:sz="4" w:space="0" w:color="auto"/>
            </w:tcBorders>
            <w:vAlign w:val="center"/>
          </w:tcPr>
          <w:p w:rsidR="0042567A" w:rsidRPr="00DE0B3E" w:rsidRDefault="0042567A" w:rsidP="00772E30">
            <w:pPr>
              <w:jc w:val="center"/>
              <w:rPr>
                <w:sz w:val="24"/>
                <w:szCs w:val="24"/>
                <w:lang w:eastAsia="uk-UA"/>
              </w:rPr>
            </w:pPr>
            <w:r w:rsidRPr="00DE0B3E">
              <w:rPr>
                <w:sz w:val="24"/>
                <w:szCs w:val="24"/>
                <w:lang w:eastAsia="uk-UA"/>
              </w:rPr>
              <w:t>1492</w:t>
            </w:r>
          </w:p>
        </w:tc>
        <w:tc>
          <w:tcPr>
            <w:tcW w:w="1800" w:type="dxa"/>
            <w:tcBorders>
              <w:top w:val="nil"/>
              <w:left w:val="nil"/>
              <w:bottom w:val="single" w:sz="4" w:space="0" w:color="auto"/>
              <w:right w:val="single" w:sz="4" w:space="0" w:color="auto"/>
            </w:tcBorders>
            <w:noWrap/>
            <w:vAlign w:val="center"/>
          </w:tcPr>
          <w:p w:rsidR="0042567A" w:rsidRPr="00DE0B3E" w:rsidRDefault="0042567A" w:rsidP="00772E30">
            <w:pPr>
              <w:jc w:val="center"/>
              <w:rPr>
                <w:sz w:val="24"/>
                <w:szCs w:val="24"/>
                <w:lang w:eastAsia="uk-UA"/>
              </w:rPr>
            </w:pPr>
            <w:r w:rsidRPr="00DE0B3E">
              <w:rPr>
                <w:sz w:val="24"/>
                <w:szCs w:val="24"/>
                <w:lang w:eastAsia="uk-UA"/>
              </w:rPr>
              <w:t>2032</w:t>
            </w:r>
          </w:p>
        </w:tc>
      </w:tr>
    </w:tbl>
    <w:p w:rsidR="0042567A" w:rsidRPr="00DE0B3E" w:rsidRDefault="0042567A" w:rsidP="0042567A">
      <w:pPr>
        <w:autoSpaceDE w:val="0"/>
        <w:autoSpaceDN w:val="0"/>
        <w:adjustRightInd w:val="0"/>
        <w:jc w:val="center"/>
        <w:rPr>
          <w:szCs w:val="28"/>
          <w:lang w:eastAsia="uk-UA"/>
        </w:rPr>
      </w:pPr>
    </w:p>
    <w:p w:rsidR="0042567A" w:rsidRPr="00DE0B3E" w:rsidRDefault="0042567A" w:rsidP="0042567A">
      <w:pPr>
        <w:autoSpaceDE w:val="0"/>
        <w:autoSpaceDN w:val="0"/>
        <w:adjustRightInd w:val="0"/>
        <w:jc w:val="right"/>
        <w:rPr>
          <w:szCs w:val="28"/>
          <w:lang w:eastAsia="uk-UA"/>
        </w:rPr>
      </w:pPr>
      <w:r w:rsidRPr="00DE0B3E">
        <w:rPr>
          <w:szCs w:val="28"/>
          <w:lang w:eastAsia="uk-UA"/>
        </w:rPr>
        <w:br w:type="page"/>
        <w:t>Приложение Б</w:t>
      </w:r>
    </w:p>
    <w:p w:rsidR="0042567A" w:rsidRPr="00DE0B3E" w:rsidRDefault="0042567A" w:rsidP="0042567A">
      <w:pPr>
        <w:autoSpaceDE w:val="0"/>
        <w:autoSpaceDN w:val="0"/>
        <w:adjustRightInd w:val="0"/>
        <w:jc w:val="center"/>
        <w:rPr>
          <w:b/>
          <w:bCs/>
          <w:szCs w:val="28"/>
          <w:lang w:eastAsia="uk-UA"/>
        </w:rPr>
      </w:pPr>
      <w:r w:rsidRPr="00DE0B3E">
        <w:rPr>
          <w:b/>
          <w:bCs/>
          <w:szCs w:val="28"/>
          <w:lang w:eastAsia="uk-UA"/>
        </w:rPr>
        <w:t xml:space="preserve">Отчет о финансовых результатах ООО «Мост» </w:t>
      </w:r>
    </w:p>
    <w:p w:rsidR="0042567A" w:rsidRPr="00DE0B3E" w:rsidRDefault="0042567A" w:rsidP="0042567A">
      <w:pPr>
        <w:autoSpaceDE w:val="0"/>
        <w:autoSpaceDN w:val="0"/>
        <w:adjustRightInd w:val="0"/>
        <w:jc w:val="center"/>
        <w:rPr>
          <w:b/>
          <w:bCs/>
          <w:szCs w:val="28"/>
          <w:lang w:eastAsia="uk-UA"/>
        </w:rPr>
      </w:pPr>
      <w:r w:rsidRPr="00DE0B3E">
        <w:rPr>
          <w:b/>
          <w:bCs/>
          <w:szCs w:val="28"/>
          <w:lang w:eastAsia="uk-UA"/>
        </w:rPr>
        <w:t>за 2004 г.</w:t>
      </w:r>
    </w:p>
    <w:p w:rsidR="0042567A" w:rsidRPr="00DE0B3E" w:rsidRDefault="0042567A" w:rsidP="0042567A">
      <w:pPr>
        <w:autoSpaceDE w:val="0"/>
        <w:autoSpaceDN w:val="0"/>
        <w:adjustRightInd w:val="0"/>
        <w:jc w:val="right"/>
        <w:rPr>
          <w:sz w:val="24"/>
          <w:szCs w:val="24"/>
          <w:lang w:eastAsia="uk-UA"/>
        </w:rPr>
      </w:pPr>
      <w:r w:rsidRPr="00DE0B3E">
        <w:rPr>
          <w:sz w:val="24"/>
          <w:szCs w:val="24"/>
          <w:lang w:eastAsia="uk-UA"/>
        </w:rPr>
        <w:t>(тыс. руб.)</w:t>
      </w:r>
    </w:p>
    <w:tbl>
      <w:tblPr>
        <w:tblW w:w="9363" w:type="dxa"/>
        <w:tblInd w:w="88" w:type="dxa"/>
        <w:tblLayout w:type="fixed"/>
        <w:tblLook w:val="0000" w:firstRow="0" w:lastRow="0" w:firstColumn="0" w:lastColumn="0" w:noHBand="0" w:noVBand="0"/>
      </w:tblPr>
      <w:tblGrid>
        <w:gridCol w:w="4837"/>
        <w:gridCol w:w="1225"/>
        <w:gridCol w:w="1471"/>
        <w:gridCol w:w="1830"/>
      </w:tblGrid>
      <w:tr w:rsidR="0042567A" w:rsidRPr="00DE0B3E" w:rsidTr="00772E30">
        <w:trPr>
          <w:trHeight w:val="797"/>
        </w:trPr>
        <w:tc>
          <w:tcPr>
            <w:tcW w:w="4837" w:type="dxa"/>
            <w:tcBorders>
              <w:top w:val="double" w:sz="4" w:space="0" w:color="auto"/>
              <w:left w:val="double" w:sz="4" w:space="0" w:color="auto"/>
              <w:bottom w:val="double" w:sz="4" w:space="0" w:color="auto"/>
              <w:right w:val="double" w:sz="4" w:space="0" w:color="auto"/>
            </w:tcBorders>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Наименование  показателя</w:t>
            </w:r>
          </w:p>
        </w:tc>
        <w:tc>
          <w:tcPr>
            <w:tcW w:w="1225" w:type="dxa"/>
            <w:tcBorders>
              <w:top w:val="double" w:sz="4" w:space="0" w:color="auto"/>
              <w:left w:val="double" w:sz="4" w:space="0" w:color="auto"/>
              <w:bottom w:val="double" w:sz="4" w:space="0" w:color="auto"/>
              <w:right w:val="double" w:sz="4" w:space="0" w:color="auto"/>
            </w:tcBorders>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Код стр.</w:t>
            </w:r>
          </w:p>
        </w:tc>
        <w:tc>
          <w:tcPr>
            <w:tcW w:w="1471" w:type="dxa"/>
            <w:tcBorders>
              <w:top w:val="double" w:sz="4" w:space="0" w:color="auto"/>
              <w:left w:val="double" w:sz="4" w:space="0" w:color="auto"/>
              <w:bottom w:val="double" w:sz="4" w:space="0" w:color="auto"/>
              <w:right w:val="double" w:sz="4" w:space="0" w:color="auto"/>
            </w:tcBorders>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За отчетный период</w:t>
            </w:r>
          </w:p>
        </w:tc>
        <w:tc>
          <w:tcPr>
            <w:tcW w:w="1830" w:type="dxa"/>
            <w:tcBorders>
              <w:top w:val="double" w:sz="4" w:space="0" w:color="auto"/>
              <w:left w:val="double" w:sz="4" w:space="0" w:color="auto"/>
              <w:bottom w:val="double" w:sz="4" w:space="0" w:color="auto"/>
              <w:right w:val="double" w:sz="4" w:space="0" w:color="auto"/>
            </w:tcBorders>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За аналогичный период прошлого года</w:t>
            </w:r>
          </w:p>
        </w:tc>
      </w:tr>
      <w:tr w:rsidR="0042567A" w:rsidRPr="00DE0B3E" w:rsidTr="00772E30">
        <w:trPr>
          <w:trHeight w:val="301"/>
        </w:trPr>
        <w:tc>
          <w:tcPr>
            <w:tcW w:w="4837" w:type="dxa"/>
            <w:tcBorders>
              <w:top w:val="double" w:sz="4" w:space="0" w:color="auto"/>
              <w:left w:val="double" w:sz="4" w:space="0" w:color="auto"/>
              <w:bottom w:val="double" w:sz="4" w:space="0" w:color="auto"/>
              <w:right w:val="doub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w:t>
            </w:r>
          </w:p>
        </w:tc>
        <w:tc>
          <w:tcPr>
            <w:tcW w:w="1225" w:type="dxa"/>
            <w:tcBorders>
              <w:top w:val="double" w:sz="4" w:space="0" w:color="auto"/>
              <w:left w:val="double" w:sz="4" w:space="0" w:color="auto"/>
              <w:bottom w:val="double" w:sz="4" w:space="0" w:color="auto"/>
              <w:right w:val="doub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2</w:t>
            </w:r>
          </w:p>
        </w:tc>
        <w:tc>
          <w:tcPr>
            <w:tcW w:w="1471" w:type="dxa"/>
            <w:tcBorders>
              <w:top w:val="double" w:sz="4" w:space="0" w:color="auto"/>
              <w:left w:val="double" w:sz="4" w:space="0" w:color="auto"/>
              <w:bottom w:val="double" w:sz="4" w:space="0" w:color="auto"/>
              <w:right w:val="doub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3</w:t>
            </w:r>
          </w:p>
        </w:tc>
        <w:tc>
          <w:tcPr>
            <w:tcW w:w="1830" w:type="dxa"/>
            <w:tcBorders>
              <w:top w:val="double" w:sz="4" w:space="0" w:color="auto"/>
              <w:left w:val="double" w:sz="4" w:space="0" w:color="auto"/>
              <w:bottom w:val="double" w:sz="4" w:space="0" w:color="auto"/>
              <w:right w:val="doub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4</w:t>
            </w:r>
          </w:p>
        </w:tc>
      </w:tr>
      <w:tr w:rsidR="0042567A" w:rsidRPr="00DE0B3E" w:rsidTr="00772E30">
        <w:trPr>
          <w:trHeight w:val="255"/>
        </w:trPr>
        <w:tc>
          <w:tcPr>
            <w:tcW w:w="4837" w:type="dxa"/>
            <w:tcBorders>
              <w:top w:val="double" w:sz="4" w:space="0" w:color="auto"/>
              <w:left w:val="single" w:sz="4" w:space="0" w:color="auto"/>
              <w:bottom w:val="single" w:sz="4" w:space="0" w:color="auto"/>
              <w:right w:val="single" w:sz="4" w:space="0" w:color="auto"/>
            </w:tcBorders>
            <w:noWrap/>
            <w:vAlign w:val="bottom"/>
          </w:tcPr>
          <w:p w:rsidR="0042567A" w:rsidRPr="00DE0B3E" w:rsidRDefault="0042567A" w:rsidP="00772E30">
            <w:pPr>
              <w:spacing w:line="240" w:lineRule="auto"/>
              <w:rPr>
                <w:sz w:val="24"/>
                <w:szCs w:val="24"/>
                <w:lang w:eastAsia="uk-UA"/>
              </w:rPr>
            </w:pPr>
            <w:r w:rsidRPr="00DE0B3E">
              <w:rPr>
                <w:sz w:val="24"/>
                <w:szCs w:val="24"/>
                <w:lang w:eastAsia="uk-UA"/>
              </w:rPr>
              <w:t>Выручка (нетто) от реализации товаров,продукции,</w:t>
            </w:r>
          </w:p>
        </w:tc>
        <w:tc>
          <w:tcPr>
            <w:tcW w:w="1225" w:type="dxa"/>
            <w:tcBorders>
              <w:top w:val="double" w:sz="4" w:space="0" w:color="auto"/>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010</w:t>
            </w:r>
          </w:p>
        </w:tc>
        <w:tc>
          <w:tcPr>
            <w:tcW w:w="1471" w:type="dxa"/>
            <w:tcBorders>
              <w:top w:val="double" w:sz="4" w:space="0" w:color="auto"/>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24 799,0</w:t>
            </w:r>
          </w:p>
        </w:tc>
        <w:tc>
          <w:tcPr>
            <w:tcW w:w="1830" w:type="dxa"/>
            <w:tcBorders>
              <w:top w:val="double" w:sz="4" w:space="0" w:color="auto"/>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1 658,0</w:t>
            </w: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noWrap/>
            <w:vAlign w:val="bottom"/>
          </w:tcPr>
          <w:p w:rsidR="0042567A" w:rsidRPr="00DE0B3E" w:rsidRDefault="0042567A" w:rsidP="00772E30">
            <w:pPr>
              <w:spacing w:line="240" w:lineRule="auto"/>
              <w:rPr>
                <w:sz w:val="24"/>
                <w:szCs w:val="24"/>
                <w:lang w:eastAsia="uk-UA"/>
              </w:rPr>
            </w:pPr>
            <w:r w:rsidRPr="00DE0B3E">
              <w:rPr>
                <w:sz w:val="24"/>
                <w:szCs w:val="24"/>
                <w:lang w:eastAsia="uk-UA"/>
              </w:rPr>
              <w:t>работ, услуг (за минусом НДС и аналог.платежей)</w:t>
            </w:r>
          </w:p>
        </w:tc>
        <w:tc>
          <w:tcPr>
            <w:tcW w:w="1225"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c>
          <w:tcPr>
            <w:tcW w:w="1471"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c>
          <w:tcPr>
            <w:tcW w:w="1830"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noWrap/>
            <w:vAlign w:val="bottom"/>
          </w:tcPr>
          <w:p w:rsidR="0042567A" w:rsidRPr="00DE0B3E" w:rsidRDefault="0042567A" w:rsidP="00772E30">
            <w:pPr>
              <w:spacing w:line="240" w:lineRule="auto"/>
              <w:rPr>
                <w:sz w:val="24"/>
                <w:szCs w:val="24"/>
                <w:lang w:eastAsia="uk-UA"/>
              </w:rPr>
            </w:pPr>
            <w:r w:rsidRPr="00DE0B3E">
              <w:rPr>
                <w:sz w:val="24"/>
                <w:szCs w:val="24"/>
                <w:lang w:eastAsia="uk-UA"/>
              </w:rPr>
              <w:t>Себестоимость реализации товаров, продукции,работ</w:t>
            </w:r>
          </w:p>
        </w:tc>
        <w:tc>
          <w:tcPr>
            <w:tcW w:w="1225"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020</w:t>
            </w:r>
          </w:p>
        </w:tc>
        <w:tc>
          <w:tcPr>
            <w:tcW w:w="1471"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25 598,0</w:t>
            </w:r>
          </w:p>
        </w:tc>
        <w:tc>
          <w:tcPr>
            <w:tcW w:w="1830"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2 421,0</w:t>
            </w: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noWrap/>
            <w:vAlign w:val="bottom"/>
          </w:tcPr>
          <w:p w:rsidR="0042567A" w:rsidRPr="00DE0B3E" w:rsidRDefault="0042567A" w:rsidP="00772E30">
            <w:pPr>
              <w:spacing w:line="240" w:lineRule="auto"/>
              <w:rPr>
                <w:sz w:val="24"/>
                <w:szCs w:val="24"/>
                <w:lang w:eastAsia="uk-UA"/>
              </w:rPr>
            </w:pPr>
            <w:r w:rsidRPr="00DE0B3E">
              <w:rPr>
                <w:sz w:val="24"/>
                <w:szCs w:val="24"/>
                <w:lang w:eastAsia="uk-UA"/>
              </w:rPr>
              <w:t>Коммерческие расходы</w:t>
            </w:r>
          </w:p>
        </w:tc>
        <w:tc>
          <w:tcPr>
            <w:tcW w:w="1225"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030</w:t>
            </w:r>
          </w:p>
        </w:tc>
        <w:tc>
          <w:tcPr>
            <w:tcW w:w="1471"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c>
          <w:tcPr>
            <w:tcW w:w="1830"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noWrap/>
            <w:vAlign w:val="bottom"/>
          </w:tcPr>
          <w:p w:rsidR="0042567A" w:rsidRPr="00DE0B3E" w:rsidRDefault="0042567A" w:rsidP="00772E30">
            <w:pPr>
              <w:spacing w:line="240" w:lineRule="auto"/>
              <w:rPr>
                <w:sz w:val="24"/>
                <w:szCs w:val="24"/>
                <w:lang w:eastAsia="uk-UA"/>
              </w:rPr>
            </w:pPr>
            <w:r w:rsidRPr="00DE0B3E">
              <w:rPr>
                <w:sz w:val="24"/>
                <w:szCs w:val="24"/>
                <w:lang w:eastAsia="uk-UA"/>
              </w:rPr>
              <w:t>Управленческие расходы</w:t>
            </w:r>
          </w:p>
        </w:tc>
        <w:tc>
          <w:tcPr>
            <w:tcW w:w="1225"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040</w:t>
            </w:r>
          </w:p>
        </w:tc>
        <w:tc>
          <w:tcPr>
            <w:tcW w:w="1471"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c>
          <w:tcPr>
            <w:tcW w:w="1830"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shd w:val="clear" w:color="auto" w:fill="CCFFCC"/>
            <w:noWrap/>
            <w:vAlign w:val="bottom"/>
          </w:tcPr>
          <w:p w:rsidR="0042567A" w:rsidRPr="00DE0B3E" w:rsidRDefault="0042567A" w:rsidP="00772E30">
            <w:pPr>
              <w:spacing w:line="240" w:lineRule="auto"/>
              <w:rPr>
                <w:sz w:val="24"/>
                <w:szCs w:val="24"/>
                <w:lang w:eastAsia="uk-UA"/>
              </w:rPr>
            </w:pPr>
            <w:r w:rsidRPr="00DE0B3E">
              <w:rPr>
                <w:sz w:val="24"/>
                <w:szCs w:val="24"/>
                <w:lang w:eastAsia="uk-UA"/>
              </w:rPr>
              <w:t>Прибыль (убыток) от реализации</w:t>
            </w:r>
          </w:p>
        </w:tc>
        <w:tc>
          <w:tcPr>
            <w:tcW w:w="1225" w:type="dxa"/>
            <w:tcBorders>
              <w:top w:val="nil"/>
              <w:left w:val="nil"/>
              <w:bottom w:val="single" w:sz="4" w:space="0" w:color="auto"/>
              <w:right w:val="single" w:sz="4" w:space="0" w:color="auto"/>
            </w:tcBorders>
            <w:shd w:val="clear" w:color="auto" w:fill="CCFFCC"/>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050</w:t>
            </w:r>
          </w:p>
        </w:tc>
        <w:tc>
          <w:tcPr>
            <w:tcW w:w="1471" w:type="dxa"/>
            <w:tcBorders>
              <w:top w:val="nil"/>
              <w:left w:val="nil"/>
              <w:bottom w:val="single" w:sz="4" w:space="0" w:color="auto"/>
              <w:right w:val="single" w:sz="4" w:space="0" w:color="auto"/>
            </w:tcBorders>
            <w:shd w:val="clear" w:color="auto" w:fill="CCFFCC"/>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-799,0</w:t>
            </w:r>
          </w:p>
        </w:tc>
        <w:tc>
          <w:tcPr>
            <w:tcW w:w="1830" w:type="dxa"/>
            <w:tcBorders>
              <w:top w:val="nil"/>
              <w:left w:val="nil"/>
              <w:bottom w:val="single" w:sz="4" w:space="0" w:color="auto"/>
              <w:right w:val="single" w:sz="4" w:space="0" w:color="auto"/>
            </w:tcBorders>
            <w:shd w:val="clear" w:color="auto" w:fill="CCFFCC"/>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-763,0</w:t>
            </w: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noWrap/>
            <w:vAlign w:val="bottom"/>
          </w:tcPr>
          <w:p w:rsidR="0042567A" w:rsidRPr="00DE0B3E" w:rsidRDefault="0042567A" w:rsidP="00772E30">
            <w:pPr>
              <w:spacing w:line="240" w:lineRule="auto"/>
              <w:rPr>
                <w:sz w:val="24"/>
                <w:szCs w:val="24"/>
                <w:lang w:eastAsia="uk-UA"/>
              </w:rPr>
            </w:pPr>
            <w:r w:rsidRPr="00DE0B3E">
              <w:rPr>
                <w:sz w:val="24"/>
                <w:szCs w:val="24"/>
                <w:lang w:eastAsia="uk-UA"/>
              </w:rPr>
              <w:t>Проценты к получению</w:t>
            </w:r>
          </w:p>
        </w:tc>
        <w:tc>
          <w:tcPr>
            <w:tcW w:w="1225"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060</w:t>
            </w:r>
          </w:p>
        </w:tc>
        <w:tc>
          <w:tcPr>
            <w:tcW w:w="1471"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c>
          <w:tcPr>
            <w:tcW w:w="1830"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noWrap/>
            <w:vAlign w:val="bottom"/>
          </w:tcPr>
          <w:p w:rsidR="0042567A" w:rsidRPr="00DE0B3E" w:rsidRDefault="0042567A" w:rsidP="00772E30">
            <w:pPr>
              <w:spacing w:line="240" w:lineRule="auto"/>
              <w:rPr>
                <w:sz w:val="24"/>
                <w:szCs w:val="24"/>
                <w:lang w:eastAsia="uk-UA"/>
              </w:rPr>
            </w:pPr>
            <w:r w:rsidRPr="00DE0B3E">
              <w:rPr>
                <w:sz w:val="24"/>
                <w:szCs w:val="24"/>
                <w:lang w:eastAsia="uk-UA"/>
              </w:rPr>
              <w:t>Проценты к уплате</w:t>
            </w:r>
          </w:p>
        </w:tc>
        <w:tc>
          <w:tcPr>
            <w:tcW w:w="1225"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070</w:t>
            </w:r>
          </w:p>
        </w:tc>
        <w:tc>
          <w:tcPr>
            <w:tcW w:w="1471"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c>
          <w:tcPr>
            <w:tcW w:w="1830"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noWrap/>
            <w:vAlign w:val="bottom"/>
          </w:tcPr>
          <w:p w:rsidR="0042567A" w:rsidRPr="00DE0B3E" w:rsidRDefault="0042567A" w:rsidP="00772E30">
            <w:pPr>
              <w:spacing w:line="240" w:lineRule="auto"/>
              <w:rPr>
                <w:sz w:val="24"/>
                <w:szCs w:val="24"/>
                <w:lang w:eastAsia="uk-UA"/>
              </w:rPr>
            </w:pPr>
            <w:r w:rsidRPr="00DE0B3E">
              <w:rPr>
                <w:sz w:val="24"/>
                <w:szCs w:val="24"/>
                <w:lang w:eastAsia="uk-UA"/>
              </w:rPr>
              <w:t>Доходы от участия в других организациях</w:t>
            </w:r>
          </w:p>
        </w:tc>
        <w:tc>
          <w:tcPr>
            <w:tcW w:w="1225"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080</w:t>
            </w:r>
          </w:p>
        </w:tc>
        <w:tc>
          <w:tcPr>
            <w:tcW w:w="1471"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c>
          <w:tcPr>
            <w:tcW w:w="1830"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noWrap/>
            <w:vAlign w:val="bottom"/>
          </w:tcPr>
          <w:p w:rsidR="0042567A" w:rsidRPr="00DE0B3E" w:rsidRDefault="0042567A" w:rsidP="00772E30">
            <w:pPr>
              <w:spacing w:line="240" w:lineRule="auto"/>
              <w:rPr>
                <w:sz w:val="24"/>
                <w:szCs w:val="24"/>
                <w:lang w:eastAsia="uk-UA"/>
              </w:rPr>
            </w:pPr>
            <w:r w:rsidRPr="00DE0B3E">
              <w:rPr>
                <w:sz w:val="24"/>
                <w:szCs w:val="24"/>
                <w:lang w:eastAsia="uk-UA"/>
              </w:rPr>
              <w:t>Прочие операционные доходы</w:t>
            </w:r>
          </w:p>
        </w:tc>
        <w:tc>
          <w:tcPr>
            <w:tcW w:w="1225"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090</w:t>
            </w:r>
          </w:p>
        </w:tc>
        <w:tc>
          <w:tcPr>
            <w:tcW w:w="1471"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5,0</w:t>
            </w:r>
          </w:p>
        </w:tc>
        <w:tc>
          <w:tcPr>
            <w:tcW w:w="1830"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205,0</w:t>
            </w: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noWrap/>
            <w:vAlign w:val="bottom"/>
          </w:tcPr>
          <w:p w:rsidR="0042567A" w:rsidRPr="00DE0B3E" w:rsidRDefault="0042567A" w:rsidP="00772E30">
            <w:pPr>
              <w:spacing w:line="240" w:lineRule="auto"/>
              <w:rPr>
                <w:sz w:val="24"/>
                <w:szCs w:val="24"/>
                <w:lang w:eastAsia="uk-UA"/>
              </w:rPr>
            </w:pPr>
            <w:r w:rsidRPr="00DE0B3E">
              <w:rPr>
                <w:sz w:val="24"/>
                <w:szCs w:val="24"/>
                <w:lang w:eastAsia="uk-UA"/>
              </w:rPr>
              <w:t>Прочие операционные расходы</w:t>
            </w:r>
          </w:p>
        </w:tc>
        <w:tc>
          <w:tcPr>
            <w:tcW w:w="1225"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10'0</w:t>
            </w:r>
          </w:p>
        </w:tc>
        <w:tc>
          <w:tcPr>
            <w:tcW w:w="1471"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1 102,0</w:t>
            </w:r>
          </w:p>
        </w:tc>
        <w:tc>
          <w:tcPr>
            <w:tcW w:w="1830"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520,0</w:t>
            </w:r>
          </w:p>
        </w:tc>
      </w:tr>
      <w:tr w:rsidR="0042567A" w:rsidRPr="00DE0B3E" w:rsidTr="00772E30">
        <w:trPr>
          <w:trHeight w:val="526"/>
        </w:trPr>
        <w:tc>
          <w:tcPr>
            <w:tcW w:w="4837" w:type="dxa"/>
            <w:tcBorders>
              <w:top w:val="nil"/>
              <w:left w:val="single" w:sz="4" w:space="0" w:color="auto"/>
              <w:bottom w:val="single" w:sz="4" w:space="0" w:color="auto"/>
              <w:right w:val="single" w:sz="4" w:space="0" w:color="auto"/>
            </w:tcBorders>
            <w:shd w:val="clear" w:color="auto" w:fill="CCFFCC"/>
            <w:vAlign w:val="bottom"/>
          </w:tcPr>
          <w:p w:rsidR="0042567A" w:rsidRPr="00DE0B3E" w:rsidRDefault="0042567A" w:rsidP="00772E30">
            <w:pPr>
              <w:spacing w:line="240" w:lineRule="auto"/>
              <w:rPr>
                <w:sz w:val="24"/>
                <w:szCs w:val="24"/>
                <w:lang w:eastAsia="uk-UA"/>
              </w:rPr>
            </w:pPr>
            <w:r w:rsidRPr="00DE0B3E">
              <w:rPr>
                <w:sz w:val="24"/>
                <w:szCs w:val="24"/>
                <w:lang w:eastAsia="uk-UA"/>
              </w:rPr>
              <w:t>Прибыль (убыток) от финансово-хозяйственной деятельности (строки 050+060-070+080+090-100)</w:t>
            </w:r>
          </w:p>
        </w:tc>
        <w:tc>
          <w:tcPr>
            <w:tcW w:w="1225" w:type="dxa"/>
            <w:tcBorders>
              <w:top w:val="nil"/>
              <w:left w:val="nil"/>
              <w:bottom w:val="single" w:sz="4" w:space="0" w:color="auto"/>
              <w:right w:val="single" w:sz="4" w:space="0" w:color="auto"/>
            </w:tcBorders>
            <w:shd w:val="clear" w:color="auto" w:fill="CCFFCC"/>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110</w:t>
            </w:r>
          </w:p>
        </w:tc>
        <w:tc>
          <w:tcPr>
            <w:tcW w:w="1471" w:type="dxa"/>
            <w:tcBorders>
              <w:top w:val="nil"/>
              <w:left w:val="nil"/>
              <w:bottom w:val="single" w:sz="4" w:space="0" w:color="auto"/>
              <w:right w:val="single" w:sz="4" w:space="0" w:color="auto"/>
            </w:tcBorders>
            <w:shd w:val="clear" w:color="auto" w:fill="CCFFCC"/>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-1 896,0</w:t>
            </w:r>
          </w:p>
        </w:tc>
        <w:tc>
          <w:tcPr>
            <w:tcW w:w="1830" w:type="dxa"/>
            <w:tcBorders>
              <w:top w:val="nil"/>
              <w:left w:val="nil"/>
              <w:bottom w:val="single" w:sz="4" w:space="0" w:color="auto"/>
              <w:right w:val="single" w:sz="4" w:space="0" w:color="auto"/>
            </w:tcBorders>
            <w:shd w:val="clear" w:color="auto" w:fill="CCFFCC"/>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-1 078,0</w:t>
            </w: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noWrap/>
            <w:vAlign w:val="bottom"/>
          </w:tcPr>
          <w:p w:rsidR="0042567A" w:rsidRPr="00DE0B3E" w:rsidRDefault="0042567A" w:rsidP="00772E30">
            <w:pPr>
              <w:spacing w:line="240" w:lineRule="auto"/>
              <w:rPr>
                <w:sz w:val="24"/>
                <w:szCs w:val="24"/>
                <w:lang w:eastAsia="uk-UA"/>
              </w:rPr>
            </w:pPr>
            <w:r w:rsidRPr="00DE0B3E">
              <w:rPr>
                <w:sz w:val="24"/>
                <w:szCs w:val="24"/>
                <w:lang w:eastAsia="uk-UA"/>
              </w:rPr>
              <w:t>Прочие внереализационные доходы</w:t>
            </w:r>
          </w:p>
        </w:tc>
        <w:tc>
          <w:tcPr>
            <w:tcW w:w="1225"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120</w:t>
            </w:r>
          </w:p>
        </w:tc>
        <w:tc>
          <w:tcPr>
            <w:tcW w:w="1471"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c>
          <w:tcPr>
            <w:tcW w:w="1830"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noWrap/>
            <w:vAlign w:val="bottom"/>
          </w:tcPr>
          <w:p w:rsidR="0042567A" w:rsidRPr="00DE0B3E" w:rsidRDefault="0042567A" w:rsidP="00772E30">
            <w:pPr>
              <w:spacing w:line="240" w:lineRule="auto"/>
              <w:rPr>
                <w:sz w:val="24"/>
                <w:szCs w:val="24"/>
                <w:lang w:eastAsia="uk-UA"/>
              </w:rPr>
            </w:pPr>
            <w:r w:rsidRPr="00DE0B3E">
              <w:rPr>
                <w:sz w:val="24"/>
                <w:szCs w:val="24"/>
                <w:lang w:eastAsia="uk-UA"/>
              </w:rPr>
              <w:t xml:space="preserve">Прочие внереализационные расходы </w:t>
            </w:r>
          </w:p>
        </w:tc>
        <w:tc>
          <w:tcPr>
            <w:tcW w:w="1225"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130</w:t>
            </w:r>
          </w:p>
        </w:tc>
        <w:tc>
          <w:tcPr>
            <w:tcW w:w="1471"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c>
          <w:tcPr>
            <w:tcW w:w="1830"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shd w:val="clear" w:color="auto" w:fill="CCFFCC"/>
            <w:noWrap/>
            <w:vAlign w:val="bottom"/>
          </w:tcPr>
          <w:p w:rsidR="0042567A" w:rsidRPr="00DE0B3E" w:rsidRDefault="0042567A" w:rsidP="00772E30">
            <w:pPr>
              <w:spacing w:line="240" w:lineRule="auto"/>
              <w:rPr>
                <w:sz w:val="24"/>
                <w:szCs w:val="24"/>
                <w:lang w:eastAsia="uk-UA"/>
              </w:rPr>
            </w:pPr>
            <w:r w:rsidRPr="00DE0B3E">
              <w:rPr>
                <w:sz w:val="24"/>
                <w:szCs w:val="24"/>
                <w:lang w:eastAsia="uk-UA"/>
              </w:rPr>
              <w:t xml:space="preserve">Прибыль (убыток) отчетного периода(стр.110+120-130) </w:t>
            </w:r>
          </w:p>
        </w:tc>
        <w:tc>
          <w:tcPr>
            <w:tcW w:w="1225" w:type="dxa"/>
            <w:tcBorders>
              <w:top w:val="nil"/>
              <w:left w:val="nil"/>
              <w:bottom w:val="single" w:sz="4" w:space="0" w:color="auto"/>
              <w:right w:val="single" w:sz="4" w:space="0" w:color="auto"/>
            </w:tcBorders>
            <w:shd w:val="clear" w:color="auto" w:fill="CCFFCC"/>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140</w:t>
            </w:r>
          </w:p>
        </w:tc>
        <w:tc>
          <w:tcPr>
            <w:tcW w:w="1471" w:type="dxa"/>
            <w:tcBorders>
              <w:top w:val="nil"/>
              <w:left w:val="nil"/>
              <w:bottom w:val="single" w:sz="4" w:space="0" w:color="auto"/>
              <w:right w:val="single" w:sz="4" w:space="0" w:color="auto"/>
            </w:tcBorders>
            <w:shd w:val="clear" w:color="auto" w:fill="CCFFCC"/>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-1 896,0</w:t>
            </w:r>
          </w:p>
        </w:tc>
        <w:tc>
          <w:tcPr>
            <w:tcW w:w="1830" w:type="dxa"/>
            <w:tcBorders>
              <w:top w:val="nil"/>
              <w:left w:val="nil"/>
              <w:bottom w:val="single" w:sz="4" w:space="0" w:color="auto"/>
              <w:right w:val="single" w:sz="4" w:space="0" w:color="auto"/>
            </w:tcBorders>
            <w:shd w:val="clear" w:color="auto" w:fill="CCFFCC"/>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-1 078,0</w:t>
            </w: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noWrap/>
            <w:vAlign w:val="bottom"/>
          </w:tcPr>
          <w:p w:rsidR="0042567A" w:rsidRPr="00DE0B3E" w:rsidRDefault="0042567A" w:rsidP="00772E30">
            <w:pPr>
              <w:spacing w:line="240" w:lineRule="auto"/>
              <w:rPr>
                <w:sz w:val="24"/>
                <w:szCs w:val="24"/>
                <w:lang w:eastAsia="uk-UA"/>
              </w:rPr>
            </w:pPr>
            <w:r w:rsidRPr="00DE0B3E">
              <w:rPr>
                <w:sz w:val="24"/>
                <w:szCs w:val="24"/>
                <w:lang w:eastAsia="uk-UA"/>
              </w:rPr>
              <w:t>Налог на прибыль</w:t>
            </w:r>
          </w:p>
        </w:tc>
        <w:tc>
          <w:tcPr>
            <w:tcW w:w="1225"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150</w:t>
            </w:r>
          </w:p>
        </w:tc>
        <w:tc>
          <w:tcPr>
            <w:tcW w:w="1471"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c>
          <w:tcPr>
            <w:tcW w:w="1830"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r>
      <w:tr w:rsidR="0042567A" w:rsidRPr="00DE0B3E" w:rsidTr="00772E30">
        <w:trPr>
          <w:trHeight w:val="255"/>
        </w:trPr>
        <w:tc>
          <w:tcPr>
            <w:tcW w:w="4837" w:type="dxa"/>
            <w:tcBorders>
              <w:top w:val="nil"/>
              <w:left w:val="single" w:sz="4" w:space="0" w:color="auto"/>
              <w:bottom w:val="single" w:sz="4" w:space="0" w:color="auto"/>
              <w:right w:val="single" w:sz="4" w:space="0" w:color="auto"/>
            </w:tcBorders>
            <w:noWrap/>
            <w:vAlign w:val="bottom"/>
          </w:tcPr>
          <w:p w:rsidR="0042567A" w:rsidRPr="00DE0B3E" w:rsidRDefault="0042567A" w:rsidP="00772E30">
            <w:pPr>
              <w:spacing w:line="240" w:lineRule="auto"/>
              <w:rPr>
                <w:sz w:val="24"/>
                <w:szCs w:val="24"/>
                <w:lang w:eastAsia="uk-UA"/>
              </w:rPr>
            </w:pPr>
            <w:r w:rsidRPr="00DE0B3E">
              <w:rPr>
                <w:sz w:val="24"/>
                <w:szCs w:val="24"/>
                <w:lang w:eastAsia="uk-UA"/>
              </w:rPr>
              <w:t>Отвлеченные средства</w:t>
            </w:r>
          </w:p>
        </w:tc>
        <w:tc>
          <w:tcPr>
            <w:tcW w:w="1225"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160</w:t>
            </w:r>
          </w:p>
        </w:tc>
        <w:tc>
          <w:tcPr>
            <w:tcW w:w="1471"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c>
          <w:tcPr>
            <w:tcW w:w="1830" w:type="dxa"/>
            <w:tcBorders>
              <w:top w:val="nil"/>
              <w:left w:val="nil"/>
              <w:bottom w:val="single" w:sz="4" w:space="0" w:color="auto"/>
              <w:right w:val="single" w:sz="4" w:space="0" w:color="auto"/>
            </w:tcBorders>
            <w:noWrap/>
            <w:vAlign w:val="center"/>
          </w:tcPr>
          <w:p w:rsidR="0042567A" w:rsidRPr="00DE0B3E" w:rsidRDefault="0042567A" w:rsidP="00772E30">
            <w:pPr>
              <w:spacing w:line="240" w:lineRule="auto"/>
              <w:jc w:val="center"/>
              <w:rPr>
                <w:sz w:val="24"/>
                <w:szCs w:val="24"/>
                <w:lang w:eastAsia="uk-UA"/>
              </w:rPr>
            </w:pPr>
          </w:p>
        </w:tc>
      </w:tr>
      <w:tr w:rsidR="0042567A" w:rsidRPr="00DE0B3E" w:rsidTr="00772E30">
        <w:trPr>
          <w:trHeight w:val="526"/>
        </w:trPr>
        <w:tc>
          <w:tcPr>
            <w:tcW w:w="4837" w:type="dxa"/>
            <w:tcBorders>
              <w:top w:val="nil"/>
              <w:left w:val="single" w:sz="4" w:space="0" w:color="auto"/>
              <w:bottom w:val="single" w:sz="4" w:space="0" w:color="auto"/>
              <w:right w:val="single" w:sz="4" w:space="0" w:color="auto"/>
            </w:tcBorders>
            <w:shd w:val="clear" w:color="auto" w:fill="CCFFCC"/>
            <w:vAlign w:val="bottom"/>
          </w:tcPr>
          <w:p w:rsidR="0042567A" w:rsidRPr="00DE0B3E" w:rsidRDefault="0042567A" w:rsidP="00772E30">
            <w:pPr>
              <w:spacing w:line="240" w:lineRule="auto"/>
              <w:rPr>
                <w:sz w:val="24"/>
                <w:szCs w:val="24"/>
                <w:lang w:eastAsia="uk-UA"/>
              </w:rPr>
            </w:pPr>
            <w:r w:rsidRPr="00DE0B3E">
              <w:rPr>
                <w:sz w:val="24"/>
                <w:szCs w:val="24"/>
                <w:lang w:eastAsia="uk-UA"/>
              </w:rPr>
              <w:t>Нераспределенная прибыль (убыток) отчетного периода (строки 140-150-160)</w:t>
            </w:r>
          </w:p>
        </w:tc>
        <w:tc>
          <w:tcPr>
            <w:tcW w:w="1225" w:type="dxa"/>
            <w:tcBorders>
              <w:top w:val="nil"/>
              <w:left w:val="nil"/>
              <w:bottom w:val="single" w:sz="4" w:space="0" w:color="auto"/>
              <w:right w:val="single" w:sz="4" w:space="0" w:color="auto"/>
            </w:tcBorders>
            <w:shd w:val="clear" w:color="auto" w:fill="CCFFCC"/>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170</w:t>
            </w:r>
          </w:p>
        </w:tc>
        <w:tc>
          <w:tcPr>
            <w:tcW w:w="1471" w:type="dxa"/>
            <w:tcBorders>
              <w:top w:val="nil"/>
              <w:left w:val="nil"/>
              <w:bottom w:val="single" w:sz="4" w:space="0" w:color="auto"/>
              <w:right w:val="single" w:sz="4" w:space="0" w:color="auto"/>
            </w:tcBorders>
            <w:shd w:val="clear" w:color="auto" w:fill="CCFFCC"/>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-1 896,0</w:t>
            </w:r>
          </w:p>
        </w:tc>
        <w:tc>
          <w:tcPr>
            <w:tcW w:w="1830" w:type="dxa"/>
            <w:tcBorders>
              <w:top w:val="nil"/>
              <w:left w:val="nil"/>
              <w:bottom w:val="single" w:sz="4" w:space="0" w:color="auto"/>
              <w:right w:val="single" w:sz="4" w:space="0" w:color="auto"/>
            </w:tcBorders>
            <w:shd w:val="clear" w:color="auto" w:fill="CCFFCC"/>
            <w:vAlign w:val="center"/>
          </w:tcPr>
          <w:p w:rsidR="0042567A" w:rsidRPr="00DE0B3E" w:rsidRDefault="0042567A" w:rsidP="00772E30">
            <w:pPr>
              <w:spacing w:line="240" w:lineRule="auto"/>
              <w:jc w:val="center"/>
              <w:rPr>
                <w:sz w:val="24"/>
                <w:szCs w:val="24"/>
                <w:lang w:eastAsia="uk-UA"/>
              </w:rPr>
            </w:pPr>
            <w:r w:rsidRPr="00DE0B3E">
              <w:rPr>
                <w:sz w:val="24"/>
                <w:szCs w:val="24"/>
                <w:lang w:eastAsia="uk-UA"/>
              </w:rPr>
              <w:t>-1 078,0</w:t>
            </w:r>
          </w:p>
        </w:tc>
      </w:tr>
    </w:tbl>
    <w:p w:rsidR="0042567A" w:rsidRPr="00DE0B3E" w:rsidRDefault="0042567A" w:rsidP="0042567A">
      <w:pPr>
        <w:rPr>
          <w:szCs w:val="28"/>
        </w:rPr>
      </w:pPr>
    </w:p>
    <w:p w:rsidR="0042567A" w:rsidRPr="00DE0B3E" w:rsidRDefault="0042567A" w:rsidP="0042567A">
      <w:pPr>
        <w:rPr>
          <w:szCs w:val="28"/>
        </w:rPr>
      </w:pPr>
    </w:p>
    <w:p w:rsidR="00C07BEE" w:rsidRPr="00DE0B3E" w:rsidRDefault="00C07BEE" w:rsidP="0042567A">
      <w:pPr>
        <w:pStyle w:val="1"/>
      </w:pPr>
      <w:bookmarkStart w:id="39" w:name="_GoBack"/>
      <w:bookmarkEnd w:id="39"/>
    </w:p>
    <w:sectPr w:rsidR="00C07BEE" w:rsidRPr="00DE0B3E" w:rsidSect="005B4C52">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965" w:rsidRDefault="00221965" w:rsidP="005B4C52">
      <w:pPr>
        <w:spacing w:line="240" w:lineRule="auto"/>
      </w:pPr>
      <w:r>
        <w:separator/>
      </w:r>
    </w:p>
  </w:endnote>
  <w:endnote w:type="continuationSeparator" w:id="0">
    <w:p w:rsidR="00221965" w:rsidRDefault="00221965" w:rsidP="005B4C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Bold">
    <w:altName w:val="MS Gothic"/>
    <w:panose1 w:val="00000000000000000000"/>
    <w:charset w:val="80"/>
    <w:family w:val="swiss"/>
    <w:notTrueType/>
    <w:pitch w:val="default"/>
    <w:sig w:usb0="00000000"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B1" w:rsidRDefault="005642B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B1" w:rsidRDefault="005642B1">
    <w:pPr>
      <w:pStyle w:val="aa"/>
      <w:jc w:val="center"/>
    </w:pPr>
    <w:r>
      <w:fldChar w:fldCharType="begin"/>
    </w:r>
    <w:r>
      <w:instrText>PAGE   \* MERGEFORMAT</w:instrText>
    </w:r>
    <w:r>
      <w:fldChar w:fldCharType="separate"/>
    </w:r>
    <w:r w:rsidR="006B301B">
      <w:rPr>
        <w:noProof/>
      </w:rPr>
      <w:t>3</w:t>
    </w:r>
    <w:r>
      <w:fldChar w:fldCharType="end"/>
    </w:r>
  </w:p>
  <w:p w:rsidR="005642B1" w:rsidRDefault="005642B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B1" w:rsidRDefault="005642B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965" w:rsidRDefault="00221965" w:rsidP="005B4C52">
      <w:pPr>
        <w:spacing w:line="240" w:lineRule="auto"/>
      </w:pPr>
      <w:r>
        <w:separator/>
      </w:r>
    </w:p>
  </w:footnote>
  <w:footnote w:type="continuationSeparator" w:id="0">
    <w:p w:rsidR="00221965" w:rsidRDefault="00221965" w:rsidP="005B4C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B1" w:rsidRDefault="005642B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B1" w:rsidRDefault="005642B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B1" w:rsidRDefault="005642B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7FEFD82"/>
    <w:lvl w:ilvl="0">
      <w:numFmt w:val="bullet"/>
      <w:lvlText w:val="*"/>
      <w:lvlJc w:val="left"/>
    </w:lvl>
  </w:abstractNum>
  <w:abstractNum w:abstractNumId="1">
    <w:nsid w:val="00EE4853"/>
    <w:multiLevelType w:val="hybridMultilevel"/>
    <w:tmpl w:val="5D0CF59A"/>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E00F13"/>
    <w:multiLevelType w:val="hybridMultilevel"/>
    <w:tmpl w:val="CEF8A7B4"/>
    <w:lvl w:ilvl="0" w:tplc="8200A510">
      <w:start w:val="1"/>
      <w:numFmt w:val="bullet"/>
      <w:lvlText w:val=""/>
      <w:lvlJc w:val="left"/>
      <w:pPr>
        <w:ind w:left="1275" w:hanging="360"/>
      </w:pPr>
      <w:rPr>
        <w:rFonts w:ascii="Symbol" w:eastAsia="Times New Roman" w:hAnsi="Symbol"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3">
    <w:nsid w:val="140D6073"/>
    <w:multiLevelType w:val="hybridMultilevel"/>
    <w:tmpl w:val="F4DEAB86"/>
    <w:lvl w:ilvl="0" w:tplc="2D78B9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550527A"/>
    <w:multiLevelType w:val="hybridMultilevel"/>
    <w:tmpl w:val="C4068F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9044E4"/>
    <w:multiLevelType w:val="hybridMultilevel"/>
    <w:tmpl w:val="1F682708"/>
    <w:lvl w:ilvl="0" w:tplc="4DC85E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F5709E3"/>
    <w:multiLevelType w:val="hybridMultilevel"/>
    <w:tmpl w:val="FBC42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DB4B54"/>
    <w:multiLevelType w:val="hybridMultilevel"/>
    <w:tmpl w:val="341805F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nsid w:val="36E22B68"/>
    <w:multiLevelType w:val="hybridMultilevel"/>
    <w:tmpl w:val="DF6CC3F2"/>
    <w:lvl w:ilvl="0" w:tplc="658285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B13030"/>
    <w:multiLevelType w:val="hybridMultilevel"/>
    <w:tmpl w:val="E28CA3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571C09AE"/>
    <w:multiLevelType w:val="hybridMultilevel"/>
    <w:tmpl w:val="C7466848"/>
    <w:lvl w:ilvl="0" w:tplc="E51E33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A06733F"/>
    <w:multiLevelType w:val="hybridMultilevel"/>
    <w:tmpl w:val="D2C8E3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2E5BC8"/>
    <w:multiLevelType w:val="multilevel"/>
    <w:tmpl w:val="7C6E10CA"/>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3">
    <w:nsid w:val="63EC2542"/>
    <w:multiLevelType w:val="hybridMultilevel"/>
    <w:tmpl w:val="B5BEA8C2"/>
    <w:lvl w:ilvl="0" w:tplc="3A9611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1075D68"/>
    <w:multiLevelType w:val="hybridMultilevel"/>
    <w:tmpl w:val="F59E598A"/>
    <w:lvl w:ilvl="0" w:tplc="6582850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92C30"/>
    <w:multiLevelType w:val="hybridMultilevel"/>
    <w:tmpl w:val="F036E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154"/>
        <w:lvlJc w:val="left"/>
        <w:rPr>
          <w:rFonts w:ascii="Times New Roman" w:hAnsi="Times New Roman" w:cs="Times New Roman" w:hint="default"/>
        </w:rPr>
      </w:lvl>
    </w:lvlOverride>
  </w:num>
  <w:num w:numId="3">
    <w:abstractNumId w:val="12"/>
  </w:num>
  <w:num w:numId="4">
    <w:abstractNumId w:val="15"/>
  </w:num>
  <w:num w:numId="5">
    <w:abstractNumId w:val="14"/>
  </w:num>
  <w:num w:numId="6">
    <w:abstractNumId w:val="1"/>
  </w:num>
  <w:num w:numId="7">
    <w:abstractNumId w:val="11"/>
  </w:num>
  <w:num w:numId="8">
    <w:abstractNumId w:val="4"/>
  </w:num>
  <w:num w:numId="9">
    <w:abstractNumId w:val="10"/>
  </w:num>
  <w:num w:numId="10">
    <w:abstractNumId w:val="13"/>
  </w:num>
  <w:num w:numId="11">
    <w:abstractNumId w:val="8"/>
  </w:num>
  <w:num w:numId="12">
    <w:abstractNumId w:val="3"/>
  </w:num>
  <w:num w:numId="13">
    <w:abstractNumId w:val="6"/>
  </w:num>
  <w:num w:numId="14">
    <w:abstractNumId w:val="5"/>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627"/>
    <w:rsid w:val="000200F5"/>
    <w:rsid w:val="00031D3A"/>
    <w:rsid w:val="0004477E"/>
    <w:rsid w:val="000701D1"/>
    <w:rsid w:val="00083EE1"/>
    <w:rsid w:val="000948E1"/>
    <w:rsid w:val="00110460"/>
    <w:rsid w:val="001169F8"/>
    <w:rsid w:val="0017773E"/>
    <w:rsid w:val="00196979"/>
    <w:rsid w:val="00221965"/>
    <w:rsid w:val="00236332"/>
    <w:rsid w:val="00250BC3"/>
    <w:rsid w:val="002604D7"/>
    <w:rsid w:val="002732DA"/>
    <w:rsid w:val="002B5EC0"/>
    <w:rsid w:val="002F103B"/>
    <w:rsid w:val="0034429B"/>
    <w:rsid w:val="003831A5"/>
    <w:rsid w:val="003905B9"/>
    <w:rsid w:val="0039751D"/>
    <w:rsid w:val="003B7452"/>
    <w:rsid w:val="003C3E9E"/>
    <w:rsid w:val="003C5A34"/>
    <w:rsid w:val="003D5121"/>
    <w:rsid w:val="003E3892"/>
    <w:rsid w:val="003E47AA"/>
    <w:rsid w:val="003E512E"/>
    <w:rsid w:val="003E6739"/>
    <w:rsid w:val="003F565A"/>
    <w:rsid w:val="004065D4"/>
    <w:rsid w:val="00413A69"/>
    <w:rsid w:val="0042567A"/>
    <w:rsid w:val="004C25FA"/>
    <w:rsid w:val="004D4D3A"/>
    <w:rsid w:val="004F0F93"/>
    <w:rsid w:val="004F7B4C"/>
    <w:rsid w:val="00502C65"/>
    <w:rsid w:val="0054527D"/>
    <w:rsid w:val="005642B1"/>
    <w:rsid w:val="0059386B"/>
    <w:rsid w:val="005B4C52"/>
    <w:rsid w:val="005B621A"/>
    <w:rsid w:val="005C5A63"/>
    <w:rsid w:val="005E0879"/>
    <w:rsid w:val="005F2B16"/>
    <w:rsid w:val="006148BD"/>
    <w:rsid w:val="00623921"/>
    <w:rsid w:val="006455CE"/>
    <w:rsid w:val="006645C3"/>
    <w:rsid w:val="006A311C"/>
    <w:rsid w:val="006B301B"/>
    <w:rsid w:val="006C4FCB"/>
    <w:rsid w:val="006D0EF9"/>
    <w:rsid w:val="006E0EC9"/>
    <w:rsid w:val="006E68C9"/>
    <w:rsid w:val="00726ECF"/>
    <w:rsid w:val="00741C14"/>
    <w:rsid w:val="007464A9"/>
    <w:rsid w:val="0076434C"/>
    <w:rsid w:val="00772E30"/>
    <w:rsid w:val="007A242A"/>
    <w:rsid w:val="007C0C58"/>
    <w:rsid w:val="007C67EA"/>
    <w:rsid w:val="007F62D7"/>
    <w:rsid w:val="0080487E"/>
    <w:rsid w:val="008128A2"/>
    <w:rsid w:val="00820B8E"/>
    <w:rsid w:val="00840389"/>
    <w:rsid w:val="008562CF"/>
    <w:rsid w:val="00863EBA"/>
    <w:rsid w:val="008A7135"/>
    <w:rsid w:val="008C6EA9"/>
    <w:rsid w:val="008C7E2B"/>
    <w:rsid w:val="008D0110"/>
    <w:rsid w:val="008F454D"/>
    <w:rsid w:val="00955A6B"/>
    <w:rsid w:val="009750F6"/>
    <w:rsid w:val="009C6617"/>
    <w:rsid w:val="00A7082C"/>
    <w:rsid w:val="00AB5B4A"/>
    <w:rsid w:val="00AD68D1"/>
    <w:rsid w:val="00B23436"/>
    <w:rsid w:val="00B71AC7"/>
    <w:rsid w:val="00BD33FD"/>
    <w:rsid w:val="00BD57A9"/>
    <w:rsid w:val="00C07BEE"/>
    <w:rsid w:val="00C30298"/>
    <w:rsid w:val="00CD6A4B"/>
    <w:rsid w:val="00D10CA7"/>
    <w:rsid w:val="00D15109"/>
    <w:rsid w:val="00D544CD"/>
    <w:rsid w:val="00D6584F"/>
    <w:rsid w:val="00D754C1"/>
    <w:rsid w:val="00DB6919"/>
    <w:rsid w:val="00DE0B3E"/>
    <w:rsid w:val="00DF7627"/>
    <w:rsid w:val="00E5351D"/>
    <w:rsid w:val="00E6748B"/>
    <w:rsid w:val="00E96C67"/>
    <w:rsid w:val="00E9748E"/>
    <w:rsid w:val="00EC5F4D"/>
    <w:rsid w:val="00EC7958"/>
    <w:rsid w:val="00ED2169"/>
    <w:rsid w:val="00F02E19"/>
    <w:rsid w:val="00F3087D"/>
    <w:rsid w:val="00FC5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08EB00F6-B89F-47F4-AE2D-F4706B9F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F8"/>
    <w:pPr>
      <w:spacing w:line="360" w:lineRule="auto"/>
      <w:jc w:val="both"/>
    </w:pPr>
    <w:rPr>
      <w:rFonts w:ascii="Times New Roman" w:hAnsi="Times New Roman"/>
      <w:sz w:val="28"/>
      <w:szCs w:val="22"/>
      <w:lang w:eastAsia="en-US"/>
    </w:rPr>
  </w:style>
  <w:style w:type="paragraph" w:styleId="1">
    <w:name w:val="heading 1"/>
    <w:basedOn w:val="a"/>
    <w:next w:val="a"/>
    <w:link w:val="10"/>
    <w:uiPriority w:val="9"/>
    <w:qFormat/>
    <w:rsid w:val="0076434C"/>
    <w:pPr>
      <w:keepNext/>
      <w:keepLines/>
      <w:outlineLvl w:val="0"/>
    </w:pPr>
    <w:rPr>
      <w:rFonts w:eastAsia="Times New Roman"/>
      <w:b/>
      <w:bCs/>
      <w:sz w:val="32"/>
      <w:szCs w:val="28"/>
    </w:rPr>
  </w:style>
  <w:style w:type="paragraph" w:styleId="2">
    <w:name w:val="heading 2"/>
    <w:basedOn w:val="a"/>
    <w:next w:val="a"/>
    <w:link w:val="20"/>
    <w:uiPriority w:val="9"/>
    <w:unhideWhenUsed/>
    <w:qFormat/>
    <w:rsid w:val="0076434C"/>
    <w:pPr>
      <w:keepNext/>
      <w:keepLines/>
      <w:outlineLvl w:val="1"/>
    </w:pPr>
    <w:rPr>
      <w:rFonts w:eastAsia="Times New Roman"/>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F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DF7627"/>
    <w:rPr>
      <w:rFonts w:ascii="Courier New" w:eastAsia="Times New Roman" w:hAnsi="Courier New" w:cs="Courier New"/>
      <w:sz w:val="20"/>
      <w:szCs w:val="20"/>
      <w:lang w:eastAsia="ru-RU"/>
    </w:rPr>
  </w:style>
  <w:style w:type="paragraph" w:styleId="a3">
    <w:name w:val="List Paragraph"/>
    <w:basedOn w:val="a"/>
    <w:uiPriority w:val="34"/>
    <w:qFormat/>
    <w:rsid w:val="00DF7627"/>
    <w:pPr>
      <w:ind w:left="720"/>
      <w:contextualSpacing/>
    </w:pPr>
  </w:style>
  <w:style w:type="character" w:customStyle="1" w:styleId="10">
    <w:name w:val="Заголовок 1 Знак"/>
    <w:link w:val="1"/>
    <w:uiPriority w:val="9"/>
    <w:rsid w:val="0076434C"/>
    <w:rPr>
      <w:rFonts w:ascii="Times New Roman" w:eastAsia="Times New Roman" w:hAnsi="Times New Roman" w:cs="Times New Roman"/>
      <w:b/>
      <w:bCs/>
      <w:sz w:val="32"/>
      <w:szCs w:val="28"/>
    </w:rPr>
  </w:style>
  <w:style w:type="character" w:customStyle="1" w:styleId="20">
    <w:name w:val="Заголовок 2 Знак"/>
    <w:link w:val="2"/>
    <w:uiPriority w:val="9"/>
    <w:rsid w:val="0076434C"/>
    <w:rPr>
      <w:rFonts w:ascii="Times New Roman" w:eastAsia="Times New Roman" w:hAnsi="Times New Roman" w:cs="Times New Roman"/>
      <w:b/>
      <w:bCs/>
      <w:i/>
      <w:sz w:val="28"/>
      <w:szCs w:val="26"/>
    </w:rPr>
  </w:style>
  <w:style w:type="paragraph" w:styleId="a4">
    <w:name w:val="TOC Heading"/>
    <w:basedOn w:val="1"/>
    <w:next w:val="a"/>
    <w:uiPriority w:val="39"/>
    <w:semiHidden/>
    <w:unhideWhenUsed/>
    <w:qFormat/>
    <w:rsid w:val="0017773E"/>
    <w:pPr>
      <w:spacing w:before="480"/>
      <w:outlineLvl w:val="9"/>
    </w:pPr>
    <w:rPr>
      <w:rFonts w:ascii="Cambria" w:hAnsi="Cambria"/>
      <w:color w:val="365F91"/>
      <w:sz w:val="28"/>
      <w:lang w:eastAsia="ru-RU"/>
    </w:rPr>
  </w:style>
  <w:style w:type="paragraph" w:styleId="11">
    <w:name w:val="toc 1"/>
    <w:basedOn w:val="a"/>
    <w:next w:val="a"/>
    <w:autoRedefine/>
    <w:uiPriority w:val="39"/>
    <w:unhideWhenUsed/>
    <w:rsid w:val="0017773E"/>
    <w:pPr>
      <w:spacing w:after="100"/>
    </w:pPr>
  </w:style>
  <w:style w:type="paragraph" w:styleId="21">
    <w:name w:val="toc 2"/>
    <w:basedOn w:val="a"/>
    <w:next w:val="a"/>
    <w:autoRedefine/>
    <w:uiPriority w:val="39"/>
    <w:unhideWhenUsed/>
    <w:rsid w:val="0017773E"/>
    <w:pPr>
      <w:spacing w:after="100"/>
      <w:ind w:left="220"/>
    </w:pPr>
  </w:style>
  <w:style w:type="character" w:styleId="a5">
    <w:name w:val="Hyperlink"/>
    <w:uiPriority w:val="99"/>
    <w:unhideWhenUsed/>
    <w:rsid w:val="0017773E"/>
    <w:rPr>
      <w:color w:val="0000FF"/>
      <w:u w:val="single"/>
    </w:rPr>
  </w:style>
  <w:style w:type="paragraph" w:styleId="a6">
    <w:name w:val="Balloon Text"/>
    <w:basedOn w:val="a"/>
    <w:link w:val="a7"/>
    <w:uiPriority w:val="99"/>
    <w:semiHidden/>
    <w:unhideWhenUsed/>
    <w:rsid w:val="0017773E"/>
    <w:pPr>
      <w:spacing w:line="240" w:lineRule="auto"/>
    </w:pPr>
    <w:rPr>
      <w:rFonts w:ascii="Tahoma" w:hAnsi="Tahoma" w:cs="Tahoma"/>
      <w:sz w:val="16"/>
      <w:szCs w:val="16"/>
    </w:rPr>
  </w:style>
  <w:style w:type="character" w:customStyle="1" w:styleId="a7">
    <w:name w:val="Текст выноски Знак"/>
    <w:link w:val="a6"/>
    <w:uiPriority w:val="99"/>
    <w:semiHidden/>
    <w:rsid w:val="0017773E"/>
    <w:rPr>
      <w:rFonts w:ascii="Tahoma" w:hAnsi="Tahoma" w:cs="Tahoma"/>
      <w:sz w:val="16"/>
      <w:szCs w:val="16"/>
    </w:rPr>
  </w:style>
  <w:style w:type="paragraph" w:styleId="a8">
    <w:name w:val="header"/>
    <w:basedOn w:val="a"/>
    <w:link w:val="a9"/>
    <w:uiPriority w:val="99"/>
    <w:unhideWhenUsed/>
    <w:rsid w:val="005B4C52"/>
    <w:pPr>
      <w:tabs>
        <w:tab w:val="center" w:pos="4677"/>
        <w:tab w:val="right" w:pos="9355"/>
      </w:tabs>
      <w:spacing w:line="240" w:lineRule="auto"/>
    </w:pPr>
  </w:style>
  <w:style w:type="character" w:customStyle="1" w:styleId="a9">
    <w:name w:val="Верхний колонтитул Знак"/>
    <w:basedOn w:val="a0"/>
    <w:link w:val="a8"/>
    <w:uiPriority w:val="99"/>
    <w:rsid w:val="005B4C52"/>
  </w:style>
  <w:style w:type="paragraph" w:styleId="aa">
    <w:name w:val="footer"/>
    <w:basedOn w:val="a"/>
    <w:link w:val="ab"/>
    <w:uiPriority w:val="99"/>
    <w:unhideWhenUsed/>
    <w:rsid w:val="005B4C52"/>
    <w:pPr>
      <w:tabs>
        <w:tab w:val="center" w:pos="4677"/>
        <w:tab w:val="right" w:pos="9355"/>
      </w:tabs>
      <w:spacing w:line="240" w:lineRule="auto"/>
    </w:pPr>
  </w:style>
  <w:style w:type="character" w:customStyle="1" w:styleId="ab">
    <w:name w:val="Нижний колонтитул Знак"/>
    <w:basedOn w:val="a0"/>
    <w:link w:val="aa"/>
    <w:uiPriority w:val="99"/>
    <w:rsid w:val="005B4C52"/>
  </w:style>
  <w:style w:type="paragraph" w:styleId="ac">
    <w:name w:val="Title"/>
    <w:basedOn w:val="a"/>
    <w:link w:val="ad"/>
    <w:uiPriority w:val="99"/>
    <w:qFormat/>
    <w:rsid w:val="0076434C"/>
    <w:pPr>
      <w:jc w:val="center"/>
    </w:pPr>
    <w:rPr>
      <w:rFonts w:eastAsia="Times New Roman"/>
      <w:szCs w:val="28"/>
      <w:lang w:eastAsia="ru-RU"/>
    </w:rPr>
  </w:style>
  <w:style w:type="character" w:customStyle="1" w:styleId="ad">
    <w:name w:val="Название Знак"/>
    <w:link w:val="ac"/>
    <w:uiPriority w:val="99"/>
    <w:rsid w:val="0076434C"/>
    <w:rPr>
      <w:rFonts w:ascii="Times New Roman" w:eastAsia="Times New Roman" w:hAnsi="Times New Roman" w:cs="Times New Roman"/>
      <w:sz w:val="28"/>
      <w:szCs w:val="28"/>
      <w:lang w:eastAsia="ru-RU"/>
    </w:rPr>
  </w:style>
  <w:style w:type="table" w:styleId="ae">
    <w:name w:val="Table Grid"/>
    <w:basedOn w:val="a1"/>
    <w:uiPriority w:val="59"/>
    <w:rsid w:val="007464A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04664">
      <w:bodyDiv w:val="1"/>
      <w:marLeft w:val="0"/>
      <w:marRight w:val="0"/>
      <w:marTop w:val="0"/>
      <w:marBottom w:val="0"/>
      <w:divBdr>
        <w:top w:val="none" w:sz="0" w:space="0" w:color="auto"/>
        <w:left w:val="none" w:sz="0" w:space="0" w:color="auto"/>
        <w:bottom w:val="none" w:sz="0" w:space="0" w:color="auto"/>
        <w:right w:val="none" w:sz="0" w:space="0" w:color="auto"/>
      </w:divBdr>
    </w:div>
    <w:div w:id="212280757">
      <w:bodyDiv w:val="1"/>
      <w:marLeft w:val="0"/>
      <w:marRight w:val="0"/>
      <w:marTop w:val="0"/>
      <w:marBottom w:val="0"/>
      <w:divBdr>
        <w:top w:val="none" w:sz="0" w:space="0" w:color="auto"/>
        <w:left w:val="none" w:sz="0" w:space="0" w:color="auto"/>
        <w:bottom w:val="none" w:sz="0" w:space="0" w:color="auto"/>
        <w:right w:val="none" w:sz="0" w:space="0" w:color="auto"/>
      </w:divBdr>
    </w:div>
    <w:div w:id="342509668">
      <w:bodyDiv w:val="1"/>
      <w:marLeft w:val="0"/>
      <w:marRight w:val="0"/>
      <w:marTop w:val="0"/>
      <w:marBottom w:val="0"/>
      <w:divBdr>
        <w:top w:val="none" w:sz="0" w:space="0" w:color="auto"/>
        <w:left w:val="none" w:sz="0" w:space="0" w:color="auto"/>
        <w:bottom w:val="none" w:sz="0" w:space="0" w:color="auto"/>
        <w:right w:val="none" w:sz="0" w:space="0" w:color="auto"/>
      </w:divBdr>
    </w:div>
    <w:div w:id="593779398">
      <w:bodyDiv w:val="1"/>
      <w:marLeft w:val="0"/>
      <w:marRight w:val="0"/>
      <w:marTop w:val="0"/>
      <w:marBottom w:val="0"/>
      <w:divBdr>
        <w:top w:val="none" w:sz="0" w:space="0" w:color="auto"/>
        <w:left w:val="none" w:sz="0" w:space="0" w:color="auto"/>
        <w:bottom w:val="none" w:sz="0" w:space="0" w:color="auto"/>
        <w:right w:val="none" w:sz="0" w:space="0" w:color="auto"/>
      </w:divBdr>
    </w:div>
    <w:div w:id="842432365">
      <w:bodyDiv w:val="1"/>
      <w:marLeft w:val="0"/>
      <w:marRight w:val="0"/>
      <w:marTop w:val="0"/>
      <w:marBottom w:val="0"/>
      <w:divBdr>
        <w:top w:val="none" w:sz="0" w:space="0" w:color="auto"/>
        <w:left w:val="none" w:sz="0" w:space="0" w:color="auto"/>
        <w:bottom w:val="none" w:sz="0" w:space="0" w:color="auto"/>
        <w:right w:val="none" w:sz="0" w:space="0" w:color="auto"/>
      </w:divBdr>
    </w:div>
    <w:div w:id="919942841">
      <w:bodyDiv w:val="1"/>
      <w:marLeft w:val="0"/>
      <w:marRight w:val="0"/>
      <w:marTop w:val="0"/>
      <w:marBottom w:val="0"/>
      <w:divBdr>
        <w:top w:val="none" w:sz="0" w:space="0" w:color="auto"/>
        <w:left w:val="none" w:sz="0" w:space="0" w:color="auto"/>
        <w:bottom w:val="none" w:sz="0" w:space="0" w:color="auto"/>
        <w:right w:val="none" w:sz="0" w:space="0" w:color="auto"/>
      </w:divBdr>
    </w:div>
    <w:div w:id="1103188075">
      <w:bodyDiv w:val="1"/>
      <w:marLeft w:val="0"/>
      <w:marRight w:val="0"/>
      <w:marTop w:val="0"/>
      <w:marBottom w:val="0"/>
      <w:divBdr>
        <w:top w:val="none" w:sz="0" w:space="0" w:color="auto"/>
        <w:left w:val="none" w:sz="0" w:space="0" w:color="auto"/>
        <w:bottom w:val="none" w:sz="0" w:space="0" w:color="auto"/>
        <w:right w:val="none" w:sz="0" w:space="0" w:color="auto"/>
      </w:divBdr>
    </w:div>
    <w:div w:id="1249846217">
      <w:bodyDiv w:val="1"/>
      <w:marLeft w:val="0"/>
      <w:marRight w:val="0"/>
      <w:marTop w:val="0"/>
      <w:marBottom w:val="0"/>
      <w:divBdr>
        <w:top w:val="none" w:sz="0" w:space="0" w:color="auto"/>
        <w:left w:val="none" w:sz="0" w:space="0" w:color="auto"/>
        <w:bottom w:val="none" w:sz="0" w:space="0" w:color="auto"/>
        <w:right w:val="none" w:sz="0" w:space="0" w:color="auto"/>
      </w:divBdr>
    </w:div>
    <w:div w:id="1419598511">
      <w:bodyDiv w:val="1"/>
      <w:marLeft w:val="0"/>
      <w:marRight w:val="0"/>
      <w:marTop w:val="0"/>
      <w:marBottom w:val="0"/>
      <w:divBdr>
        <w:top w:val="none" w:sz="0" w:space="0" w:color="auto"/>
        <w:left w:val="none" w:sz="0" w:space="0" w:color="auto"/>
        <w:bottom w:val="none" w:sz="0" w:space="0" w:color="auto"/>
        <w:right w:val="none" w:sz="0" w:space="0" w:color="auto"/>
      </w:divBdr>
    </w:div>
    <w:div w:id="1522281039">
      <w:bodyDiv w:val="1"/>
      <w:marLeft w:val="0"/>
      <w:marRight w:val="0"/>
      <w:marTop w:val="0"/>
      <w:marBottom w:val="0"/>
      <w:divBdr>
        <w:top w:val="none" w:sz="0" w:space="0" w:color="auto"/>
        <w:left w:val="none" w:sz="0" w:space="0" w:color="auto"/>
        <w:bottom w:val="none" w:sz="0" w:space="0" w:color="auto"/>
        <w:right w:val="none" w:sz="0" w:space="0" w:color="auto"/>
      </w:divBdr>
    </w:div>
    <w:div w:id="1930625951">
      <w:bodyDiv w:val="1"/>
      <w:marLeft w:val="0"/>
      <w:marRight w:val="0"/>
      <w:marTop w:val="0"/>
      <w:marBottom w:val="0"/>
      <w:divBdr>
        <w:top w:val="none" w:sz="0" w:space="0" w:color="auto"/>
        <w:left w:val="none" w:sz="0" w:space="0" w:color="auto"/>
        <w:bottom w:val="none" w:sz="0" w:space="0" w:color="auto"/>
        <w:right w:val="none" w:sz="0" w:space="0" w:color="auto"/>
      </w:divBdr>
    </w:div>
    <w:div w:id="209088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38B32-67B0-4C89-8EE5-0DF1471E8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7148</Words>
  <Characters>40748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Юльчик LeMouR'ka</dc:creator>
  <cp:keywords/>
  <cp:lastModifiedBy>admin</cp:lastModifiedBy>
  <cp:revision>2</cp:revision>
  <dcterms:created xsi:type="dcterms:W3CDTF">2014-05-12T21:21:00Z</dcterms:created>
  <dcterms:modified xsi:type="dcterms:W3CDTF">2014-05-12T21:21:00Z</dcterms:modified>
</cp:coreProperties>
</file>