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65" w:rsidRDefault="003E7F35">
      <w:pPr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Конституционное право РФ</w:t>
      </w:r>
    </w:p>
    <w:p w:rsidR="00943465" w:rsidRDefault="003E7F35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определение законодательного процесса, назовите его стадии. В чем состоит отличие федеральных законов от федеральных конституционных законов? По каким вопросам принимаются федеральные конституционные законы (указать статьи Конституции РФ)?</w:t>
      </w:r>
    </w:p>
    <w:p w:rsidR="00943465" w:rsidRDefault="003E7F35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0. Федеральное собрание</w:t>
      </w:r>
      <w:r>
        <w:rPr>
          <w:rStyle w:val="10"/>
          <w:b/>
          <w:bCs/>
          <w:color w:val="000000"/>
          <w:sz w:val="28"/>
          <w:szCs w:val="28"/>
        </w:rPr>
        <w:footnoteReference w:id="1"/>
      </w:r>
    </w:p>
    <w:p w:rsidR="00943465" w:rsidRDefault="003E7F35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0 0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Собрание - парламент Российской Федерации является представительным и законодательным органом Российской Федерации.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</w:t>
      </w:r>
      <w:r>
        <w:rPr>
          <w:rStyle w:val="accented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тельный проц</w:t>
      </w:r>
      <w:r>
        <w:rPr>
          <w:rStyle w:val="accented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сс, порядок деятельности высшего органа государственной власти по созданию законов. Правотворчество – это сложный и, как правило, длительный процесс, который осуществляется в определенной процедуре, в соответствии с которой совершаются правотворческие действия.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теории правотворчества признано, что процесс создания права не носит одномоментного характера, а «растянут» во времени. В связи с этим выделяют, как правило, два этапа правотворческого (законодательного) процесса.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— предпроектный этап — заключается в том, что в обществе выявляется потребность в урегулировании нормами права социальной проблемы. Выявление такой потребности происходит спонтанно, имеют значение лишь степень остроты проблемы (вопроса), ее общезначимость и актуальность. Оценивает потребность в правовом регулировании как общество, которое через свои институты — лидеров, средства массовой информации, науку — может оказать влияние на законодателя, так и сами правотворческие органы, государство. О том, что потребность в правовом регулировании назрела, можно говорить, когда закон представляется наиболее эффективным средством, преимущественной формой регулирования по сравнению с другими социальными средствами воздействия (экономическими, моральными и пр.).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демократические реформы в Литовской республике потребовали правового закрепления свободы слова и печати. В результате 0 0 февраля 0 0 00 г. появился Закон о печати, ст. 0 которого утверждала свободу выражения взглядов и устраняла цензуру, а в ст. 0 закреплялось право на получение информации от государственных и общественных организаций. В данном случае правовая форма получила приоритет перед другими видами социального воздействия в таких важных вопросах, как политические свободы.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этап правотворчества называется проектным этапом, или этапом принятия правотворческого решения. Особенность его заключается в том, что, во-первых, эта работа осуществляется непосредственно в самом законодательном органе, а, во-вторых, на данном этапе осуществляется собственно «творчество права»: создаются, изменяются или отменяются нормы права, происходит интеллектуальная работа над текстом законопроекта. Причем проектный этап может быть в свою очередь разбит на несколько стадий, последовательно сменяющих одна другую.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стадия: внесение в правотворческий орган проект» закона субъектом правотворческой инициативы. . Чаще всего инициатором принятия того или иного закона является правительство, которое реализует ту или иную политику и острее других чувствует, в каком акте парламента оно нуждается для дальнейшей эффективной работы. В силу сказанного часто законопроект возникает именно потому, что в нем больше всего нуждается исполнительная власть.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необходимости принятия нового нормативного акта правительство нередко убеждают с помощью групп давления. Например, профессиональные союзы могут оказывать давление на министров, членов парламента, чтобы добиться издания или отмены закона либо внести изменения в существующий закон. Подобная деятельность называется лоббизмом с тех пор, как первые защитники чьих-либо интересов появились в кулуарах (</w:t>
      </w:r>
      <w:r>
        <w:rPr>
          <w:color w:val="000000"/>
          <w:sz w:val="24"/>
          <w:szCs w:val="24"/>
          <w:lang w:val="en-US"/>
        </w:rPr>
        <w:t>lobby</w:t>
      </w:r>
      <w:r>
        <w:rPr>
          <w:color w:val="000000"/>
          <w:sz w:val="24"/>
          <w:szCs w:val="24"/>
        </w:rPr>
        <w:t>) парламента. Российская политическая практика знает уже немало таких фактов: например, принятие высоких таможенных пошлин, ограничивающих импорт иностранных автомобилей, под влиянием отечественных автомобильных гигантов.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Депутат парламента также имеет .право представить законопроект, который может стать законом. Однако на практике эта его возможность весьма ограничена, особенно если законопроект не предусмотрен программой законотворческих работ, как принято, например, в Российской Государственной Думе, или есЛи законопроект не поддерживает правительство или президент.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стадия: рассмотрение проекта закона в комиссиях и комитетах правотворческого органа с целью проанализировать его содержание с разных позиций и предложить более совершенные средства правового воздействия. Особая роль в этом процессе принадлежит комиссии по законодательству парламента, за которой по обыкновению остается последнее слово перед вынесением проекта на обсуждение на заседании палаты парламента.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Третья стадия: обсуждение законопроекта по палатам или на совместном заседании палат законотворческого органа. Цель такого обсуждения заключается в высказывании предложений, поправок и замечаний отдельными депутатами и фракциями (объединениями депутатов) парламента. Эта стадия может иметь два варианта развития: а) принятие законопроекта в первом чтении; б) возврат его на доработку с последующим прохождением процедуры обсуждения по комиссиям и комитетам парламента.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Четвертая стадия: принятие законопроекта право-творческим органом во втором (окончательном) чтении. В чем выражается принятие законопроекта? С процедурной точки зрения, принятие означает лишь то, что проект получил одобрение большинства депутатов палаты (или парламента в целом). С юридической точки зрения, принятие законопроекта составом депутатов парламента — один из необходимых юридических фактов, обусловливающих дальнейшее превращение законопроекта в полноценный закон. Для завершения процесса правотворчества необходимы еще несколько важных этапов, логически включаемых в четвертую стадию правотворчества. Это подписание законопроекта главой государства и обнародование (опубликование в средствах массовой информации) текста нового закона.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 пока не имеет четкой регламентации сроков рассмотрения законопроектов, что свидетельствует о существующей волоките в Государственной Думе и о возможности определенных политических сил затруднить их прохождение.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Федеральные законы принимаются в Российской Федерации Государственной Думой, после чего передаются на рассмотрение Совета Федерации для одобрения. Закон считается одобренным,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Федерации. Роль Президента РФ в деле принятия законов (наряду с правом законодательной инициативы) заключается в его подписании в течение четырнадцати дней и обнародовании.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Особая группа федеральных законов — конституционные законы, которые принимаются по вопросам, предусмотренным Конституцией РФ и отличаются особым порядком принятия — требуется 0/ 0 голосов от общего числа членов Совета Федерации и 0/ 0 голосов от общего числа членов Думы. В отличие от этого, например, такой важный закон, как Гражданский кодекс РФ, принимался простым большинством голосов.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0. Зараев получил отказ миграционной службы Курганской области предоставить ему с семьей статус вынужденных переселенцев. Зараев был зарегистрирован на территории России 00 июня 0 0 0 0 г., впервые в миграционную службу обратился 0 марта 0 0 0 0 г. Зараев пояснил, что пропустил установленный срок на обращение с ходатайством о признании вынужденным переселенцем, поскольку работал и пытался обустроиться на новом месте. Кроме того, как указал Зараев в ходатайстве в миграционную службу Курганской области, его семья была вынуждена выехать из Казахстана из-за отсутствия работы, болезни детей и загрязненной воды. О каких-либо преследованиях, совершенных в отношении него лично или его семьи, Зараев не заявлял. Отказ миграционной службы Курганской области Зараев обжаловал в Курганский городской суд.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должно быть решение суда? Сформулируйте определение понятия «вынужденный переселенец». Кто не может быть признан вынужденным переселенцем?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видно из условия задачи отказ в предоставлении статуса вынужденных переселенцев Зараеву миграционной службой Курганской области мотивируется 0 летней просрочкой сроков обращения. Руководствуясь Статьей 0 Закона РФ «О ВЫНУЖДЕННЫХ ПЕРЕСЕЛЕНЦАХ» от 0 0 февраля 0 0 0 0 года. N 0 0 00- 0</w:t>
      </w:r>
    </w:p>
    <w:p w:rsidR="00943465" w:rsidRDefault="003E7F35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Утрата и лишение статуса вынужденного переселенца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Лицо утрачивает статус вынужденного переселенца, если оно: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приобрело гражданство другого государства;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выехало на постоянное жительство за пределы Российской Федерации.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Лицо лишается Федеральной миграционной службой России или ее органом статуса вынужденного переселенца, если оно умышленно сообщило ложные сведения, послужившие основанием для признания его вынужденным переселенцем.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так же: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0. Порядок обращения с ходатайством о признании вынужденным переселенцем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Лицо для признания его вынужденным переселенцем после того, как оно покинуло место своего постоянного жительства по основаниям, предусмотренным частью первой статьи 0 настоящего Закона, обязано обратиться лично или через уполномоченного на то представителя с ходатайством в месте своего нового пребывания в соответствующий орган Федеральной миграционной службы России орган миграционной службы республики в составе Российской Федерации, автономной области, автономного округа, края, области, городов Москвы и Санкт-Петербурга, а при его отсутствии - в соответствующий орган исполнительной власти.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Лицо, желающее быть признанным вынужденным переселенцем до оставления места своего постоянного жительства, вправе заранее обратиться с ходатайством по месту предполагаемого переселения в соответствующий орган Федеральной миграционной службы России, а при его отсутствии - в соответствующий орган исполнительной власти либо в дипломатическое или консульское представительство Российской Федерации в стране своего пребывания. Указанные представительства направляют данное ходатайство в Федеральную миграционную службу России.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0. Права и обязанности лица, обратившегося с ходатайством о признании его вынужденным переселенцем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Лицо, подавшее ходатайство о признании его вынужденным переселенцем, обязано сообщать соответствующим органам государственного управления сведения, необходимые для рассмотрения указанного ходатайства.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отказе в регистрации ходатайства о признании лица вынужденным переселенцем ему в пятидневный срок со дня принятия решения вручается или, если указанное лицо находится за пределами Российской Федерации, направляется письменное уведомление с указанием причин отказа и порядка обжалования принятого решения.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Отказ в регистрации ходатайства о признании вынужденным переселенцем может быть обжалован в вышестоящий орган Федеральной миграционной службы России или в суд в течение месяца со дня получения данным лицом письменного уведомления об отказе. Данное лицо освобождается от оплаты расходов, связанных с рассмотрением ходатайства на всех его стадиях.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приведенных статей возможно сделать вывод, что решение суда должно быть в пользу Зараева, т.е. решение миграционной службу Курганской области необоснованно и противозаконно.</w:t>
      </w:r>
    </w:p>
    <w:p w:rsidR="00943465" w:rsidRDefault="003E7F35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Статья 0. Определение понятия "вынужденный переселенец"</w:t>
      </w:r>
      <w:r>
        <w:rPr>
          <w:rStyle w:val="10"/>
          <w:b/>
          <w:bCs/>
          <w:color w:val="000000"/>
          <w:sz w:val="28"/>
          <w:szCs w:val="28"/>
        </w:rPr>
        <w:footnoteReference w:id="2"/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Вынужденный переселенец - гражданин Российской Федерации, который был вынужден или имеет намерение покинуть место своего постоянного жительства на территории другого государства либо на территории Российской Федерации вследствие совершенного в отношении него или членов его семьи насилия или преследования в иных формах либо реальной опасности подвергнуться преследованию по признаку расовой или национальной принадлежности, вероисповедания, языка, а также принадлежности к определенной социальной группе или политических убеждений в связи с проведением враждебных кампаний применительно к отдельным лицам или группам лиц, массовыми нарушениями общественного порядка и другими обстоятельствами, существенно ущемляющими права человека.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Вынужденным переселенцем может быть признано также не имеющее гражданства Российской Федерации лицо, покинувшее место своего постоянного жительства на территории Российской Федерации по основаниям, предусмотренным частью первой настоящей статьи.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Вынужденным переселенцем может быть признан гражданин бывшего СССР, проживавший на территории республики, входившей в состав СССР, прибывший в Российскую Федерацию по обстоятельствам, предусмотренным частью первой настоящей статьи, и приобретший гражданство Российской Федерации, находясь на территории Российской Федерации.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Вынужденным переселенцем не может быть признано лицо, совершившее преступление против мира, человечности или другое тяжкое умышленное преступление.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0. Сделайте сравнительный анализ федерального закона «Об общественных объединениях» от 0 0 мая 0 0 0 0 г. № 0 0-ФЗ (с изм. и доп. от 0 0 июля 0 0 0 0 г. № 0 0 0-ФЗ) и федерального закона «О свободе совести и о религиозных объединениях» от 0 0 сентября 0 0 0 0 г. № 0 0 0-ФЗ.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0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Сравнительный анализ федерального закона «Об общественных объединениях» от 0 0 мая 0 0 0 0 г. № 0 0-ФЗ (с изм. и доп. от 0 0 июля 0 0 0 0 г. № 0 0 0-ФЗ) и федерального закона «О свободе совести и о религиозных объединениях» от 0 0 сентября 0 0 0 0 г. № 0 0 0-ФЗ.</w:t>
      </w:r>
    </w:p>
    <w:tbl>
      <w:tblPr>
        <w:tblW w:w="0" w:type="auto"/>
        <w:tblInd w:w="-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3598"/>
        <w:gridCol w:w="3598"/>
      </w:tblGrid>
      <w:tr w:rsidR="00943465">
        <w:trPr>
          <w:trHeight w:val="211"/>
        </w:trPr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«Об общественных объединениях» от 0 0 мая 0 0 0 0 г. № 0 0-ФЗ (с изм. и доп. от 0 0 июля 0 0 0 0 г. № 0 0 0-ФЗ)</w:t>
            </w: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 свободе совести и о религиозных объединениях» от 0 0 сентября 0 0 0 0 г. № 0 0 0-ФЗ</w:t>
            </w:r>
          </w:p>
        </w:tc>
      </w:tr>
      <w:tr w:rsidR="00943465">
        <w:trPr>
          <w:trHeight w:val="374"/>
        </w:trPr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общественного и религиозного объединения</w:t>
            </w: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0. Понятие общественного объединения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 (далее уставные цели).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граждан на создание общественных объединений реализуется как непосредственно путем объединения физических лиц, так и через юридические лица - общественные объединения.</w:t>
            </w:r>
          </w:p>
          <w:p w:rsidR="00943465" w:rsidRDefault="009434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0. Религиозные объединения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 Религиозным объединением в Российской Федерации признается добровольное объединение граждан Российской Федерации, иных лиц, постоянно и на законных основаниях проживающих на территории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Российской Федерации, образованное в целях совместного исповедания и распространения веры и обладающее соответствующими этой цели признаками: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вероисповедание;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совершение богослужений, других религиозных обрядов и церемоний;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 религии и религиозное воспитание своих последователей. </w:t>
            </w:r>
          </w:p>
          <w:p w:rsidR="00943465" w:rsidRDefault="0094346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3465" w:rsidRDefault="00943465">
            <w:pPr>
              <w:autoSpaceDE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465">
        <w:trPr>
          <w:trHeight w:val="566"/>
        </w:trPr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Организационно-правовые формы общественных и религиозных объединений</w:t>
            </w: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0. Организационно-правовые формы общественных объединений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Общественные объединения могут создаваться в одной из следующих организационно-правовых форм: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общественная организация;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общественное движение;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общественный фонд;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общественное учреждение;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 общественной самодеятельности.</w:t>
            </w:r>
          </w:p>
          <w:p w:rsidR="00943465" w:rsidRDefault="009434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0. Религиозные объединения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0. Религиозные объединения могут создаваться в форме религиозных групп и религиозных организаций. </w:t>
            </w:r>
          </w:p>
          <w:p w:rsidR="00943465" w:rsidRDefault="00943465">
            <w:pPr>
              <w:autoSpaceDE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465">
        <w:trPr>
          <w:trHeight w:val="365"/>
        </w:trPr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общественного и религиозного объединения</w:t>
            </w: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0 0. Создание общественных объединений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Общественные объединения создаются по инициативе их учредителей - не менее трех физических лиц. Количество учредителей для создания политических партий, профессиональных союзов устанавливается законами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указанных видах общественных объединений.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состав учредителей наряду с физическими лицами могут входить юридические лица - общественные объединения.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Решения о создании общественного объединения, об утверждении его устава и о формировании руководящих и контрольно-ревизионного органов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принимаются на съезде (конференции) или общем собрании. С момента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принятия указанных решений общественное объединение считается созданным: осуществляет свою уставную деятельность, приобретает права, за исключением прав юридического лица, и принимает на себя обязанности, предусмотренные настоящим Федеральным законом.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Правоспособность общественного объединения как юридического лица возникает с момента государственной регистрации данного объединения.</w:t>
            </w:r>
          </w:p>
          <w:p w:rsidR="00943465" w:rsidRDefault="009434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0. Создание религиозных организаций </w:t>
            </w:r>
          </w:p>
          <w:p w:rsidR="00943465" w:rsidRDefault="0094346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 Учредителями местной религиозной организации могут быть не менее десяти граждан Российской Федерации, объединенных в религиозную группу, у которой имеется подтверждение ее существования на данной территории на протяжении не менее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пятнадцати лет, выданное органами местного самоуправления, или подтверждение о вхождении в структуру централизованной религиозной организации того же вероисповедания, выданное указанной организацией.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 Централизованные религиозные организации образуются при наличии не менее трех местных религиозных организаций одного вероисповедания в соответствии с собственными установлениями</w:t>
            </w:r>
          </w:p>
          <w:p w:rsidR="00943465" w:rsidRDefault="003E7F35">
            <w:pPr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религиозных организаций, если такие установления не противоречат закону. </w:t>
            </w:r>
          </w:p>
        </w:tc>
      </w:tr>
      <w:tr w:rsidR="00943465">
        <w:trPr>
          <w:trHeight w:val="566"/>
        </w:trPr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Основания отказа в государственной регистрации общественного и религиозного объединения</w:t>
            </w: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0 0. Отказ в государственной регистрации общественного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 и порядок его обжалования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государственной регистрации общественного объединения может быть отказано по следующим основаниям: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если устав общественного объединения противоречит Конституции Российской Федерации, конституциям (уставам) субъектов Российской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Федерации, положениям статей 0 0, 0 0, 00, 0 0 настоящего Федерального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закона и законам об отдельных видах общественных объединений;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если не представлен полный перечень учредительных документов или они оформлены в ненадлежащем порядке;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если ранее зарегистрировано общественное объединение с тем же названием на территории, в пределах которой данное объединение осуществляет свою деятельность;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если органом, регистрирующим общественные объединения,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установлено, что в представленных на регистрацию учредительных документах содержится недостоверная информация;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если название общественного объединения оскорбляет нравственность, национальные и религиозные чувства граждан.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Отказ в государственной регистрации общественного объединения по мотивам нецелесообразности его создания не допускается.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отказа в государственной регистрации общественного объединения заявителям сообщается об этом в письменной форме с указанием конкретных положений законодательства Российской Федерации, нарушение которых повлекло за собой отказ в государственной регистрации данного объединения.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Отказ в государственной регистрации общественного объединения, а также уклонение от такой регистрации могут быть обжалованы в суд.</w:t>
            </w:r>
          </w:p>
          <w:p w:rsidR="00943465" w:rsidRDefault="009434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Статья 0 0. Отказ в государственной регистрации религиозной организации </w:t>
            </w:r>
          </w:p>
          <w:p w:rsidR="00943465" w:rsidRDefault="0094346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 Религиозной организации может быть отказано в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государственной регистрации в случаях, если: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и деятельность религиозной организации противоречат Конституции Российской Федерации и законодательству Российской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Федерации - со ссылкой на конкретные статьи законов;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создаваемая организация не признана в качестве религиозной;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устав и другие представленные документы не соответствуют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требованиям законодательства Российской Федерации или содержащиеся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них сведения не достоверны;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едином государственном реестре юридических лиц ранее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зарегистрирована организация с тем же наименованием;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учредитель (учредители) неправомочен.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 В случае отказа в государственной регистрации религиозной организации о принятом решении в письменной форме сообщается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заявителю (заявителям) с указанием оснований отказа. Отказ по мотивам нецелесообразности создания религиозной организации не допускается. Отказ регистрирующего органа в государственной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регистрации религиозной организации, а также его уклонение от такой регистрации могут быть обжалованы в суд. </w:t>
            </w:r>
          </w:p>
          <w:p w:rsidR="00943465" w:rsidRDefault="00943465">
            <w:pPr>
              <w:autoSpaceDE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465">
        <w:trPr>
          <w:trHeight w:val="365"/>
        </w:trPr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Ликвидация общественного и религиозного объединения</w:t>
            </w: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0 0. Ликвидация общественного объединения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Ликвидация общественного объединения осуществляется либо по решению съезда (конференции) или общего собрания в соответствии с уставом данного общественного объединения по основаниям и в порядке,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предусмотренном статьей 0 0 настоящего Федерального закона, либо в судебном порядке.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Имущество, оставшееся в результате ликвидации общественного объединения, после удовлетворения требований кредиторов направляется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цели, предусмотренные уставом общественного объединения, либо, если отсутствуют соответствующие разделы в уставе общественного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объединения, - на цели, определяемые решением съезда (конференции) или общего собрания о ликвидации общественного объединения, а в спорных случаях - решением суда. Решение об использовании оставшегося имущества публикуется ликвидационной комиссией в печати.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о ликвидации общественного объединения, являющегося юридическим лицом, направляется в орган, зарегистрировавший общественное объединение, для исключения указанного объединения из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единого государственного реестра юридических лиц.</w:t>
            </w:r>
          </w:p>
          <w:p w:rsidR="00943465" w:rsidRDefault="009434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0 0. Ликвидация религиозной организации и запрет на деятельность религиозного объединения в случае нарушения ими законодательства </w:t>
            </w:r>
          </w:p>
          <w:p w:rsidR="00943465" w:rsidRDefault="0094346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0. Религиозные организации могут быть ликвидированы: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решению их учредителей или органа, уполномоченного на то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уставом религиозной организации;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решению суда в случае неоднократных или грубых нарушений норм Конституции Российской Федерации, настоящего Федерального закона и иных федеральных законов либо в случае систематического осуществления религиозной организацией деятельности, противоречащей</w:t>
            </w:r>
          </w:p>
          <w:p w:rsidR="00943465" w:rsidRDefault="003E7F35">
            <w:pPr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целям ее создания (уставным целям). </w:t>
            </w:r>
          </w:p>
        </w:tc>
      </w:tr>
      <w:tr w:rsidR="00943465">
        <w:trPr>
          <w:trHeight w:val="384"/>
        </w:trPr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 общественного и религиозного объединения</w:t>
            </w: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0 0. Права общественного объединения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осуществления уставных целей общественное объединение имеет право: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 распространять информацию о своей деятельности;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участвовать в выработке решений органов государственной власти и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органов местного самоуправления в порядке и объеме, предусмотренными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настоящим Федеральным законом и другими законами;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собрания, митинги, демонстрации, шествия и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пикетирование;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учреждать средства массовой информации и осуществлять издательскую деятельность;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представлять и защищать свои права, законные интересы своих членов и участников, а также других граждан в органах государственной власти, органах местного самоуправления и общественных объединениях;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в полном объеме полномочия, предусмотренные законами об общественных объединениях;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выступать с инициативами по различным вопросам общественной жизни, вносить предложения в органы государственной власти;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участвовать в избирательных кампаниях (в случае государственной регистрации общественного объединения и при наличии в уставе данного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общественного объединения положения об участии его в выборах).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указанных прав общественными объединениями,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созданными иностранными гражданами и лицами без гражданства либо с их участием, может быть ограничено федеральными законами или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международными договорами Российской Федерации.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Законами об общественных объединениях могут быть предусмотрены дополнительные права для конкретных видов общественных объединений.</w:t>
            </w:r>
          </w:p>
          <w:p w:rsidR="00943465" w:rsidRDefault="009434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ГЛАВА III. ПРАВА И УСЛОВИЯ ДЕЯТЕЛЬНОСТИ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РЕЛИГИОЗНЫХ ОРГАНИЗАЦИЙ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0 0. Религиозные обряды и церемонии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0. Религиозные организации вправе основывать и содержать культовые здания и сооружения, иные места и объекты, специально предназначенные для богослужений, молитвенных и религиозных собраний, религиозного почитания (паломничества).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0 0. Религиозная литература и предметы религиозного назначения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0. Религиозные организации вправе производить, приобретать, экспортировать, импортировать и распространять религиозную литературу, печатные, аудио- и видеоматериалы и иные предметы религиозного назначения.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0 0. Благотворительная и культурно-просветительская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деятельность религиозных организаций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0. Религиозные организации вправе осуществлять благотворительную деятельность как непосредственно, так и путем учреждения благотворительных организаций.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0 0. Учреждения профессионального религиозного образования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0. Религиозные организации в соответствии со своими уставами имеют исключительное право создавать учреждения профессионального религиозного образования (духовные образовательные учреждения) для подготовки служителей и религиозного персонала.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00. Международные связи и контакты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0. Религиозные организации вправе устанавливать и поддерживать международные связи и контакты, в том числе в целях паломничества, участия в собраниях и других мероприятиях, для получения религиозного образования, а также приглашать для этих целей иностранных граждан.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0 0. Право собственности религиозных организаций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0. В собственности религиозных организаций могут находиться здания, земельные участки, объекты производственного, социального, благотворительного, культурно-просветительского и иного назначения, предметы религиозного назначения, денежные средства и иное имущество, необходимое для обеспечения их деятельности, в том числе отнесенное к памятникам истории и культуры.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0 0. Пользование имуществом, являющимся собственностью государства, граждан и их объединений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0. Религиозные организации вправе использовать для своих нужд земельные участки, здания и имущество, предоставляемые им государственными, муниципальными, общественными и иными организациями и гражданами, в соответствии с законодательством Российской Федерации.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0 0. Предпринимательская деятельность религиозных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организаций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Религиозные организации вправе осуществлять предпринимательскую деятельность и создавать собственные предприятия в порядке, устанавливаемом законодательством Российской Федерации. </w:t>
            </w:r>
          </w:p>
          <w:p w:rsidR="00943465" w:rsidRDefault="003E7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0 0. Трудовые правоотношения в религиозных организациях</w:t>
            </w:r>
          </w:p>
          <w:p w:rsidR="00943465" w:rsidRDefault="003E7F35">
            <w:pPr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0. Религиозные организации в соответствии со своими уставами вправе заключать трудовые договоры (контракты) с работниками. </w:t>
            </w:r>
          </w:p>
        </w:tc>
      </w:tr>
    </w:tbl>
    <w:p w:rsidR="00943465" w:rsidRDefault="003E7F35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Нормативные акты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КОНСТИТУЦИЯ РОССИЙСКОЙ ФЕДЕРАЦИИ от 0 0 декабря 0 0 0 0 года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РФ «О ВЫНУЖДЕННЫХ ПЕРЕСЕЛЕНЦАХ» 0 0 февраля 0 0 0 0 года. N 0 0 00- 0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Научная, учебная литература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Автономов А.С. Степанов И.М. Парламентское право России. Учеб.пособие для юрид.вузов и фак.. ИГиП РАН;Автономов А.С.,Любимов А.П.,Румянцева и др.;Под ред.И.М.Степанова,Т.Я.Хабриевой - М.: Юристъ, 0000; 0 0 0 с. 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Козлова Е.И. Кутафин О.Е. Конституционное право. Учеб.для сред.проф.образования по спец."Правоведение" - М.: Юристъ, 000 0; 00 0 с. 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Надеев, Р.К., авт.-сост. Илюнин, С.П., авт. Надеев, Т.Р., авт. Российское законодательство, 0 0 0 0- 000 0. Справочник. Авт.-сост.Р.К.Надеев.С.П.Илюнин.Т.Р.Надеев - М.: Радуница, 000 0; 0 0 0 с. 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Парламентское право России. Учеб.пособие. Ин-т государства и права РАН;А.С.Автономов,А.П.Любимов,Т.С.Румянцева;Под ред.И.М.Степанова,Т.Я.Хабриевой - М.: Юристъ, 0 0 0 0; 0 0 0 с.</w:t>
      </w:r>
    </w:p>
    <w:p w:rsidR="00943465" w:rsidRDefault="003E7F35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Садовникова, Г.Д. Комментарий к Конституции Российской Федерации. Г.Д.Садовникова;Отв.ред.И.А.Конюхова (Умнова) - М.: Юрайт-М, 000 0; 0 0 0 с. </w:t>
      </w:r>
    </w:p>
    <w:p w:rsidR="00943465" w:rsidRDefault="00943465">
      <w:pPr>
        <w:spacing w:before="120"/>
        <w:ind w:firstLine="567"/>
        <w:jc w:val="both"/>
      </w:pPr>
      <w:bookmarkStart w:id="0" w:name="_GoBack"/>
      <w:bookmarkEnd w:id="0"/>
    </w:p>
    <w:sectPr w:rsidR="0094346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65" w:rsidRDefault="003E7F35">
      <w:r>
        <w:separator/>
      </w:r>
    </w:p>
  </w:endnote>
  <w:endnote w:type="continuationSeparator" w:id="0">
    <w:p w:rsidR="00943465" w:rsidRDefault="003E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65" w:rsidRDefault="003E7F35">
      <w:r>
        <w:separator/>
      </w:r>
    </w:p>
  </w:footnote>
  <w:footnote w:type="continuationSeparator" w:id="0">
    <w:p w:rsidR="00943465" w:rsidRDefault="003E7F35">
      <w:r>
        <w:continuationSeparator/>
      </w:r>
    </w:p>
  </w:footnote>
  <w:footnote w:id="1">
    <w:p w:rsidR="00943465" w:rsidRDefault="003E7F35">
      <w:pPr>
        <w:pStyle w:val="14"/>
      </w:pPr>
      <w:r>
        <w:rPr>
          <w:rStyle w:val="FootnoteCharacters"/>
        </w:rPr>
        <w:footnoteRef/>
      </w:r>
      <w:r>
        <w:tab/>
        <w:t xml:space="preserve"> КОНСТИТУЦИЯ РОССИЙСКОЙ ФЕДЕРАЦИИ от 1 0 декабря 1 0 0 0 года</w:t>
      </w:r>
    </w:p>
  </w:footnote>
  <w:footnote w:id="2">
    <w:p w:rsidR="00943465" w:rsidRDefault="003E7F35">
      <w:r>
        <w:rPr>
          <w:rStyle w:val="FootnoteCharacters"/>
        </w:rPr>
        <w:footnoteRef/>
      </w:r>
      <w:r>
        <w:tab/>
        <w:t xml:space="preserve"> Закон РФ «О ВЫНУЖДЕННЫХ ПЕРЕСЕЛЕНЦАХ» 1 0 февраля 1 0 0 0 года. N  0 0 00-1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F35"/>
    <w:rsid w:val="003E7F35"/>
    <w:rsid w:val="00943465"/>
    <w:rsid w:val="00D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4314E-44FF-483B-BF5D-C91B510B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1">
    <w:name w:val="Основной шрифт абзаца1"/>
  </w:style>
  <w:style w:type="character" w:styleId="a3">
    <w:name w:val="Hyperlink"/>
    <w:basedOn w:val="1"/>
    <w:semiHidden/>
    <w:rPr>
      <w:color w:val="0000FF"/>
      <w:u w:val="single"/>
    </w:rPr>
  </w:style>
  <w:style w:type="character" w:customStyle="1" w:styleId="accented">
    <w:name w:val="accented"/>
    <w:basedOn w:val="1"/>
  </w:style>
  <w:style w:type="character" w:customStyle="1" w:styleId="10">
    <w:name w:val="Знак сноски1"/>
    <w:basedOn w:val="1"/>
    <w:rPr>
      <w:position w:val="6"/>
      <w:sz w:val="14"/>
    </w:rPr>
  </w:style>
  <w:style w:type="character" w:customStyle="1" w:styleId="11">
    <w:name w:val="Номер страницы1"/>
    <w:basedOn w:val="1"/>
  </w:style>
  <w:style w:type="character" w:customStyle="1" w:styleId="FootnoteCharacters">
    <w:name w:val="Footnote Characters"/>
  </w:style>
  <w:style w:type="character" w:styleId="a4">
    <w:name w:val="footnote reference"/>
    <w:semiHidden/>
    <w:rPr>
      <w:vertAlign w:val="superscript"/>
    </w:rPr>
  </w:style>
  <w:style w:type="character" w:styleId="a5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Nimbus Sans 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21">
    <w:name w:val="Заголовок 21"/>
    <w:basedOn w:val="a"/>
    <w:pPr>
      <w:autoSpaceDE/>
      <w:spacing w:before="100" w:after="100"/>
    </w:pPr>
    <w:rPr>
      <w:rFonts w:ascii="Arial" w:eastAsia="Arial" w:hAnsi="Arial" w:cs="Arial"/>
      <w:b/>
      <w:bCs/>
      <w:sz w:val="22"/>
      <w:szCs w:val="22"/>
    </w:rPr>
  </w:style>
  <w:style w:type="paragraph" w:customStyle="1" w:styleId="31">
    <w:name w:val="Заголовок 31"/>
    <w:basedOn w:val="a"/>
    <w:next w:val="a"/>
    <w:pPr>
      <w:keepNext/>
      <w:spacing w:before="240" w:after="60"/>
    </w:pPr>
    <w:rPr>
      <w:rFonts w:ascii="Arial" w:eastAsia="Arial" w:hAnsi="Arial" w:cs="Arial"/>
      <w:b/>
      <w:bCs/>
      <w:sz w:val="26"/>
      <w:szCs w:val="26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ourier New" w:hAnsi="Courier New" w:cs="Courier New"/>
    </w:rPr>
  </w:style>
  <w:style w:type="paragraph" w:customStyle="1" w:styleId="13">
    <w:name w:val="Обычный (веб)1"/>
    <w:basedOn w:val="a"/>
    <w:pPr>
      <w:autoSpaceDE/>
      <w:spacing w:before="100" w:after="100"/>
    </w:pPr>
    <w:rPr>
      <w:sz w:val="24"/>
      <w:szCs w:val="24"/>
    </w:rPr>
  </w:style>
  <w:style w:type="paragraph" w:customStyle="1" w:styleId="14">
    <w:name w:val="Текст сноски1"/>
    <w:basedOn w:val="a"/>
  </w:style>
  <w:style w:type="paragraph" w:customStyle="1" w:styleId="15">
    <w:name w:val="Текст1"/>
    <w:basedOn w:val="a"/>
    <w:pPr>
      <w:autoSpaceDE/>
    </w:pPr>
    <w:rPr>
      <w:rFonts w:ascii="Courier New" w:eastAsia="Courier New" w:hAnsi="Courier New" w:cs="Courier New"/>
    </w:rPr>
  </w:style>
  <w:style w:type="paragraph" w:customStyle="1" w:styleId="16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pPr>
      <w:suppressLineNumbers/>
      <w:ind w:left="283" w:hanging="283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3928</Words>
  <Characters>22394</Characters>
  <Application>Microsoft Office Word</Application>
  <DocSecurity>0</DocSecurity>
  <Lines>186</Lines>
  <Paragraphs>52</Paragraphs>
  <ScaleCrop>false</ScaleCrop>
  <Company/>
  <LinksUpToDate>false</LinksUpToDate>
  <CharactersWithSpaces>26270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2014-04-29T02:21:00Z</dcterms:created>
  <dcterms:modified xsi:type="dcterms:W3CDTF">2014-04-29T02:21:00Z</dcterms:modified>
</cp:coreProperties>
</file>