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CC" w:rsidRDefault="00A70DB9">
      <w:pPr>
        <w:jc w:val="center"/>
      </w:pPr>
      <w:r>
        <w:t>ФЕДЕРАЛЬНОЕ АГЕНТСТВО ПО ОБРАЗОВАНИЮ</w:t>
      </w:r>
    </w:p>
    <w:p w:rsidR="00ED79CC" w:rsidRDefault="00A70DB9">
      <w:pPr>
        <w:jc w:val="center"/>
      </w:pPr>
      <w:r>
        <w:t>Государственное образовательное учреждение высшего профессионального образования</w:t>
      </w:r>
    </w:p>
    <w:p w:rsidR="00ED79CC" w:rsidRDefault="00A70DB9">
      <w:pPr>
        <w:jc w:val="center"/>
        <w:rPr>
          <w:sz w:val="32"/>
          <w:szCs w:val="32"/>
        </w:rPr>
      </w:pPr>
      <w:r>
        <w:rPr>
          <w:sz w:val="32"/>
          <w:szCs w:val="32"/>
        </w:rPr>
        <w:t>«Тихоокеанский государственный университет»</w:t>
      </w:r>
    </w:p>
    <w:p w:rsidR="00ED79CC" w:rsidRDefault="00ED79CC">
      <w:pPr>
        <w:jc w:val="center"/>
        <w:rPr>
          <w:sz w:val="32"/>
          <w:szCs w:val="32"/>
        </w:rPr>
      </w:pPr>
    </w:p>
    <w:p w:rsidR="00ED79CC" w:rsidRDefault="00A70DB9">
      <w:pPr>
        <w:jc w:val="center"/>
        <w:rPr>
          <w:sz w:val="32"/>
          <w:szCs w:val="32"/>
        </w:rPr>
      </w:pPr>
      <w:r>
        <w:rPr>
          <w:sz w:val="32"/>
          <w:szCs w:val="32"/>
        </w:rPr>
        <w:t>Кафедра финансов, кредита и бухгалтерского учета</w:t>
      </w: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A70DB9">
      <w:pPr>
        <w:jc w:val="center"/>
        <w:rPr>
          <w:sz w:val="44"/>
          <w:szCs w:val="44"/>
        </w:rPr>
      </w:pPr>
      <w:r>
        <w:rPr>
          <w:sz w:val="44"/>
          <w:szCs w:val="44"/>
        </w:rPr>
        <w:t>КОНТРОЛЬНАЯ РАБОТА</w:t>
      </w:r>
    </w:p>
    <w:p w:rsidR="00ED79CC" w:rsidRDefault="00A70DB9">
      <w:pPr>
        <w:jc w:val="center"/>
        <w:rPr>
          <w:sz w:val="32"/>
          <w:szCs w:val="32"/>
        </w:rPr>
      </w:pPr>
      <w:r>
        <w:rPr>
          <w:sz w:val="28"/>
          <w:szCs w:val="28"/>
        </w:rPr>
        <w:t xml:space="preserve">по дисциплине: </w:t>
      </w:r>
      <w:r>
        <w:rPr>
          <w:sz w:val="32"/>
          <w:szCs w:val="32"/>
        </w:rPr>
        <w:t>«Спецкурс по финансам и доходам бюджета»</w:t>
      </w:r>
    </w:p>
    <w:p w:rsidR="00ED79CC" w:rsidRDefault="00ED79CC">
      <w:pPr>
        <w:jc w:val="center"/>
        <w:rPr>
          <w:sz w:val="40"/>
          <w:szCs w:val="40"/>
        </w:rPr>
      </w:pPr>
    </w:p>
    <w:p w:rsidR="00ED79CC" w:rsidRDefault="00A70DB9">
      <w:pPr>
        <w:jc w:val="center"/>
        <w:rPr>
          <w:sz w:val="40"/>
          <w:szCs w:val="40"/>
        </w:rPr>
      </w:pPr>
      <w:r>
        <w:rPr>
          <w:sz w:val="40"/>
          <w:szCs w:val="40"/>
        </w:rPr>
        <w:t>на тему: «Финансовая система Германии»</w:t>
      </w:r>
    </w:p>
    <w:p w:rsidR="00ED79CC" w:rsidRDefault="00A70DB9">
      <w:pPr>
        <w:jc w:val="center"/>
        <w:rPr>
          <w:sz w:val="28"/>
          <w:szCs w:val="28"/>
        </w:rPr>
      </w:pPr>
      <w:r>
        <w:rPr>
          <w:sz w:val="28"/>
          <w:szCs w:val="28"/>
        </w:rPr>
        <w:t>вариант № 8</w:t>
      </w: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p w:rsidR="00ED79CC" w:rsidRDefault="00ED79CC">
      <w:pPr>
        <w:jc w:val="center"/>
        <w:rPr>
          <w:sz w:val="28"/>
          <w:szCs w:val="28"/>
        </w:rPr>
      </w:pPr>
    </w:p>
    <w:tbl>
      <w:tblPr>
        <w:tblW w:w="0" w:type="auto"/>
        <w:tblInd w:w="3591" w:type="dxa"/>
        <w:tblLayout w:type="fixed"/>
        <w:tblLook w:val="0000" w:firstRow="0" w:lastRow="0" w:firstColumn="0" w:lastColumn="0" w:noHBand="0" w:noVBand="0"/>
      </w:tblPr>
      <w:tblGrid>
        <w:gridCol w:w="3240"/>
        <w:gridCol w:w="2185"/>
      </w:tblGrid>
      <w:tr w:rsidR="00ED79CC">
        <w:trPr>
          <w:trHeight w:val="100"/>
        </w:trPr>
        <w:tc>
          <w:tcPr>
            <w:tcW w:w="3240" w:type="dxa"/>
            <w:tcBorders>
              <w:top w:val="single" w:sz="4" w:space="0" w:color="000000"/>
              <w:left w:val="single" w:sz="4" w:space="0" w:color="000000"/>
              <w:bottom w:val="single" w:sz="4" w:space="0" w:color="000000"/>
            </w:tcBorders>
            <w:shd w:val="clear" w:color="auto" w:fill="auto"/>
          </w:tcPr>
          <w:p w:rsidR="00ED79CC" w:rsidRDefault="00ED79CC">
            <w:pPr>
              <w:snapToGrid w:val="0"/>
              <w:rPr>
                <w:sz w:val="28"/>
                <w:szCs w:val="28"/>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ED79CC" w:rsidRDefault="00ED79CC">
            <w:pPr>
              <w:snapToGrid w:val="0"/>
              <w:jc w:val="center"/>
              <w:rPr>
                <w:sz w:val="28"/>
                <w:szCs w:val="28"/>
              </w:rPr>
            </w:pPr>
          </w:p>
        </w:tc>
      </w:tr>
      <w:tr w:rsidR="00ED79CC">
        <w:trPr>
          <w:trHeight w:val="100"/>
        </w:trPr>
        <w:tc>
          <w:tcPr>
            <w:tcW w:w="3240" w:type="dxa"/>
            <w:tcBorders>
              <w:top w:val="single" w:sz="4" w:space="0" w:color="000000"/>
              <w:left w:val="single" w:sz="4" w:space="0" w:color="000000"/>
              <w:bottom w:val="single" w:sz="4" w:space="0" w:color="000000"/>
            </w:tcBorders>
            <w:shd w:val="clear" w:color="auto" w:fill="auto"/>
          </w:tcPr>
          <w:p w:rsidR="00ED79CC" w:rsidRDefault="00A70DB9">
            <w:pPr>
              <w:snapToGrid w:val="0"/>
              <w:rPr>
                <w:sz w:val="28"/>
                <w:szCs w:val="28"/>
              </w:rPr>
            </w:pPr>
            <w:r>
              <w:rPr>
                <w:sz w:val="28"/>
                <w:szCs w:val="28"/>
              </w:rPr>
              <w:t>Курс (год обучения)</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ED79CC" w:rsidRDefault="00A70DB9">
            <w:pPr>
              <w:snapToGrid w:val="0"/>
              <w:jc w:val="center"/>
              <w:rPr>
                <w:sz w:val="28"/>
                <w:szCs w:val="28"/>
              </w:rPr>
            </w:pPr>
            <w:r>
              <w:rPr>
                <w:sz w:val="28"/>
                <w:szCs w:val="28"/>
              </w:rPr>
              <w:t>третий (ЗУ)</w:t>
            </w:r>
          </w:p>
        </w:tc>
      </w:tr>
      <w:tr w:rsidR="00ED79CC">
        <w:trPr>
          <w:trHeight w:val="100"/>
        </w:trPr>
        <w:tc>
          <w:tcPr>
            <w:tcW w:w="3240" w:type="dxa"/>
            <w:tcBorders>
              <w:left w:val="single" w:sz="4" w:space="0" w:color="000000"/>
              <w:bottom w:val="single" w:sz="4" w:space="0" w:color="000000"/>
            </w:tcBorders>
            <w:shd w:val="clear" w:color="auto" w:fill="auto"/>
          </w:tcPr>
          <w:p w:rsidR="00ED79CC" w:rsidRDefault="00A70DB9">
            <w:pPr>
              <w:snapToGrid w:val="0"/>
              <w:rPr>
                <w:sz w:val="28"/>
                <w:szCs w:val="28"/>
              </w:rPr>
            </w:pPr>
            <w:r>
              <w:rPr>
                <w:sz w:val="28"/>
                <w:szCs w:val="28"/>
              </w:rPr>
              <w:t>Номер зачетной книжки</w:t>
            </w:r>
          </w:p>
        </w:tc>
        <w:tc>
          <w:tcPr>
            <w:tcW w:w="2185" w:type="dxa"/>
            <w:tcBorders>
              <w:left w:val="single" w:sz="4" w:space="0" w:color="000000"/>
              <w:bottom w:val="single" w:sz="4" w:space="0" w:color="000000"/>
              <w:right w:val="single" w:sz="4" w:space="0" w:color="000000"/>
            </w:tcBorders>
            <w:shd w:val="clear" w:color="auto" w:fill="auto"/>
          </w:tcPr>
          <w:p w:rsidR="00ED79CC" w:rsidRDefault="00A70DB9">
            <w:pPr>
              <w:pStyle w:val="210"/>
              <w:snapToGrid w:val="0"/>
              <w:ind w:left="0"/>
              <w:jc w:val="center"/>
              <w:rPr>
                <w:sz w:val="28"/>
                <w:szCs w:val="28"/>
              </w:rPr>
            </w:pPr>
            <w:r>
              <w:rPr>
                <w:sz w:val="28"/>
                <w:szCs w:val="28"/>
              </w:rPr>
              <w:t xml:space="preserve"> 070442178</w:t>
            </w:r>
          </w:p>
        </w:tc>
      </w:tr>
      <w:tr w:rsidR="00ED79CC">
        <w:trPr>
          <w:trHeight w:val="100"/>
        </w:trPr>
        <w:tc>
          <w:tcPr>
            <w:tcW w:w="3240" w:type="dxa"/>
            <w:tcBorders>
              <w:top w:val="single" w:sz="4" w:space="0" w:color="000000"/>
              <w:left w:val="single" w:sz="4" w:space="0" w:color="000000"/>
              <w:bottom w:val="single" w:sz="4" w:space="0" w:color="000000"/>
            </w:tcBorders>
            <w:shd w:val="clear" w:color="auto" w:fill="auto"/>
          </w:tcPr>
          <w:p w:rsidR="00ED79CC" w:rsidRDefault="00A70DB9">
            <w:pPr>
              <w:snapToGrid w:val="0"/>
              <w:rPr>
                <w:sz w:val="28"/>
                <w:szCs w:val="28"/>
              </w:rPr>
            </w:pPr>
            <w:r>
              <w:rPr>
                <w:sz w:val="28"/>
                <w:szCs w:val="28"/>
              </w:rPr>
              <w:t>Выполнил студент</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ED79CC" w:rsidRDefault="00ED79CC">
            <w:pPr>
              <w:snapToGrid w:val="0"/>
              <w:jc w:val="center"/>
              <w:rPr>
                <w:sz w:val="28"/>
                <w:szCs w:val="28"/>
              </w:rPr>
            </w:pPr>
          </w:p>
        </w:tc>
      </w:tr>
      <w:tr w:rsidR="00ED79CC">
        <w:trPr>
          <w:trHeight w:val="100"/>
        </w:trPr>
        <w:tc>
          <w:tcPr>
            <w:tcW w:w="3240" w:type="dxa"/>
            <w:tcBorders>
              <w:top w:val="single" w:sz="4" w:space="0" w:color="000000"/>
              <w:left w:val="single" w:sz="4" w:space="0" w:color="000000"/>
              <w:bottom w:val="single" w:sz="4" w:space="0" w:color="000000"/>
            </w:tcBorders>
            <w:shd w:val="clear" w:color="auto" w:fill="auto"/>
          </w:tcPr>
          <w:p w:rsidR="00ED79CC" w:rsidRDefault="00A70DB9">
            <w:pPr>
              <w:snapToGrid w:val="0"/>
              <w:rPr>
                <w:sz w:val="28"/>
                <w:szCs w:val="28"/>
              </w:rPr>
            </w:pPr>
            <w:r>
              <w:rPr>
                <w:sz w:val="28"/>
                <w:szCs w:val="28"/>
              </w:rPr>
              <w:t>Фамилия</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ED79CC" w:rsidRDefault="00A70DB9">
            <w:pPr>
              <w:snapToGrid w:val="0"/>
              <w:jc w:val="center"/>
              <w:rPr>
                <w:sz w:val="28"/>
                <w:szCs w:val="28"/>
              </w:rPr>
            </w:pPr>
            <w:r>
              <w:rPr>
                <w:sz w:val="28"/>
                <w:szCs w:val="28"/>
              </w:rPr>
              <w:t>Лисеенко</w:t>
            </w:r>
          </w:p>
        </w:tc>
      </w:tr>
      <w:tr w:rsidR="00ED79CC">
        <w:trPr>
          <w:trHeight w:val="100"/>
        </w:trPr>
        <w:tc>
          <w:tcPr>
            <w:tcW w:w="3240" w:type="dxa"/>
            <w:tcBorders>
              <w:top w:val="single" w:sz="4" w:space="0" w:color="000000"/>
              <w:left w:val="single" w:sz="4" w:space="0" w:color="000000"/>
              <w:bottom w:val="single" w:sz="4" w:space="0" w:color="000000"/>
            </w:tcBorders>
            <w:shd w:val="clear" w:color="auto" w:fill="auto"/>
          </w:tcPr>
          <w:p w:rsidR="00ED79CC" w:rsidRDefault="00A70DB9">
            <w:pPr>
              <w:snapToGrid w:val="0"/>
              <w:rPr>
                <w:sz w:val="28"/>
                <w:szCs w:val="28"/>
              </w:rPr>
            </w:pPr>
            <w:r>
              <w:rPr>
                <w:sz w:val="28"/>
                <w:szCs w:val="28"/>
              </w:rPr>
              <w:t>Имя</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ED79CC" w:rsidRDefault="00A70DB9">
            <w:pPr>
              <w:snapToGrid w:val="0"/>
              <w:jc w:val="center"/>
              <w:rPr>
                <w:sz w:val="28"/>
                <w:szCs w:val="28"/>
              </w:rPr>
            </w:pPr>
            <w:r>
              <w:rPr>
                <w:sz w:val="28"/>
                <w:szCs w:val="28"/>
              </w:rPr>
              <w:t>Роман</w:t>
            </w:r>
          </w:p>
        </w:tc>
      </w:tr>
      <w:tr w:rsidR="00ED79CC">
        <w:trPr>
          <w:trHeight w:val="100"/>
        </w:trPr>
        <w:tc>
          <w:tcPr>
            <w:tcW w:w="3240" w:type="dxa"/>
            <w:tcBorders>
              <w:top w:val="single" w:sz="4" w:space="0" w:color="000000"/>
              <w:left w:val="single" w:sz="4" w:space="0" w:color="000000"/>
              <w:bottom w:val="single" w:sz="4" w:space="0" w:color="000000"/>
            </w:tcBorders>
            <w:shd w:val="clear" w:color="auto" w:fill="auto"/>
          </w:tcPr>
          <w:p w:rsidR="00ED79CC" w:rsidRDefault="00A70DB9">
            <w:pPr>
              <w:snapToGrid w:val="0"/>
              <w:rPr>
                <w:sz w:val="28"/>
                <w:szCs w:val="28"/>
              </w:rPr>
            </w:pPr>
            <w:r>
              <w:rPr>
                <w:sz w:val="28"/>
                <w:szCs w:val="28"/>
              </w:rPr>
              <w:t>Отчество</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ED79CC" w:rsidRDefault="00A70DB9">
            <w:pPr>
              <w:snapToGrid w:val="0"/>
              <w:jc w:val="center"/>
              <w:rPr>
                <w:sz w:val="28"/>
                <w:szCs w:val="28"/>
              </w:rPr>
            </w:pPr>
            <w:r>
              <w:rPr>
                <w:sz w:val="28"/>
                <w:szCs w:val="28"/>
              </w:rPr>
              <w:t>Алексадрович</w:t>
            </w:r>
          </w:p>
        </w:tc>
      </w:tr>
      <w:tr w:rsidR="00ED79CC">
        <w:trPr>
          <w:trHeight w:val="100"/>
        </w:trPr>
        <w:tc>
          <w:tcPr>
            <w:tcW w:w="3240" w:type="dxa"/>
            <w:tcBorders>
              <w:top w:val="single" w:sz="4" w:space="0" w:color="000000"/>
              <w:left w:val="single" w:sz="4" w:space="0" w:color="000000"/>
              <w:bottom w:val="single" w:sz="4" w:space="0" w:color="000000"/>
            </w:tcBorders>
            <w:shd w:val="clear" w:color="auto" w:fill="auto"/>
          </w:tcPr>
          <w:p w:rsidR="00ED79CC" w:rsidRDefault="00A70DB9">
            <w:pPr>
              <w:snapToGrid w:val="0"/>
              <w:rPr>
                <w:sz w:val="28"/>
                <w:szCs w:val="28"/>
              </w:rPr>
            </w:pPr>
            <w:r>
              <w:rPr>
                <w:sz w:val="28"/>
                <w:szCs w:val="28"/>
              </w:rPr>
              <w:t>Проверил</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ED79CC" w:rsidRDefault="00ED79CC">
            <w:pPr>
              <w:snapToGrid w:val="0"/>
              <w:jc w:val="center"/>
              <w:rPr>
                <w:sz w:val="28"/>
                <w:szCs w:val="28"/>
              </w:rPr>
            </w:pPr>
          </w:p>
        </w:tc>
      </w:tr>
    </w:tbl>
    <w:p w:rsidR="00ED79CC" w:rsidRDefault="00ED79CC">
      <w:pPr>
        <w:ind w:firstLine="5760"/>
        <w:jc w:val="both"/>
      </w:pPr>
    </w:p>
    <w:p w:rsidR="00ED79CC" w:rsidRDefault="00ED79CC">
      <w:pPr>
        <w:rPr>
          <w:sz w:val="28"/>
          <w:szCs w:val="28"/>
        </w:rPr>
      </w:pPr>
    </w:p>
    <w:p w:rsidR="00ED79CC" w:rsidRDefault="00ED79CC">
      <w:pPr>
        <w:rPr>
          <w:sz w:val="28"/>
          <w:szCs w:val="28"/>
        </w:rPr>
      </w:pPr>
    </w:p>
    <w:p w:rsidR="00ED79CC" w:rsidRDefault="00ED79CC">
      <w:pPr>
        <w:rPr>
          <w:sz w:val="28"/>
          <w:szCs w:val="28"/>
        </w:rPr>
      </w:pPr>
    </w:p>
    <w:p w:rsidR="00ED79CC" w:rsidRDefault="00ED79CC">
      <w:pPr>
        <w:rPr>
          <w:sz w:val="28"/>
          <w:szCs w:val="28"/>
        </w:rPr>
      </w:pPr>
    </w:p>
    <w:p w:rsidR="00ED79CC" w:rsidRDefault="00ED79CC">
      <w:pPr>
        <w:rPr>
          <w:sz w:val="28"/>
          <w:szCs w:val="28"/>
        </w:rPr>
      </w:pPr>
    </w:p>
    <w:p w:rsidR="00ED79CC" w:rsidRDefault="00A70DB9">
      <w:pPr>
        <w:jc w:val="center"/>
        <w:rPr>
          <w:sz w:val="28"/>
          <w:szCs w:val="28"/>
        </w:rPr>
      </w:pPr>
      <w:r>
        <w:rPr>
          <w:sz w:val="28"/>
          <w:szCs w:val="28"/>
        </w:rPr>
        <w:t>Хабаровск</w:t>
      </w:r>
    </w:p>
    <w:p w:rsidR="00ED79CC" w:rsidRDefault="00A70DB9">
      <w:pPr>
        <w:jc w:val="center"/>
        <w:rPr>
          <w:sz w:val="28"/>
          <w:szCs w:val="28"/>
        </w:rPr>
      </w:pPr>
      <w:r>
        <w:rPr>
          <w:sz w:val="28"/>
          <w:szCs w:val="28"/>
        </w:rPr>
        <w:t>2011</w:t>
      </w:r>
    </w:p>
    <w:p w:rsidR="00ED79CC" w:rsidRDefault="00A70DB9">
      <w:pPr>
        <w:rPr>
          <w:sz w:val="28"/>
          <w:szCs w:val="28"/>
        </w:rPr>
      </w:pPr>
      <w:r>
        <w:rPr>
          <w:sz w:val="28"/>
          <w:szCs w:val="28"/>
        </w:rPr>
        <w:t>Содержание:</w:t>
      </w:r>
    </w:p>
    <w:p w:rsidR="00ED79CC" w:rsidRDefault="00ED79CC">
      <w:pPr>
        <w:spacing w:line="360" w:lineRule="auto"/>
        <w:rPr>
          <w:sz w:val="28"/>
          <w:szCs w:val="28"/>
        </w:rPr>
      </w:pPr>
    </w:p>
    <w:p w:rsidR="00ED79CC" w:rsidRDefault="00A70DB9">
      <w:pPr>
        <w:spacing w:line="360" w:lineRule="auto"/>
        <w:rPr>
          <w:sz w:val="28"/>
          <w:szCs w:val="28"/>
        </w:rPr>
      </w:pPr>
      <w:r>
        <w:rPr>
          <w:sz w:val="28"/>
          <w:szCs w:val="28"/>
        </w:rPr>
        <w:t xml:space="preserve">Введение                                                                                               стр.3                                        </w:t>
      </w:r>
    </w:p>
    <w:p w:rsidR="00ED79CC" w:rsidRDefault="00A70DB9">
      <w:pPr>
        <w:spacing w:line="360" w:lineRule="auto"/>
        <w:ind w:firstLine="30"/>
        <w:jc w:val="both"/>
        <w:rPr>
          <w:sz w:val="28"/>
          <w:szCs w:val="28"/>
        </w:rPr>
      </w:pPr>
      <w:r>
        <w:rPr>
          <w:sz w:val="28"/>
          <w:szCs w:val="28"/>
        </w:rPr>
        <w:t>1.Структура финансовой системы, бюджетный процесс,</w:t>
      </w:r>
    </w:p>
    <w:p w:rsidR="00ED79CC" w:rsidRDefault="00A70DB9">
      <w:pPr>
        <w:spacing w:line="360" w:lineRule="auto"/>
        <w:ind w:left="45" w:hanging="60"/>
        <w:rPr>
          <w:sz w:val="28"/>
          <w:szCs w:val="28"/>
        </w:rPr>
      </w:pPr>
      <w:r>
        <w:rPr>
          <w:sz w:val="28"/>
          <w:szCs w:val="28"/>
        </w:rPr>
        <w:t>государственные доходы и расходы                                                   стр.4-11</w:t>
      </w:r>
    </w:p>
    <w:p w:rsidR="00ED79CC" w:rsidRDefault="00A70DB9">
      <w:pPr>
        <w:spacing w:line="360" w:lineRule="auto"/>
        <w:ind w:left="45" w:hanging="60"/>
        <w:rPr>
          <w:sz w:val="28"/>
          <w:szCs w:val="28"/>
        </w:rPr>
      </w:pPr>
      <w:r>
        <w:rPr>
          <w:sz w:val="28"/>
          <w:szCs w:val="28"/>
        </w:rPr>
        <w:t>2. Финансы государственных и частных корпораций                      стр. 12-13</w:t>
      </w:r>
    </w:p>
    <w:p w:rsidR="00ED79CC" w:rsidRDefault="00A70DB9">
      <w:pPr>
        <w:tabs>
          <w:tab w:val="left" w:pos="15"/>
        </w:tabs>
        <w:spacing w:line="360" w:lineRule="auto"/>
        <w:ind w:left="15"/>
        <w:rPr>
          <w:sz w:val="28"/>
          <w:szCs w:val="28"/>
        </w:rPr>
      </w:pPr>
      <w:r>
        <w:rPr>
          <w:sz w:val="28"/>
          <w:szCs w:val="28"/>
        </w:rPr>
        <w:t>3.  Инфраструктура денежно-кредитной системы                           стр. 14-15</w:t>
      </w:r>
    </w:p>
    <w:p w:rsidR="00ED79CC" w:rsidRDefault="00A70DB9">
      <w:pPr>
        <w:tabs>
          <w:tab w:val="left" w:pos="15"/>
        </w:tabs>
        <w:spacing w:line="360" w:lineRule="auto"/>
        <w:ind w:left="15"/>
        <w:rPr>
          <w:sz w:val="28"/>
          <w:szCs w:val="28"/>
        </w:rPr>
      </w:pPr>
      <w:r>
        <w:rPr>
          <w:sz w:val="28"/>
          <w:szCs w:val="28"/>
        </w:rPr>
        <w:t>Заключение                                                                                           стр.16</w:t>
      </w:r>
    </w:p>
    <w:p w:rsidR="00ED79CC" w:rsidRDefault="00A70DB9">
      <w:pPr>
        <w:spacing w:line="360" w:lineRule="auto"/>
        <w:rPr>
          <w:sz w:val="28"/>
          <w:szCs w:val="28"/>
        </w:rPr>
      </w:pPr>
      <w:r>
        <w:rPr>
          <w:sz w:val="28"/>
          <w:szCs w:val="28"/>
        </w:rPr>
        <w:t>Список литературы                                                                              стр. 17</w:t>
      </w: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ED79CC">
      <w:pPr>
        <w:spacing w:line="480" w:lineRule="auto"/>
        <w:rPr>
          <w:b/>
          <w:bCs/>
          <w:sz w:val="28"/>
          <w:szCs w:val="28"/>
        </w:rPr>
      </w:pPr>
    </w:p>
    <w:p w:rsidR="00ED79CC" w:rsidRDefault="00A70DB9">
      <w:pPr>
        <w:spacing w:line="480" w:lineRule="auto"/>
        <w:rPr>
          <w:b/>
          <w:bCs/>
          <w:sz w:val="28"/>
          <w:szCs w:val="28"/>
        </w:rPr>
      </w:pPr>
      <w:r>
        <w:rPr>
          <w:b/>
          <w:bCs/>
          <w:sz w:val="28"/>
          <w:szCs w:val="28"/>
        </w:rPr>
        <w:t>Введение</w:t>
      </w:r>
    </w:p>
    <w:p w:rsidR="00ED79CC" w:rsidRDefault="00A70DB9">
      <w:pPr>
        <w:spacing w:line="360" w:lineRule="auto"/>
        <w:ind w:firstLine="825"/>
        <w:jc w:val="both"/>
        <w:rPr>
          <w:sz w:val="28"/>
          <w:szCs w:val="28"/>
        </w:rPr>
      </w:pPr>
      <w:r>
        <w:rPr>
          <w:sz w:val="28"/>
          <w:szCs w:val="28"/>
        </w:rPr>
        <w:t>Немного государств в ХХ веке переживали столько глубоких перемен, как Германия. Монархия и республика, тоталитарный национал-социализм и социализм марксистко-ленинский, два военно-политических краха и оккупация, отторжение больших территорий и раздел страны, объединение и демократические реформы, разрушительные кризисы и образцовое "экономическое чудо", "дранг нах Остен" и интеграция Западной Европы – это лишь короткий список наиболее значимых для германского государства фактов.</w:t>
      </w:r>
    </w:p>
    <w:p w:rsidR="00ED79CC" w:rsidRDefault="00A70DB9">
      <w:pPr>
        <w:pStyle w:val="1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страны испытывала не менее драматические повороты, чем ее политическая система и внешнеполитические устремления. Однако потрясения не сломили Германию. ФРГ – одна из трех ведущих и наиболее развитых держав мира.</w:t>
      </w:r>
      <w:r>
        <w:rPr>
          <w:sz w:val="28"/>
          <w:szCs w:val="28"/>
        </w:rPr>
        <w:t xml:space="preserve"> </w:t>
      </w:r>
      <w:r>
        <w:rPr>
          <w:rFonts w:ascii="Times New Roman" w:eastAsia="Times New Roman" w:hAnsi="Times New Roman" w:cs="Times New Roman"/>
          <w:sz w:val="28"/>
          <w:szCs w:val="28"/>
        </w:rPr>
        <w:t>Обладая значительным  экономическим  и  научно-техническим потенциалом, она занимает третье место, после США и Японии, по объёму промышленного производства  является главным экспортёром товаров и услуг.  В последние годы Германия значительно увеличила своё участие в международной миграции капиталов и превратилась в одного из крупнейших импортёров и экспортёров капитала. По уровню производительности труда в обрабатывающей промышленности, национального дохода на душу населения ФРГ опережает США и другие ведущие страны мира.</w:t>
      </w:r>
    </w:p>
    <w:p w:rsidR="00ED79CC" w:rsidRDefault="00A70DB9">
      <w:pPr>
        <w:spacing w:line="360" w:lineRule="auto"/>
        <w:ind w:firstLine="851"/>
        <w:jc w:val="both"/>
        <w:rPr>
          <w:sz w:val="28"/>
          <w:szCs w:val="28"/>
        </w:rPr>
      </w:pPr>
      <w:r>
        <w:rPr>
          <w:sz w:val="28"/>
          <w:szCs w:val="28"/>
        </w:rPr>
        <w:t>Устройство государственных финансов имеет особо важное значение в федеративном государстве, поскольку оно не только определяет материальную основу экономического регулирования и социальной политики, но и обеспечивает сбалансированное разделение властных полномочий и ответственности разных уровней государственного управления и, тем самым устройство самой Федерации.</w:t>
      </w:r>
    </w:p>
    <w:p w:rsidR="00ED79CC" w:rsidRDefault="00A70DB9">
      <w:pPr>
        <w:spacing w:line="360" w:lineRule="auto"/>
        <w:ind w:firstLine="851"/>
        <w:jc w:val="both"/>
        <w:rPr>
          <w:sz w:val="28"/>
          <w:szCs w:val="28"/>
        </w:rPr>
      </w:pPr>
      <w:r>
        <w:rPr>
          <w:sz w:val="28"/>
          <w:szCs w:val="28"/>
        </w:rPr>
        <w:t xml:space="preserve">Опыт построения и функционирования финансовой системы Германии, на данном этапе представляет интерес для нашей страны. </w:t>
      </w:r>
    </w:p>
    <w:p w:rsidR="00ED79CC" w:rsidRDefault="00ED79CC">
      <w:pPr>
        <w:spacing w:line="360" w:lineRule="auto"/>
        <w:jc w:val="both"/>
        <w:rPr>
          <w:b/>
          <w:bCs/>
          <w:sz w:val="28"/>
          <w:szCs w:val="28"/>
        </w:rPr>
      </w:pPr>
    </w:p>
    <w:p w:rsidR="00ED79CC" w:rsidRDefault="00A70DB9">
      <w:pPr>
        <w:spacing w:line="360" w:lineRule="auto"/>
        <w:jc w:val="both"/>
        <w:rPr>
          <w:b/>
          <w:bCs/>
          <w:sz w:val="28"/>
          <w:szCs w:val="28"/>
        </w:rPr>
      </w:pPr>
      <w:r>
        <w:rPr>
          <w:b/>
          <w:bCs/>
          <w:sz w:val="28"/>
          <w:szCs w:val="28"/>
        </w:rPr>
        <w:t>1. Структура финансовой системы, бюджетный процесс, государственные доходы и расходы</w:t>
      </w:r>
    </w:p>
    <w:p w:rsidR="00ED79CC" w:rsidRDefault="00A70DB9">
      <w:pPr>
        <w:spacing w:line="360" w:lineRule="auto"/>
        <w:jc w:val="both"/>
        <w:rPr>
          <w:sz w:val="28"/>
          <w:szCs w:val="28"/>
        </w:rPr>
      </w:pPr>
      <w:r>
        <w:rPr>
          <w:sz w:val="28"/>
          <w:szCs w:val="28"/>
        </w:rPr>
        <w:t xml:space="preserve">   Финансовая система - это совокупность финансовых отношений, существующих в рамках данной общественно-экономической формации; в узком смысле система финансовых учреждений государства.</w:t>
      </w:r>
    </w:p>
    <w:p w:rsidR="00ED79CC" w:rsidRDefault="00A70DB9">
      <w:pPr>
        <w:spacing w:line="360" w:lineRule="auto"/>
        <w:ind w:firstLine="720"/>
        <w:jc w:val="both"/>
        <w:rPr>
          <w:sz w:val="28"/>
          <w:szCs w:val="28"/>
        </w:rPr>
      </w:pPr>
      <w:r>
        <w:rPr>
          <w:sz w:val="28"/>
          <w:szCs w:val="28"/>
        </w:rPr>
        <w:t xml:space="preserve">Административно ФРГ состоит из Федерации, Земель и общин. Для них Основным законом установлены четко определенные задачи, соответствующие их сферам деятельности.  Средства, поступаемые от граждан на общественные нужды идут не в общую кассу, а распределяются между Федерацией, Землями и общинами. Самой низкой, по уровню, и одновременно самой маленькой административной единицей  является община. </w:t>
      </w:r>
    </w:p>
    <w:p w:rsidR="00ED79CC" w:rsidRDefault="00A70DB9">
      <w:pPr>
        <w:spacing w:line="360" w:lineRule="auto"/>
        <w:ind w:firstLine="720"/>
        <w:jc w:val="both"/>
        <w:rPr>
          <w:sz w:val="28"/>
          <w:szCs w:val="28"/>
        </w:rPr>
      </w:pPr>
      <w:r>
        <w:rPr>
          <w:sz w:val="28"/>
          <w:szCs w:val="28"/>
        </w:rPr>
        <w:t>В основном, к задачам общины относится все, что непосредственно касается ее самой, отдельных ее членов, в частности снабжение водой, очистка сточных вод или уничтожение отходов. Сюда же следует отнести содержание дорог в пределах населенных пунктов, услуги в сфере местного социального обеспечения и здравоохранения, а также строительство и содержание основных и начальных школ.</w:t>
      </w:r>
    </w:p>
    <w:p w:rsidR="00ED79CC" w:rsidRDefault="00A70DB9">
      <w:pPr>
        <w:spacing w:line="360" w:lineRule="auto"/>
        <w:ind w:firstLine="720"/>
        <w:jc w:val="both"/>
        <w:rPr>
          <w:sz w:val="28"/>
          <w:szCs w:val="28"/>
        </w:rPr>
      </w:pPr>
      <w:r>
        <w:rPr>
          <w:sz w:val="28"/>
          <w:szCs w:val="28"/>
        </w:rPr>
        <w:t>Бюджет выступает главным звеном финансовой системы ФРГ, его структура и бюджетный процесс соответствуют федеративному характеру государственного строя. В госбюджет включаются доходы и расходы трех уровней административного управления - федерации (центральный бюджет), земель (региональные бюджеты), и общин (местные бюджеты). Сводный (консолидированный) госбюджет получается путем сложения доходов и расходов бюджетов всех трех уровней за вычетом межбюджетных трансфертов (субсидий, дотаций). С 1974 г. в госбюджет включаются средства фонда социального страхования и социального обеспечения.</w:t>
      </w:r>
    </w:p>
    <w:p w:rsidR="00ED79CC" w:rsidRDefault="00A70DB9">
      <w:pPr>
        <w:spacing w:line="360" w:lineRule="auto"/>
        <w:ind w:firstLine="720"/>
        <w:jc w:val="both"/>
        <w:rPr>
          <w:sz w:val="28"/>
          <w:szCs w:val="28"/>
        </w:rPr>
      </w:pPr>
      <w:r>
        <w:rPr>
          <w:sz w:val="28"/>
          <w:szCs w:val="28"/>
        </w:rPr>
        <w:t>Важнейшие задачи земель распространяются преимущественно на область культуры, на систему образования. В компетенцию их входит также правосудие, полиция и государственное здравоохранение.</w:t>
      </w:r>
    </w:p>
    <w:p w:rsidR="00ED79CC" w:rsidRDefault="00A70DB9">
      <w:pPr>
        <w:spacing w:line="360" w:lineRule="auto"/>
        <w:ind w:firstLine="851"/>
        <w:jc w:val="both"/>
        <w:rPr>
          <w:sz w:val="28"/>
          <w:szCs w:val="28"/>
        </w:rPr>
      </w:pPr>
      <w:r>
        <w:rPr>
          <w:sz w:val="28"/>
          <w:szCs w:val="28"/>
        </w:rPr>
        <w:t>На долю Федерации приходятся основные задачи, а значит и финансирование. На нее возложены все те задачи, выполнение которых непосредственно обеспечивает существование государства в целом.</w:t>
      </w:r>
    </w:p>
    <w:p w:rsidR="00ED79CC" w:rsidRDefault="00A70DB9">
      <w:pPr>
        <w:spacing w:line="360" w:lineRule="auto"/>
        <w:ind w:firstLine="840"/>
        <w:jc w:val="both"/>
        <w:rPr>
          <w:sz w:val="28"/>
          <w:szCs w:val="28"/>
        </w:rPr>
      </w:pPr>
      <w:r>
        <w:rPr>
          <w:sz w:val="28"/>
          <w:szCs w:val="28"/>
        </w:rPr>
        <w:t xml:space="preserve">Формально все звенья бюджетной системы автономны, т. е. самостоятельно составляют бюджет, взимают налоги, сборы, расходуют средства на выполнение функций, подпадающих под их юрисдикцию. </w:t>
      </w:r>
    </w:p>
    <w:p w:rsidR="00ED79CC" w:rsidRDefault="00A70DB9">
      <w:pPr>
        <w:spacing w:line="360" w:lineRule="auto"/>
        <w:ind w:firstLine="851"/>
        <w:jc w:val="both"/>
        <w:rPr>
          <w:sz w:val="28"/>
          <w:szCs w:val="28"/>
        </w:rPr>
      </w:pPr>
      <w:r>
        <w:rPr>
          <w:sz w:val="28"/>
          <w:szCs w:val="28"/>
        </w:rPr>
        <w:t>Связующим звеном между бюджетом федерации и бюджетами земель являются высшие финансовые дирекции. Они объединяют несколько финансовых округов.</w:t>
      </w:r>
    </w:p>
    <w:p w:rsidR="00ED79CC" w:rsidRDefault="00A70DB9">
      <w:pPr>
        <w:spacing w:line="360" w:lineRule="auto"/>
        <w:ind w:firstLine="851"/>
        <w:jc w:val="both"/>
        <w:rPr>
          <w:sz w:val="28"/>
          <w:szCs w:val="28"/>
        </w:rPr>
      </w:pPr>
      <w:r>
        <w:rPr>
          <w:sz w:val="28"/>
          <w:szCs w:val="28"/>
        </w:rPr>
        <w:t>Бюджетный год в ФРГ совпадает с календарным. Федеральный бюджет утверждается бундестагом (парламентом). Составление, утверждение и исполнение федерального бюджета предусматривает определение ожидаемых доходов и расходов в бюджетном плане и ведение бюджетного учета, фактическое отражение исполнения бюджета.</w:t>
      </w:r>
    </w:p>
    <w:p w:rsidR="00ED79CC" w:rsidRDefault="00A70DB9">
      <w:pPr>
        <w:spacing w:line="360" w:lineRule="auto"/>
        <w:ind w:firstLine="851"/>
        <w:jc w:val="both"/>
        <w:rPr>
          <w:sz w:val="28"/>
          <w:szCs w:val="28"/>
        </w:rPr>
      </w:pPr>
      <w:r>
        <w:rPr>
          <w:sz w:val="28"/>
          <w:szCs w:val="28"/>
        </w:rPr>
        <w:t>На стадии составления центрального бюджета министерства и ведомства направляют в министерство финансов предполагаемые сметы расходов на следующий год, примерно за 9 месяцев. Министерство финансов на основе прогнозируемых доходов уточняет расходную часть бюджета и передает проект бюджеты на утверждение федеральному правительству. Одобренный кабинетом министров проект бюджета направляется на утверждение в законодательные органы. Сначала бюджет направляется в  верхнюю палату парламента (бундесрат), где рассматривается в течение трех недель. Из бундесрата законопроект о бюджете направляется в нижнюю палату парламента (бундестаг). В случае внесения одной из палат парламента поправок в бюджет, он возвращается на повторное рассмотрение. После принятия законопроекта бундестагом законопроект подписывается главой правительства и становится законом.</w:t>
      </w:r>
    </w:p>
    <w:p w:rsidR="00ED79CC" w:rsidRDefault="00A70DB9">
      <w:pPr>
        <w:spacing w:line="360" w:lineRule="auto"/>
        <w:ind w:firstLine="851"/>
        <w:jc w:val="both"/>
        <w:rPr>
          <w:sz w:val="28"/>
          <w:szCs w:val="28"/>
        </w:rPr>
      </w:pPr>
      <w:r>
        <w:rPr>
          <w:sz w:val="28"/>
          <w:szCs w:val="28"/>
        </w:rPr>
        <w:t>В те же сроки в такой же последовательности составляются проекты бюджетов земель  и общин. Однако если федеральное правительство формально не имеет права контролировать финансы земель, то земли обязаны установить такой контроль за бюджетами общин. Бюджеты земель утверждаются  ландтагами на один год. Для покрытия кассового разрыва в связи с тем, что налоги поступают неравномерно, земли имеют право выпускать краткосрочные займы. Во всех других случаях к займам прибегают с особого разрешения.</w:t>
      </w:r>
    </w:p>
    <w:p w:rsidR="00ED79CC" w:rsidRDefault="00A70DB9">
      <w:pPr>
        <w:spacing w:line="360" w:lineRule="auto"/>
        <w:ind w:firstLine="851"/>
        <w:jc w:val="both"/>
        <w:rPr>
          <w:sz w:val="28"/>
          <w:szCs w:val="28"/>
        </w:rPr>
      </w:pPr>
      <w:r>
        <w:rPr>
          <w:sz w:val="28"/>
          <w:szCs w:val="28"/>
        </w:rPr>
        <w:t>Высшим контрольным органом ФРГ в области государственных финансов является федеральная счетная палата. Отчет об исполнении бюджета составляется министерством финансов и направляется в парламент и счетную палату. После заключения счетной палаты парламент утверждает закон об исполнении бюджета.</w:t>
      </w:r>
    </w:p>
    <w:p w:rsidR="00ED79CC" w:rsidRDefault="00A70DB9">
      <w:pPr>
        <w:spacing w:line="360" w:lineRule="auto"/>
        <w:ind w:firstLine="851"/>
        <w:jc w:val="both"/>
        <w:rPr>
          <w:sz w:val="28"/>
          <w:szCs w:val="28"/>
        </w:rPr>
      </w:pPr>
      <w:r>
        <w:rPr>
          <w:sz w:val="28"/>
          <w:szCs w:val="28"/>
        </w:rPr>
        <w:t>Бюджетная политика ФРГ подчиняется общим целям экономической политики и опирается на отлаженный в послевоенный период механизм ее реализации, на богатый арсенал средств и методов формирования доходных и расходных статей госбюджета.</w:t>
      </w:r>
    </w:p>
    <w:p w:rsidR="00ED79CC" w:rsidRDefault="00A70DB9">
      <w:pPr>
        <w:spacing w:line="360" w:lineRule="auto"/>
        <w:ind w:firstLine="851"/>
        <w:jc w:val="both"/>
        <w:rPr>
          <w:sz w:val="28"/>
          <w:szCs w:val="28"/>
        </w:rPr>
      </w:pPr>
      <w:r>
        <w:rPr>
          <w:sz w:val="28"/>
          <w:szCs w:val="28"/>
        </w:rPr>
        <w:t>Формирование доходов госбюджета - это мощный регулирующий процесс, он определяет такой важный для экономики показатель как "квота</w:t>
      </w:r>
      <w:r>
        <w:t xml:space="preserve"> </w:t>
      </w:r>
      <w:r>
        <w:rPr>
          <w:sz w:val="28"/>
          <w:szCs w:val="28"/>
        </w:rPr>
        <w:t xml:space="preserve">государства" (его доля в ВНП). </w:t>
      </w:r>
    </w:p>
    <w:p w:rsidR="00ED79CC" w:rsidRDefault="00A70DB9">
      <w:pPr>
        <w:spacing w:line="360" w:lineRule="auto"/>
        <w:ind w:firstLine="851"/>
        <w:jc w:val="both"/>
        <w:rPr>
          <w:sz w:val="28"/>
          <w:szCs w:val="28"/>
        </w:rPr>
      </w:pPr>
      <w:r>
        <w:rPr>
          <w:sz w:val="28"/>
          <w:szCs w:val="28"/>
        </w:rPr>
        <w:t>Формирование доходов определят целую систему финансовых каналов, по которым в казну стекаются средства от физических и юридических лиц. Здесь особую роль играет налоговая политика как важнейшая подсистема бюджетной политики. Налоговые поступления составляют 4/5 всех доходов бюджета, причем на 2/3 налоговые поступления формируются за счет прямых налогов (подоходного или налога на зарплату, корпорационного, промыслового). Однако их доля в бюджетах различных уровней разная. В бюджетных доходах федерации, земель и общин она составляет соответственно:  9/10; 7/10  и 1/3.</w:t>
      </w:r>
    </w:p>
    <w:p w:rsidR="00ED79CC" w:rsidRDefault="00A70DB9">
      <w:pPr>
        <w:pStyle w:val="1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ФРГ налоги используются как средство воздействия на накопление частного капитала во имя стимулирования темпов  экономического  роста. Налоговое  регламентирование условий накопления общественного капитала является в настоящее время одним из  основных  инструментов  государственного  регулирования экономики.  </w:t>
      </w:r>
    </w:p>
    <w:p w:rsidR="00ED79CC" w:rsidRDefault="00A70DB9">
      <w:pPr>
        <w:spacing w:line="360" w:lineRule="auto"/>
        <w:ind w:firstLine="851"/>
        <w:jc w:val="both"/>
        <w:rPr>
          <w:sz w:val="28"/>
          <w:szCs w:val="28"/>
        </w:rPr>
      </w:pPr>
      <w:r>
        <w:rPr>
          <w:sz w:val="28"/>
          <w:szCs w:val="28"/>
        </w:rPr>
        <w:t>Федерация получает полностью налог на спиртоводочные изделия, все налоги на потребление (кроме налога на пиво) и страховую пошлину, равно как и все таможенные пошлины. Совместные налоги: подоходный налог - федерация- 42,5%, земли -42,5%, общины - 15%; налог на корпорации - федерация -50%, земли -50%; налог с оборота - федерации - 65%, земли -35%.</w:t>
      </w:r>
    </w:p>
    <w:p w:rsidR="00ED79CC" w:rsidRDefault="00A70DB9">
      <w:pPr>
        <w:spacing w:line="360" w:lineRule="auto"/>
        <w:ind w:firstLine="851"/>
        <w:jc w:val="both"/>
        <w:rPr>
          <w:sz w:val="28"/>
          <w:szCs w:val="28"/>
        </w:rPr>
      </w:pPr>
      <w:r>
        <w:rPr>
          <w:sz w:val="28"/>
          <w:szCs w:val="28"/>
        </w:rPr>
        <w:t>Налоговая система ФРГ включает прямые и косвенные налоги. Основными плательщиками налогов являются рабочие и служащие.  Налоговое обложение не ограничивается только федеральными налогами. Оно дополняется взносами на социальное страхование и местными налогами.</w:t>
      </w:r>
    </w:p>
    <w:p w:rsidR="00ED79CC" w:rsidRDefault="00A70DB9">
      <w:pPr>
        <w:spacing w:line="360" w:lineRule="auto"/>
        <w:ind w:firstLine="851"/>
        <w:jc w:val="both"/>
        <w:rPr>
          <w:sz w:val="28"/>
          <w:szCs w:val="28"/>
        </w:rPr>
      </w:pPr>
      <w:r>
        <w:rPr>
          <w:sz w:val="28"/>
          <w:szCs w:val="28"/>
        </w:rPr>
        <w:t xml:space="preserve">Налоговая система ФРГ опирается, прежде всего, на подоходный налог.  Подоходный налог включает два вида налога: налог на заработную плату и налог с капитала. </w:t>
      </w:r>
    </w:p>
    <w:p w:rsidR="00ED79CC" w:rsidRDefault="00A70DB9">
      <w:pPr>
        <w:spacing w:line="360" w:lineRule="auto"/>
        <w:ind w:firstLine="851"/>
        <w:jc w:val="both"/>
        <w:rPr>
          <w:sz w:val="28"/>
          <w:szCs w:val="28"/>
        </w:rPr>
      </w:pPr>
      <w:r>
        <w:rPr>
          <w:sz w:val="28"/>
          <w:szCs w:val="28"/>
        </w:rPr>
        <w:t xml:space="preserve">Поимущественным налогом или налогом на собственность облагается имущество физических и юридических лиц. </w:t>
      </w:r>
    </w:p>
    <w:p w:rsidR="00ED79CC" w:rsidRDefault="00A70DB9">
      <w:pPr>
        <w:spacing w:line="360" w:lineRule="auto"/>
        <w:ind w:firstLine="851"/>
        <w:jc w:val="both"/>
        <w:rPr>
          <w:sz w:val="28"/>
          <w:szCs w:val="28"/>
        </w:rPr>
      </w:pPr>
      <w:r>
        <w:rPr>
          <w:sz w:val="28"/>
          <w:szCs w:val="28"/>
        </w:rPr>
        <w:t>Обложение юридических лиц производится посредством налога на корпорации. В настоящее время с началом функционирования единого европейского внутреннего рынка во всех странах - членах Европейского Союза вводится единообразная ставка: минимальная - в размере 30%, максимальная - 40%.</w:t>
      </w:r>
    </w:p>
    <w:p w:rsidR="00ED79CC" w:rsidRDefault="00A70DB9">
      <w:pPr>
        <w:spacing w:line="360" w:lineRule="auto"/>
        <w:ind w:firstLine="851"/>
        <w:jc w:val="both"/>
      </w:pPr>
      <w:r>
        <w:rPr>
          <w:sz w:val="28"/>
          <w:szCs w:val="28"/>
        </w:rPr>
        <w:t>Промысловым налогом облагаются не результаты деятельности физических и юридических лиц, а капитал и доходы предприятия как хозяйствующего субъекта. Промысловый налог взимается при распределении прибыли до уплаты корпорационного налога</w:t>
      </w:r>
      <w:r>
        <w:t xml:space="preserve">. </w:t>
      </w:r>
    </w:p>
    <w:p w:rsidR="00ED79CC" w:rsidRDefault="00A70DB9">
      <w:pPr>
        <w:spacing w:line="360" w:lineRule="auto"/>
        <w:ind w:firstLine="851"/>
        <w:jc w:val="both"/>
        <w:rPr>
          <w:sz w:val="28"/>
          <w:szCs w:val="28"/>
        </w:rPr>
      </w:pPr>
      <w:r>
        <w:rPr>
          <w:sz w:val="28"/>
          <w:szCs w:val="28"/>
        </w:rPr>
        <w:t xml:space="preserve">Поземельным налогом облагаются земельные участки предприятий, лесное хозяйство, сельскохозяйственные угодья. </w:t>
      </w:r>
    </w:p>
    <w:p w:rsidR="00ED79CC" w:rsidRDefault="00A70DB9">
      <w:pPr>
        <w:spacing w:line="360" w:lineRule="auto"/>
        <w:ind w:firstLine="851"/>
        <w:jc w:val="both"/>
        <w:rPr>
          <w:sz w:val="28"/>
          <w:szCs w:val="28"/>
        </w:rPr>
      </w:pPr>
      <w:r>
        <w:rPr>
          <w:sz w:val="28"/>
          <w:szCs w:val="28"/>
        </w:rPr>
        <w:t xml:space="preserve">Налог на транспортные средства уплачивают владельцы мотоциклов, легковых и грузовых автомобилей. </w:t>
      </w:r>
    </w:p>
    <w:p w:rsidR="00ED79CC" w:rsidRDefault="00A70DB9">
      <w:pPr>
        <w:spacing w:line="360" w:lineRule="auto"/>
        <w:ind w:firstLine="851"/>
        <w:jc w:val="both"/>
        <w:rPr>
          <w:sz w:val="28"/>
          <w:szCs w:val="28"/>
        </w:rPr>
      </w:pPr>
      <w:r>
        <w:rPr>
          <w:sz w:val="28"/>
          <w:szCs w:val="28"/>
        </w:rPr>
        <w:t xml:space="preserve">К косвенным налогам ФРГ относят налог на добавленную стоимость, земельный налог с оборота, индивидуальные акцизы (на нефтепродукты, табак, кофе), налог с оборота импорта, фискальная монополия и таможенные пошлины. НДС занимает главное место среди косвенных налогов. </w:t>
      </w:r>
    </w:p>
    <w:p w:rsidR="00ED79CC" w:rsidRDefault="00A70DB9">
      <w:pPr>
        <w:spacing w:line="360" w:lineRule="auto"/>
        <w:ind w:firstLine="851"/>
        <w:jc w:val="both"/>
        <w:rPr>
          <w:sz w:val="28"/>
          <w:szCs w:val="28"/>
        </w:rPr>
      </w:pPr>
      <w:r>
        <w:rPr>
          <w:sz w:val="28"/>
          <w:szCs w:val="28"/>
        </w:rPr>
        <w:t xml:space="preserve"> </w:t>
      </w:r>
      <w:r>
        <w:t>П</w:t>
      </w:r>
      <w:r>
        <w:rPr>
          <w:sz w:val="28"/>
          <w:szCs w:val="28"/>
        </w:rPr>
        <w:t xml:space="preserve">омимо НДС ряд товаров облагается индивидуальными акцизами. Эти акцизы называются в ФРГ налогами на потребление и являются второй группой косвенных налогов в стране. К числу важных косвенных налогов относятся и таможенные пошлины. Ими облагаются как импортные, так и экспортные товары. </w:t>
      </w:r>
    </w:p>
    <w:p w:rsidR="00ED79CC" w:rsidRDefault="00A70DB9">
      <w:pPr>
        <w:spacing w:line="360" w:lineRule="auto"/>
        <w:ind w:firstLine="851"/>
        <w:jc w:val="both"/>
        <w:rPr>
          <w:sz w:val="28"/>
          <w:szCs w:val="28"/>
        </w:rPr>
      </w:pPr>
      <w:r>
        <w:rPr>
          <w:sz w:val="28"/>
          <w:szCs w:val="28"/>
        </w:rPr>
        <w:t>Кроме того, в ФРГ существует так называемый импортный налог. Им облагаются ввозимые товары, которые получают экспортные льготы в странах их производства.</w:t>
      </w:r>
    </w:p>
    <w:p w:rsidR="00ED79CC" w:rsidRDefault="00A70DB9">
      <w:pPr>
        <w:spacing w:line="360" w:lineRule="auto"/>
        <w:ind w:firstLine="851"/>
        <w:jc w:val="both"/>
        <w:rPr>
          <w:sz w:val="28"/>
          <w:szCs w:val="28"/>
        </w:rPr>
      </w:pPr>
      <w:r>
        <w:rPr>
          <w:sz w:val="28"/>
          <w:szCs w:val="28"/>
        </w:rPr>
        <w:t>Признание наряду с налогами таких платежей, как пошлина традиционно для германского права. Пошлина взимается за индивидуальное пользование государственными услугами или учреждениями, сборы - за предоставление возможностей организации, выражающей интересы определенной группы.</w:t>
      </w:r>
    </w:p>
    <w:p w:rsidR="00ED79CC" w:rsidRDefault="00A70DB9">
      <w:pPr>
        <w:spacing w:line="360" w:lineRule="auto"/>
        <w:ind w:firstLine="851"/>
        <w:jc w:val="both"/>
      </w:pPr>
      <w:r>
        <w:rPr>
          <w:sz w:val="28"/>
          <w:szCs w:val="28"/>
        </w:rPr>
        <w:t>Обязательным общегосударственным налогом является церковный налог.</w:t>
      </w:r>
      <w:r>
        <w:t xml:space="preserve"> </w:t>
      </w:r>
    </w:p>
    <w:p w:rsidR="00ED79CC" w:rsidRDefault="00A70DB9">
      <w:pPr>
        <w:spacing w:line="360" w:lineRule="auto"/>
        <w:ind w:firstLine="870"/>
        <w:jc w:val="both"/>
        <w:rPr>
          <w:sz w:val="28"/>
          <w:szCs w:val="28"/>
        </w:rPr>
      </w:pPr>
      <w:r>
        <w:rPr>
          <w:sz w:val="28"/>
          <w:szCs w:val="28"/>
        </w:rPr>
        <w:t xml:space="preserve">Одним из орудий воздействия государства на процесс общественного воспроизводства выступают государственные расходы. </w:t>
      </w:r>
    </w:p>
    <w:p w:rsidR="00ED79CC" w:rsidRDefault="00A70DB9">
      <w:pPr>
        <w:spacing w:line="360" w:lineRule="auto"/>
        <w:ind w:firstLine="851"/>
        <w:jc w:val="both"/>
        <w:rPr>
          <w:sz w:val="28"/>
          <w:szCs w:val="28"/>
        </w:rPr>
      </w:pPr>
      <w:r>
        <w:rPr>
          <w:sz w:val="28"/>
          <w:szCs w:val="28"/>
        </w:rPr>
        <w:t>Структура расходов федерального бюджета отражает функции, выполняемые федеральным правительством. На центральное правительство ложатся все военные расходы и расходы на внешние отношения, основная часть социальных затрат, а также расходов на финансовое содействие (субсидирование, льготное кредитование или прямое финансирование) отдельных отраслей, производств и регионов, на науку и образование, на содержание административного аппарата.</w:t>
      </w:r>
    </w:p>
    <w:p w:rsidR="00ED79CC" w:rsidRDefault="00A70DB9">
      <w:pPr>
        <w:spacing w:line="360" w:lineRule="auto"/>
        <w:ind w:firstLine="851"/>
        <w:jc w:val="both"/>
        <w:rPr>
          <w:sz w:val="28"/>
          <w:szCs w:val="28"/>
        </w:rPr>
      </w:pPr>
      <w:r>
        <w:rPr>
          <w:sz w:val="28"/>
          <w:szCs w:val="28"/>
        </w:rPr>
        <w:t>Важное место в системе государственного регулирования принадлежит бюджетным расходам на экономику (затраты на жилищное строительство, коммунальное хозяйство, энергетику, добывающую промышленность, обрабатывающую промышленность, связь, транспорт и сельское хозяйство). Из них до 90% идет на финансирование производственной инфраструктуры: строительство и поддержание дорог, аэродромов, федеральной железной дороги и почты.</w:t>
      </w:r>
    </w:p>
    <w:p w:rsidR="00ED79CC" w:rsidRDefault="00A70DB9">
      <w:pPr>
        <w:spacing w:line="360" w:lineRule="auto"/>
        <w:ind w:firstLine="851"/>
        <w:jc w:val="both"/>
        <w:rPr>
          <w:sz w:val="28"/>
          <w:szCs w:val="28"/>
        </w:rPr>
      </w:pPr>
      <w:r>
        <w:rPr>
          <w:sz w:val="28"/>
          <w:szCs w:val="28"/>
        </w:rPr>
        <w:t xml:space="preserve"> Расходы на управление составляют около 3% расходов федерального бюджета, и включают затраты на содержание верховных органов власти и федерального государственного аппарата.</w:t>
      </w:r>
    </w:p>
    <w:p w:rsidR="00ED79CC" w:rsidRDefault="00A70DB9">
      <w:pPr>
        <w:spacing w:line="360" w:lineRule="auto"/>
        <w:ind w:firstLine="810"/>
        <w:jc w:val="both"/>
        <w:rPr>
          <w:sz w:val="28"/>
          <w:szCs w:val="28"/>
        </w:rPr>
      </w:pPr>
      <w:r>
        <w:rPr>
          <w:sz w:val="28"/>
          <w:szCs w:val="28"/>
        </w:rPr>
        <w:t xml:space="preserve">Одна из целей бюджетной политики - смягчение социального неравенства в обществе. Решается она как характером налогообложения, так и трансфертами из бюджета нуждающимся семьям. </w:t>
      </w:r>
    </w:p>
    <w:p w:rsidR="00ED79CC" w:rsidRDefault="00A70DB9">
      <w:pPr>
        <w:spacing w:line="360" w:lineRule="auto"/>
        <w:ind w:firstLine="851"/>
        <w:jc w:val="both"/>
        <w:rPr>
          <w:sz w:val="28"/>
          <w:szCs w:val="28"/>
        </w:rPr>
      </w:pPr>
      <w:r>
        <w:rPr>
          <w:sz w:val="28"/>
          <w:szCs w:val="28"/>
        </w:rPr>
        <w:t>Государство ФРГ аккумулирует в бюджете существенную часть денежного капитала страны. Он идет, прежде всего, на финансирование собственных капиталовложений государства, остальная часть сбережений в виде кредитов и субсидий идет на поощрение капиталовложений в частном секторе.</w:t>
      </w:r>
    </w:p>
    <w:p w:rsidR="00ED79CC" w:rsidRDefault="00A70DB9">
      <w:pPr>
        <w:spacing w:line="360" w:lineRule="auto"/>
        <w:ind w:firstLine="851"/>
        <w:jc w:val="both"/>
        <w:rPr>
          <w:sz w:val="28"/>
          <w:szCs w:val="28"/>
        </w:rPr>
      </w:pPr>
      <w:r>
        <w:rPr>
          <w:sz w:val="28"/>
          <w:szCs w:val="28"/>
        </w:rPr>
        <w:t>Специальные фонды - важное звено финансовой системы ФРГ. По объему эти фонды стоят на втором месте после государственного бюджета  страны. Главное место среди них занимает Фонд социального страхования, который состоит из большого числа автономных фондов, охватывающих отдельные виды страхования, - это фонды страхования по временной нетрудоспособности, на случай безработицы, от  несчастных случаев.</w:t>
      </w:r>
    </w:p>
    <w:p w:rsidR="00ED79CC" w:rsidRDefault="00A70DB9">
      <w:pPr>
        <w:spacing w:line="360" w:lineRule="auto"/>
        <w:ind w:firstLine="851"/>
        <w:jc w:val="both"/>
        <w:rPr>
          <w:sz w:val="28"/>
          <w:szCs w:val="28"/>
        </w:rPr>
      </w:pPr>
      <w:r>
        <w:rPr>
          <w:sz w:val="28"/>
          <w:szCs w:val="28"/>
        </w:rPr>
        <w:t>В финансовую систему страны входят внебюджетные фонды, находящиеся в распоряжении Центрального Правительства: Фонд выравнивания бремени войны, Фонд развития европейской экономики и другие целевые фонды.</w:t>
      </w:r>
    </w:p>
    <w:p w:rsidR="00ED79CC" w:rsidRDefault="00A70DB9">
      <w:pPr>
        <w:spacing w:line="360" w:lineRule="auto"/>
        <w:ind w:firstLine="840"/>
        <w:jc w:val="both"/>
        <w:rPr>
          <w:sz w:val="28"/>
          <w:szCs w:val="28"/>
        </w:rPr>
      </w:pPr>
      <w:r>
        <w:rPr>
          <w:sz w:val="28"/>
          <w:szCs w:val="28"/>
        </w:rPr>
        <w:t>Важное место в финансовой системе страны занимают финансы земель и общин. Доля бюджетов земель и общин в национальном доходе ФРГ составляет свыше 20%. Земли и общины несут почти 100% общегосударственных расходов на коммунальное хозяйство, учреждения образования или здравоохранения, свыше 80% всех расходов на транспорт, дорожное или жилищное хозяйство, почти 3/4 расходов на содержание государственного аппарата и свыше 40% расходов по управлению государственным долгом. Рост расходов бюджетов земель и общин не сопровождается расширением их доходной базы. В связи с этим удельный вес собственных источников доходов снижается и увеличивается доля дотаций из вышестоящего звена бюджетной системы. Растет объем займовых операций местных органов власти, что в конечном итоге приводит к усилению дефицитности этих бюджетов.</w:t>
      </w:r>
    </w:p>
    <w:p w:rsidR="00ED79CC" w:rsidRDefault="00A70DB9">
      <w:pPr>
        <w:spacing w:line="360" w:lineRule="auto"/>
        <w:ind w:firstLine="851"/>
        <w:jc w:val="both"/>
        <w:rPr>
          <w:sz w:val="28"/>
          <w:szCs w:val="28"/>
        </w:rPr>
      </w:pPr>
      <w:r>
        <w:rPr>
          <w:sz w:val="28"/>
          <w:szCs w:val="28"/>
        </w:rPr>
        <w:t>Налоговая система земель насчитывает около 25 налогов</w:t>
      </w:r>
      <w:r>
        <w:t xml:space="preserve">. </w:t>
      </w:r>
      <w:r>
        <w:rPr>
          <w:sz w:val="28"/>
          <w:szCs w:val="28"/>
        </w:rPr>
        <w:t xml:space="preserve">Местные бюджеты, как уже отмечалось, хронически дефицитны. Они обременены долгами. Особо высока доля долгов у общин. </w:t>
      </w:r>
    </w:p>
    <w:p w:rsidR="00ED79CC" w:rsidRDefault="00ED79CC">
      <w:pPr>
        <w:pStyle w:val="11"/>
        <w:numPr>
          <w:ilvl w:val="0"/>
          <w:numId w:val="0"/>
        </w:numPr>
        <w:spacing w:line="360" w:lineRule="auto"/>
      </w:pPr>
    </w:p>
    <w:p w:rsidR="00ED79CC" w:rsidRDefault="00ED79CC">
      <w:pPr>
        <w:pStyle w:val="11"/>
        <w:spacing w:line="360" w:lineRule="auto"/>
      </w:pPr>
    </w:p>
    <w:p w:rsidR="00ED79CC" w:rsidRDefault="00ED79CC">
      <w:pPr>
        <w:pStyle w:val="11"/>
        <w:spacing w:line="360" w:lineRule="auto"/>
      </w:pPr>
    </w:p>
    <w:p w:rsidR="00ED79CC" w:rsidRDefault="00ED79CC">
      <w:pPr>
        <w:spacing w:line="360" w:lineRule="auto"/>
        <w:jc w:val="both"/>
      </w:pPr>
    </w:p>
    <w:p w:rsidR="00ED79CC" w:rsidRDefault="00ED79CC">
      <w:pPr>
        <w:spacing w:line="360" w:lineRule="auto"/>
        <w:jc w:val="both"/>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ED79CC">
      <w:pPr>
        <w:spacing w:line="360" w:lineRule="auto"/>
        <w:jc w:val="both"/>
        <w:rPr>
          <w:b/>
          <w:bCs/>
          <w:sz w:val="28"/>
          <w:szCs w:val="28"/>
        </w:rPr>
      </w:pPr>
    </w:p>
    <w:p w:rsidR="00ED79CC" w:rsidRDefault="00A70DB9">
      <w:pPr>
        <w:spacing w:line="360" w:lineRule="auto"/>
        <w:jc w:val="both"/>
        <w:rPr>
          <w:b/>
          <w:bCs/>
          <w:sz w:val="28"/>
          <w:szCs w:val="28"/>
        </w:rPr>
      </w:pPr>
      <w:r>
        <w:rPr>
          <w:b/>
          <w:bCs/>
          <w:sz w:val="28"/>
          <w:szCs w:val="28"/>
        </w:rPr>
        <w:t>2. Финансы государственных и частных корпораций</w:t>
      </w:r>
    </w:p>
    <w:p w:rsidR="00ED79CC" w:rsidRDefault="00A70DB9">
      <w:pPr>
        <w:spacing w:line="360" w:lineRule="auto"/>
        <w:ind w:firstLine="825"/>
        <w:jc w:val="both"/>
        <w:rPr>
          <w:sz w:val="28"/>
          <w:szCs w:val="28"/>
        </w:rPr>
      </w:pPr>
      <w:r>
        <w:rPr>
          <w:sz w:val="28"/>
          <w:szCs w:val="28"/>
        </w:rPr>
        <w:t>Основу государственных промышленных предприятий составляют крупные концерны, в руках которых сосредоточено около 2/3 всего акционерного капитала государственных предприятий. Крупнейшие германские объединения сохраняют свои позиции в иерархии 500 промышленных гигантов мира. Среди 50 крупнейших промышленных компаний мира – семь германских. В пяти отраслях мирового производства германские компании входят в десятку крупнейших. В химической промышленности три концерна – "БАСФ", "Хехст", "Байер", в электротехнической промышленности "Сименс" и "Бош" производят 20% продукции, в автомобильной промышленности – "Драймлер-Бенц" и "Фольксваген" – 15%, в черной металлургии – "Тиссен" и "Маннесман" – 24% продаж десяти крупнейших компаний мира. В легкой промышленности в десятку крупнейших компаний вошла "Адидас".</w:t>
      </w:r>
    </w:p>
    <w:p w:rsidR="00ED79CC" w:rsidRDefault="00A70DB9">
      <w:pPr>
        <w:spacing w:line="360" w:lineRule="auto"/>
        <w:ind w:firstLine="851"/>
        <w:jc w:val="both"/>
        <w:rPr>
          <w:sz w:val="28"/>
          <w:szCs w:val="28"/>
        </w:rPr>
      </w:pPr>
      <w:r>
        <w:rPr>
          <w:sz w:val="28"/>
          <w:szCs w:val="28"/>
        </w:rPr>
        <w:t xml:space="preserve">Финансы государственных предприятий - составная часть финансовой системы страны. ФРГ имеет развитый сектор государственной собственности. </w:t>
      </w:r>
      <w:r>
        <w:t xml:space="preserve"> </w:t>
      </w:r>
      <w:r>
        <w:rPr>
          <w:sz w:val="28"/>
          <w:szCs w:val="28"/>
        </w:rPr>
        <w:t>Государство сосредотачивает в своих руках отрасли, недостаточно рентабельные для монополистического капитала, в том числе дорожное хозяйство, строительство автострад, аэродромов, жилищное хозяйство.</w:t>
      </w:r>
    </w:p>
    <w:p w:rsidR="00ED79CC" w:rsidRDefault="00A70DB9">
      <w:pPr>
        <w:pStyle w:val="13"/>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Финансовый капитал страны представлен  группами  сросшихся  между собой  промышленных, финансовых и прочих монополий, охватывающих всё национальное хозяйство. . Это объясняется громадной  концентрацией  банковского  капитала  в  руках  пяти гроссбанков - "Дойче банк", "Дрезден банк", "Коммерцбанк", "Байерише банк", "Вестдойче ЛБ": они контролируют около 80%  акционерного капитала страны.  Три главные  финансовые группы  сформировались вокруг этих гроссбанков.  Особенностью германских финансовых групп является  то, что они, по сравнению с финансовыми группами других стран, имеют менее чёткие границы. Можно назвать лишь совокупность концернов, составляющих ядро той или иной группы.  </w:t>
      </w:r>
    </w:p>
    <w:p w:rsidR="00ED79CC" w:rsidRDefault="00ED79CC">
      <w:pPr>
        <w:pStyle w:val="13"/>
        <w:spacing w:line="360" w:lineRule="auto"/>
        <w:ind w:firstLine="851"/>
        <w:jc w:val="both"/>
        <w:rPr>
          <w:rFonts w:ascii="Times New Roman" w:hAnsi="Times New Roman"/>
          <w:sz w:val="28"/>
          <w:szCs w:val="28"/>
        </w:rPr>
      </w:pPr>
    </w:p>
    <w:p w:rsidR="00ED79CC" w:rsidRDefault="00A70DB9">
      <w:pPr>
        <w:pStyle w:val="ac"/>
        <w:spacing w:line="360" w:lineRule="auto"/>
        <w:ind w:left="0"/>
        <w:rPr>
          <w:b/>
          <w:bCs/>
          <w:sz w:val="28"/>
          <w:szCs w:val="28"/>
        </w:rPr>
      </w:pPr>
      <w:r>
        <w:rPr>
          <w:b/>
          <w:bCs/>
          <w:sz w:val="28"/>
          <w:szCs w:val="28"/>
        </w:rPr>
        <w:t xml:space="preserve">3. Инфраструктура денежно-кредитной системы </w:t>
      </w:r>
    </w:p>
    <w:p w:rsidR="00ED79CC" w:rsidRDefault="00A70DB9">
      <w:pPr>
        <w:spacing w:line="360" w:lineRule="auto"/>
        <w:ind w:firstLine="870"/>
        <w:jc w:val="both"/>
        <w:rPr>
          <w:sz w:val="28"/>
          <w:szCs w:val="28"/>
        </w:rPr>
      </w:pPr>
      <w:r>
        <w:rPr>
          <w:sz w:val="28"/>
          <w:szCs w:val="28"/>
        </w:rPr>
        <w:t>В состав банковской системы Германии входят все кредитные учреждения, подчиняющиеся закону «О кредитном деле». Главная особенность немецкой банковской системы – это высокая степень универсализации банковской деятельности.</w:t>
      </w:r>
    </w:p>
    <w:p w:rsidR="00ED79CC" w:rsidRDefault="00A70DB9">
      <w:pPr>
        <w:spacing w:line="360" w:lineRule="auto"/>
        <w:ind w:firstLine="825"/>
        <w:jc w:val="both"/>
        <w:rPr>
          <w:sz w:val="28"/>
          <w:szCs w:val="28"/>
        </w:rPr>
      </w:pPr>
      <w:r>
        <w:rPr>
          <w:sz w:val="28"/>
          <w:szCs w:val="28"/>
        </w:rPr>
        <w:t xml:space="preserve">Денежно-кредитная система Германии – одна из самых развитых в Европе. Репутация Германии как ведущего банковского центра в мире связана с совершенством национального законодательства. </w:t>
      </w:r>
    </w:p>
    <w:p w:rsidR="00ED79CC" w:rsidRDefault="00A70DB9">
      <w:pPr>
        <w:spacing w:line="360" w:lineRule="auto"/>
        <w:ind w:firstLine="709"/>
        <w:jc w:val="both"/>
        <w:rPr>
          <w:sz w:val="28"/>
          <w:szCs w:val="28"/>
        </w:rPr>
      </w:pPr>
      <w:r>
        <w:rPr>
          <w:sz w:val="28"/>
          <w:szCs w:val="28"/>
        </w:rPr>
        <w:t xml:space="preserve">  Денежно-кредитная система Германии имеет двухуровневую структуру. </w:t>
      </w:r>
    </w:p>
    <w:p w:rsidR="00ED79CC" w:rsidRDefault="00A70DB9">
      <w:pPr>
        <w:spacing w:line="360" w:lineRule="auto"/>
        <w:ind w:firstLine="709"/>
        <w:jc w:val="both"/>
        <w:rPr>
          <w:sz w:val="28"/>
          <w:szCs w:val="28"/>
        </w:rPr>
      </w:pPr>
      <w:r>
        <w:rPr>
          <w:sz w:val="28"/>
          <w:szCs w:val="28"/>
        </w:rPr>
        <w:t xml:space="preserve"> На первом уровне денежно-кредитной системы находится Немецкий федеральный банк.</w:t>
      </w:r>
    </w:p>
    <w:p w:rsidR="00ED79CC" w:rsidRDefault="00A70DB9">
      <w:pPr>
        <w:spacing w:line="360" w:lineRule="auto"/>
        <w:ind w:firstLine="709"/>
        <w:jc w:val="both"/>
        <w:rPr>
          <w:sz w:val="28"/>
          <w:szCs w:val="28"/>
        </w:rPr>
      </w:pPr>
      <w:r>
        <w:rPr>
          <w:sz w:val="28"/>
          <w:szCs w:val="28"/>
        </w:rPr>
        <w:t xml:space="preserve"> На втором уровне находятся коммерческие банки и небанковские кредитно-финансовые учреждения (более 4000). Контроль за их деятельностью возложен на Федеральное управление контроля, которое подчиняется Министерству финансов.</w:t>
      </w:r>
    </w:p>
    <w:p w:rsidR="00ED79CC" w:rsidRDefault="00A70DB9">
      <w:pPr>
        <w:pStyle w:val="ac"/>
        <w:spacing w:line="360" w:lineRule="auto"/>
        <w:ind w:left="0" w:firstLine="795"/>
        <w:jc w:val="both"/>
        <w:rPr>
          <w:sz w:val="28"/>
          <w:szCs w:val="28"/>
        </w:rPr>
      </w:pPr>
      <w:r>
        <w:rPr>
          <w:sz w:val="28"/>
          <w:szCs w:val="28"/>
        </w:rPr>
        <w:t>Специализированные коммерческие банки Германии представлены ипотечными банками, Почтовым банком и Кооперативным центральным банком.</w:t>
      </w:r>
    </w:p>
    <w:p w:rsidR="00ED79CC" w:rsidRDefault="00A70DB9">
      <w:pPr>
        <w:pStyle w:val="ac"/>
        <w:spacing w:line="360" w:lineRule="auto"/>
        <w:ind w:left="0" w:firstLine="855"/>
        <w:jc w:val="both"/>
        <w:rPr>
          <w:sz w:val="28"/>
          <w:szCs w:val="28"/>
        </w:rPr>
      </w:pPr>
      <w:r>
        <w:rPr>
          <w:sz w:val="28"/>
          <w:szCs w:val="28"/>
        </w:rPr>
        <w:t>К основным небанковским кредитно-финансовым учреждениям относятся:</w:t>
      </w:r>
    </w:p>
    <w:p w:rsidR="00ED79CC" w:rsidRDefault="00A70DB9">
      <w:pPr>
        <w:spacing w:line="360" w:lineRule="auto"/>
        <w:ind w:firstLine="810"/>
        <w:jc w:val="both"/>
        <w:rPr>
          <w:sz w:val="28"/>
          <w:szCs w:val="28"/>
        </w:rPr>
      </w:pPr>
      <w:r>
        <w:rPr>
          <w:sz w:val="28"/>
          <w:szCs w:val="28"/>
        </w:rPr>
        <w:t xml:space="preserve">1.Сберегательные кассы, которые представляют собой сегодня самую крупную группу финансовых учреждений, осуществляющих кредитные операции в Германии. </w:t>
      </w:r>
    </w:p>
    <w:p w:rsidR="00ED79CC" w:rsidRDefault="00A70DB9">
      <w:pPr>
        <w:spacing w:line="360" w:lineRule="auto"/>
        <w:ind w:firstLine="840"/>
        <w:jc w:val="both"/>
        <w:rPr>
          <w:sz w:val="28"/>
          <w:szCs w:val="28"/>
        </w:rPr>
      </w:pPr>
      <w:r>
        <w:rPr>
          <w:sz w:val="28"/>
          <w:szCs w:val="28"/>
        </w:rPr>
        <w:t xml:space="preserve">2. Жироцентрали. 12 жироцентралей являются центральными организациями сберегательных касс регионов. Они оперируют средствами сберегательных касс и осуществляют кредитные операции. </w:t>
      </w:r>
    </w:p>
    <w:p w:rsidR="00ED79CC" w:rsidRDefault="00A70DB9">
      <w:pPr>
        <w:spacing w:line="360" w:lineRule="auto"/>
        <w:ind w:firstLine="870"/>
        <w:jc w:val="both"/>
        <w:rPr>
          <w:sz w:val="28"/>
          <w:szCs w:val="28"/>
        </w:rPr>
      </w:pPr>
      <w:r>
        <w:rPr>
          <w:sz w:val="28"/>
          <w:szCs w:val="28"/>
        </w:rPr>
        <w:t xml:space="preserve">3.Кредитные товарищества. Около 3000 кооперативных кредитных товариществ находятся в городах в основном под названием Фольксбанк, а в сельской местности под названием Райфайзенбанк. Частично здесь речь идет о сравнительно небольших сельских кооперативных кредитных учреждениях, количество которых за последние годы из-за их слияния постепенно снижается. </w:t>
      </w:r>
    </w:p>
    <w:p w:rsidR="00ED79CC" w:rsidRDefault="00A70DB9">
      <w:pPr>
        <w:spacing w:line="360" w:lineRule="auto"/>
        <w:ind w:firstLine="825"/>
        <w:jc w:val="both"/>
        <w:rPr>
          <w:sz w:val="28"/>
          <w:szCs w:val="28"/>
        </w:rPr>
      </w:pPr>
      <w:r>
        <w:rPr>
          <w:sz w:val="28"/>
          <w:szCs w:val="28"/>
        </w:rPr>
        <w:t xml:space="preserve"> Гарантийные кредитные объединения – это организации самопомощи предприятий среднего уровня. Основная задача этих учреждений, существующих с середины 50-х гг., состоит в предоставлении необходимых финансовых ресурсов мелким и средним предприятиям. Кроме того, гарантийные кредитные объединения предоставляют гарантии на случай убытков для предприятий в сфере торговли и промышленности.</w:t>
      </w:r>
    </w:p>
    <w:p w:rsidR="00ED79CC" w:rsidRDefault="00A70DB9">
      <w:pPr>
        <w:tabs>
          <w:tab w:val="left" w:pos="0"/>
        </w:tabs>
        <w:spacing w:line="360" w:lineRule="auto"/>
        <w:ind w:firstLine="840"/>
        <w:jc w:val="both"/>
        <w:rPr>
          <w:sz w:val="28"/>
          <w:szCs w:val="28"/>
        </w:rPr>
      </w:pPr>
      <w:r>
        <w:rPr>
          <w:sz w:val="28"/>
          <w:szCs w:val="28"/>
        </w:rPr>
        <w:t>Сберегательные строительные кассы – кредитно-финансовые учреждения, которые специализируются на финансировании строительства жилья. Главное преимущество таких учреждений – низкие процентные ставки по кредитам.</w:t>
      </w:r>
    </w:p>
    <w:p w:rsidR="00ED79CC" w:rsidRDefault="00ED79CC">
      <w:pPr>
        <w:pStyle w:val="13"/>
        <w:spacing w:line="360" w:lineRule="auto"/>
        <w:ind w:firstLine="15"/>
        <w:jc w:val="both"/>
        <w:rPr>
          <w:rFonts w:ascii="Times New Roman" w:hAnsi="Times New Roman"/>
          <w:sz w:val="28"/>
          <w:szCs w:val="28"/>
        </w:rPr>
      </w:pPr>
    </w:p>
    <w:p w:rsidR="00ED79CC" w:rsidRDefault="00ED79CC">
      <w:pPr>
        <w:pStyle w:val="13"/>
        <w:spacing w:line="360" w:lineRule="auto"/>
        <w:ind w:firstLine="15"/>
        <w:jc w:val="both"/>
        <w:rPr>
          <w:rFonts w:ascii="Times New Roman" w:hAnsi="Times New Roman"/>
          <w:sz w:val="28"/>
          <w:szCs w:val="28"/>
        </w:rPr>
      </w:pPr>
    </w:p>
    <w:p w:rsidR="00ED79CC" w:rsidRDefault="00ED79CC">
      <w:pPr>
        <w:pStyle w:val="13"/>
        <w:spacing w:line="360" w:lineRule="auto"/>
        <w:ind w:firstLine="15"/>
        <w:jc w:val="both"/>
        <w:rPr>
          <w:rFonts w:ascii="Times New Roman" w:hAnsi="Times New Roman"/>
          <w:sz w:val="28"/>
          <w:szCs w:val="28"/>
        </w:rPr>
      </w:pPr>
    </w:p>
    <w:p w:rsidR="00ED79CC" w:rsidRDefault="00ED79CC">
      <w:pPr>
        <w:pStyle w:val="13"/>
        <w:spacing w:line="360" w:lineRule="auto"/>
        <w:ind w:firstLine="15"/>
        <w:jc w:val="both"/>
        <w:rPr>
          <w:rFonts w:ascii="Times New Roman" w:hAnsi="Times New Roman"/>
          <w:sz w:val="28"/>
          <w:szCs w:val="28"/>
        </w:rPr>
      </w:pPr>
    </w:p>
    <w:p w:rsidR="00ED79CC" w:rsidRDefault="00ED79CC">
      <w:pPr>
        <w:pStyle w:val="13"/>
        <w:spacing w:line="360" w:lineRule="auto"/>
        <w:ind w:firstLine="15"/>
        <w:jc w:val="both"/>
        <w:rPr>
          <w:rFonts w:ascii="Times New Roman" w:hAnsi="Times New Roman"/>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ED79CC">
      <w:pPr>
        <w:pStyle w:val="13"/>
        <w:spacing w:line="360" w:lineRule="auto"/>
        <w:jc w:val="both"/>
        <w:rPr>
          <w:rFonts w:ascii="Times New Roman" w:eastAsia="Times New Roman" w:hAnsi="Times New Roman" w:cs="Times New Roman"/>
          <w:b/>
          <w:bCs/>
          <w:sz w:val="28"/>
          <w:szCs w:val="28"/>
        </w:rPr>
      </w:pPr>
    </w:p>
    <w:p w:rsidR="00ED79CC" w:rsidRDefault="00A70DB9">
      <w:pPr>
        <w:pStyle w:val="13"/>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Заключение</w:t>
      </w:r>
    </w:p>
    <w:p w:rsidR="00ED79CC" w:rsidRDefault="00A70DB9">
      <w:pPr>
        <w:spacing w:line="360" w:lineRule="auto"/>
        <w:ind w:firstLine="851"/>
        <w:jc w:val="both"/>
        <w:rPr>
          <w:sz w:val="28"/>
          <w:szCs w:val="28"/>
        </w:rPr>
      </w:pPr>
      <w:r>
        <w:rPr>
          <w:sz w:val="28"/>
          <w:szCs w:val="28"/>
        </w:rPr>
        <w:t>Финансовая система Федеративной Республики Германия включает в себя бюджеты трех уровней, специальные правительственные фонды, государственные предприятия.</w:t>
      </w:r>
    </w:p>
    <w:p w:rsidR="00ED79CC" w:rsidRDefault="00A70DB9">
      <w:pPr>
        <w:spacing w:line="360" w:lineRule="auto"/>
        <w:ind w:firstLine="851"/>
        <w:jc w:val="both"/>
        <w:rPr>
          <w:sz w:val="28"/>
          <w:szCs w:val="28"/>
        </w:rPr>
      </w:pPr>
      <w:r>
        <w:rPr>
          <w:sz w:val="28"/>
          <w:szCs w:val="28"/>
        </w:rPr>
        <w:t>Формирование бюджетов происходит в основном за счет поступления налоговых платежей. При этом следует  учесть, что прямые налоги в Германии преобладают и превышают поступления от косвенные налогов в два раза.. Большая часть государственных средств расходуется на социальное обеспечение, На втором месте расходы на экономику, военные расходы, далее идут расходы на науку образование, управленческие расходы и прочие.</w:t>
      </w:r>
    </w:p>
    <w:p w:rsidR="00ED79CC" w:rsidRDefault="00A70DB9">
      <w:pPr>
        <w:spacing w:line="360" w:lineRule="auto"/>
        <w:ind w:firstLine="851"/>
        <w:jc w:val="both"/>
        <w:rPr>
          <w:sz w:val="28"/>
          <w:szCs w:val="28"/>
        </w:rPr>
      </w:pPr>
      <w:r>
        <w:rPr>
          <w:sz w:val="28"/>
          <w:szCs w:val="28"/>
        </w:rPr>
        <w:t>Специальные правительственные фонды Германии существуют помимо основных бюджетов. Это могут быть постоянные и временные фонды. Формируются они в основном за счет отчислений с заработной платы. Здесь также преобладают фонды социального обеспечения.</w:t>
      </w:r>
    </w:p>
    <w:p w:rsidR="00ED79CC" w:rsidRDefault="00A70DB9">
      <w:pPr>
        <w:spacing w:line="360" w:lineRule="auto"/>
        <w:ind w:firstLine="851"/>
        <w:jc w:val="both"/>
        <w:rPr>
          <w:sz w:val="28"/>
          <w:szCs w:val="28"/>
        </w:rPr>
      </w:pPr>
      <w:r>
        <w:rPr>
          <w:sz w:val="28"/>
          <w:szCs w:val="28"/>
        </w:rPr>
        <w:t>Государственные предприятия относятся в основном к нерентабельным отраслям, поэтому очень часто эти предприятия убыточны и покрывают свои убытки за счет средств федерального бюджета.</w:t>
      </w:r>
    </w:p>
    <w:p w:rsidR="00ED79CC" w:rsidRDefault="00A70DB9">
      <w:pPr>
        <w:spacing w:line="360" w:lineRule="auto"/>
        <w:ind w:firstLine="825"/>
        <w:rPr>
          <w:sz w:val="28"/>
          <w:szCs w:val="28"/>
        </w:rPr>
      </w:pPr>
      <w:r>
        <w:rPr>
          <w:sz w:val="28"/>
          <w:szCs w:val="28"/>
        </w:rPr>
        <w:t xml:space="preserve">Финансовая система Германии построена таким образом, что она вполне соответствует правительственной политики социальной рыночной экономики.     </w:t>
      </w:r>
    </w:p>
    <w:p w:rsidR="00ED79CC" w:rsidRDefault="00A70DB9">
      <w:pPr>
        <w:spacing w:line="360" w:lineRule="auto"/>
        <w:ind w:firstLine="825"/>
        <w:jc w:val="both"/>
        <w:rPr>
          <w:sz w:val="28"/>
          <w:szCs w:val="28"/>
        </w:rPr>
      </w:pPr>
      <w:r>
        <w:rPr>
          <w:sz w:val="28"/>
          <w:szCs w:val="28"/>
        </w:rPr>
        <w:t xml:space="preserve">Огромное внимание уделяется социальному обеспечению и поддержанию нормального уровня жизни населения. </w:t>
      </w:r>
    </w:p>
    <w:p w:rsidR="00ED79CC" w:rsidRDefault="00ED79CC">
      <w:pPr>
        <w:spacing w:line="360" w:lineRule="auto"/>
        <w:rPr>
          <w:sz w:val="28"/>
          <w:szCs w:val="28"/>
        </w:rPr>
      </w:pPr>
    </w:p>
    <w:p w:rsidR="00ED79CC" w:rsidRDefault="00ED79CC">
      <w:pPr>
        <w:spacing w:line="360" w:lineRule="auto"/>
        <w:rPr>
          <w:sz w:val="28"/>
          <w:szCs w:val="28"/>
        </w:rPr>
      </w:pPr>
    </w:p>
    <w:p w:rsidR="00ED79CC" w:rsidRDefault="00ED79CC">
      <w:pPr>
        <w:spacing w:line="360" w:lineRule="auto"/>
        <w:rPr>
          <w:sz w:val="28"/>
          <w:szCs w:val="28"/>
        </w:rPr>
      </w:pPr>
    </w:p>
    <w:p w:rsidR="00ED79CC" w:rsidRDefault="00ED79CC">
      <w:pPr>
        <w:spacing w:line="360" w:lineRule="auto"/>
        <w:rPr>
          <w:sz w:val="28"/>
          <w:szCs w:val="28"/>
        </w:rPr>
      </w:pPr>
    </w:p>
    <w:p w:rsidR="00ED79CC" w:rsidRDefault="00ED79CC">
      <w:pPr>
        <w:spacing w:line="360" w:lineRule="auto"/>
        <w:rPr>
          <w:sz w:val="28"/>
          <w:szCs w:val="28"/>
        </w:rPr>
      </w:pPr>
    </w:p>
    <w:p w:rsidR="00ED79CC" w:rsidRDefault="00ED79CC">
      <w:pPr>
        <w:spacing w:line="360" w:lineRule="auto"/>
        <w:rPr>
          <w:sz w:val="28"/>
          <w:szCs w:val="28"/>
        </w:rPr>
      </w:pPr>
    </w:p>
    <w:p w:rsidR="00ED79CC" w:rsidRDefault="00ED79CC">
      <w:pPr>
        <w:spacing w:line="360" w:lineRule="auto"/>
        <w:rPr>
          <w:sz w:val="28"/>
          <w:szCs w:val="28"/>
        </w:rPr>
      </w:pPr>
    </w:p>
    <w:p w:rsidR="00ED79CC" w:rsidRDefault="00ED79CC">
      <w:pPr>
        <w:spacing w:line="360" w:lineRule="auto"/>
        <w:rPr>
          <w:sz w:val="28"/>
          <w:szCs w:val="28"/>
        </w:rPr>
      </w:pPr>
    </w:p>
    <w:p w:rsidR="00ED79CC" w:rsidRDefault="00A70DB9">
      <w:pPr>
        <w:spacing w:line="360" w:lineRule="auto"/>
        <w:rPr>
          <w:b/>
          <w:bCs/>
          <w:sz w:val="28"/>
          <w:szCs w:val="28"/>
        </w:rPr>
      </w:pPr>
      <w:r>
        <w:rPr>
          <w:b/>
          <w:bCs/>
          <w:sz w:val="28"/>
          <w:szCs w:val="28"/>
        </w:rPr>
        <w:t>Список литературы:</w:t>
      </w:r>
    </w:p>
    <w:p w:rsidR="00ED79CC" w:rsidRDefault="00A70DB9">
      <w:pPr>
        <w:spacing w:line="360" w:lineRule="auto"/>
        <w:rPr>
          <w:sz w:val="28"/>
          <w:szCs w:val="28"/>
        </w:rPr>
      </w:pPr>
      <w:r>
        <w:rPr>
          <w:sz w:val="28"/>
          <w:szCs w:val="28"/>
        </w:rPr>
        <w:t>1. Борисов О.С. Регулирование бюджетного дефицита ФРГ // Финансы, 1992, № 1.</w:t>
      </w:r>
    </w:p>
    <w:p w:rsidR="00ED79CC" w:rsidRDefault="00A70DB9">
      <w:pPr>
        <w:spacing w:line="360" w:lineRule="auto"/>
        <w:rPr>
          <w:sz w:val="28"/>
          <w:szCs w:val="28"/>
        </w:rPr>
      </w:pPr>
      <w:r>
        <w:rPr>
          <w:sz w:val="28"/>
          <w:szCs w:val="28"/>
        </w:rPr>
        <w:t>2. Гутник В.П. Германия // Мировая экономика и международные отношения, 2001, № 8.</w:t>
      </w:r>
    </w:p>
    <w:p w:rsidR="00ED79CC" w:rsidRDefault="00A70DB9">
      <w:pPr>
        <w:spacing w:line="360" w:lineRule="auto"/>
        <w:rPr>
          <w:sz w:val="28"/>
          <w:szCs w:val="28"/>
        </w:rPr>
      </w:pPr>
      <w:r>
        <w:rPr>
          <w:sz w:val="28"/>
          <w:szCs w:val="28"/>
        </w:rPr>
        <w:t>3. Ламперт Хайнц Социальная рыночная экономика. Германский путь. – М.: Дело, 1993. – 178 с.</w:t>
      </w:r>
    </w:p>
    <w:p w:rsidR="00ED79CC" w:rsidRDefault="00A70DB9">
      <w:pPr>
        <w:spacing w:line="360" w:lineRule="auto"/>
        <w:rPr>
          <w:sz w:val="28"/>
          <w:szCs w:val="28"/>
        </w:rPr>
      </w:pPr>
      <w:r>
        <w:rPr>
          <w:sz w:val="28"/>
          <w:szCs w:val="28"/>
        </w:rPr>
        <w:t>4. Ломакин В.К. Мировая экономика: Учебник для вузов. – М.: Финансы, ЮНИТИ, 2001. – 727 с.</w:t>
      </w:r>
    </w:p>
    <w:p w:rsidR="00ED79CC" w:rsidRDefault="00A70DB9">
      <w:pPr>
        <w:spacing w:line="360" w:lineRule="auto"/>
        <w:rPr>
          <w:sz w:val="28"/>
          <w:szCs w:val="28"/>
        </w:rPr>
      </w:pPr>
      <w:r>
        <w:rPr>
          <w:sz w:val="28"/>
          <w:szCs w:val="28"/>
        </w:rPr>
        <w:t>5. Механизм регулирования экономики в Германии: как он функционирует и чему учит / Под ред. В.П.Гутника. – М.: ВлаДар, 1995. – 220 с.</w:t>
      </w:r>
    </w:p>
    <w:p w:rsidR="00ED79CC" w:rsidRDefault="00A70DB9">
      <w:pPr>
        <w:spacing w:line="360" w:lineRule="auto"/>
        <w:rPr>
          <w:sz w:val="28"/>
          <w:szCs w:val="28"/>
        </w:rPr>
      </w:pPr>
      <w:r>
        <w:rPr>
          <w:sz w:val="28"/>
          <w:szCs w:val="28"/>
        </w:rPr>
        <w:t>6. Сумин А.М. Налог, пошлина и сбор в германском праве // Налоговый вестник, 1998, № 3.</w:t>
      </w:r>
    </w:p>
    <w:p w:rsidR="00ED79CC" w:rsidRDefault="00A70DB9">
      <w:pPr>
        <w:spacing w:line="360" w:lineRule="auto"/>
        <w:rPr>
          <w:sz w:val="28"/>
          <w:szCs w:val="28"/>
        </w:rPr>
      </w:pPr>
      <w:r>
        <w:rPr>
          <w:sz w:val="28"/>
          <w:szCs w:val="28"/>
        </w:rPr>
        <w:t>7. Финансы капиталистических государств: Учебник / Под ред. Б.Г. Болдырева: М.: Финансы, 1980. – 315 с.</w:t>
      </w:r>
    </w:p>
    <w:p w:rsidR="00ED79CC" w:rsidRDefault="00ED79CC">
      <w:pPr>
        <w:spacing w:line="360" w:lineRule="auto"/>
        <w:rPr>
          <w:sz w:val="28"/>
          <w:szCs w:val="28"/>
        </w:rPr>
      </w:pPr>
    </w:p>
    <w:p w:rsidR="00ED79CC" w:rsidRDefault="00ED79CC">
      <w:pPr>
        <w:spacing w:line="360" w:lineRule="auto"/>
        <w:rPr>
          <w:sz w:val="28"/>
          <w:szCs w:val="28"/>
        </w:rPr>
      </w:pPr>
    </w:p>
    <w:p w:rsidR="00ED79CC" w:rsidRDefault="00ED79CC">
      <w:pPr>
        <w:spacing w:line="360" w:lineRule="auto"/>
      </w:pPr>
    </w:p>
    <w:p w:rsidR="00ED79CC" w:rsidRDefault="00ED79CC">
      <w:pPr>
        <w:spacing w:line="360" w:lineRule="auto"/>
        <w:ind w:firstLine="851"/>
        <w:jc w:val="both"/>
        <w:rPr>
          <w:b/>
          <w:bCs/>
          <w:i/>
          <w:iCs/>
          <w:sz w:val="28"/>
          <w:szCs w:val="28"/>
        </w:rPr>
      </w:pPr>
      <w:bookmarkStart w:id="0" w:name="_GoBack"/>
      <w:bookmarkEnd w:id="0"/>
    </w:p>
    <w:sectPr w:rsidR="00ED79CC">
      <w:pgSz w:w="11906" w:h="16838"/>
      <w:pgMar w:top="850" w:right="567" w:bottom="1134"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DB9"/>
    <w:rsid w:val="002356F9"/>
    <w:rsid w:val="00A70DB9"/>
    <w:rsid w:val="00ED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55FF7D1-6276-40F8-98EE-37E72EA5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2">
    <w:name w:val="Ñòèëü2"/>
    <w:basedOn w:val="a"/>
    <w:pPr>
      <w:spacing w:line="360" w:lineRule="auto"/>
      <w:ind w:firstLine="680"/>
      <w:jc w:val="both"/>
    </w:pPr>
    <w:rPr>
      <w:color w:val="000000"/>
      <w:sz w:val="28"/>
      <w:szCs w:val="28"/>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customStyle="1" w:styleId="12">
    <w:name w:val="Нижний колонтитул1"/>
    <w:basedOn w:val="a"/>
    <w:pPr>
      <w:tabs>
        <w:tab w:val="center" w:pos="4677"/>
        <w:tab w:val="right" w:pos="9355"/>
      </w:tabs>
    </w:pPr>
  </w:style>
  <w:style w:type="paragraph" w:customStyle="1" w:styleId="13">
    <w:name w:val="Текст1"/>
    <w:basedOn w:val="a"/>
    <w:rPr>
      <w:rFonts w:ascii="Courier New" w:eastAsia="Courier New" w:hAnsi="Courier New" w:cs="Courier New"/>
      <w:sz w:val="20"/>
      <w:szCs w:val="20"/>
    </w:rPr>
  </w:style>
  <w:style w:type="paragraph" w:customStyle="1" w:styleId="210">
    <w:name w:val="Основной текст с отступом 21"/>
    <w:basedOn w:val="a"/>
    <w:pPr>
      <w:spacing w:after="120" w:line="480" w:lineRule="auto"/>
      <w:ind w:left="283"/>
    </w:pPr>
  </w:style>
  <w:style w:type="paragraph" w:styleId="a9">
    <w:name w:val="footer"/>
    <w:basedOn w:val="a"/>
    <w:pPr>
      <w:suppressLineNumbers/>
      <w:tabs>
        <w:tab w:val="center" w:pos="4819"/>
        <w:tab w:val="right" w:pos="9638"/>
      </w:tabs>
    </w:pPr>
  </w:style>
  <w:style w:type="paragraph" w:customStyle="1" w:styleId="aa">
    <w:name w:val="Содержимое врезки"/>
    <w:basedOn w:val="a5"/>
  </w:style>
  <w:style w:type="paragraph" w:styleId="ab">
    <w:name w:val="header"/>
    <w:basedOn w:val="a"/>
    <w:pPr>
      <w:suppressLineNumbers/>
      <w:tabs>
        <w:tab w:val="center" w:pos="4819"/>
        <w:tab w:val="right" w:pos="9638"/>
      </w:tabs>
    </w:pPr>
  </w:style>
  <w:style w:type="paragraph" w:customStyle="1" w:styleId="21">
    <w:name w:val="Заголовок 21"/>
    <w:basedOn w:val="a"/>
    <w:next w:val="a"/>
    <w:pPr>
      <w:keepNext/>
      <w:numPr>
        <w:ilvl w:val="1"/>
        <w:numId w:val="1"/>
      </w:numPr>
      <w:spacing w:before="240" w:after="60"/>
      <w:outlineLvl w:val="1"/>
    </w:pPr>
    <w:rPr>
      <w:rFonts w:ascii="Arial" w:eastAsia="Arial" w:hAnsi="Arial" w:cs="Arial"/>
      <w:b/>
      <w:bCs/>
      <w:i/>
      <w:iCs/>
      <w:sz w:val="28"/>
      <w:szCs w:val="28"/>
    </w:rPr>
  </w:style>
  <w:style w:type="paragraph" w:customStyle="1" w:styleId="11">
    <w:name w:val="Заголовок 11"/>
    <w:basedOn w:val="a"/>
    <w:next w:val="a"/>
    <w:pPr>
      <w:keepNext/>
      <w:numPr>
        <w:numId w:val="1"/>
      </w:numPr>
      <w:spacing w:before="240" w:after="60"/>
      <w:outlineLvl w:val="0"/>
    </w:pPr>
    <w:rPr>
      <w:rFonts w:ascii="Arial" w:eastAsia="Arial" w:hAnsi="Arial" w:cs="Arial"/>
      <w:b/>
      <w:bCs/>
      <w:sz w:val="32"/>
      <w:szCs w:val="32"/>
    </w:rPr>
  </w:style>
  <w:style w:type="paragraph" w:styleId="ac">
    <w:name w:val="Body Text Indent"/>
    <w:basedOn w:v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17497</Characters>
  <Application>Microsoft Office Word</Application>
  <DocSecurity>0</DocSecurity>
  <Lines>145</Lines>
  <Paragraphs>41</Paragraphs>
  <ScaleCrop>false</ScaleCrop>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2014-04-26T12:24:00Z</dcterms:created>
  <dcterms:modified xsi:type="dcterms:W3CDTF">2014-04-26T12:24:00Z</dcterms:modified>
</cp:coreProperties>
</file>