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3D" w:rsidRDefault="0024013D" w:rsidP="00056DEA">
      <w:pPr>
        <w:spacing w:line="360" w:lineRule="auto"/>
        <w:jc w:val="both"/>
        <w:rPr>
          <w:b/>
          <w:szCs w:val="28"/>
        </w:rPr>
      </w:pPr>
    </w:p>
    <w:p w:rsidR="00E30737" w:rsidRPr="00056DEA" w:rsidRDefault="00E30737" w:rsidP="00056DEA">
      <w:pPr>
        <w:spacing w:line="360" w:lineRule="auto"/>
        <w:jc w:val="both"/>
        <w:rPr>
          <w:b/>
          <w:szCs w:val="28"/>
        </w:rPr>
      </w:pPr>
      <w:r>
        <w:rPr>
          <w:b/>
          <w:szCs w:val="28"/>
        </w:rPr>
        <w:t>Введение</w:t>
      </w:r>
    </w:p>
    <w:p w:rsidR="00E30737" w:rsidRPr="00056DEA" w:rsidRDefault="00E30737" w:rsidP="00056DEA">
      <w:pPr>
        <w:pStyle w:val="a3"/>
        <w:spacing w:before="0" w:beforeAutospacing="0" w:after="60" w:afterAutospacing="0" w:line="360" w:lineRule="auto"/>
        <w:ind w:firstLine="567"/>
        <w:jc w:val="both"/>
        <w:rPr>
          <w:sz w:val="28"/>
          <w:szCs w:val="28"/>
        </w:rPr>
      </w:pPr>
      <w:r w:rsidRPr="00056DEA">
        <w:rPr>
          <w:sz w:val="28"/>
          <w:szCs w:val="28"/>
        </w:rPr>
        <w:t>Авиакомпания «Трансавиаэкспорт» - крупнейшая в Беларуси транспортная авиакомпания. В декабре 2010-го года исполнится восемнадцать  лет  с момента ее выхода на воздушные трассы. Она берет свое начало со времени конверсии авиационных частей военно-транспортной авиации, укомплектованных самолетами Ил - 76.</w:t>
      </w:r>
    </w:p>
    <w:p w:rsidR="00E30737" w:rsidRPr="00056DEA" w:rsidRDefault="00E30737" w:rsidP="00056DEA">
      <w:pPr>
        <w:spacing w:line="360" w:lineRule="auto"/>
        <w:jc w:val="both"/>
        <w:rPr>
          <w:szCs w:val="28"/>
        </w:rPr>
      </w:pPr>
      <w:r w:rsidRPr="00056DEA">
        <w:rPr>
          <w:szCs w:val="28"/>
        </w:rPr>
        <w:t>Появление на международном рынке авиатранспортных услуг столь мощной и мобильной авиакомпании вывело Беларусь в ряд государств, располагающих мощным воздушным флотом.</w:t>
      </w:r>
    </w:p>
    <w:p w:rsidR="00E30737" w:rsidRPr="00056DEA" w:rsidRDefault="00E30737" w:rsidP="00056DEA">
      <w:pPr>
        <w:shd w:val="clear" w:color="auto" w:fill="FFFFFF"/>
        <w:spacing w:line="360" w:lineRule="auto"/>
        <w:ind w:firstLine="567"/>
        <w:jc w:val="both"/>
        <w:rPr>
          <w:color w:val="000000"/>
          <w:szCs w:val="28"/>
        </w:rPr>
      </w:pPr>
      <w:r w:rsidRPr="00056DEA">
        <w:rPr>
          <w:color w:val="000000"/>
          <w:szCs w:val="28"/>
        </w:rPr>
        <w:t xml:space="preserve">Авиакомпания «Трансавиаэкспорт» была создана Постановлением Совета Министров Республики Беларусь от 10.11.1992 года № 677 как акционерное общество в рамках сокращения Вооруженных Сил республики и конверсии, высвобождаемых в связи с этим основных фондов Министерства обороны и зарегистрирована Минским городским исполнительным комитетом 29 декабря 1992 года. </w:t>
      </w:r>
    </w:p>
    <w:p w:rsidR="00E30737" w:rsidRPr="00056DEA" w:rsidRDefault="00E30737" w:rsidP="00056DEA">
      <w:pPr>
        <w:shd w:val="clear" w:color="auto" w:fill="FFFFFF"/>
        <w:spacing w:line="360" w:lineRule="auto"/>
        <w:ind w:firstLine="567"/>
        <w:jc w:val="both"/>
        <w:rPr>
          <w:szCs w:val="28"/>
        </w:rPr>
      </w:pPr>
      <w:r w:rsidRPr="00056DEA">
        <w:rPr>
          <w:color w:val="000000"/>
          <w:szCs w:val="28"/>
        </w:rPr>
        <w:t>В соответствии с Указом Президента Республики Беларусь от 04.04.1995 года № 126 авиакомпания реорганизована в государственное предприятие и передана в полное хозяйственное ведение Государственному комитету по авиации Республики Беларусь.</w:t>
      </w:r>
    </w:p>
    <w:p w:rsidR="00E30737" w:rsidRPr="00056DEA" w:rsidRDefault="00E30737" w:rsidP="00056DEA">
      <w:pPr>
        <w:pStyle w:val="a3"/>
        <w:spacing w:before="0" w:beforeAutospacing="0" w:after="0" w:afterAutospacing="0" w:line="360" w:lineRule="auto"/>
        <w:ind w:firstLine="567"/>
        <w:jc w:val="both"/>
        <w:rPr>
          <w:sz w:val="28"/>
          <w:szCs w:val="28"/>
        </w:rPr>
      </w:pPr>
      <w:r w:rsidRPr="00056DEA">
        <w:rPr>
          <w:sz w:val="28"/>
          <w:szCs w:val="28"/>
        </w:rPr>
        <w:t>Предметом особого внимания является парк воздушных судов (ВС) авиакомпании. На модернизацию и поддержание летной годности самолетов в соответствии с международными требованиями вложено 30 миллионов долларов США. Военно-транспортные самолеты переоборудованы в вариант для перевозки гражданских грузов. Самолеты оснащены системой предупреждения опасного сближения в воздухе, системой навигации и посадки, обеспечения вертикального эшелонирования полетов.</w:t>
      </w:r>
    </w:p>
    <w:p w:rsidR="00E30737" w:rsidRPr="00056DEA" w:rsidRDefault="00E30737" w:rsidP="00056DEA">
      <w:pPr>
        <w:shd w:val="clear" w:color="auto" w:fill="FFFFFF"/>
        <w:spacing w:line="360" w:lineRule="auto"/>
        <w:ind w:firstLine="567"/>
        <w:jc w:val="both"/>
        <w:rPr>
          <w:szCs w:val="28"/>
        </w:rPr>
      </w:pPr>
      <w:r>
        <w:rPr>
          <w:szCs w:val="28"/>
        </w:rPr>
        <w:lastRenderedPageBreak/>
        <w:t> ОАО</w:t>
      </w:r>
      <w:r w:rsidRPr="00056DEA">
        <w:rPr>
          <w:szCs w:val="28"/>
        </w:rPr>
        <w:t xml:space="preserve"> «Авиакомпания Трансавиаэкспорт» зарегистрирована в Международной организации гражданской авиации (идентификатор ИКАО - ТХС), а также входит в Международную ассоциацию воздушного транспорта (идентификатор ИАТА - AL), является членом Межгосударственного авиационного комитета Содружества независимых государств (МАК). Авиакомпания является официально зарегистрированным авиаперевозчиком Организации Объединенных Наций.</w:t>
      </w:r>
    </w:p>
    <w:p w:rsidR="00E30737" w:rsidRPr="00056DEA" w:rsidRDefault="00E30737" w:rsidP="00056DEA">
      <w:pPr>
        <w:spacing w:line="360" w:lineRule="auto"/>
        <w:jc w:val="both"/>
        <w:rPr>
          <w:szCs w:val="28"/>
        </w:rPr>
      </w:pPr>
      <w:r w:rsidRPr="00056DEA">
        <w:rPr>
          <w:szCs w:val="28"/>
        </w:rPr>
        <w:t>Таким образом прохождение ознакомительной практики на предприятии такого уровня может стать хорошим опытом для молодого перспективного специалиста.</w:t>
      </w:r>
    </w:p>
    <w:p w:rsidR="00E30737" w:rsidRPr="00056DEA" w:rsidRDefault="00E30737" w:rsidP="00056DEA">
      <w:pPr>
        <w:spacing w:line="360" w:lineRule="auto"/>
        <w:jc w:val="both"/>
        <w:rPr>
          <w:szCs w:val="28"/>
        </w:rPr>
      </w:pPr>
    </w:p>
    <w:p w:rsidR="00E30737" w:rsidRPr="00023DC9" w:rsidRDefault="00E30737" w:rsidP="00023DC9">
      <w:pPr>
        <w:pStyle w:val="10"/>
        <w:numPr>
          <w:ilvl w:val="0"/>
          <w:numId w:val="1"/>
        </w:numPr>
        <w:spacing w:line="360" w:lineRule="auto"/>
        <w:jc w:val="both"/>
        <w:rPr>
          <w:b/>
          <w:szCs w:val="28"/>
        </w:rPr>
      </w:pPr>
      <w:r w:rsidRPr="00023DC9">
        <w:rPr>
          <w:szCs w:val="28"/>
        </w:rPr>
        <w:br w:type="page"/>
      </w:r>
      <w:r w:rsidRPr="00023DC9">
        <w:rPr>
          <w:b/>
          <w:szCs w:val="28"/>
        </w:rPr>
        <w:t>Организационная структура предприятия.</w:t>
      </w:r>
    </w:p>
    <w:p w:rsidR="00E30737" w:rsidRPr="00056DEA" w:rsidRDefault="00E30737" w:rsidP="00056DEA">
      <w:pPr>
        <w:pStyle w:val="1"/>
        <w:spacing w:line="360" w:lineRule="auto"/>
        <w:ind w:firstLine="567"/>
        <w:jc w:val="both"/>
        <w:rPr>
          <w:sz w:val="28"/>
          <w:szCs w:val="28"/>
        </w:rPr>
      </w:pPr>
      <w:r w:rsidRPr="00056DEA">
        <w:rPr>
          <w:sz w:val="28"/>
          <w:szCs w:val="28"/>
        </w:rPr>
        <w:t>Управление авиакомпанией  осуществляется  в соответствии с законодательством Республики Беларусь, Уставом на основе сочетания прав и интересов трудового коллектива и государства. Авиакомпания самостоятельно определяет структуру управления и после ее утверждения в государственном комитете по авиации РБ, устанавливает штаты и затраты на управление.</w:t>
      </w:r>
    </w:p>
    <w:p w:rsidR="00E30737" w:rsidRPr="00056DEA" w:rsidRDefault="00E30737" w:rsidP="00056DEA">
      <w:pPr>
        <w:pStyle w:val="1"/>
        <w:spacing w:line="360" w:lineRule="auto"/>
        <w:ind w:firstLine="567"/>
        <w:jc w:val="both"/>
        <w:rPr>
          <w:sz w:val="28"/>
          <w:szCs w:val="28"/>
        </w:rPr>
      </w:pPr>
      <w:r w:rsidRPr="00056DEA">
        <w:rPr>
          <w:sz w:val="28"/>
          <w:szCs w:val="28"/>
        </w:rPr>
        <w:t>Государство осуществляет свои права по управлению авиакомпанией через государственный комитет по авиации РБ.</w:t>
      </w:r>
    </w:p>
    <w:p w:rsidR="00E30737" w:rsidRPr="00056DEA" w:rsidRDefault="00E30737" w:rsidP="00056DEA">
      <w:pPr>
        <w:pStyle w:val="1"/>
        <w:spacing w:line="360" w:lineRule="auto"/>
        <w:ind w:firstLine="567"/>
        <w:jc w:val="both"/>
        <w:rPr>
          <w:sz w:val="28"/>
          <w:szCs w:val="28"/>
        </w:rPr>
      </w:pPr>
      <w:r w:rsidRPr="00056DEA">
        <w:rPr>
          <w:sz w:val="28"/>
          <w:szCs w:val="28"/>
        </w:rPr>
        <w:t>Директор авиакомпании назначается на должность Государственным комитетом по авиации РБ, с ним заключается в письменном виде контракт. Директор осуществляет  свою деятельность на основании действующего законодательства и  несет персональную ответственность за деятельность предприятия и выполнение возложенных на него задач.</w:t>
      </w:r>
    </w:p>
    <w:p w:rsidR="00E30737" w:rsidRPr="00056DEA" w:rsidRDefault="00E30737" w:rsidP="00056DEA">
      <w:pPr>
        <w:pStyle w:val="21"/>
        <w:ind w:firstLine="567"/>
        <w:rPr>
          <w:szCs w:val="28"/>
        </w:rPr>
      </w:pPr>
      <w:r w:rsidRPr="00056DEA">
        <w:rPr>
          <w:szCs w:val="28"/>
        </w:rPr>
        <w:t>Кроме директора руководство авиакомпанией осуществляют:</w:t>
      </w:r>
    </w:p>
    <w:p w:rsidR="00E30737" w:rsidRPr="00056DEA" w:rsidRDefault="00E30737" w:rsidP="00056DEA">
      <w:pPr>
        <w:spacing w:line="360" w:lineRule="auto"/>
        <w:ind w:firstLine="567"/>
        <w:jc w:val="both"/>
        <w:rPr>
          <w:szCs w:val="28"/>
        </w:rPr>
      </w:pPr>
      <w:r w:rsidRPr="00056DEA">
        <w:rPr>
          <w:szCs w:val="28"/>
        </w:rPr>
        <w:t>- заместитель директора по коммерческой работе;</w:t>
      </w:r>
    </w:p>
    <w:p w:rsidR="00E30737" w:rsidRPr="00056DEA" w:rsidRDefault="00E30737" w:rsidP="00056DEA">
      <w:pPr>
        <w:spacing w:line="360" w:lineRule="auto"/>
        <w:ind w:firstLine="567"/>
        <w:jc w:val="both"/>
        <w:rPr>
          <w:szCs w:val="28"/>
        </w:rPr>
      </w:pPr>
      <w:r w:rsidRPr="00056DEA">
        <w:rPr>
          <w:szCs w:val="28"/>
        </w:rPr>
        <w:t>- заместитель директора по идеологической работе и кадрам;</w:t>
      </w:r>
    </w:p>
    <w:p w:rsidR="00E30737" w:rsidRPr="00056DEA" w:rsidRDefault="00E30737" w:rsidP="00056DEA">
      <w:pPr>
        <w:spacing w:line="360" w:lineRule="auto"/>
        <w:ind w:firstLine="567"/>
        <w:jc w:val="both"/>
        <w:rPr>
          <w:szCs w:val="28"/>
        </w:rPr>
      </w:pPr>
      <w:r w:rsidRPr="00056DEA">
        <w:rPr>
          <w:szCs w:val="28"/>
        </w:rPr>
        <w:t>- заместитель директора по материально-техническому снабжению и связи;</w:t>
      </w:r>
    </w:p>
    <w:p w:rsidR="00E30737" w:rsidRPr="00056DEA" w:rsidRDefault="00E30737" w:rsidP="00056DEA">
      <w:pPr>
        <w:spacing w:line="360" w:lineRule="auto"/>
        <w:ind w:firstLine="567"/>
        <w:jc w:val="both"/>
        <w:rPr>
          <w:szCs w:val="28"/>
        </w:rPr>
      </w:pPr>
      <w:r w:rsidRPr="00056DEA">
        <w:rPr>
          <w:szCs w:val="28"/>
        </w:rPr>
        <w:t>- главный экономист;</w:t>
      </w:r>
    </w:p>
    <w:p w:rsidR="00E30737" w:rsidRPr="00056DEA" w:rsidRDefault="00E30737" w:rsidP="00056DEA">
      <w:pPr>
        <w:spacing w:line="360" w:lineRule="auto"/>
        <w:ind w:firstLine="567"/>
        <w:jc w:val="both"/>
        <w:rPr>
          <w:szCs w:val="28"/>
        </w:rPr>
      </w:pPr>
      <w:r w:rsidRPr="00056DEA">
        <w:rPr>
          <w:szCs w:val="28"/>
        </w:rPr>
        <w:t>- главный бухгалтер;</w:t>
      </w:r>
    </w:p>
    <w:p w:rsidR="00E30737" w:rsidRPr="00056DEA" w:rsidRDefault="00E30737" w:rsidP="00056DEA">
      <w:pPr>
        <w:pStyle w:val="1"/>
        <w:spacing w:line="360" w:lineRule="auto"/>
        <w:ind w:firstLine="567"/>
        <w:jc w:val="both"/>
        <w:rPr>
          <w:sz w:val="28"/>
          <w:szCs w:val="28"/>
        </w:rPr>
      </w:pPr>
      <w:r w:rsidRPr="00056DEA">
        <w:rPr>
          <w:sz w:val="28"/>
          <w:szCs w:val="28"/>
        </w:rPr>
        <w:t>Первый заместитель директора, начальник инспекции (его заместители), начальники подразделения авиационной безопасности, главный бухгалтер и главный экономист назначаются на должность и увольняются по инициативе нанимателя после утверждения Государственного комитета по авиации РБ, по предоставлению директора авиакомпании.</w:t>
      </w:r>
    </w:p>
    <w:p w:rsidR="00E30737" w:rsidRPr="00056DEA" w:rsidRDefault="00E30737" w:rsidP="00056DEA">
      <w:pPr>
        <w:pStyle w:val="1"/>
        <w:spacing w:line="360" w:lineRule="auto"/>
        <w:ind w:firstLine="567"/>
        <w:jc w:val="both"/>
        <w:rPr>
          <w:sz w:val="28"/>
          <w:szCs w:val="28"/>
        </w:rPr>
      </w:pPr>
      <w:r w:rsidRPr="00056DEA">
        <w:rPr>
          <w:sz w:val="28"/>
          <w:szCs w:val="28"/>
        </w:rPr>
        <w:t>Остальные работники авиакомпании назначаются на должность и увольняются с должности на основании приказа издаваемого по авиакомпании, в соответствии со структурой и численностью, согласованной с Комитетом по авиации РБ.</w:t>
      </w:r>
    </w:p>
    <w:p w:rsidR="00E30737" w:rsidRPr="00056DEA" w:rsidRDefault="00E30737" w:rsidP="00056DEA">
      <w:pPr>
        <w:pStyle w:val="31"/>
        <w:ind w:left="0" w:firstLine="567"/>
        <w:jc w:val="both"/>
        <w:rPr>
          <w:szCs w:val="28"/>
        </w:rPr>
      </w:pPr>
      <w:r w:rsidRPr="00056DEA">
        <w:rPr>
          <w:szCs w:val="28"/>
        </w:rPr>
        <w:t xml:space="preserve">Организационно- управленческая структура предприятия представлена в приложении. </w:t>
      </w:r>
    </w:p>
    <w:p w:rsidR="00E30737" w:rsidRPr="00056DEA" w:rsidRDefault="00E30737" w:rsidP="00056DEA">
      <w:pPr>
        <w:pStyle w:val="31"/>
        <w:ind w:left="0" w:firstLine="567"/>
        <w:jc w:val="both"/>
        <w:rPr>
          <w:szCs w:val="28"/>
        </w:rPr>
      </w:pPr>
      <w:r w:rsidRPr="00056DEA">
        <w:rPr>
          <w:szCs w:val="28"/>
        </w:rPr>
        <w:t xml:space="preserve">Организационная структура авиакомпании является линейно- функциональной. Директору подчиняется ряд заместителей, за которыми, закреплены определенные полномочия. Конечно, эта структура  имеет ряд преимуществ и недостатков. Преимущество в том, что директор не должен заниматься всеми вопросами, поэтому у него есть заместители, которые занимаются каждый своим вопросом. Недостаток состоит в том, что принятие  решения занимает много времени. </w:t>
      </w:r>
    </w:p>
    <w:p w:rsidR="00E30737" w:rsidRPr="00056DEA" w:rsidRDefault="00E30737" w:rsidP="00056DEA">
      <w:pPr>
        <w:spacing w:line="360" w:lineRule="auto"/>
        <w:ind w:firstLine="540"/>
        <w:jc w:val="both"/>
        <w:rPr>
          <w:szCs w:val="28"/>
        </w:rPr>
      </w:pPr>
      <w:r w:rsidRPr="00056DEA">
        <w:rPr>
          <w:szCs w:val="28"/>
        </w:rPr>
        <w:t xml:space="preserve">Поиском клиентов и подписанием с ними договоров на воздушные перевозки занимается заместитель директора по коммерческой работе и возглавляемый им коммерческий отдел. </w:t>
      </w:r>
    </w:p>
    <w:p w:rsidR="00E30737" w:rsidRPr="00056DEA" w:rsidRDefault="00E30737" w:rsidP="00056DEA">
      <w:pPr>
        <w:spacing w:line="360" w:lineRule="auto"/>
        <w:ind w:firstLine="540"/>
        <w:jc w:val="both"/>
        <w:rPr>
          <w:szCs w:val="28"/>
        </w:rPr>
      </w:pPr>
      <w:r w:rsidRPr="00056DEA">
        <w:rPr>
          <w:szCs w:val="28"/>
        </w:rPr>
        <w:t>Кадровыми вопросами, идеологической работой и работой с личным составом авиакомпании занимается заместитель директора по кадрам и идеологической работе и возглавляемый им отдел кадров и общий отдел.</w:t>
      </w:r>
    </w:p>
    <w:p w:rsidR="00E30737" w:rsidRPr="00056DEA" w:rsidRDefault="00E30737" w:rsidP="00056DEA">
      <w:pPr>
        <w:spacing w:line="360" w:lineRule="auto"/>
        <w:ind w:firstLine="540"/>
        <w:jc w:val="both"/>
        <w:rPr>
          <w:szCs w:val="28"/>
        </w:rPr>
      </w:pPr>
      <w:r w:rsidRPr="00056DEA">
        <w:rPr>
          <w:szCs w:val="28"/>
        </w:rPr>
        <w:t xml:space="preserve"> Вопросами материального обеспечения и связи занимается заместитель директора по МТС и связи и подчиненные ему соответственно отдел ОМТС и группа связи и информатики. </w:t>
      </w:r>
    </w:p>
    <w:p w:rsidR="00E30737" w:rsidRPr="00056DEA" w:rsidRDefault="00E30737" w:rsidP="00056DEA">
      <w:pPr>
        <w:spacing w:line="360" w:lineRule="auto"/>
        <w:ind w:firstLine="540"/>
        <w:jc w:val="both"/>
        <w:rPr>
          <w:szCs w:val="28"/>
        </w:rPr>
      </w:pPr>
      <w:r w:rsidRPr="00056DEA">
        <w:rPr>
          <w:szCs w:val="28"/>
        </w:rPr>
        <w:t xml:space="preserve">Финансовыми аспектами работы авиакомпании и бухгалтерским учетом на предприятии занимается служба бухгалтерского учета и возглавляемый ее главный бухгалтер. </w:t>
      </w:r>
    </w:p>
    <w:p w:rsidR="00E30737" w:rsidRPr="00056DEA" w:rsidRDefault="00E30737" w:rsidP="00056DEA">
      <w:pPr>
        <w:spacing w:line="360" w:lineRule="auto"/>
        <w:ind w:firstLine="540"/>
        <w:jc w:val="both"/>
        <w:rPr>
          <w:szCs w:val="28"/>
        </w:rPr>
      </w:pPr>
      <w:r w:rsidRPr="00056DEA">
        <w:rPr>
          <w:szCs w:val="28"/>
        </w:rPr>
        <w:t xml:space="preserve">Экономическими вопросами занимается главный экономист и подчиненная ему служба экономики. </w:t>
      </w:r>
    </w:p>
    <w:p w:rsidR="00E30737" w:rsidRPr="00056DEA" w:rsidRDefault="00E30737" w:rsidP="00056DEA">
      <w:pPr>
        <w:spacing w:line="360" w:lineRule="auto"/>
        <w:ind w:firstLine="540"/>
        <w:jc w:val="both"/>
        <w:rPr>
          <w:szCs w:val="28"/>
        </w:rPr>
      </w:pPr>
      <w:r w:rsidRPr="00056DEA">
        <w:rPr>
          <w:szCs w:val="28"/>
        </w:rPr>
        <w:t>Безопасность авиапредприятия обеспечивает служба авиационной безопасности.</w:t>
      </w:r>
    </w:p>
    <w:p w:rsidR="00E30737" w:rsidRPr="00056DEA" w:rsidRDefault="00E30737" w:rsidP="00056DEA">
      <w:pPr>
        <w:spacing w:line="360" w:lineRule="auto"/>
        <w:ind w:firstLine="540"/>
        <w:jc w:val="both"/>
        <w:rPr>
          <w:szCs w:val="28"/>
        </w:rPr>
      </w:pPr>
      <w:r w:rsidRPr="00056DEA">
        <w:rPr>
          <w:szCs w:val="28"/>
        </w:rPr>
        <w:t xml:space="preserve">Инспекция по безопасности полетов (ИБП) занимается инспектированием и проверкой экипажей, технического состояния ВС и их агрегатов, а также расследованием авиационных происшествий, инцидентов, происшествий по вине личного состава и проведением инструктажа по безопасности полетов. </w:t>
      </w:r>
    </w:p>
    <w:p w:rsidR="00E30737" w:rsidRPr="00056DEA" w:rsidRDefault="00E30737" w:rsidP="00056DEA">
      <w:pPr>
        <w:spacing w:line="360" w:lineRule="auto"/>
        <w:jc w:val="both"/>
        <w:rPr>
          <w:szCs w:val="28"/>
        </w:rPr>
      </w:pPr>
      <w:r w:rsidRPr="00056DEA">
        <w:rPr>
          <w:szCs w:val="28"/>
        </w:rPr>
        <w:br w:type="page"/>
      </w:r>
    </w:p>
    <w:p w:rsidR="00E30737" w:rsidRPr="00023DC9" w:rsidRDefault="00E30737" w:rsidP="00023DC9">
      <w:pPr>
        <w:pStyle w:val="10"/>
        <w:numPr>
          <w:ilvl w:val="0"/>
          <w:numId w:val="1"/>
        </w:numPr>
        <w:spacing w:line="360" w:lineRule="auto"/>
        <w:jc w:val="both"/>
        <w:rPr>
          <w:b/>
          <w:szCs w:val="28"/>
        </w:rPr>
      </w:pPr>
      <w:r w:rsidRPr="00023DC9">
        <w:rPr>
          <w:b/>
          <w:szCs w:val="28"/>
        </w:rPr>
        <w:t>Назначение, структура и задачи решаемые производственно-диспетчерской службой.</w:t>
      </w:r>
    </w:p>
    <w:p w:rsidR="00E30737" w:rsidRPr="00056DEA" w:rsidRDefault="00E30737" w:rsidP="00056DEA">
      <w:pPr>
        <w:spacing w:line="360" w:lineRule="auto"/>
        <w:ind w:firstLine="567"/>
        <w:jc w:val="both"/>
        <w:rPr>
          <w:snapToGrid w:val="0"/>
          <w:szCs w:val="28"/>
        </w:rPr>
      </w:pPr>
      <w:r w:rsidRPr="00056DEA">
        <w:rPr>
          <w:szCs w:val="28"/>
        </w:rPr>
        <w:t xml:space="preserve">Производственно-диспетчерская служба (ПДС) </w:t>
      </w:r>
      <w:r w:rsidRPr="00056DEA">
        <w:rPr>
          <w:snapToGrid w:val="0"/>
          <w:szCs w:val="28"/>
        </w:rPr>
        <w:t>является одним из важнейших структурных под</w:t>
      </w:r>
      <w:r w:rsidRPr="00056DEA">
        <w:rPr>
          <w:snapToGrid w:val="0"/>
          <w:szCs w:val="28"/>
        </w:rPr>
        <w:softHyphen/>
        <w:t>разделений</w:t>
      </w:r>
      <w:bookmarkStart w:id="0" w:name="OCRUncertain045"/>
      <w:r w:rsidRPr="00056DEA">
        <w:rPr>
          <w:snapToGrid w:val="0"/>
          <w:szCs w:val="28"/>
        </w:rPr>
        <w:t xml:space="preserve"> авиакомпании (АК</w:t>
      </w:r>
      <w:bookmarkEnd w:id="0"/>
      <w:r w:rsidRPr="00056DEA">
        <w:rPr>
          <w:snapToGrid w:val="0"/>
          <w:szCs w:val="28"/>
        </w:rPr>
        <w:t xml:space="preserve">). </w:t>
      </w:r>
      <w:r w:rsidRPr="00056DEA">
        <w:rPr>
          <w:szCs w:val="28"/>
        </w:rPr>
        <w:t xml:space="preserve">Основной целью этой службы является поиск клиентов и подписание с ними договоров на воздушные перевозки. </w:t>
      </w:r>
      <w:r w:rsidRPr="00056DEA">
        <w:rPr>
          <w:snapToGrid w:val="0"/>
          <w:szCs w:val="28"/>
        </w:rPr>
        <w:t xml:space="preserve"> В</w:t>
      </w:r>
      <w:r w:rsidRPr="00056DEA">
        <w:rPr>
          <w:szCs w:val="28"/>
        </w:rPr>
        <w:t>озглавляет производственно-диспетчерскую службу заместитель директора по коммерческой работе.</w:t>
      </w:r>
      <w:r w:rsidRPr="00056DEA">
        <w:rPr>
          <w:snapToGrid w:val="0"/>
          <w:szCs w:val="28"/>
        </w:rPr>
        <w:t xml:space="preserve"> Отдел в пределах своей компетенции:</w:t>
      </w:r>
    </w:p>
    <w:p w:rsidR="00E30737" w:rsidRPr="00056DEA" w:rsidRDefault="00E30737" w:rsidP="00056DEA">
      <w:pPr>
        <w:spacing w:line="360" w:lineRule="auto"/>
        <w:ind w:firstLine="567"/>
        <w:jc w:val="both"/>
        <w:rPr>
          <w:snapToGrid w:val="0"/>
          <w:szCs w:val="28"/>
        </w:rPr>
      </w:pPr>
      <w:r w:rsidRPr="00056DEA">
        <w:rPr>
          <w:snapToGrid w:val="0"/>
          <w:szCs w:val="28"/>
        </w:rPr>
        <w:t>- изучает рынок авиауслуг в целях увеличения объема перевозок;</w:t>
      </w:r>
    </w:p>
    <w:p w:rsidR="00E30737" w:rsidRPr="00056DEA" w:rsidRDefault="00E30737" w:rsidP="00056DEA">
      <w:pPr>
        <w:spacing w:line="360" w:lineRule="auto"/>
        <w:ind w:firstLine="567"/>
        <w:jc w:val="both"/>
        <w:rPr>
          <w:snapToGrid w:val="0"/>
          <w:szCs w:val="28"/>
        </w:rPr>
      </w:pPr>
      <w:r w:rsidRPr="00056DEA">
        <w:rPr>
          <w:snapToGrid w:val="0"/>
          <w:szCs w:val="28"/>
        </w:rPr>
        <w:t>- создает агентскую сеть по продаже авиаперевозок;</w:t>
      </w:r>
    </w:p>
    <w:p w:rsidR="00E30737" w:rsidRPr="00056DEA" w:rsidRDefault="00E30737" w:rsidP="00056DEA">
      <w:pPr>
        <w:spacing w:line="360" w:lineRule="auto"/>
        <w:ind w:firstLine="567"/>
        <w:jc w:val="both"/>
        <w:rPr>
          <w:snapToGrid w:val="0"/>
          <w:szCs w:val="28"/>
        </w:rPr>
      </w:pPr>
      <w:r w:rsidRPr="00056DEA">
        <w:rPr>
          <w:snapToGrid w:val="0"/>
          <w:szCs w:val="28"/>
        </w:rPr>
        <w:t>- осуществляет планирование и ор</w:t>
      </w:r>
      <w:r w:rsidRPr="00056DEA">
        <w:rPr>
          <w:snapToGrid w:val="0"/>
          <w:szCs w:val="28"/>
        </w:rPr>
        <w:softHyphen/>
        <w:t>ганизацию чартерных и регулярных рейсов авиакомпании;</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готовит и согласовывает с руководством авиакомпании предложе</w:t>
      </w:r>
      <w:r w:rsidRPr="00056DEA">
        <w:rPr>
          <w:snapToGrid w:val="0"/>
          <w:szCs w:val="28"/>
        </w:rPr>
        <w:softHyphen/>
        <w:t>ния по организации попутных и дополнительных рейсов и посадок для лик</w:t>
      </w:r>
      <w:r w:rsidRPr="00056DEA">
        <w:rPr>
          <w:snapToGrid w:val="0"/>
          <w:szCs w:val="28"/>
        </w:rPr>
        <w:softHyphen/>
        <w:t>видации скопления грузов в базовом и взаимодействующих аэропортах;</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проводит переговоры с клиентами;</w:t>
      </w:r>
    </w:p>
    <w:p w:rsidR="00E30737" w:rsidRPr="00056DEA" w:rsidRDefault="00E30737" w:rsidP="00056DEA">
      <w:pPr>
        <w:widowControl w:val="0"/>
        <w:spacing w:line="360" w:lineRule="auto"/>
        <w:ind w:firstLine="567"/>
        <w:jc w:val="both"/>
        <w:rPr>
          <w:szCs w:val="28"/>
        </w:rPr>
      </w:pPr>
      <w:r w:rsidRPr="00056DEA">
        <w:rPr>
          <w:snapToGrid w:val="0"/>
          <w:szCs w:val="28"/>
        </w:rPr>
        <w:t xml:space="preserve">- оформляет договора и </w:t>
      </w:r>
      <w:r w:rsidRPr="00056DEA">
        <w:rPr>
          <w:szCs w:val="28"/>
        </w:rPr>
        <w:t>выполняет расчет чартерных рейсов по заявкам на грузовые перевозки;</w:t>
      </w:r>
    </w:p>
    <w:p w:rsidR="00E30737" w:rsidRPr="00056DEA" w:rsidRDefault="00E30737" w:rsidP="00056DEA">
      <w:pPr>
        <w:spacing w:line="360" w:lineRule="auto"/>
        <w:ind w:firstLine="567"/>
        <w:jc w:val="both"/>
        <w:rPr>
          <w:szCs w:val="28"/>
        </w:rPr>
      </w:pPr>
      <w:r w:rsidRPr="00056DEA">
        <w:rPr>
          <w:szCs w:val="28"/>
        </w:rPr>
        <w:t xml:space="preserve">- запрашивает и получает разрешения на пролет территорий стран по маршрутам полета; </w:t>
      </w:r>
    </w:p>
    <w:p w:rsidR="00E30737" w:rsidRPr="00056DEA" w:rsidRDefault="00E30737" w:rsidP="00056DEA">
      <w:pPr>
        <w:spacing w:line="360" w:lineRule="auto"/>
        <w:ind w:firstLine="567"/>
        <w:jc w:val="both"/>
        <w:rPr>
          <w:snapToGrid w:val="0"/>
          <w:szCs w:val="28"/>
        </w:rPr>
      </w:pPr>
      <w:r w:rsidRPr="00056DEA">
        <w:rPr>
          <w:szCs w:val="28"/>
        </w:rPr>
        <w:t>- составляет, согласовывает с Государственным комитетом по авиации РБ договора аренды воздушных судов с авиакомпаниями- арендаторами и осуществляет контроль за его исполнением;</w:t>
      </w:r>
    </w:p>
    <w:p w:rsidR="00E30737" w:rsidRPr="00056DEA" w:rsidRDefault="00E30737" w:rsidP="00056DEA">
      <w:pPr>
        <w:spacing w:line="360" w:lineRule="auto"/>
        <w:ind w:firstLine="567"/>
        <w:jc w:val="both"/>
        <w:rPr>
          <w:szCs w:val="28"/>
        </w:rPr>
      </w:pPr>
      <w:r w:rsidRPr="00056DEA">
        <w:rPr>
          <w:szCs w:val="28"/>
        </w:rPr>
        <w:t>- производит анализ рынка грузовых авиационных перевозок авиакомпании;</w:t>
      </w:r>
    </w:p>
    <w:p w:rsidR="00E30737" w:rsidRPr="00056DEA" w:rsidRDefault="00E30737" w:rsidP="00056DEA">
      <w:pPr>
        <w:spacing w:line="360" w:lineRule="auto"/>
        <w:ind w:firstLine="567"/>
        <w:jc w:val="both"/>
        <w:rPr>
          <w:szCs w:val="28"/>
        </w:rPr>
      </w:pPr>
      <w:r w:rsidRPr="00056DEA">
        <w:rPr>
          <w:szCs w:val="28"/>
        </w:rPr>
        <w:t>- занимается страхованием воздушных судов авиакомпании.</w:t>
      </w:r>
    </w:p>
    <w:p w:rsidR="00E30737" w:rsidRPr="00056DEA" w:rsidRDefault="00E30737" w:rsidP="00056DEA">
      <w:pPr>
        <w:widowControl w:val="0"/>
        <w:spacing w:line="360" w:lineRule="auto"/>
        <w:ind w:firstLine="567"/>
        <w:jc w:val="both"/>
        <w:rPr>
          <w:snapToGrid w:val="0"/>
          <w:szCs w:val="28"/>
        </w:rPr>
      </w:pPr>
      <w:r w:rsidRPr="00056DEA">
        <w:rPr>
          <w:snapToGrid w:val="0"/>
          <w:szCs w:val="28"/>
        </w:rPr>
        <w:t>Основными задачами отдела являются:</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удовлетворение потребностей предприятий и организаций Республики Беларусь, грузовой клиентуры других государств, в перевозках груза, багажа, почты;</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проведение маркетинговых исследований на рынке авиауслуг, на</w:t>
      </w:r>
      <w:r w:rsidRPr="00056DEA">
        <w:rPr>
          <w:snapToGrid w:val="0"/>
          <w:szCs w:val="28"/>
        </w:rPr>
        <w:softHyphen/>
        <w:t>правленных на увеличение объема перевозок и прибыли;</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проведение мероприятий по обеспечению экономической эффектив</w:t>
      </w:r>
      <w:r w:rsidRPr="00056DEA">
        <w:rPr>
          <w:snapToGrid w:val="0"/>
          <w:szCs w:val="28"/>
        </w:rPr>
        <w:softHyphen/>
        <w:t>ности рейсов авиакомпании;</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поиск потенциальных клиентов и грузоотправителей, а также оформ</w:t>
      </w:r>
      <w:r w:rsidRPr="00056DEA">
        <w:rPr>
          <w:snapToGrid w:val="0"/>
          <w:szCs w:val="28"/>
        </w:rPr>
        <w:softHyphen/>
        <w:t>ление договоров о воздушной перевозке.</w:t>
      </w:r>
    </w:p>
    <w:p w:rsidR="00E30737" w:rsidRPr="00056DEA" w:rsidRDefault="00E30737" w:rsidP="00056DEA">
      <w:pPr>
        <w:widowControl w:val="0"/>
        <w:spacing w:line="360" w:lineRule="auto"/>
        <w:ind w:firstLine="567"/>
        <w:jc w:val="both"/>
        <w:rPr>
          <w:snapToGrid w:val="0"/>
          <w:szCs w:val="28"/>
        </w:rPr>
      </w:pPr>
      <w:r w:rsidRPr="00056DEA">
        <w:rPr>
          <w:snapToGrid w:val="0"/>
          <w:szCs w:val="28"/>
        </w:rPr>
        <w:t>Заключение договоров о чартерной воздушной перевозке осуществля</w:t>
      </w:r>
      <w:r w:rsidRPr="00056DEA">
        <w:rPr>
          <w:snapToGrid w:val="0"/>
          <w:szCs w:val="28"/>
        </w:rPr>
        <w:softHyphen/>
        <w:t>ется согласно инструкции. После проведения переговоров с клиентом подписывается «соглашение на выполнение чартерных рейсов», которое регистрируется в журнале и заверяется финан</w:t>
      </w:r>
      <w:r w:rsidRPr="00056DEA">
        <w:rPr>
          <w:snapToGrid w:val="0"/>
          <w:szCs w:val="28"/>
        </w:rPr>
        <w:softHyphen/>
        <w:t>совой печатью авиакомпании. Заявка на выполнение чартерного рейса, заполненная заказчиком, заре</w:t>
      </w:r>
      <w:r w:rsidRPr="00056DEA">
        <w:rPr>
          <w:snapToGrid w:val="0"/>
          <w:szCs w:val="28"/>
        </w:rPr>
        <w:softHyphen/>
        <w:t>гистрированная и заверенная является основанием для проведения расчета чартерного рейса.</w:t>
      </w:r>
    </w:p>
    <w:p w:rsidR="00E30737" w:rsidRDefault="00E30737" w:rsidP="00056DEA">
      <w:pPr>
        <w:widowControl w:val="0"/>
        <w:spacing w:line="360" w:lineRule="auto"/>
        <w:ind w:firstLine="567"/>
        <w:jc w:val="both"/>
        <w:rPr>
          <w:snapToGrid w:val="0"/>
          <w:szCs w:val="28"/>
        </w:rPr>
      </w:pPr>
      <w:r w:rsidRPr="00056DEA">
        <w:rPr>
          <w:snapToGrid w:val="0"/>
          <w:szCs w:val="28"/>
        </w:rPr>
        <w:t>Расчет стоимости чартерного рейса</w:t>
      </w:r>
      <w:r w:rsidRPr="00056DEA">
        <w:rPr>
          <w:noProof/>
          <w:snapToGrid w:val="0"/>
          <w:szCs w:val="28"/>
        </w:rPr>
        <w:t xml:space="preserve">, </w:t>
      </w:r>
      <w:r w:rsidRPr="00056DEA">
        <w:rPr>
          <w:snapToGrid w:val="0"/>
          <w:szCs w:val="28"/>
        </w:rPr>
        <w:t>проводится спе</w:t>
      </w:r>
      <w:r w:rsidRPr="00056DEA">
        <w:rPr>
          <w:snapToGrid w:val="0"/>
          <w:szCs w:val="28"/>
        </w:rPr>
        <w:softHyphen/>
        <w:t>циалистами</w:t>
      </w:r>
      <w:r w:rsidRPr="00056DEA">
        <w:rPr>
          <w:noProof/>
          <w:snapToGrid w:val="0"/>
          <w:szCs w:val="28"/>
        </w:rPr>
        <w:t xml:space="preserve"> отдела </w:t>
      </w:r>
      <w:r w:rsidRPr="00056DEA">
        <w:rPr>
          <w:snapToGrid w:val="0"/>
          <w:szCs w:val="28"/>
        </w:rPr>
        <w:t xml:space="preserve">на основании данных по рейсу (налет часов, заправка </w:t>
      </w:r>
      <w:bookmarkStart w:id="1" w:name="OCRUncertain053"/>
      <w:r w:rsidRPr="00056DEA">
        <w:rPr>
          <w:snapToGrid w:val="0"/>
          <w:szCs w:val="28"/>
        </w:rPr>
        <w:t>ГСМ,</w:t>
      </w:r>
      <w:bookmarkEnd w:id="1"/>
      <w:r w:rsidRPr="00056DEA">
        <w:rPr>
          <w:snapToGrid w:val="0"/>
          <w:szCs w:val="28"/>
        </w:rPr>
        <w:t xml:space="preserve"> время стоянок в аэропортах транзита и обратного вылета, загрузка рей</w:t>
      </w:r>
      <w:r w:rsidRPr="00056DEA">
        <w:rPr>
          <w:snapToGrid w:val="0"/>
          <w:szCs w:val="28"/>
        </w:rPr>
        <w:softHyphen/>
        <w:t xml:space="preserve">са и т.п.) и нормативных данных отдела экономики (стоимость летного часа, стоимость самолетовылета, коммерческого и технического обслуживания, ГСМ и т.д.). Если заказчика устраивает стоимость рейса, с ним подписывается «Договор на выполнение чартерного рейса». С момента подписания, регистрации и юридического заверения </w:t>
      </w:r>
      <w:r>
        <w:rPr>
          <w:snapToGrid w:val="0"/>
          <w:szCs w:val="28"/>
        </w:rPr>
        <w:t xml:space="preserve"> </w:t>
      </w:r>
      <w:r w:rsidRPr="00056DEA">
        <w:rPr>
          <w:snapToGrid w:val="0"/>
          <w:szCs w:val="28"/>
        </w:rPr>
        <w:t>дого</w:t>
      </w:r>
      <w:r w:rsidRPr="00056DEA">
        <w:rPr>
          <w:snapToGrid w:val="0"/>
          <w:szCs w:val="28"/>
        </w:rPr>
        <w:softHyphen/>
        <w:t>вора, включается действующий в авиакомпании механизм подготовки чартер</w:t>
      </w:r>
      <w:r w:rsidRPr="00056DEA">
        <w:rPr>
          <w:snapToGrid w:val="0"/>
          <w:szCs w:val="28"/>
        </w:rPr>
        <w:softHyphen/>
        <w:t>ного рейса. Поиск клиентов осуществляется путем распространения рекламной ин</w:t>
      </w:r>
      <w:r w:rsidRPr="00056DEA">
        <w:rPr>
          <w:snapToGrid w:val="0"/>
          <w:szCs w:val="28"/>
        </w:rPr>
        <w:softHyphen/>
        <w:t xml:space="preserve">формации через </w:t>
      </w:r>
      <w:bookmarkStart w:id="2" w:name="OCRUncertain054"/>
      <w:r w:rsidRPr="00056DEA">
        <w:rPr>
          <w:snapToGrid w:val="0"/>
          <w:szCs w:val="28"/>
        </w:rPr>
        <w:t>Интернет,</w:t>
      </w:r>
      <w:bookmarkEnd w:id="2"/>
      <w:r w:rsidRPr="00056DEA">
        <w:rPr>
          <w:snapToGrid w:val="0"/>
          <w:szCs w:val="28"/>
        </w:rPr>
        <w:t xml:space="preserve"> специальные каталоги, рассылкой факсов посто</w:t>
      </w:r>
      <w:r w:rsidRPr="00056DEA">
        <w:rPr>
          <w:snapToGrid w:val="0"/>
          <w:szCs w:val="28"/>
        </w:rPr>
        <w:softHyphen/>
        <w:t xml:space="preserve">янным и потенциальным клиентам, крупным торговым компаниям. </w:t>
      </w:r>
      <w:r>
        <w:rPr>
          <w:snapToGrid w:val="0"/>
          <w:szCs w:val="28"/>
        </w:rPr>
        <w:t xml:space="preserve"> </w:t>
      </w:r>
    </w:p>
    <w:p w:rsidR="00E30737" w:rsidRDefault="00A31B71" w:rsidP="004B48B3">
      <w:pPr>
        <w:widowControl w:val="0"/>
        <w:spacing w:after="0" w:line="360" w:lineRule="auto"/>
        <w:ind w:firstLine="567"/>
        <w:jc w:val="center"/>
        <w:rPr>
          <w:b/>
          <w:snapToGrid w:val="0"/>
          <w:szCs w:val="28"/>
        </w:rPr>
      </w:pPr>
      <w:r>
        <w:rPr>
          <w:noProof/>
          <w:lang w:eastAsia="ru-RU"/>
        </w:rPr>
        <w:pict>
          <v:rect id="_x0000_s1026" style="position:absolute;left:0;text-align:left;margin-left:356.55pt;margin-top:9.65pt;width:121.2pt;height:28.8pt;z-index:251665408" strokecolor="white">
            <v:textbox>
              <w:txbxContent>
                <w:p w:rsidR="00E30737" w:rsidRPr="0025366F" w:rsidRDefault="00E30737">
                  <w:pPr>
                    <w:rPr>
                      <w:i/>
                      <w:u w:val="single"/>
                    </w:rPr>
                  </w:pPr>
                  <w:r w:rsidRPr="0025366F">
                    <w:rPr>
                      <w:i/>
                      <w:u w:val="single"/>
                    </w:rPr>
                    <w:t>Схема № 2</w:t>
                  </w:r>
                </w:p>
              </w:txbxContent>
            </v:textbox>
          </v:rect>
        </w:pict>
      </w:r>
    </w:p>
    <w:p w:rsidR="00E30737" w:rsidRDefault="00E30737" w:rsidP="004B48B3">
      <w:pPr>
        <w:widowControl w:val="0"/>
        <w:spacing w:after="0" w:line="360" w:lineRule="auto"/>
        <w:ind w:firstLine="567"/>
        <w:jc w:val="center"/>
        <w:rPr>
          <w:b/>
          <w:snapToGrid w:val="0"/>
          <w:szCs w:val="28"/>
        </w:rPr>
      </w:pPr>
    </w:p>
    <w:p w:rsidR="00E30737" w:rsidRPr="004B48B3" w:rsidRDefault="00E30737" w:rsidP="004B48B3">
      <w:pPr>
        <w:widowControl w:val="0"/>
        <w:spacing w:after="0" w:line="360" w:lineRule="auto"/>
        <w:ind w:firstLine="567"/>
        <w:rPr>
          <w:b/>
          <w:snapToGrid w:val="0"/>
          <w:szCs w:val="28"/>
        </w:rPr>
      </w:pPr>
      <w:r>
        <w:rPr>
          <w:b/>
          <w:snapToGrid w:val="0"/>
          <w:szCs w:val="28"/>
        </w:rPr>
        <w:t xml:space="preserve">                                                </w:t>
      </w:r>
      <w:r w:rsidRPr="004B48B3">
        <w:rPr>
          <w:b/>
          <w:snapToGrid w:val="0"/>
          <w:szCs w:val="28"/>
        </w:rPr>
        <w:t>Структура</w:t>
      </w:r>
    </w:p>
    <w:p w:rsidR="00E30737" w:rsidRPr="00056DEA" w:rsidRDefault="00E30737" w:rsidP="004B48B3">
      <w:pPr>
        <w:widowControl w:val="0"/>
        <w:spacing w:after="0" w:line="360" w:lineRule="auto"/>
        <w:ind w:firstLine="567"/>
        <w:rPr>
          <w:snapToGrid w:val="0"/>
          <w:szCs w:val="28"/>
        </w:rPr>
      </w:pPr>
      <w:r>
        <w:rPr>
          <w:snapToGrid w:val="0"/>
          <w:szCs w:val="28"/>
        </w:rPr>
        <w:t xml:space="preserve">                      производственно – диспетчерской службы</w:t>
      </w:r>
    </w:p>
    <w:p w:rsidR="00E30737" w:rsidRPr="00056DEA" w:rsidRDefault="00A31B71" w:rsidP="00056DEA">
      <w:pPr>
        <w:spacing w:line="360" w:lineRule="auto"/>
        <w:jc w:val="both"/>
        <w:rPr>
          <w:snapToGrid w:val="0"/>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96.75pt;margin-top:205.85pt;width:0;height:28.8pt;z-index:251663360" o:connectortype="straight"/>
        </w:pict>
      </w:r>
      <w:r>
        <w:rPr>
          <w:noProof/>
          <w:lang w:eastAsia="ru-RU"/>
        </w:rPr>
        <w:pict>
          <v:shape id="_x0000_s1028" type="#_x0000_t32" style="position:absolute;left:0;text-align:left;margin-left:228.75pt;margin-top:205.85pt;width:0;height:28.8pt;z-index:251662336" o:connectortype="straight"/>
        </w:pict>
      </w:r>
      <w:r>
        <w:rPr>
          <w:noProof/>
          <w:lang w:eastAsia="ru-RU"/>
        </w:rPr>
        <w:pict>
          <v:shape id="_x0000_s1029" type="#_x0000_t32" style="position:absolute;left:0;text-align:left;margin-left:40.35pt;margin-top:205.85pt;width:0;height:28.8pt;z-index:251661312" o:connectortype="straight"/>
        </w:pict>
      </w:r>
      <w:r>
        <w:rPr>
          <w:noProof/>
          <w:lang w:eastAsia="ru-RU"/>
        </w:rPr>
        <w:pict>
          <v:rect id="_x0000_s1030" style="position:absolute;left:0;text-align:left;margin-left:-24.45pt;margin-top:234.65pt;width:183.6pt;height:91.2pt;z-index:251658240" strokecolor="gray">
            <v:stroke dashstyle="dashDot"/>
            <v:textbox>
              <w:txbxContent>
                <w:p w:rsidR="00E30737" w:rsidRDefault="00E30737" w:rsidP="00023DC9">
                  <w:pPr>
                    <w:spacing w:after="0"/>
                    <w:jc w:val="center"/>
                  </w:pPr>
                  <w:r>
                    <w:t>Офис :</w:t>
                  </w:r>
                </w:p>
                <w:p w:rsidR="00E30737" w:rsidRDefault="00E30737" w:rsidP="00023DC9">
                  <w:pPr>
                    <w:spacing w:after="0"/>
                  </w:pPr>
                  <w:r>
                    <w:t>- 3 ведущих специалиста</w:t>
                  </w:r>
                </w:p>
                <w:p w:rsidR="00E30737" w:rsidRDefault="00E30737" w:rsidP="00023DC9">
                  <w:pPr>
                    <w:spacing w:after="0"/>
                  </w:pPr>
                  <w:r>
                    <w:t>- 1 специалист 1кат.</w:t>
                  </w:r>
                </w:p>
                <w:p w:rsidR="00E30737" w:rsidRDefault="00E30737" w:rsidP="00023DC9">
                  <w:pPr>
                    <w:spacing w:after="0"/>
                  </w:pPr>
                  <w:r>
                    <w:t>- 1 специалист</w:t>
                  </w:r>
                </w:p>
              </w:txbxContent>
            </v:textbox>
          </v:rect>
        </w:pict>
      </w:r>
      <w:r>
        <w:rPr>
          <w:noProof/>
          <w:lang w:eastAsia="ru-RU"/>
        </w:rPr>
        <w:pict>
          <v:rect id="_x0000_s1031" style="position:absolute;left:0;text-align:left;margin-left:177.15pt;margin-top:234.65pt;width:133.2pt;height:91.2pt;z-index:251659264" strokecolor="gray">
            <v:stroke dashstyle="dashDot"/>
            <v:textbox>
              <w:txbxContent>
                <w:p w:rsidR="00E30737" w:rsidRDefault="00E30737" w:rsidP="00023DC9">
                  <w:pPr>
                    <w:spacing w:after="0"/>
                    <w:jc w:val="center"/>
                  </w:pPr>
                  <w:r>
                    <w:t>Минск 2 :</w:t>
                  </w:r>
                </w:p>
                <w:p w:rsidR="00E30737" w:rsidRDefault="00E30737" w:rsidP="00023DC9">
                  <w:pPr>
                    <w:spacing w:after="0"/>
                  </w:pPr>
                  <w:r>
                    <w:t>- 2 ведущих специалиста</w:t>
                  </w:r>
                </w:p>
                <w:p w:rsidR="00E30737" w:rsidRDefault="00E30737" w:rsidP="00023DC9">
                  <w:pPr>
                    <w:spacing w:after="0"/>
                  </w:pPr>
                  <w:r>
                    <w:t>- 2 штурмана</w:t>
                  </w:r>
                </w:p>
              </w:txbxContent>
            </v:textbox>
          </v:rect>
        </w:pict>
      </w:r>
      <w:r>
        <w:rPr>
          <w:noProof/>
          <w:lang w:eastAsia="ru-RU"/>
        </w:rPr>
        <w:pict>
          <v:rect id="_x0000_s1032" style="position:absolute;left:0;text-align:left;margin-left:328.35pt;margin-top:234.65pt;width:140.4pt;height:91.2pt;z-index:251660288" strokecolor="gray">
            <v:stroke dashstyle="dashDot"/>
            <v:textbox>
              <w:txbxContent>
                <w:p w:rsidR="00E30737" w:rsidRDefault="00E30737" w:rsidP="00023DC9">
                  <w:pPr>
                    <w:spacing w:after="0"/>
                    <w:jc w:val="center"/>
                  </w:pPr>
                  <w:r>
                    <w:t>Минск 2 :</w:t>
                  </w:r>
                </w:p>
                <w:p w:rsidR="00E30737" w:rsidRDefault="00E30737" w:rsidP="00023DC9">
                  <w:pPr>
                    <w:spacing w:after="0"/>
                  </w:pPr>
                  <w:r>
                    <w:t>- 4 диспетчера</w:t>
                  </w:r>
                </w:p>
              </w:txbxContent>
            </v:textbox>
          </v:rect>
        </w:pict>
      </w:r>
      <w:r>
        <w:rPr>
          <w:noProof/>
          <w:lang w:eastAsia="ru-RU"/>
        </w:rPr>
        <w:pict>
          <v:rect id="_x0000_s1033" style="position:absolute;left:0;text-align:left;margin-left:328.35pt;margin-top:123.65pt;width:140.4pt;height:82.2pt;z-index:251653120" strokecolor="#4bacc6" strokeweight="2.5pt">
            <v:shadow color="#868686"/>
            <v:textbox>
              <w:txbxContent>
                <w:p w:rsidR="00E30737" w:rsidRDefault="00E30737" w:rsidP="004B48B3">
                  <w:pPr>
                    <w:jc w:val="center"/>
                  </w:pPr>
                  <w:r>
                    <w:t xml:space="preserve">              Диспетчерский отдел</w:t>
                  </w:r>
                </w:p>
              </w:txbxContent>
            </v:textbox>
          </v:rect>
        </w:pict>
      </w:r>
      <w:r>
        <w:rPr>
          <w:noProof/>
          <w:lang w:eastAsia="ru-RU"/>
        </w:rPr>
        <w:pict>
          <v:rect id="_x0000_s1034" style="position:absolute;left:0;text-align:left;margin-left:-24.45pt;margin-top:123.65pt;width:183.6pt;height:82.2pt;z-index:251651072" strokecolor="#4bacc6" strokeweight="2.5pt">
            <v:shadow color="#868686"/>
            <v:textbox>
              <w:txbxContent>
                <w:p w:rsidR="00E30737" w:rsidRDefault="00E30737" w:rsidP="004B48B3">
                  <w:pPr>
                    <w:jc w:val="center"/>
                  </w:pPr>
                  <w:r>
                    <w:t>Отдел анализа коммерческих предложений и заключения договоров</w:t>
                  </w:r>
                </w:p>
                <w:p w:rsidR="00E30737" w:rsidRDefault="00E30737"/>
              </w:txbxContent>
            </v:textbox>
          </v:rect>
        </w:pict>
      </w:r>
      <w:r>
        <w:rPr>
          <w:noProof/>
          <w:lang w:eastAsia="ru-RU"/>
        </w:rPr>
        <w:pict>
          <v:rect id="_x0000_s1035" style="position:absolute;left:0;text-align:left;margin-left:177.15pt;margin-top:123.65pt;width:133.2pt;height:82.2pt;z-index:251652096" strokecolor="#4bacc6" strokeweight="2.5pt">
            <v:shadow color="#868686"/>
            <v:textbox>
              <w:txbxContent>
                <w:p w:rsidR="00E30737" w:rsidRDefault="00E30737" w:rsidP="004B48B3">
                  <w:pPr>
                    <w:jc w:val="center"/>
                  </w:pPr>
                  <w:r>
                    <w:t>Отдел планирования полетов</w:t>
                  </w:r>
                </w:p>
              </w:txbxContent>
            </v:textbox>
          </v:rect>
        </w:pict>
      </w:r>
      <w:r>
        <w:rPr>
          <w:noProof/>
          <w:lang w:eastAsia="ru-RU"/>
        </w:rPr>
        <w:pict>
          <v:rect id="_x0000_s1036" style="position:absolute;left:0;text-align:left;margin-left:159.15pt;margin-top:23.25pt;width:138.6pt;height:45.2pt;z-index:251650048" strokecolor="#4bacc6" strokeweight="5pt">
            <v:stroke linestyle="thickThin"/>
            <v:shadow color="#868686"/>
            <v:textbox style="mso-next-textbox:#_x0000_s1036">
              <w:txbxContent>
                <w:p w:rsidR="00E30737" w:rsidRDefault="00E30737" w:rsidP="004B48B3">
                  <w:pPr>
                    <w:jc w:val="center"/>
                  </w:pPr>
                  <w:r>
                    <w:t>Начальник</w:t>
                  </w:r>
                </w:p>
              </w:txbxContent>
            </v:textbox>
          </v:rect>
        </w:pict>
      </w:r>
      <w:r>
        <w:rPr>
          <w:noProof/>
          <w:lang w:eastAsia="ru-RU"/>
        </w:rPr>
        <w:pict>
          <v:shape id="_x0000_s1037" type="#_x0000_t32" style="position:absolute;left:0;text-align:left;margin-left:396.75pt;margin-top:94.25pt;width:0;height:29.4pt;z-index:251657216" o:connectortype="straight"/>
        </w:pict>
      </w:r>
      <w:r>
        <w:rPr>
          <w:noProof/>
          <w:lang w:eastAsia="ru-RU"/>
        </w:rPr>
        <w:pict>
          <v:shape id="_x0000_s1038" type="#_x0000_t32" style="position:absolute;left:0;text-align:left;margin-left:40.35pt;margin-top:95.45pt;width:0;height:28.2pt;z-index:251656192" o:connectortype="straight"/>
        </w:pict>
      </w:r>
      <w:r>
        <w:rPr>
          <w:noProof/>
          <w:lang w:eastAsia="ru-RU"/>
        </w:rPr>
        <w:pict>
          <v:shape id="_x0000_s1039" type="#_x0000_t32" style="position:absolute;left:0;text-align:left;margin-left:40.35pt;margin-top:94.25pt;width:356.4pt;height:1.2pt;flip:y;z-index:251655168" o:connectortype="straight"/>
        </w:pict>
      </w:r>
      <w:r>
        <w:rPr>
          <w:noProof/>
          <w:lang w:eastAsia="ru-RU"/>
        </w:rPr>
        <w:pict>
          <v:shape id="_x0000_s1040" type="#_x0000_t32" style="position:absolute;left:0;text-align:left;margin-left:228.75pt;margin-top:68.45pt;width:0;height:55.2pt;z-index:251654144" o:connectortype="straight"/>
        </w:pict>
      </w:r>
      <w:r w:rsidR="00E30737" w:rsidRPr="00056DEA">
        <w:rPr>
          <w:snapToGrid w:val="0"/>
          <w:szCs w:val="28"/>
        </w:rPr>
        <w:br w:type="page"/>
      </w:r>
    </w:p>
    <w:p w:rsidR="00E30737" w:rsidRPr="00023DC9" w:rsidRDefault="00E30737" w:rsidP="00023DC9">
      <w:pPr>
        <w:pStyle w:val="10"/>
        <w:widowControl w:val="0"/>
        <w:numPr>
          <w:ilvl w:val="0"/>
          <w:numId w:val="1"/>
        </w:numPr>
        <w:spacing w:line="360" w:lineRule="auto"/>
        <w:jc w:val="both"/>
        <w:rPr>
          <w:b/>
          <w:snapToGrid w:val="0"/>
          <w:szCs w:val="28"/>
        </w:rPr>
      </w:pPr>
      <w:r w:rsidRPr="00023DC9">
        <w:rPr>
          <w:b/>
          <w:snapToGrid w:val="0"/>
          <w:szCs w:val="28"/>
        </w:rPr>
        <w:t>Структура и функциональные возможности отдела маркетинга.</w:t>
      </w:r>
    </w:p>
    <w:p w:rsidR="00E30737" w:rsidRPr="00056DEA" w:rsidRDefault="00E30737" w:rsidP="00056DEA">
      <w:pPr>
        <w:spacing w:line="360" w:lineRule="auto"/>
        <w:ind w:firstLine="708"/>
        <w:jc w:val="both"/>
        <w:rPr>
          <w:szCs w:val="28"/>
        </w:rPr>
      </w:pPr>
      <w:r w:rsidRPr="00056DEA">
        <w:rPr>
          <w:szCs w:val="28"/>
        </w:rPr>
        <w:t xml:space="preserve">ОАО "Авиакомпания Трансавиаэкспорт" широко применяет маркетинговые исследования в своей работе для постоянного налаживания системы обработки и подачи необходимой для обеспечения конкурентоспособности информации о рынке в подразделения фирмы, а также организации регулярного обмена информацией между подразделениями. </w:t>
      </w:r>
    </w:p>
    <w:p w:rsidR="00E30737" w:rsidRPr="00056DEA" w:rsidRDefault="00E30737" w:rsidP="00056DEA">
      <w:pPr>
        <w:spacing w:line="360" w:lineRule="auto"/>
        <w:ind w:firstLine="708"/>
        <w:jc w:val="both"/>
        <w:rPr>
          <w:szCs w:val="28"/>
        </w:rPr>
      </w:pPr>
      <w:r w:rsidRPr="00056DEA">
        <w:rPr>
          <w:szCs w:val="28"/>
        </w:rPr>
        <w:t>Предприятие не имеет обособленной службы маркетинга на предприятии. Функции данной службы выполняют коммерческая служба и отдел экономики, а также другие подразделения авиакомпании.</w:t>
      </w:r>
    </w:p>
    <w:p w:rsidR="00E30737" w:rsidRPr="00056DEA" w:rsidRDefault="00E30737" w:rsidP="00056DEA">
      <w:pPr>
        <w:spacing w:line="360" w:lineRule="auto"/>
        <w:ind w:firstLine="708"/>
        <w:jc w:val="both"/>
        <w:rPr>
          <w:szCs w:val="28"/>
        </w:rPr>
      </w:pPr>
      <w:r w:rsidRPr="00056DEA">
        <w:rPr>
          <w:szCs w:val="28"/>
        </w:rPr>
        <w:t>Основная маркетинговая стратегия предприятия - увеличение объемов перевозок и прибыли авиакомпании.</w:t>
      </w:r>
    </w:p>
    <w:p w:rsidR="00E30737" w:rsidRPr="00056DEA" w:rsidRDefault="00E30737" w:rsidP="00056DEA">
      <w:pPr>
        <w:spacing w:line="360" w:lineRule="auto"/>
        <w:ind w:firstLine="708"/>
        <w:jc w:val="both"/>
        <w:rPr>
          <w:szCs w:val="28"/>
        </w:rPr>
      </w:pPr>
      <w:r w:rsidRPr="00056DEA">
        <w:rPr>
          <w:szCs w:val="28"/>
        </w:rPr>
        <w:t>Коммерческая служба в основном осуществляет функцию внешнего маркетинга и выполняет следующую работу в сфере маркетинговых исследований:</w:t>
      </w:r>
    </w:p>
    <w:p w:rsidR="00E30737" w:rsidRPr="00056DEA" w:rsidRDefault="00E30737" w:rsidP="00056DEA">
      <w:pPr>
        <w:spacing w:line="360" w:lineRule="auto"/>
        <w:ind w:firstLine="708"/>
        <w:jc w:val="both"/>
        <w:rPr>
          <w:szCs w:val="28"/>
        </w:rPr>
      </w:pPr>
      <w:r w:rsidRPr="00056DEA">
        <w:rPr>
          <w:szCs w:val="28"/>
        </w:rPr>
        <w:t xml:space="preserve">1. Сбор информации о конкурентах, организация базы данных по конкурентам и оперативное ее ведение. </w:t>
      </w:r>
    </w:p>
    <w:p w:rsidR="00E30737" w:rsidRPr="00056DEA" w:rsidRDefault="00E30737" w:rsidP="00056DEA">
      <w:pPr>
        <w:spacing w:line="360" w:lineRule="auto"/>
        <w:ind w:firstLine="708"/>
        <w:jc w:val="both"/>
        <w:rPr>
          <w:szCs w:val="28"/>
        </w:rPr>
      </w:pPr>
      <w:r w:rsidRPr="00056DEA">
        <w:rPr>
          <w:szCs w:val="28"/>
        </w:rPr>
        <w:t>2. Создание базы данных по Заказчикам и оперативное ее ведение.</w:t>
      </w:r>
    </w:p>
    <w:p w:rsidR="00E30737" w:rsidRPr="00056DEA" w:rsidRDefault="00E30737" w:rsidP="00056DEA">
      <w:pPr>
        <w:spacing w:line="360" w:lineRule="auto"/>
        <w:ind w:firstLine="708"/>
        <w:jc w:val="both"/>
        <w:rPr>
          <w:szCs w:val="28"/>
        </w:rPr>
      </w:pPr>
      <w:r w:rsidRPr="00056DEA">
        <w:rPr>
          <w:szCs w:val="28"/>
        </w:rPr>
        <w:t xml:space="preserve">3. Подробный анализ сегментов рынка авиа грузоперевозок, перспектив развития, устойчивости рынка, определение доли рынка, которую занимает авиакомпания «Трансавиаэкспорт» и другое. </w:t>
      </w:r>
    </w:p>
    <w:p w:rsidR="00E30737" w:rsidRPr="00056DEA" w:rsidRDefault="00E30737" w:rsidP="00056DEA">
      <w:pPr>
        <w:spacing w:line="360" w:lineRule="auto"/>
        <w:ind w:firstLine="708"/>
        <w:jc w:val="both"/>
        <w:rPr>
          <w:szCs w:val="28"/>
        </w:rPr>
      </w:pPr>
      <w:r w:rsidRPr="00056DEA">
        <w:rPr>
          <w:szCs w:val="28"/>
        </w:rPr>
        <w:t>4. Проведение анализа регионов (конкуренты и Заказчики), определение наиболее перспективных направлений.</w:t>
      </w:r>
    </w:p>
    <w:p w:rsidR="00E30737" w:rsidRPr="00056DEA" w:rsidRDefault="00E30737" w:rsidP="00056DEA">
      <w:pPr>
        <w:spacing w:line="360" w:lineRule="auto"/>
        <w:ind w:firstLine="708"/>
        <w:jc w:val="both"/>
        <w:rPr>
          <w:szCs w:val="28"/>
        </w:rPr>
      </w:pPr>
      <w:r w:rsidRPr="00056DEA">
        <w:rPr>
          <w:szCs w:val="28"/>
        </w:rPr>
        <w:t>В то же время отдел экономики осуществляет функцию внутреннего маркетинга, его работа в системе маркетинга авиакомпании состоит:</w:t>
      </w:r>
    </w:p>
    <w:p w:rsidR="00E30737" w:rsidRPr="00056DEA" w:rsidRDefault="00E30737" w:rsidP="00056DEA">
      <w:pPr>
        <w:spacing w:line="360" w:lineRule="auto"/>
        <w:ind w:firstLine="708"/>
        <w:jc w:val="both"/>
        <w:rPr>
          <w:szCs w:val="28"/>
        </w:rPr>
      </w:pPr>
      <w:r w:rsidRPr="00056DEA">
        <w:rPr>
          <w:szCs w:val="28"/>
        </w:rPr>
        <w:t>1. Проведение гибкой тарифной политики и ценообразования, в соответствии с действующим законодательством Республики Беларусь, обеспечивающей конкурентоспособность и эффективность работы авиакомпании.</w:t>
      </w:r>
    </w:p>
    <w:p w:rsidR="00E30737" w:rsidRPr="00056DEA" w:rsidRDefault="00E30737" w:rsidP="00056DEA">
      <w:pPr>
        <w:spacing w:line="360" w:lineRule="auto"/>
        <w:ind w:firstLine="708"/>
        <w:jc w:val="both"/>
        <w:rPr>
          <w:szCs w:val="28"/>
        </w:rPr>
      </w:pPr>
      <w:r w:rsidRPr="00056DEA">
        <w:rPr>
          <w:szCs w:val="28"/>
        </w:rPr>
        <w:t>2. Разработка мероприятий по стимулированию структурных подразделений на снижение расходов.</w:t>
      </w:r>
    </w:p>
    <w:p w:rsidR="00E30737" w:rsidRPr="00056DEA" w:rsidRDefault="00E30737" w:rsidP="00056DEA">
      <w:pPr>
        <w:spacing w:line="360" w:lineRule="auto"/>
        <w:ind w:firstLine="708"/>
        <w:jc w:val="both"/>
        <w:rPr>
          <w:szCs w:val="28"/>
        </w:rPr>
      </w:pPr>
      <w:r w:rsidRPr="00056DEA">
        <w:rPr>
          <w:szCs w:val="28"/>
        </w:rPr>
        <w:t>3. Анализ производственно-финансовой деятельности предприятия, статей расходов и доходов и выработка предложений по принятию управленческих решений.</w:t>
      </w:r>
    </w:p>
    <w:p w:rsidR="00E30737" w:rsidRPr="00056DEA" w:rsidRDefault="00E30737" w:rsidP="00056DEA">
      <w:pPr>
        <w:widowControl w:val="0"/>
        <w:spacing w:line="360" w:lineRule="auto"/>
        <w:ind w:firstLine="567"/>
        <w:jc w:val="both"/>
        <w:rPr>
          <w:snapToGrid w:val="0"/>
          <w:szCs w:val="28"/>
        </w:rPr>
      </w:pPr>
      <w:r w:rsidRPr="00056DEA">
        <w:rPr>
          <w:snapToGrid w:val="0"/>
          <w:szCs w:val="28"/>
        </w:rPr>
        <w:t>Служба экономики является производственно</w:t>
      </w:r>
      <w:r w:rsidRPr="00056DEA">
        <w:rPr>
          <w:noProof/>
          <w:snapToGrid w:val="0"/>
          <w:szCs w:val="28"/>
        </w:rPr>
        <w:t>-</w:t>
      </w:r>
      <w:r w:rsidRPr="00056DEA">
        <w:rPr>
          <w:snapToGrid w:val="0"/>
          <w:szCs w:val="28"/>
        </w:rPr>
        <w:t>аналитическим подраз</w:t>
      </w:r>
      <w:r w:rsidRPr="00056DEA">
        <w:rPr>
          <w:snapToGrid w:val="0"/>
          <w:szCs w:val="28"/>
        </w:rPr>
        <w:softHyphen/>
        <w:t>делением авиакомпании. Она осуществляет разработку планов, прогнозов и анализ производственно</w:t>
      </w:r>
      <w:r w:rsidRPr="00056DEA">
        <w:rPr>
          <w:noProof/>
          <w:snapToGrid w:val="0"/>
          <w:szCs w:val="28"/>
        </w:rPr>
        <w:t>-</w:t>
      </w:r>
      <w:r w:rsidRPr="00056DEA">
        <w:rPr>
          <w:snapToGrid w:val="0"/>
          <w:szCs w:val="28"/>
        </w:rPr>
        <w:t>экономических показателей с целью обеспечения аналитической информацией аппарата управления для принятия обоснован</w:t>
      </w:r>
      <w:r w:rsidRPr="00056DEA">
        <w:rPr>
          <w:snapToGrid w:val="0"/>
          <w:szCs w:val="28"/>
        </w:rPr>
        <w:softHyphen/>
        <w:t xml:space="preserve">ных управленческих решений. Руководителем службы экономики является главный экономист. </w:t>
      </w:r>
    </w:p>
    <w:p w:rsidR="00E30737" w:rsidRPr="00056DEA" w:rsidRDefault="00E30737" w:rsidP="00056DEA">
      <w:pPr>
        <w:widowControl w:val="0"/>
        <w:spacing w:line="360" w:lineRule="auto"/>
        <w:ind w:firstLine="567"/>
        <w:jc w:val="both"/>
        <w:rPr>
          <w:snapToGrid w:val="0"/>
          <w:szCs w:val="28"/>
        </w:rPr>
      </w:pPr>
      <w:r w:rsidRPr="00056DEA">
        <w:rPr>
          <w:snapToGrid w:val="0"/>
          <w:szCs w:val="28"/>
        </w:rPr>
        <w:t>В пределах своей компетенции служба экономики осуществляет:</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прогнозирование производственно-финансовой деятельности и про</w:t>
      </w:r>
      <w:r w:rsidRPr="00056DEA">
        <w:rPr>
          <w:snapToGrid w:val="0"/>
          <w:szCs w:val="28"/>
        </w:rPr>
        <w:softHyphen/>
        <w:t>грамм развития предприятия (ежемесячное, ежеквартальное, годовое, пер</w:t>
      </w:r>
      <w:r w:rsidRPr="00056DEA">
        <w:rPr>
          <w:snapToGrid w:val="0"/>
          <w:szCs w:val="28"/>
        </w:rPr>
        <w:softHyphen/>
        <w:t>спективное);</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разработку, обоснование и контроль цен, тарифов, сборов и ставок на услуги авиакомпании;</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экономическое обоснование договоров, программ развития и произ</w:t>
      </w:r>
      <w:r w:rsidRPr="00056DEA">
        <w:rPr>
          <w:snapToGrid w:val="0"/>
          <w:szCs w:val="28"/>
        </w:rPr>
        <w:softHyphen/>
        <w:t>водственно-экономических решений по деятельности авиакомпании;</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xml:space="preserve">- анализ производственно-финансовой деятельности авиакомпании (ежемесячный, ежеквартальный; годовой), постоянный анализ всех статей расходов и доходов с выработкой экономически обоснованных рекомендаций руководству авиакомпании; </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xml:space="preserve">- составление государственной статистической отчетности; </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разработку и контроль, за системами и формами оплаты труда и режи</w:t>
      </w:r>
      <w:r w:rsidRPr="00056DEA">
        <w:rPr>
          <w:snapToGrid w:val="0"/>
          <w:szCs w:val="28"/>
        </w:rPr>
        <w:softHyphen/>
        <w:t>ма труда;</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xml:space="preserve">-разработку смет и лимитов на материальные и финансовые ресурсы для подразделений. </w:t>
      </w:r>
    </w:p>
    <w:p w:rsidR="00E30737" w:rsidRPr="00056DEA" w:rsidRDefault="00E30737" w:rsidP="00056DEA">
      <w:pPr>
        <w:widowControl w:val="0"/>
        <w:spacing w:line="360" w:lineRule="auto"/>
        <w:ind w:firstLine="567"/>
        <w:jc w:val="both"/>
        <w:rPr>
          <w:snapToGrid w:val="0"/>
          <w:szCs w:val="28"/>
        </w:rPr>
      </w:pPr>
      <w:r w:rsidRPr="00056DEA">
        <w:rPr>
          <w:snapToGrid w:val="0"/>
          <w:szCs w:val="28"/>
        </w:rPr>
        <w:t>Основными задачами службы  экономики являются:</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подготовка аналитической информации для принятия управленческих решений;</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разработка долгосрочных и краткосрочных планов и прогнозов основ</w:t>
      </w:r>
      <w:r w:rsidRPr="00056DEA">
        <w:rPr>
          <w:snapToGrid w:val="0"/>
          <w:szCs w:val="28"/>
        </w:rPr>
        <w:softHyphen/>
        <w:t>ных технико-экономических показателей работы авиакомпании;</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xml:space="preserve">- разработка и отделение рациональной структуры доходов и расходов с целью обеспечения рентабельной работы авиакомпании; </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проведение гибкой тарифной политики, обеспечивающей эффектив</w:t>
      </w:r>
      <w:r w:rsidRPr="00056DEA">
        <w:rPr>
          <w:snapToGrid w:val="0"/>
          <w:szCs w:val="28"/>
        </w:rPr>
        <w:softHyphen/>
        <w:t>ность р</w:t>
      </w:r>
      <w:bookmarkStart w:id="3" w:name="OCRUncertain055"/>
      <w:r w:rsidRPr="00056DEA">
        <w:rPr>
          <w:snapToGrid w:val="0"/>
          <w:szCs w:val="28"/>
        </w:rPr>
        <w:t>а</w:t>
      </w:r>
      <w:bookmarkEnd w:id="3"/>
      <w:r w:rsidRPr="00056DEA">
        <w:rPr>
          <w:snapToGrid w:val="0"/>
          <w:szCs w:val="28"/>
        </w:rPr>
        <w:t xml:space="preserve">боты авиакомпании; </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совершенствование условий и методов стимулирования и организации труда персонала предприятия;</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обеспечение дополнительных видов деятельности в целях получения дополнительных расходов и повышения уровня</w:t>
      </w:r>
      <w:bookmarkStart w:id="4" w:name="OCRUncertain056"/>
      <w:r w:rsidRPr="00056DEA">
        <w:rPr>
          <w:snapToGrid w:val="0"/>
          <w:szCs w:val="28"/>
        </w:rPr>
        <w:t>,</w:t>
      </w:r>
      <w:bookmarkEnd w:id="4"/>
      <w:r w:rsidRPr="00056DEA">
        <w:rPr>
          <w:snapToGrid w:val="0"/>
          <w:szCs w:val="28"/>
        </w:rPr>
        <w:t xml:space="preserve"> использования ресурсов предприятия; разработка мероприятий по стимулированию структурных подразде</w:t>
      </w:r>
      <w:r w:rsidRPr="00056DEA">
        <w:rPr>
          <w:snapToGrid w:val="0"/>
          <w:szCs w:val="28"/>
        </w:rPr>
        <w:softHyphen/>
        <w:t>лений на снижение расхода топливно-энергетических и материальных ресур</w:t>
      </w:r>
      <w:r w:rsidRPr="00056DEA">
        <w:rPr>
          <w:snapToGrid w:val="0"/>
          <w:szCs w:val="28"/>
        </w:rPr>
        <w:softHyphen/>
        <w:t>сов;</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участие в разработке и реализации программ предприятия;</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подготовка статистических данных по установленным формам госу</w:t>
      </w:r>
      <w:r w:rsidRPr="00056DEA">
        <w:rPr>
          <w:snapToGrid w:val="0"/>
          <w:szCs w:val="28"/>
        </w:rPr>
        <w:softHyphen/>
        <w:t xml:space="preserve">дарственной и внутренней отчетности. </w:t>
      </w:r>
    </w:p>
    <w:p w:rsidR="00E30737" w:rsidRPr="00056DEA" w:rsidRDefault="00E30737" w:rsidP="00056DEA">
      <w:pPr>
        <w:widowControl w:val="0"/>
        <w:spacing w:line="360" w:lineRule="auto"/>
        <w:ind w:firstLine="567"/>
        <w:jc w:val="both"/>
        <w:rPr>
          <w:snapToGrid w:val="0"/>
          <w:szCs w:val="28"/>
        </w:rPr>
      </w:pPr>
      <w:r w:rsidRPr="00056DEA">
        <w:rPr>
          <w:snapToGrid w:val="0"/>
          <w:szCs w:val="28"/>
        </w:rPr>
        <w:t>Служба экономики вступает во взаимоотношения</w:t>
      </w:r>
      <w:r w:rsidRPr="009C6D0A">
        <w:rPr>
          <w:snapToGrid w:val="0"/>
          <w:szCs w:val="28"/>
        </w:rPr>
        <w:t xml:space="preserve"> </w:t>
      </w:r>
      <w:r>
        <w:rPr>
          <w:snapToGrid w:val="0"/>
          <w:szCs w:val="28"/>
          <w:lang w:val="en-US"/>
        </w:rPr>
        <w:t>c</w:t>
      </w:r>
      <w:r w:rsidRPr="00056DEA">
        <w:rPr>
          <w:snapToGrid w:val="0"/>
          <w:szCs w:val="28"/>
        </w:rPr>
        <w:t>:</w:t>
      </w:r>
    </w:p>
    <w:p w:rsidR="00E30737" w:rsidRPr="00056DEA" w:rsidRDefault="00E30737" w:rsidP="00056DEA">
      <w:pPr>
        <w:widowControl w:val="0"/>
        <w:spacing w:line="360" w:lineRule="auto"/>
        <w:ind w:firstLine="567"/>
        <w:jc w:val="both"/>
        <w:rPr>
          <w:snapToGrid w:val="0"/>
          <w:szCs w:val="28"/>
        </w:rPr>
      </w:pPr>
      <w:r w:rsidRPr="00056DEA">
        <w:rPr>
          <w:snapToGrid w:val="0"/>
          <w:szCs w:val="28"/>
        </w:rPr>
        <w:t xml:space="preserve">1.Службой бухгалтерского учета и финансов. </w:t>
      </w:r>
    </w:p>
    <w:p w:rsidR="00E30737" w:rsidRPr="00056DEA" w:rsidRDefault="00E30737" w:rsidP="00056DEA">
      <w:pPr>
        <w:widowControl w:val="0"/>
        <w:spacing w:line="360" w:lineRule="auto"/>
        <w:ind w:firstLine="567"/>
        <w:jc w:val="both"/>
        <w:rPr>
          <w:snapToGrid w:val="0"/>
          <w:szCs w:val="28"/>
        </w:rPr>
      </w:pPr>
      <w:r w:rsidRPr="00056DEA">
        <w:rPr>
          <w:snapToGrid w:val="0"/>
          <w:szCs w:val="28"/>
        </w:rPr>
        <w:t>Предоставляет: план работы, анализ работы; утвержденные цены, тарифы, сборы на все виды деятельности; эко</w:t>
      </w:r>
      <w:r w:rsidRPr="00056DEA">
        <w:rPr>
          <w:snapToGrid w:val="0"/>
          <w:szCs w:val="28"/>
        </w:rPr>
        <w:softHyphen/>
        <w:t>номические обоснования по заключенным договорам, штатное расписание, приказы по текущему премированию, двусторонние протоколы согласования цен, анализ ежемесячного бюджета. Получает информацию по платежам и поступлениям по видам валют, фактические расходы по статьям и подразделениям, оперативные данные по налету часов, статистические формы отчетности</w:t>
      </w:r>
      <w:r w:rsidRPr="00056DEA">
        <w:rPr>
          <w:noProof/>
          <w:snapToGrid w:val="0"/>
          <w:szCs w:val="28"/>
        </w:rPr>
        <w:t>,</w:t>
      </w:r>
      <w:r w:rsidRPr="00056DEA">
        <w:rPr>
          <w:snapToGrid w:val="0"/>
          <w:szCs w:val="28"/>
        </w:rPr>
        <w:t xml:space="preserve"> баланс, приложение к балансу, ордера и т.д. </w:t>
      </w:r>
    </w:p>
    <w:p w:rsidR="00E30737" w:rsidRPr="00056DEA" w:rsidRDefault="00E30737" w:rsidP="00056DEA">
      <w:pPr>
        <w:widowControl w:val="0"/>
        <w:spacing w:line="360" w:lineRule="auto"/>
        <w:ind w:firstLine="567"/>
        <w:jc w:val="both"/>
        <w:rPr>
          <w:snapToGrid w:val="0"/>
          <w:szCs w:val="28"/>
        </w:rPr>
      </w:pPr>
      <w:r w:rsidRPr="00056DEA">
        <w:rPr>
          <w:noProof/>
          <w:snapToGrid w:val="0"/>
          <w:szCs w:val="28"/>
        </w:rPr>
        <w:t>2.К</w:t>
      </w:r>
      <w:r w:rsidRPr="00056DEA">
        <w:rPr>
          <w:snapToGrid w:val="0"/>
          <w:szCs w:val="28"/>
        </w:rPr>
        <w:t xml:space="preserve">оммерческой службой. </w:t>
      </w:r>
    </w:p>
    <w:p w:rsidR="00E30737" w:rsidRDefault="00E30737" w:rsidP="00056DEA">
      <w:pPr>
        <w:widowControl w:val="0"/>
        <w:spacing w:line="360" w:lineRule="auto"/>
        <w:ind w:firstLine="567"/>
        <w:jc w:val="both"/>
        <w:rPr>
          <w:snapToGrid w:val="0"/>
          <w:szCs w:val="28"/>
        </w:rPr>
      </w:pPr>
      <w:r w:rsidRPr="00056DEA">
        <w:rPr>
          <w:snapToGrid w:val="0"/>
          <w:szCs w:val="28"/>
        </w:rPr>
        <w:t>Предоставляет: план работы, утвержденные тарифы, цены, сборы, калькуляции. Получает: прогнозы по ожидаемому объему перевозок, рынкам авиаус</w:t>
      </w:r>
      <w:r w:rsidRPr="00056DEA">
        <w:rPr>
          <w:snapToGrid w:val="0"/>
          <w:szCs w:val="28"/>
        </w:rPr>
        <w:softHyphen/>
        <w:t xml:space="preserve">луг, маршрутам перевозок, оперативную информацию по воздушным судам, договора на выполнение рейсов. </w:t>
      </w:r>
    </w:p>
    <w:p w:rsidR="00E30737" w:rsidRDefault="00E30737" w:rsidP="00056DEA">
      <w:pPr>
        <w:widowControl w:val="0"/>
        <w:spacing w:line="360" w:lineRule="auto"/>
        <w:ind w:firstLine="567"/>
        <w:jc w:val="both"/>
        <w:rPr>
          <w:snapToGrid w:val="0"/>
          <w:szCs w:val="28"/>
        </w:rPr>
      </w:pPr>
    </w:p>
    <w:p w:rsidR="00E30737" w:rsidRDefault="00E30737" w:rsidP="00056DEA">
      <w:pPr>
        <w:widowControl w:val="0"/>
        <w:spacing w:line="360" w:lineRule="auto"/>
        <w:ind w:firstLine="567"/>
        <w:jc w:val="both"/>
        <w:rPr>
          <w:snapToGrid w:val="0"/>
          <w:szCs w:val="28"/>
        </w:rPr>
      </w:pPr>
    </w:p>
    <w:p w:rsidR="00E30737" w:rsidRDefault="00E30737" w:rsidP="00056DEA">
      <w:pPr>
        <w:widowControl w:val="0"/>
        <w:spacing w:line="360" w:lineRule="auto"/>
        <w:ind w:firstLine="567"/>
        <w:jc w:val="both"/>
        <w:rPr>
          <w:snapToGrid w:val="0"/>
          <w:szCs w:val="28"/>
        </w:rPr>
      </w:pPr>
    </w:p>
    <w:p w:rsidR="00E30737" w:rsidRDefault="00E30737" w:rsidP="00056DEA">
      <w:pPr>
        <w:widowControl w:val="0"/>
        <w:spacing w:line="360" w:lineRule="auto"/>
        <w:ind w:firstLine="567"/>
        <w:jc w:val="both"/>
        <w:rPr>
          <w:snapToGrid w:val="0"/>
          <w:szCs w:val="28"/>
        </w:rPr>
      </w:pPr>
    </w:p>
    <w:p w:rsidR="00E30737" w:rsidRDefault="00E30737" w:rsidP="00056DEA">
      <w:pPr>
        <w:widowControl w:val="0"/>
        <w:spacing w:line="360" w:lineRule="auto"/>
        <w:ind w:firstLine="567"/>
        <w:jc w:val="both"/>
        <w:rPr>
          <w:snapToGrid w:val="0"/>
          <w:szCs w:val="28"/>
        </w:rPr>
      </w:pPr>
    </w:p>
    <w:p w:rsidR="00E30737" w:rsidRDefault="00E30737" w:rsidP="00056DEA">
      <w:pPr>
        <w:widowControl w:val="0"/>
        <w:spacing w:line="360" w:lineRule="auto"/>
        <w:ind w:firstLine="567"/>
        <w:jc w:val="both"/>
        <w:rPr>
          <w:snapToGrid w:val="0"/>
          <w:szCs w:val="28"/>
        </w:rPr>
      </w:pPr>
    </w:p>
    <w:p w:rsidR="00E30737" w:rsidRDefault="00E30737" w:rsidP="00056DEA">
      <w:pPr>
        <w:widowControl w:val="0"/>
        <w:spacing w:line="360" w:lineRule="auto"/>
        <w:ind w:firstLine="567"/>
        <w:jc w:val="both"/>
        <w:rPr>
          <w:snapToGrid w:val="0"/>
          <w:szCs w:val="28"/>
        </w:rPr>
      </w:pPr>
    </w:p>
    <w:p w:rsidR="00E30737" w:rsidRDefault="00E30737" w:rsidP="00056DEA">
      <w:pPr>
        <w:widowControl w:val="0"/>
        <w:spacing w:line="360" w:lineRule="auto"/>
        <w:ind w:firstLine="567"/>
        <w:jc w:val="both"/>
        <w:rPr>
          <w:snapToGrid w:val="0"/>
          <w:szCs w:val="28"/>
        </w:rPr>
      </w:pPr>
    </w:p>
    <w:p w:rsidR="00E30737" w:rsidRDefault="00E30737" w:rsidP="00056DEA">
      <w:pPr>
        <w:widowControl w:val="0"/>
        <w:spacing w:line="360" w:lineRule="auto"/>
        <w:ind w:firstLine="567"/>
        <w:jc w:val="both"/>
        <w:rPr>
          <w:snapToGrid w:val="0"/>
          <w:szCs w:val="28"/>
        </w:rPr>
      </w:pPr>
    </w:p>
    <w:p w:rsidR="00E30737" w:rsidRPr="00056DEA" w:rsidRDefault="00E30737" w:rsidP="00056DEA">
      <w:pPr>
        <w:widowControl w:val="0"/>
        <w:spacing w:line="360" w:lineRule="auto"/>
        <w:ind w:firstLine="567"/>
        <w:jc w:val="both"/>
        <w:rPr>
          <w:snapToGrid w:val="0"/>
          <w:szCs w:val="28"/>
        </w:rPr>
      </w:pPr>
    </w:p>
    <w:p w:rsidR="00E30737" w:rsidRPr="00135DC4" w:rsidRDefault="00E30737" w:rsidP="00135DC4">
      <w:pPr>
        <w:pStyle w:val="10"/>
        <w:numPr>
          <w:ilvl w:val="0"/>
          <w:numId w:val="1"/>
        </w:numPr>
        <w:spacing w:line="360" w:lineRule="auto"/>
        <w:jc w:val="both"/>
        <w:rPr>
          <w:b/>
          <w:szCs w:val="28"/>
        </w:rPr>
      </w:pPr>
      <w:r w:rsidRPr="00135DC4">
        <w:rPr>
          <w:b/>
          <w:szCs w:val="28"/>
          <w:lang w:val="be-BY"/>
        </w:rPr>
        <w:t>Рекламная деятельность на предприятии</w:t>
      </w:r>
      <w:r w:rsidRPr="00135DC4">
        <w:rPr>
          <w:b/>
          <w:szCs w:val="28"/>
        </w:rPr>
        <w:t xml:space="preserve"> и ее эффективность</w:t>
      </w:r>
      <w:r>
        <w:rPr>
          <w:b/>
          <w:szCs w:val="28"/>
        </w:rPr>
        <w:t>.</w:t>
      </w:r>
      <w:r w:rsidRPr="00135DC4">
        <w:rPr>
          <w:b/>
          <w:szCs w:val="28"/>
        </w:rPr>
        <w:t xml:space="preserve"> </w:t>
      </w:r>
    </w:p>
    <w:p w:rsidR="00E30737" w:rsidRDefault="00E30737" w:rsidP="00135DC4">
      <w:pPr>
        <w:spacing w:line="360" w:lineRule="auto"/>
        <w:jc w:val="both"/>
      </w:pPr>
      <w:r>
        <w:t xml:space="preserve">        Одним из инструментов маркетинга, доступных авиалиниям является реклама</w:t>
      </w:r>
      <w:r>
        <w:rPr>
          <w:szCs w:val="28"/>
        </w:rPr>
        <w:t>. Но н</w:t>
      </w:r>
      <w:r>
        <w:t xml:space="preserve">и одна авиакомпания не располагает неограниченными средствами на ее реализацию. Есть два возможных подхода к достижению конкурентоспособности в такой ситуации. В первом случае расходы на рекламу могут быть равномерно распределены в течение всего года. Это должно обеспечить то, что авиакомпанию не забудут, но сложность будет состоять в том, чтобы оказать значительное влияние. Во втором случае реклама может выпускаться короткими концентрированными дозами в надежде на то, что она будет достаточно запоминающейся, чтобы о компании не забыли и тогда, когда из-за ограниченности бюджета, реклама не будет появляться вообще. Из этих двух стратегий вторая является наиболее предпочтительной. </w:t>
      </w:r>
    </w:p>
    <w:p w:rsidR="00E30737" w:rsidRDefault="00E30737" w:rsidP="00056DEA">
      <w:pPr>
        <w:spacing w:line="360" w:lineRule="auto"/>
        <w:ind w:firstLine="708"/>
        <w:jc w:val="both"/>
        <w:rPr>
          <w:szCs w:val="28"/>
        </w:rPr>
      </w:pPr>
      <w:r>
        <w:rPr>
          <w:szCs w:val="28"/>
        </w:rPr>
        <w:t>Отдел инвестиций и перспективного развития</w:t>
      </w:r>
      <w:r w:rsidRPr="00056DEA">
        <w:rPr>
          <w:szCs w:val="28"/>
        </w:rPr>
        <w:t xml:space="preserve"> осуществля</w:t>
      </w:r>
      <w:r>
        <w:rPr>
          <w:szCs w:val="28"/>
        </w:rPr>
        <w:t>е</w:t>
      </w:r>
      <w:r w:rsidRPr="00056DEA">
        <w:rPr>
          <w:szCs w:val="28"/>
        </w:rPr>
        <w:t>т ведение рекламной кампании со средней интенсивностью и небольшими затратами (</w:t>
      </w:r>
      <w:r w:rsidRPr="00056DEA">
        <w:rPr>
          <w:szCs w:val="28"/>
          <w:lang w:val="en-US"/>
        </w:rPr>
        <w:t>web</w:t>
      </w:r>
      <w:r w:rsidRPr="00056DEA">
        <w:rPr>
          <w:szCs w:val="28"/>
        </w:rPr>
        <w:t>-сайт авиакомпании, информационные сообщения, статьи в прессе, рекламные блоки в специализированных каталогах, рекламная продукция и другое).</w:t>
      </w:r>
    </w:p>
    <w:p w:rsidR="00E30737" w:rsidRDefault="00E30737" w:rsidP="00056DEA">
      <w:pPr>
        <w:spacing w:line="360" w:lineRule="auto"/>
        <w:ind w:firstLine="708"/>
        <w:jc w:val="both"/>
        <w:rPr>
          <w:szCs w:val="28"/>
        </w:rPr>
      </w:pPr>
      <w:r>
        <w:rPr>
          <w:szCs w:val="28"/>
        </w:rPr>
        <w:t xml:space="preserve">Это является самым оптимальным решением, так как деятельность компании связана непосредственно с небольшой целевой аудиторией. За время существования компании был сформирован ее положительный имидж, благодаря постоянному сотрудничеству с надежными партнерами. </w:t>
      </w:r>
    </w:p>
    <w:p w:rsidR="00E30737" w:rsidRDefault="00E30737" w:rsidP="00056DEA">
      <w:pPr>
        <w:spacing w:line="360" w:lineRule="auto"/>
        <w:ind w:firstLine="708"/>
        <w:jc w:val="both"/>
        <w:rPr>
          <w:szCs w:val="28"/>
        </w:rPr>
      </w:pPr>
      <w:r>
        <w:rPr>
          <w:szCs w:val="28"/>
        </w:rPr>
        <w:t>Поскольку данная авиакомпания работает только на экспорт и с уже проверенной клиентурой, имеет солидный опыт в ведении сделок за границей, зарекомендовав себя как взаимовыгодный партнер, то расширение поля рекламной деятельности в продвижении услуг на рынке не будет играть значительной роли, уступая место престижу компании за рубежом.</w:t>
      </w:r>
    </w:p>
    <w:p w:rsidR="00E30737" w:rsidRPr="00056DEA" w:rsidRDefault="00E30737" w:rsidP="00056DEA">
      <w:pPr>
        <w:spacing w:line="360" w:lineRule="auto"/>
        <w:ind w:firstLine="708"/>
        <w:jc w:val="both"/>
        <w:rPr>
          <w:szCs w:val="28"/>
        </w:rPr>
      </w:pPr>
    </w:p>
    <w:p w:rsidR="00E30737" w:rsidRPr="00023DC9" w:rsidRDefault="00E30737" w:rsidP="00023DC9">
      <w:pPr>
        <w:pStyle w:val="10"/>
        <w:widowControl w:val="0"/>
        <w:numPr>
          <w:ilvl w:val="0"/>
          <w:numId w:val="1"/>
        </w:numPr>
        <w:spacing w:line="360" w:lineRule="auto"/>
        <w:jc w:val="both"/>
        <w:rPr>
          <w:b/>
          <w:snapToGrid w:val="0"/>
          <w:szCs w:val="28"/>
        </w:rPr>
      </w:pPr>
      <w:r w:rsidRPr="00023DC9">
        <w:rPr>
          <w:b/>
          <w:snapToGrid w:val="0"/>
          <w:szCs w:val="28"/>
        </w:rPr>
        <w:t>Номенклатура предоставл</w:t>
      </w:r>
      <w:r>
        <w:rPr>
          <w:b/>
          <w:snapToGrid w:val="0"/>
          <w:szCs w:val="28"/>
        </w:rPr>
        <w:t>яемых услуг .</w:t>
      </w:r>
    </w:p>
    <w:p w:rsidR="00E30737" w:rsidRPr="00056DEA" w:rsidRDefault="00E30737" w:rsidP="00056DEA">
      <w:pPr>
        <w:shd w:val="clear" w:color="auto" w:fill="FFFFFF"/>
        <w:spacing w:line="360" w:lineRule="auto"/>
        <w:ind w:firstLine="567"/>
        <w:jc w:val="both"/>
        <w:rPr>
          <w:szCs w:val="28"/>
        </w:rPr>
      </w:pPr>
      <w:r w:rsidRPr="00056DEA">
        <w:rPr>
          <w:szCs w:val="28"/>
        </w:rPr>
        <w:t xml:space="preserve">Основным видом деятельности  авиакомпании является оказание транспортных услуг посредством воздушных перевозок. </w:t>
      </w:r>
      <w:r w:rsidRPr="00056DEA">
        <w:rPr>
          <w:color w:val="000000"/>
          <w:szCs w:val="28"/>
        </w:rPr>
        <w:t>Особенности грузовых авиаперевозок авиакомпании определяются имеющимся типом самолета Ил-76, который является средним грузовым самолетом, имеющим бортовую механизацию по погрузке и выгрузке груза, способность его десантировать и осуществлять посадку и взлет на грунтовые аэродромы.</w:t>
      </w:r>
    </w:p>
    <w:p w:rsidR="00E30737" w:rsidRPr="00056DEA" w:rsidRDefault="00E30737" w:rsidP="00056DEA">
      <w:pPr>
        <w:shd w:val="clear" w:color="auto" w:fill="FFFFFF"/>
        <w:tabs>
          <w:tab w:val="left" w:pos="1378"/>
        </w:tabs>
        <w:spacing w:line="360" w:lineRule="auto"/>
        <w:ind w:firstLine="567"/>
        <w:jc w:val="both"/>
        <w:rPr>
          <w:color w:val="000000"/>
          <w:szCs w:val="28"/>
        </w:rPr>
      </w:pPr>
      <w:r w:rsidRPr="00056DEA">
        <w:rPr>
          <w:color w:val="000000"/>
          <w:szCs w:val="28"/>
        </w:rPr>
        <w:t xml:space="preserve">Основным направлением деятельности авиакомпании является предоставление услуг по авиафрахтовым перевозкам пассажиров, багажа, грузов и почты, выполнение авиационных работ на экспорт на международном рынке авиаперевозок. </w:t>
      </w:r>
    </w:p>
    <w:p w:rsidR="00E30737" w:rsidRPr="00056DEA" w:rsidRDefault="00E30737" w:rsidP="00056DEA">
      <w:pPr>
        <w:pStyle w:val="a3"/>
        <w:spacing w:before="0" w:beforeAutospacing="0" w:after="0" w:afterAutospacing="0" w:line="360" w:lineRule="auto"/>
        <w:ind w:firstLine="567"/>
        <w:jc w:val="both"/>
        <w:rPr>
          <w:sz w:val="28"/>
          <w:szCs w:val="28"/>
        </w:rPr>
      </w:pPr>
      <w:r w:rsidRPr="00056DEA">
        <w:rPr>
          <w:sz w:val="28"/>
          <w:szCs w:val="28"/>
        </w:rPr>
        <w:t>Поскольку Республика Беларусь имеет незначительные пространственные размеры и хорошо развитый наземный транспорт, внутреннего рынка грузовых перевозок практически не существует. ОАО «Авиакомпания Трансавиаэкспорт» не осуществляет внутриреспубликанские перевозки грузов и выполняет 100 процентов объема грузовых авиаперевозок на экспорт.</w:t>
      </w:r>
    </w:p>
    <w:p w:rsidR="00E30737" w:rsidRPr="00056DEA" w:rsidRDefault="00E30737" w:rsidP="00056DEA">
      <w:pPr>
        <w:shd w:val="clear" w:color="auto" w:fill="FFFFFF"/>
        <w:spacing w:line="360" w:lineRule="auto"/>
        <w:ind w:firstLine="567"/>
        <w:jc w:val="both"/>
        <w:rPr>
          <w:szCs w:val="28"/>
        </w:rPr>
      </w:pPr>
      <w:r w:rsidRPr="00056DEA">
        <w:rPr>
          <w:i/>
          <w:color w:val="000000"/>
          <w:szCs w:val="28"/>
        </w:rPr>
        <w:t>Международной перевозкой</w:t>
      </w:r>
      <w:r w:rsidRPr="00056DEA">
        <w:rPr>
          <w:color w:val="000000"/>
          <w:szCs w:val="28"/>
        </w:rPr>
        <w:t xml:space="preserve"> признаётся перевозка, осуществляемая на том или ином виде транспорта, при которой, место отправления и место назначения расположены:</w:t>
      </w:r>
    </w:p>
    <w:p w:rsidR="00E30737" w:rsidRPr="00056DEA" w:rsidRDefault="00E30737" w:rsidP="00056DEA">
      <w:pPr>
        <w:shd w:val="clear" w:color="auto" w:fill="FFFFFF"/>
        <w:tabs>
          <w:tab w:val="left" w:pos="590"/>
        </w:tabs>
        <w:spacing w:line="360" w:lineRule="auto"/>
        <w:ind w:firstLine="567"/>
        <w:jc w:val="both"/>
        <w:rPr>
          <w:szCs w:val="28"/>
        </w:rPr>
      </w:pPr>
      <w:r w:rsidRPr="00056DEA">
        <w:rPr>
          <w:color w:val="000000"/>
          <w:szCs w:val="28"/>
        </w:rPr>
        <w:t>а)</w:t>
      </w:r>
      <w:r w:rsidRPr="00056DEA">
        <w:rPr>
          <w:color w:val="000000"/>
          <w:szCs w:val="28"/>
        </w:rPr>
        <w:tab/>
        <w:t>на территории двух или более государств;</w:t>
      </w:r>
    </w:p>
    <w:p w:rsidR="00E30737" w:rsidRPr="00056DEA" w:rsidRDefault="00E30737" w:rsidP="00056DEA">
      <w:pPr>
        <w:shd w:val="clear" w:color="auto" w:fill="FFFFFF"/>
        <w:tabs>
          <w:tab w:val="left" w:pos="590"/>
        </w:tabs>
        <w:spacing w:line="360" w:lineRule="auto"/>
        <w:ind w:firstLine="567"/>
        <w:jc w:val="both"/>
        <w:rPr>
          <w:szCs w:val="28"/>
        </w:rPr>
      </w:pPr>
      <w:r w:rsidRPr="00056DEA">
        <w:rPr>
          <w:color w:val="000000"/>
          <w:szCs w:val="28"/>
        </w:rPr>
        <w:t>б)</w:t>
      </w:r>
      <w:r w:rsidRPr="00056DEA">
        <w:rPr>
          <w:color w:val="000000"/>
          <w:szCs w:val="28"/>
        </w:rPr>
        <w:tab/>
        <w:t>на территории одного и того же государства, если предусмотрена остановка на территории другого государства.</w:t>
      </w:r>
    </w:p>
    <w:p w:rsidR="00E30737" w:rsidRPr="00056DEA" w:rsidRDefault="00E30737" w:rsidP="00056DEA">
      <w:pPr>
        <w:shd w:val="clear" w:color="auto" w:fill="FFFFFF"/>
        <w:tabs>
          <w:tab w:val="left" w:pos="1378"/>
        </w:tabs>
        <w:spacing w:line="360" w:lineRule="auto"/>
        <w:ind w:firstLine="567"/>
        <w:jc w:val="both"/>
        <w:rPr>
          <w:color w:val="000000"/>
          <w:szCs w:val="28"/>
        </w:rPr>
      </w:pPr>
      <w:r w:rsidRPr="00056DEA">
        <w:rPr>
          <w:color w:val="000000"/>
          <w:szCs w:val="28"/>
        </w:rPr>
        <w:t>Деятельность осуществляется на коммерческой основе во исполнение специального контракта (договора чартера) между авиакомпанией и заказчиками. Таким образом, авиакомпания выставляет на продажу:</w:t>
      </w:r>
    </w:p>
    <w:p w:rsidR="00E30737" w:rsidRPr="00056DEA" w:rsidRDefault="00E30737" w:rsidP="00056DEA">
      <w:pPr>
        <w:shd w:val="clear" w:color="auto" w:fill="FFFFFF"/>
        <w:spacing w:line="360" w:lineRule="auto"/>
        <w:ind w:firstLine="567"/>
        <w:jc w:val="both"/>
        <w:rPr>
          <w:color w:val="000000"/>
          <w:szCs w:val="28"/>
        </w:rPr>
      </w:pPr>
      <w:r w:rsidRPr="00056DEA">
        <w:rPr>
          <w:color w:val="000000"/>
          <w:szCs w:val="28"/>
        </w:rPr>
        <w:t>- полный чартер, когда авиакомпания все расходы при реализации рейса берет на себя;</w:t>
      </w:r>
    </w:p>
    <w:p w:rsidR="00E30737" w:rsidRPr="00056DEA" w:rsidRDefault="00E30737" w:rsidP="00056DEA">
      <w:pPr>
        <w:shd w:val="clear" w:color="auto" w:fill="FFFFFF"/>
        <w:spacing w:line="360" w:lineRule="auto"/>
        <w:ind w:firstLine="567"/>
        <w:jc w:val="both"/>
        <w:rPr>
          <w:color w:val="000000"/>
          <w:szCs w:val="28"/>
        </w:rPr>
      </w:pPr>
      <w:r w:rsidRPr="00056DEA">
        <w:rPr>
          <w:color w:val="000000"/>
          <w:szCs w:val="28"/>
        </w:rPr>
        <w:t>- неполный чартер, когда авиакомпания и заказчик в соответствии  с договором делят между собой расходы при реализации рейса;</w:t>
      </w:r>
    </w:p>
    <w:p w:rsidR="00E30737" w:rsidRPr="00056DEA" w:rsidRDefault="00E30737" w:rsidP="00056DEA">
      <w:pPr>
        <w:shd w:val="clear" w:color="auto" w:fill="FFFFFF"/>
        <w:spacing w:line="360" w:lineRule="auto"/>
        <w:ind w:firstLine="567"/>
        <w:jc w:val="both"/>
        <w:rPr>
          <w:color w:val="000000"/>
          <w:szCs w:val="28"/>
        </w:rPr>
      </w:pPr>
      <w:r w:rsidRPr="00056DEA">
        <w:rPr>
          <w:color w:val="000000"/>
          <w:szCs w:val="28"/>
        </w:rPr>
        <w:t>-сдача в аренду собственного парка.</w:t>
      </w:r>
    </w:p>
    <w:p w:rsidR="00E30737" w:rsidRPr="00056DEA" w:rsidRDefault="00E30737" w:rsidP="00056DEA">
      <w:pPr>
        <w:spacing w:line="360" w:lineRule="auto"/>
        <w:ind w:right="43" w:firstLine="567"/>
        <w:jc w:val="both"/>
        <w:rPr>
          <w:szCs w:val="28"/>
        </w:rPr>
      </w:pPr>
      <w:r w:rsidRPr="00056DEA">
        <w:rPr>
          <w:i/>
          <w:color w:val="000000"/>
          <w:szCs w:val="28"/>
        </w:rPr>
        <w:t>Чартерная перевозка</w:t>
      </w:r>
      <w:r w:rsidRPr="00056DEA">
        <w:rPr>
          <w:color w:val="000000"/>
          <w:szCs w:val="28"/>
        </w:rPr>
        <w:t>- это нерегулярная перевозка, выполненная на основе фрахтования воздушного судна в целом или части ее коммерческой емкости. Зафрахтованную емкость заказчик использ</w:t>
      </w:r>
      <w:r>
        <w:rPr>
          <w:color w:val="000000"/>
          <w:szCs w:val="28"/>
        </w:rPr>
        <w:t>ует по своему усмотрению</w:t>
      </w:r>
      <w:r w:rsidRPr="00056DEA">
        <w:rPr>
          <w:color w:val="000000"/>
          <w:szCs w:val="28"/>
        </w:rPr>
        <w:t>. Чартерные перевозки выполняются как по маршрутам</w:t>
      </w:r>
      <w:r w:rsidRPr="00056DEA">
        <w:rPr>
          <w:szCs w:val="28"/>
        </w:rPr>
        <w:t xml:space="preserve"> совпадающим с существующими на международных авиалиниях, так и любым другим. При этом регулярного воздушного сообщения между сторонами отправления-назначения чартера может и не быть.</w:t>
      </w:r>
    </w:p>
    <w:p w:rsidR="00E30737" w:rsidRPr="00056DEA" w:rsidRDefault="00E30737" w:rsidP="00056DEA">
      <w:pPr>
        <w:spacing w:line="360" w:lineRule="auto"/>
        <w:ind w:right="43" w:firstLine="567"/>
        <w:jc w:val="both"/>
        <w:rPr>
          <w:szCs w:val="28"/>
        </w:rPr>
      </w:pPr>
      <w:r w:rsidRPr="00056DEA">
        <w:rPr>
          <w:szCs w:val="28"/>
        </w:rPr>
        <w:t>Правовая основа чартерных авиаперевозок установлена в кодексе [1]: «по договору чартера (фрахтования воздушных судов) одна сторона (фрахтовщик) обязуется предоставить другой стороне (фрахтователю) за плату всю вместимость или часть вместимости одного или нескольких воздушных судов на один или несколько рейсов для перевозки пассажиров, багажа, грузов, почты или иных целей».</w:t>
      </w:r>
    </w:p>
    <w:p w:rsidR="00E30737" w:rsidRPr="00056DEA" w:rsidRDefault="00E30737" w:rsidP="00056DEA">
      <w:pPr>
        <w:spacing w:line="360" w:lineRule="auto"/>
        <w:ind w:right="43" w:firstLine="567"/>
        <w:jc w:val="both"/>
        <w:rPr>
          <w:szCs w:val="28"/>
        </w:rPr>
      </w:pPr>
      <w:r w:rsidRPr="00056DEA">
        <w:rPr>
          <w:szCs w:val="28"/>
        </w:rPr>
        <w:t>В Беларуси, как и в практике других государств, различают несколько разновидностей чартеров.</w:t>
      </w:r>
    </w:p>
    <w:p w:rsidR="00E30737" w:rsidRPr="00056DEA" w:rsidRDefault="00E30737" w:rsidP="00056DEA">
      <w:pPr>
        <w:spacing w:line="360" w:lineRule="auto"/>
        <w:ind w:right="43" w:firstLine="567"/>
        <w:jc w:val="both"/>
        <w:rPr>
          <w:szCs w:val="28"/>
        </w:rPr>
      </w:pPr>
      <w:r w:rsidRPr="00056DEA">
        <w:rPr>
          <w:bCs/>
          <w:i/>
          <w:szCs w:val="28"/>
        </w:rPr>
        <w:t>Разовый чартер</w:t>
      </w:r>
      <w:r w:rsidRPr="00056DEA">
        <w:rPr>
          <w:i/>
          <w:szCs w:val="28"/>
        </w:rPr>
        <w:t>:</w:t>
      </w:r>
      <w:r w:rsidRPr="00056DEA">
        <w:rPr>
          <w:szCs w:val="28"/>
        </w:rPr>
        <w:t xml:space="preserve"> «туда» или «туда и обратно», когда заказчик заказывает чартер на определенные даты вылета, а в промежутке между чартерными рейсами авиакомпания использует этот самолет по своему усмотрению.</w:t>
      </w:r>
    </w:p>
    <w:p w:rsidR="00E30737" w:rsidRPr="00056DEA" w:rsidRDefault="00E30737" w:rsidP="00056DEA">
      <w:pPr>
        <w:spacing w:line="360" w:lineRule="auto"/>
        <w:ind w:right="43" w:firstLine="567"/>
        <w:jc w:val="both"/>
        <w:rPr>
          <w:szCs w:val="28"/>
        </w:rPr>
      </w:pPr>
      <w:r w:rsidRPr="00056DEA">
        <w:rPr>
          <w:bCs/>
          <w:i/>
          <w:szCs w:val="28"/>
        </w:rPr>
        <w:t>Тайм-чартер</w:t>
      </w:r>
      <w:r w:rsidRPr="00056DEA">
        <w:rPr>
          <w:szCs w:val="28"/>
        </w:rPr>
        <w:t xml:space="preserve">, когда самолет фрахтуется на определенный временной период, в течение которого находится в полном распоряжении заказчика, вне зависимости от его использования для перевозок. Тайм-чартер выгоден авиакомпаниям, получающим гарантированную плату за фрахт, и удобен заказчику, если последний нуждается в массовых перевозках на определенный период. </w:t>
      </w:r>
    </w:p>
    <w:p w:rsidR="00E30737" w:rsidRPr="00056DEA" w:rsidRDefault="00E30737" w:rsidP="00056DEA">
      <w:pPr>
        <w:spacing w:line="360" w:lineRule="auto"/>
        <w:ind w:right="43" w:firstLine="567"/>
        <w:jc w:val="both"/>
        <w:rPr>
          <w:szCs w:val="28"/>
        </w:rPr>
      </w:pPr>
      <w:r w:rsidRPr="00056DEA">
        <w:rPr>
          <w:bCs/>
          <w:i/>
          <w:szCs w:val="28"/>
        </w:rPr>
        <w:t>Чартерная цепочка</w:t>
      </w:r>
      <w:r w:rsidRPr="00056DEA">
        <w:rPr>
          <w:i/>
          <w:szCs w:val="28"/>
        </w:rPr>
        <w:t>.</w:t>
      </w:r>
      <w:r w:rsidRPr="00056DEA">
        <w:rPr>
          <w:szCs w:val="28"/>
        </w:rPr>
        <w:t xml:space="preserve"> Это вид чартера, при котором фрахтуемый самолет прибывает в пункт начала чартерных перевозок и из этого пункт совершает чартерные рейсы в один или несколько пунктов назначения по схеме «туда - обратно». После окончания чартерных перевозок самолет используется по усмотрению авиакомпании. Перегон самолета в пункт начал чартерных перевозок и из этого пункт заказчиком не оплачивается: эти полеты для авиакомпании являются холостыми прогонами или загружаются ею по своему усмотрению.</w:t>
      </w:r>
    </w:p>
    <w:p w:rsidR="00E30737" w:rsidRPr="00056DEA" w:rsidRDefault="00E30737" w:rsidP="00056DEA">
      <w:pPr>
        <w:spacing w:line="360" w:lineRule="auto"/>
        <w:ind w:firstLine="567"/>
        <w:jc w:val="both"/>
        <w:rPr>
          <w:szCs w:val="28"/>
        </w:rPr>
      </w:pPr>
      <w:r w:rsidRPr="00056DEA">
        <w:rPr>
          <w:szCs w:val="28"/>
        </w:rPr>
        <w:t>Следует отметить, что авиакомпания на постоянной основе работает с семью компаниями-брокерами Турции (</w:t>
      </w:r>
      <w:r w:rsidRPr="00056DEA">
        <w:rPr>
          <w:szCs w:val="28"/>
          <w:lang w:val="en-US"/>
        </w:rPr>
        <w:t>Adriyatik</w:t>
      </w:r>
      <w:r w:rsidRPr="00056DEA">
        <w:rPr>
          <w:szCs w:val="28"/>
        </w:rPr>
        <w:t xml:space="preserve"> </w:t>
      </w:r>
      <w:r w:rsidRPr="00056DEA">
        <w:rPr>
          <w:szCs w:val="28"/>
          <w:lang w:val="en-US"/>
        </w:rPr>
        <w:t>Airservices</w:t>
      </w:r>
      <w:r w:rsidRPr="00056DEA">
        <w:rPr>
          <w:szCs w:val="28"/>
        </w:rPr>
        <w:t xml:space="preserve"> </w:t>
      </w:r>
      <w:r w:rsidRPr="00056DEA">
        <w:rPr>
          <w:szCs w:val="28"/>
          <w:lang w:val="en-US"/>
        </w:rPr>
        <w:t>Ltd</w:t>
      </w:r>
      <w:r w:rsidRPr="00056DEA">
        <w:rPr>
          <w:szCs w:val="28"/>
        </w:rPr>
        <w:t>.), Кыргызстана (</w:t>
      </w:r>
      <w:r w:rsidRPr="00056DEA">
        <w:rPr>
          <w:szCs w:val="28"/>
          <w:lang w:val="en-US"/>
        </w:rPr>
        <w:t>Galaxy</w:t>
      </w:r>
      <w:r w:rsidRPr="00056DEA">
        <w:rPr>
          <w:szCs w:val="28"/>
        </w:rPr>
        <w:t xml:space="preserve"> </w:t>
      </w:r>
      <w:r w:rsidRPr="00056DEA">
        <w:rPr>
          <w:szCs w:val="28"/>
          <w:lang w:val="en-US"/>
        </w:rPr>
        <w:t>Air</w:t>
      </w:r>
      <w:r w:rsidRPr="00056DEA">
        <w:rPr>
          <w:szCs w:val="28"/>
        </w:rPr>
        <w:t>), Объединенных Арабских Эмиратов (</w:t>
      </w:r>
      <w:r w:rsidRPr="00056DEA">
        <w:rPr>
          <w:szCs w:val="28"/>
          <w:lang w:val="en-US"/>
        </w:rPr>
        <w:t>FTC</w:t>
      </w:r>
      <w:r w:rsidRPr="00056DEA">
        <w:rPr>
          <w:szCs w:val="28"/>
        </w:rPr>
        <w:t xml:space="preserve"> </w:t>
      </w:r>
      <w:r w:rsidRPr="00056DEA">
        <w:rPr>
          <w:szCs w:val="28"/>
          <w:lang w:val="en-US"/>
        </w:rPr>
        <w:t>Chartering</w:t>
      </w:r>
      <w:r w:rsidRPr="00056DEA">
        <w:rPr>
          <w:szCs w:val="28"/>
        </w:rPr>
        <w:t xml:space="preserve"> </w:t>
      </w:r>
      <w:r w:rsidRPr="00056DEA">
        <w:rPr>
          <w:szCs w:val="28"/>
          <w:lang w:val="en-US"/>
        </w:rPr>
        <w:t>F</w:t>
      </w:r>
      <w:r w:rsidRPr="00056DEA">
        <w:rPr>
          <w:szCs w:val="28"/>
        </w:rPr>
        <w:t>.</w:t>
      </w:r>
      <w:r w:rsidRPr="00056DEA">
        <w:rPr>
          <w:szCs w:val="28"/>
          <w:lang w:val="en-US"/>
        </w:rPr>
        <w:t>Z</w:t>
      </w:r>
      <w:r w:rsidRPr="00056DEA">
        <w:rPr>
          <w:szCs w:val="28"/>
        </w:rPr>
        <w:t>.</w:t>
      </w:r>
      <w:r w:rsidRPr="00056DEA">
        <w:rPr>
          <w:szCs w:val="28"/>
          <w:lang w:val="en-US"/>
        </w:rPr>
        <w:t>E</w:t>
      </w:r>
      <w:r w:rsidRPr="00056DEA">
        <w:rPr>
          <w:szCs w:val="28"/>
        </w:rPr>
        <w:t xml:space="preserve">. </w:t>
      </w:r>
      <w:r w:rsidRPr="00056DEA">
        <w:rPr>
          <w:szCs w:val="28"/>
          <w:lang w:val="en-US"/>
        </w:rPr>
        <w:t>Co</w:t>
      </w:r>
      <w:r w:rsidRPr="00056DEA">
        <w:rPr>
          <w:szCs w:val="28"/>
        </w:rPr>
        <w:t>.), Великобритании (</w:t>
      </w:r>
      <w:r w:rsidRPr="00056DEA">
        <w:rPr>
          <w:szCs w:val="28"/>
          <w:lang w:val="en-US"/>
        </w:rPr>
        <w:t>Logistics</w:t>
      </w:r>
      <w:r w:rsidRPr="00056DEA">
        <w:rPr>
          <w:szCs w:val="28"/>
        </w:rPr>
        <w:t xml:space="preserve"> </w:t>
      </w:r>
      <w:r w:rsidRPr="00056DEA">
        <w:rPr>
          <w:szCs w:val="28"/>
          <w:lang w:val="en-US"/>
        </w:rPr>
        <w:t>Consultant</w:t>
      </w:r>
      <w:r w:rsidRPr="00056DEA">
        <w:rPr>
          <w:szCs w:val="28"/>
        </w:rPr>
        <w:t xml:space="preserve"> </w:t>
      </w:r>
      <w:r w:rsidRPr="00056DEA">
        <w:rPr>
          <w:szCs w:val="28"/>
          <w:lang w:val="en-US"/>
        </w:rPr>
        <w:t>Company</w:t>
      </w:r>
      <w:r w:rsidRPr="00056DEA">
        <w:rPr>
          <w:szCs w:val="28"/>
        </w:rPr>
        <w:t>), Южно-Африканской Республики (</w:t>
      </w:r>
      <w:r w:rsidRPr="00056DEA">
        <w:rPr>
          <w:szCs w:val="28"/>
          <w:lang w:val="en-US"/>
        </w:rPr>
        <w:t>Volga</w:t>
      </w:r>
      <w:r w:rsidRPr="00056DEA">
        <w:rPr>
          <w:szCs w:val="28"/>
        </w:rPr>
        <w:t xml:space="preserve"> </w:t>
      </w:r>
      <w:r w:rsidRPr="00056DEA">
        <w:rPr>
          <w:szCs w:val="28"/>
          <w:lang w:val="en-US"/>
        </w:rPr>
        <w:t>Atlantic</w:t>
      </w:r>
      <w:r w:rsidRPr="00056DEA">
        <w:rPr>
          <w:szCs w:val="28"/>
        </w:rPr>
        <w:t xml:space="preserve"> </w:t>
      </w:r>
      <w:r w:rsidRPr="00056DEA">
        <w:rPr>
          <w:szCs w:val="28"/>
          <w:lang w:val="en-US"/>
        </w:rPr>
        <w:t>Airlines</w:t>
      </w:r>
      <w:r w:rsidRPr="00056DEA">
        <w:rPr>
          <w:szCs w:val="28"/>
        </w:rPr>
        <w:t>) и Соединенных Штатов Америки (</w:t>
      </w:r>
      <w:r w:rsidRPr="00056DEA">
        <w:rPr>
          <w:szCs w:val="28"/>
          <w:lang w:val="en-US"/>
        </w:rPr>
        <w:t>Euroway</w:t>
      </w:r>
      <w:r w:rsidRPr="00056DEA">
        <w:rPr>
          <w:szCs w:val="28"/>
        </w:rPr>
        <w:t>).</w:t>
      </w:r>
    </w:p>
    <w:p w:rsidR="00E30737" w:rsidRPr="00056DEA" w:rsidRDefault="00E30737" w:rsidP="00056DEA">
      <w:pPr>
        <w:spacing w:line="360" w:lineRule="auto"/>
        <w:ind w:firstLine="567"/>
        <w:jc w:val="both"/>
        <w:rPr>
          <w:szCs w:val="28"/>
        </w:rPr>
      </w:pPr>
      <w:r w:rsidRPr="00056DEA">
        <w:rPr>
          <w:szCs w:val="28"/>
        </w:rPr>
        <w:t>Наибольшее внимание авиакомпанией уделяется работе на основе долгосрочных договорных отношений. Следует отметить, что такая форма взаимоотношений приносит авиакомпании наибольший объем чартерных перевозок.</w:t>
      </w:r>
    </w:p>
    <w:p w:rsidR="00E30737" w:rsidRPr="00056DEA" w:rsidRDefault="00E30737" w:rsidP="00056DEA">
      <w:pPr>
        <w:spacing w:line="360" w:lineRule="auto"/>
        <w:ind w:firstLine="567"/>
        <w:jc w:val="both"/>
        <w:rPr>
          <w:szCs w:val="28"/>
        </w:rPr>
      </w:pPr>
      <w:r w:rsidRPr="00056DEA">
        <w:rPr>
          <w:szCs w:val="28"/>
        </w:rPr>
        <w:t>Кроме того, авиакомпания поддерживает отношения с заказчиками Болгарии (Titan Aero Brokers &amp; Logistics, SPEEDEX Ltd.), Великобритании (Aviation Complete Ltd., International Charters Brokers, Air Partner, Air Charter Service), Франции (Sky Projects International, FLAT AM Aero, Transvalair), Германии (German Aviation Services), Дании (Aircontact), Узбекистана (Avialeasrng Aviation), а также региональными отделениями компании Chapman Freeborn в Нидерландах, Франции, Германии.</w:t>
      </w:r>
    </w:p>
    <w:p w:rsidR="00E30737" w:rsidRPr="00056DEA" w:rsidRDefault="00E30737" w:rsidP="00056DEA">
      <w:pPr>
        <w:spacing w:line="360" w:lineRule="auto"/>
        <w:ind w:firstLine="567"/>
        <w:jc w:val="both"/>
        <w:rPr>
          <w:color w:val="000000"/>
          <w:spacing w:val="-4"/>
          <w:szCs w:val="28"/>
        </w:rPr>
      </w:pPr>
      <w:r w:rsidRPr="00056DEA">
        <w:rPr>
          <w:szCs w:val="28"/>
        </w:rPr>
        <w:t xml:space="preserve">Основными регионами (рынками) работы авиакомпании «Трансавиаэкспорт» являются Ирак, Афганистан, ОАЭ, страны Африки, Турция, Индия, Китай, Россия и страны Европы (из-за ограничения по шумам только в некоторые аэропорты по отдельным разрешениям для доставки </w:t>
      </w:r>
      <w:r w:rsidRPr="00056DEA">
        <w:rPr>
          <w:color w:val="000000"/>
          <w:spacing w:val="2"/>
          <w:szCs w:val="28"/>
        </w:rPr>
        <w:t xml:space="preserve">гуманитарных грузов в районы </w:t>
      </w:r>
      <w:r w:rsidRPr="00056DEA">
        <w:rPr>
          <w:color w:val="000000"/>
          <w:spacing w:val="1"/>
          <w:szCs w:val="28"/>
        </w:rPr>
        <w:t xml:space="preserve">бедствий и вспомогательных грузов для миротворческих сил). </w:t>
      </w:r>
    </w:p>
    <w:p w:rsidR="00E30737" w:rsidRDefault="00A31B71" w:rsidP="009C6D0A">
      <w:pPr>
        <w:spacing w:line="360" w:lineRule="auto"/>
        <w:ind w:firstLine="540"/>
        <w:jc w:val="both"/>
        <w:rPr>
          <w:bCs/>
          <w:spacing w:val="-1"/>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41" type="#_x0000_t75" alt="безымянный1" style="position:absolute;left:0;text-align:left;margin-left:38.25pt;margin-top:120.2pt;width:381.3pt;height:379.8pt;z-index:-251652096;visibility:visible">
            <v:imagedata r:id="rId7" o:title=""/>
          </v:shape>
        </w:pict>
      </w:r>
      <w:r w:rsidR="00E30737" w:rsidRPr="00056DEA">
        <w:rPr>
          <w:szCs w:val="28"/>
        </w:rPr>
        <w:t>За восемнадцать лет деятельности авиакомпании летные экипажи выполнили рейсы в 110 стран мира, совершили посадки на 236 аэродромов. Перевезено более 300 тыс. тонн грузов. Общий налет составил более 90 тыс. часов при обеспечении безопасности полетов. На р</w:t>
      </w:r>
      <w:r w:rsidR="00E30737" w:rsidRPr="00056DEA">
        <w:rPr>
          <w:bCs/>
          <w:spacing w:val="-1"/>
          <w:szCs w:val="28"/>
        </w:rPr>
        <w:t>ис. 2.1.2.1 представлены осн</w:t>
      </w:r>
      <w:r w:rsidR="00E30737">
        <w:rPr>
          <w:bCs/>
          <w:spacing w:val="-1"/>
          <w:szCs w:val="28"/>
        </w:rPr>
        <w:t>овные страны и регионы работы ОАО</w:t>
      </w:r>
      <w:r w:rsidR="00E30737" w:rsidRPr="00056DEA">
        <w:rPr>
          <w:bCs/>
          <w:spacing w:val="-1"/>
          <w:szCs w:val="28"/>
        </w:rPr>
        <w:t xml:space="preserve"> «Авиакомпания Трансавиаэкспорт».</w:t>
      </w:r>
    </w:p>
    <w:p w:rsidR="00E30737" w:rsidRDefault="00E30737" w:rsidP="009C6D0A">
      <w:pPr>
        <w:spacing w:line="360" w:lineRule="auto"/>
        <w:ind w:firstLine="540"/>
        <w:jc w:val="both"/>
        <w:rPr>
          <w:bCs/>
          <w:spacing w:val="-1"/>
          <w:szCs w:val="28"/>
        </w:rPr>
      </w:pPr>
    </w:p>
    <w:p w:rsidR="00E30737" w:rsidRDefault="00E30737" w:rsidP="009C6D0A">
      <w:pPr>
        <w:spacing w:line="360" w:lineRule="auto"/>
        <w:ind w:firstLine="540"/>
        <w:jc w:val="both"/>
        <w:rPr>
          <w:bCs/>
          <w:spacing w:val="-1"/>
          <w:szCs w:val="28"/>
        </w:rPr>
      </w:pPr>
    </w:p>
    <w:p w:rsidR="00E30737" w:rsidRDefault="00E30737" w:rsidP="009C6D0A">
      <w:pPr>
        <w:spacing w:line="360" w:lineRule="auto"/>
        <w:ind w:firstLine="540"/>
        <w:jc w:val="both"/>
        <w:rPr>
          <w:bCs/>
          <w:spacing w:val="-1"/>
          <w:szCs w:val="28"/>
        </w:rPr>
      </w:pPr>
    </w:p>
    <w:p w:rsidR="00E30737" w:rsidRDefault="00E30737" w:rsidP="009C6D0A">
      <w:pPr>
        <w:spacing w:line="360" w:lineRule="auto"/>
        <w:ind w:firstLine="540"/>
        <w:jc w:val="both"/>
        <w:rPr>
          <w:bCs/>
          <w:spacing w:val="-1"/>
          <w:szCs w:val="28"/>
        </w:rPr>
      </w:pPr>
    </w:p>
    <w:p w:rsidR="00E30737" w:rsidRDefault="00E30737" w:rsidP="009C6D0A">
      <w:pPr>
        <w:spacing w:line="360" w:lineRule="auto"/>
        <w:ind w:firstLine="540"/>
        <w:jc w:val="both"/>
        <w:rPr>
          <w:bCs/>
          <w:spacing w:val="-1"/>
          <w:szCs w:val="28"/>
        </w:rPr>
      </w:pPr>
    </w:p>
    <w:p w:rsidR="00E30737" w:rsidRDefault="00E30737" w:rsidP="009C6D0A">
      <w:pPr>
        <w:spacing w:line="360" w:lineRule="auto"/>
        <w:ind w:firstLine="540"/>
        <w:jc w:val="both"/>
        <w:rPr>
          <w:bCs/>
          <w:spacing w:val="-1"/>
          <w:szCs w:val="28"/>
        </w:rPr>
      </w:pPr>
    </w:p>
    <w:p w:rsidR="00E30737" w:rsidRDefault="00E30737" w:rsidP="009C6D0A">
      <w:pPr>
        <w:spacing w:line="360" w:lineRule="auto"/>
        <w:ind w:firstLine="540"/>
        <w:jc w:val="both"/>
        <w:rPr>
          <w:bCs/>
          <w:spacing w:val="-1"/>
          <w:szCs w:val="28"/>
        </w:rPr>
      </w:pPr>
    </w:p>
    <w:p w:rsidR="00E30737" w:rsidRPr="009C6D0A" w:rsidRDefault="00E30737" w:rsidP="009C6D0A">
      <w:pPr>
        <w:spacing w:line="360" w:lineRule="auto"/>
        <w:ind w:firstLine="540"/>
        <w:jc w:val="both"/>
        <w:rPr>
          <w:bCs/>
          <w:spacing w:val="-1"/>
          <w:szCs w:val="28"/>
        </w:rPr>
      </w:pPr>
      <w:r w:rsidRPr="009C6D0A">
        <w:rPr>
          <w:bCs/>
          <w:spacing w:val="-1"/>
          <w:szCs w:val="28"/>
        </w:rPr>
        <w:t xml:space="preserve"> </w:t>
      </w:r>
    </w:p>
    <w:p w:rsidR="00E30737" w:rsidRPr="009C6D0A" w:rsidRDefault="00E30737" w:rsidP="00056DEA">
      <w:pPr>
        <w:spacing w:line="360" w:lineRule="auto"/>
        <w:ind w:firstLine="540"/>
        <w:jc w:val="both"/>
        <w:rPr>
          <w:bCs/>
          <w:spacing w:val="-1"/>
          <w:szCs w:val="28"/>
        </w:rPr>
      </w:pPr>
    </w:p>
    <w:p w:rsidR="00E30737" w:rsidRDefault="00E30737" w:rsidP="009C6D0A">
      <w:pPr>
        <w:rPr>
          <w:color w:val="000000"/>
          <w:szCs w:val="28"/>
        </w:rPr>
      </w:pPr>
    </w:p>
    <w:p w:rsidR="00E30737" w:rsidRDefault="00E30737" w:rsidP="009C6D0A">
      <w:pPr>
        <w:rPr>
          <w:color w:val="000000"/>
          <w:szCs w:val="28"/>
        </w:rPr>
      </w:pPr>
    </w:p>
    <w:p w:rsidR="00E30737" w:rsidRDefault="00E30737" w:rsidP="009C6D0A">
      <w:pPr>
        <w:rPr>
          <w:color w:val="000000"/>
          <w:szCs w:val="28"/>
        </w:rPr>
      </w:pPr>
    </w:p>
    <w:p w:rsidR="00E30737" w:rsidRPr="003E504B" w:rsidRDefault="00E30737" w:rsidP="0025366F">
      <w:pPr>
        <w:jc w:val="center"/>
        <w:rPr>
          <w:bCs/>
          <w:spacing w:val="-1"/>
          <w:szCs w:val="28"/>
        </w:rPr>
      </w:pPr>
      <w:r w:rsidRPr="0025366F">
        <w:rPr>
          <w:bCs/>
          <w:i/>
          <w:spacing w:val="-1"/>
          <w:szCs w:val="28"/>
          <w:u w:val="single"/>
        </w:rPr>
        <w:t>Рис. 1</w:t>
      </w:r>
      <w:r w:rsidRPr="003E504B">
        <w:rPr>
          <w:bCs/>
          <w:spacing w:val="-1"/>
          <w:szCs w:val="28"/>
        </w:rPr>
        <w:t xml:space="preserve"> </w:t>
      </w:r>
      <w:r>
        <w:rPr>
          <w:bCs/>
          <w:spacing w:val="-1"/>
          <w:szCs w:val="28"/>
        </w:rPr>
        <w:t xml:space="preserve"> </w:t>
      </w:r>
      <w:r w:rsidRPr="003E504B">
        <w:rPr>
          <w:bCs/>
          <w:spacing w:val="-1"/>
          <w:szCs w:val="28"/>
        </w:rPr>
        <w:t xml:space="preserve">Основные страны и регионы работы </w:t>
      </w:r>
      <w:r>
        <w:rPr>
          <w:bCs/>
          <w:spacing w:val="-1"/>
          <w:szCs w:val="28"/>
        </w:rPr>
        <w:t>Р</w:t>
      </w:r>
      <w:r w:rsidRPr="003E504B">
        <w:rPr>
          <w:bCs/>
          <w:spacing w:val="-1"/>
          <w:szCs w:val="28"/>
        </w:rPr>
        <w:t>УП «Авиакомпания Трансавиаэкспорт».</w:t>
      </w:r>
    </w:p>
    <w:p w:rsidR="00E30737" w:rsidRPr="00056DEA" w:rsidRDefault="00E30737" w:rsidP="00056DEA">
      <w:pPr>
        <w:shd w:val="clear" w:color="auto" w:fill="FFFFFF"/>
        <w:spacing w:line="360" w:lineRule="auto"/>
        <w:ind w:firstLine="567"/>
        <w:jc w:val="both"/>
        <w:rPr>
          <w:color w:val="000000"/>
          <w:szCs w:val="28"/>
        </w:rPr>
      </w:pPr>
      <w:r w:rsidRPr="00056DEA">
        <w:rPr>
          <w:color w:val="000000"/>
          <w:szCs w:val="28"/>
        </w:rPr>
        <w:t>Единицей продукции авиакомпании в натуральном выражении является 1 час полетного времени на чартерном авиарейсе или в аренде. Таким образом, объем производства продукции за год в натуральном выражении- это налет часов за год (производственный и непроизводительный), выполненный на собственном самолетном парке, а в финансовом выражении - выручка от реализации услуг.</w:t>
      </w:r>
    </w:p>
    <w:p w:rsidR="00E30737" w:rsidRPr="00056DEA" w:rsidRDefault="00E30737" w:rsidP="00056DEA">
      <w:pPr>
        <w:spacing w:line="360" w:lineRule="auto"/>
        <w:ind w:firstLine="567"/>
        <w:jc w:val="both"/>
        <w:rPr>
          <w:szCs w:val="28"/>
        </w:rPr>
      </w:pPr>
      <w:r w:rsidRPr="00056DEA">
        <w:rPr>
          <w:szCs w:val="28"/>
        </w:rPr>
        <w:t>Для достижения уставных целей авиакомпания осуществляет также аренду транспортных средств и оборудования, вспомогательную и дополнительную транспортную деятельность, транспортную обработку грузов, организацию перевозок грузов, деятельность прочего сухопутного транспорта, деятельность автомобильного грузового транспорта, оптовая торговля топливом, деятельность в области охраны общественного порядка и безопасности и технического обслуживания воздушных судов и авиационных двигателей.</w:t>
      </w:r>
    </w:p>
    <w:p w:rsidR="00E30737" w:rsidRPr="00056DEA" w:rsidRDefault="00E30737" w:rsidP="00056DEA">
      <w:pPr>
        <w:pStyle w:val="1"/>
        <w:spacing w:line="360" w:lineRule="auto"/>
        <w:ind w:firstLine="567"/>
        <w:jc w:val="both"/>
        <w:rPr>
          <w:sz w:val="28"/>
          <w:szCs w:val="28"/>
        </w:rPr>
      </w:pPr>
      <w:r w:rsidRPr="00056DEA">
        <w:rPr>
          <w:sz w:val="28"/>
          <w:szCs w:val="28"/>
        </w:rPr>
        <w:t>В соответствии с Положением о лицензировании отдельных видов деятельности, утвержденным Декретом Президента Республики Беларусь от 14.07.2003 № 17 для осуществления своей финансово-хозяйственной деятельности Авиакомпания  имеет следующие лицензии:</w:t>
      </w:r>
    </w:p>
    <w:p w:rsidR="00E30737" w:rsidRPr="00056DEA" w:rsidRDefault="00E30737" w:rsidP="00056DEA">
      <w:pPr>
        <w:pStyle w:val="1"/>
        <w:spacing w:line="360" w:lineRule="auto"/>
        <w:ind w:firstLine="567"/>
        <w:jc w:val="both"/>
        <w:rPr>
          <w:sz w:val="28"/>
          <w:szCs w:val="28"/>
        </w:rPr>
      </w:pPr>
      <w:r w:rsidRPr="00056DEA">
        <w:rPr>
          <w:sz w:val="28"/>
          <w:szCs w:val="28"/>
        </w:rPr>
        <w:t>- Лицензия № 02300/0203184 от 25.01.2005 Проматомнадзора МЧС РБ срок действия до 31.10.2007, на перевозку опасных грузов воздушным транспортом, перевозку опасных грузов автомобильным транспортом, эксплуатацию стрелковых самоходных кранов;</w:t>
      </w:r>
    </w:p>
    <w:p w:rsidR="00E30737" w:rsidRPr="00056DEA" w:rsidRDefault="00E30737" w:rsidP="00056DEA">
      <w:pPr>
        <w:pStyle w:val="1"/>
        <w:spacing w:line="360" w:lineRule="auto"/>
        <w:ind w:firstLine="567"/>
        <w:jc w:val="both"/>
        <w:rPr>
          <w:sz w:val="28"/>
          <w:szCs w:val="28"/>
        </w:rPr>
      </w:pPr>
      <w:r w:rsidRPr="00056DEA">
        <w:rPr>
          <w:sz w:val="28"/>
          <w:szCs w:val="28"/>
        </w:rPr>
        <w:t>- Лицензия МА № 1-1186 от 22.10.2003 Министерства транспорта и коммуникаций РБ срок действия до 21.10.2008, на транспортно-экспедиционную деятельность;</w:t>
      </w:r>
    </w:p>
    <w:p w:rsidR="00E30737" w:rsidRPr="00056DEA" w:rsidRDefault="00E30737" w:rsidP="00056DEA">
      <w:pPr>
        <w:pStyle w:val="1"/>
        <w:spacing w:line="360" w:lineRule="auto"/>
        <w:ind w:firstLine="567"/>
        <w:jc w:val="both"/>
        <w:rPr>
          <w:sz w:val="28"/>
          <w:szCs w:val="28"/>
        </w:rPr>
      </w:pPr>
      <w:r w:rsidRPr="00056DEA">
        <w:rPr>
          <w:sz w:val="28"/>
          <w:szCs w:val="28"/>
        </w:rPr>
        <w:t>- Лицензия № 02190/0093308 от 17.05.2004 Министерства транспорта и коммуникаций РБ срок действия до 18.03.2007, на международные и внутриреспубликанские перевозки грузов автомобильным транспортом;</w:t>
      </w:r>
    </w:p>
    <w:p w:rsidR="00E30737" w:rsidRPr="00056DEA" w:rsidRDefault="00E30737" w:rsidP="00056DEA">
      <w:pPr>
        <w:pStyle w:val="1"/>
        <w:spacing w:line="360" w:lineRule="auto"/>
        <w:ind w:firstLine="567"/>
        <w:jc w:val="both"/>
        <w:rPr>
          <w:sz w:val="28"/>
          <w:szCs w:val="28"/>
        </w:rPr>
      </w:pPr>
      <w:r w:rsidRPr="00056DEA">
        <w:rPr>
          <w:sz w:val="28"/>
          <w:szCs w:val="28"/>
        </w:rPr>
        <w:t>- Лицензия № 03050/0193020 от 01.02.2005 Государственный комитет по авиации РБ срок действия до 31.01.2010, на выполнение регулярных и чартерных  воздушных перевозок на внутренних и международных авиалиниях;</w:t>
      </w:r>
    </w:p>
    <w:p w:rsidR="00E30737" w:rsidRPr="00056DEA" w:rsidRDefault="00E30737" w:rsidP="00056DEA">
      <w:pPr>
        <w:pStyle w:val="1"/>
        <w:spacing w:line="360" w:lineRule="auto"/>
        <w:ind w:firstLine="567"/>
        <w:jc w:val="both"/>
        <w:rPr>
          <w:sz w:val="28"/>
          <w:szCs w:val="28"/>
        </w:rPr>
      </w:pPr>
      <w:r w:rsidRPr="00056DEA">
        <w:rPr>
          <w:sz w:val="28"/>
          <w:szCs w:val="28"/>
        </w:rPr>
        <w:t>- Лицензия № 03050/0193020 от  01.02.2005 Государственный комитет по авиации РБ срок действия до 31.01.2010, на техническое обслуживание и ремонт авиационной техники;</w:t>
      </w:r>
    </w:p>
    <w:p w:rsidR="00E30737" w:rsidRPr="00056DEA" w:rsidRDefault="00E30737" w:rsidP="00056DEA">
      <w:pPr>
        <w:pStyle w:val="1"/>
        <w:spacing w:line="360" w:lineRule="auto"/>
        <w:ind w:firstLine="567"/>
        <w:jc w:val="both"/>
        <w:rPr>
          <w:sz w:val="28"/>
          <w:szCs w:val="28"/>
        </w:rPr>
      </w:pPr>
      <w:r w:rsidRPr="00056DEA">
        <w:rPr>
          <w:sz w:val="28"/>
          <w:szCs w:val="28"/>
        </w:rPr>
        <w:t>- Сертификат  организации № ТО-17 от  30.04.2004 Государственный комитет по авиации РБ срок действия до 30.04.2006, на техническое обслуживание и ремонт авиационной техники;</w:t>
      </w:r>
    </w:p>
    <w:p w:rsidR="00E30737" w:rsidRDefault="00E30737" w:rsidP="00056DEA">
      <w:pPr>
        <w:pStyle w:val="1"/>
        <w:spacing w:line="360" w:lineRule="auto"/>
        <w:ind w:firstLine="567"/>
        <w:jc w:val="both"/>
        <w:rPr>
          <w:sz w:val="28"/>
          <w:szCs w:val="28"/>
        </w:rPr>
      </w:pPr>
      <w:r w:rsidRPr="00056DEA">
        <w:rPr>
          <w:sz w:val="28"/>
          <w:szCs w:val="28"/>
        </w:rPr>
        <w:t>- Лицензия № 856 от  04.06.20045 Министерство внутренних дел  РБ срок действия до 04.06.2009, на осуществление деятельности по обеспечению безопасности юридических и физических лиц.</w:t>
      </w:r>
    </w:p>
    <w:p w:rsidR="00E30737" w:rsidRPr="00BB7075" w:rsidRDefault="00E30737" w:rsidP="00BB7075">
      <w:pPr>
        <w:pStyle w:val="1"/>
        <w:spacing w:line="360" w:lineRule="auto"/>
        <w:ind w:firstLine="567"/>
        <w:jc w:val="both"/>
        <w:rPr>
          <w:sz w:val="28"/>
          <w:szCs w:val="28"/>
        </w:rPr>
      </w:pPr>
      <w:r w:rsidRPr="00BB7075">
        <w:rPr>
          <w:sz w:val="28"/>
          <w:szCs w:val="28"/>
        </w:rPr>
        <w:t xml:space="preserve">В 2009 году ОАО «Авиакомпания Трансавиаэкспорт» сертифицировала свою систему менеджмента качества и получила сертификат Международного сертификационного органа TUV Thuringen на соответствие требованиям международного стандарта ISO 9001:2008. </w:t>
      </w:r>
    </w:p>
    <w:p w:rsidR="00E30737" w:rsidRPr="00BB7075" w:rsidRDefault="00E30737" w:rsidP="00BB7075">
      <w:pPr>
        <w:pStyle w:val="1"/>
        <w:spacing w:line="360" w:lineRule="auto"/>
        <w:ind w:firstLine="567"/>
        <w:jc w:val="both"/>
        <w:rPr>
          <w:sz w:val="28"/>
          <w:szCs w:val="28"/>
        </w:rPr>
      </w:pPr>
    </w:p>
    <w:p w:rsidR="00E30737" w:rsidRPr="00BB7075" w:rsidRDefault="00E30737" w:rsidP="00BB7075">
      <w:pPr>
        <w:pStyle w:val="1"/>
        <w:spacing w:line="360" w:lineRule="auto"/>
        <w:ind w:firstLine="567"/>
        <w:jc w:val="both"/>
        <w:rPr>
          <w:sz w:val="28"/>
          <w:szCs w:val="28"/>
        </w:rPr>
      </w:pPr>
      <w:r w:rsidRPr="00BB7075">
        <w:rPr>
          <w:sz w:val="28"/>
          <w:szCs w:val="28"/>
        </w:rPr>
        <w:t xml:space="preserve">Роль менеджмента качества постоянно возрастает: лидирующие позиции на международном рынке успешно завоевывают те авиакомпании, которые предоставляют сертифицированные услуги. Соответствие системы менеджмента качества требованиям ISO 9001:2008 является одним из важнейших условий конкурентоспособности предприятия. Она повышает его имидж на мировом рынке авиационных услуг, является важной составляющей при выборе его в качестве партнера со стороны зарубежных инвесторов. </w:t>
      </w:r>
    </w:p>
    <w:p w:rsidR="00E30737" w:rsidRPr="00BB7075" w:rsidRDefault="00E30737" w:rsidP="00BB7075">
      <w:pPr>
        <w:pStyle w:val="1"/>
        <w:spacing w:line="360" w:lineRule="auto"/>
        <w:ind w:firstLine="567"/>
        <w:jc w:val="both"/>
        <w:rPr>
          <w:sz w:val="28"/>
          <w:szCs w:val="28"/>
        </w:rPr>
      </w:pPr>
    </w:p>
    <w:p w:rsidR="00E30737" w:rsidRPr="00BB7075" w:rsidRDefault="00E30737" w:rsidP="00BB7075">
      <w:pPr>
        <w:pStyle w:val="1"/>
        <w:spacing w:line="360" w:lineRule="auto"/>
        <w:ind w:firstLine="567"/>
        <w:jc w:val="both"/>
        <w:rPr>
          <w:sz w:val="28"/>
          <w:szCs w:val="28"/>
        </w:rPr>
      </w:pPr>
      <w:r w:rsidRPr="00BB7075">
        <w:rPr>
          <w:sz w:val="28"/>
          <w:szCs w:val="28"/>
        </w:rPr>
        <w:t xml:space="preserve">Система менеджмента качества компании включает в себя практически все направления деятельности - от делопроизводства до организации полетов. В ее основе заложена четкая регламентация деятельности, стандартизация технологических операций и процессов. Новая система обеспечит не только высокое качество предоставляемых услуг, но и будет способствовать их дальнейшему совершенствованию, направленному на обеспечение устойчивого развития бизнеса. </w:t>
      </w:r>
    </w:p>
    <w:p w:rsidR="00E30737" w:rsidRPr="00BB7075" w:rsidRDefault="00E30737" w:rsidP="00BB7075">
      <w:pPr>
        <w:pStyle w:val="1"/>
        <w:spacing w:line="360" w:lineRule="auto"/>
        <w:ind w:firstLine="567"/>
        <w:jc w:val="both"/>
        <w:rPr>
          <w:sz w:val="28"/>
          <w:szCs w:val="28"/>
        </w:rPr>
      </w:pPr>
    </w:p>
    <w:p w:rsidR="00E30737" w:rsidRDefault="00E30737" w:rsidP="00BB7075">
      <w:pPr>
        <w:pStyle w:val="1"/>
        <w:spacing w:line="360" w:lineRule="auto"/>
        <w:ind w:firstLine="567"/>
        <w:jc w:val="both"/>
        <w:rPr>
          <w:sz w:val="28"/>
          <w:szCs w:val="28"/>
        </w:rPr>
      </w:pPr>
      <w:r w:rsidRPr="00BB7075">
        <w:rPr>
          <w:sz w:val="28"/>
          <w:szCs w:val="28"/>
        </w:rPr>
        <w:t>В перспективе авиакомпания планирует также получить сертификат соответствия требованиям стандарта эксплуатационной безопасности IOSA Международной ассоциации воздушного транспорта ИАТА. Наличие сертификата IOSA подтверждает использование компанией передовых стандартов в области управления безопасностью полетов, определяет международный статус безопасного перевозчика, дает потенциал к расширению сотрудничества с ведущими авиакомпаниями мира, упрощает выход на новые рынки.</w:t>
      </w:r>
    </w:p>
    <w:p w:rsidR="00E30737" w:rsidRPr="00056DEA" w:rsidRDefault="00E30737" w:rsidP="00BB7075">
      <w:pPr>
        <w:pStyle w:val="1"/>
        <w:spacing w:line="360" w:lineRule="auto"/>
        <w:ind w:firstLine="567"/>
        <w:jc w:val="both"/>
        <w:rPr>
          <w:sz w:val="28"/>
          <w:szCs w:val="28"/>
        </w:rPr>
      </w:pPr>
    </w:p>
    <w:p w:rsidR="00E30737" w:rsidRPr="00A51DC6" w:rsidRDefault="00E30737" w:rsidP="00A51DC6">
      <w:pPr>
        <w:pStyle w:val="10"/>
        <w:numPr>
          <w:ilvl w:val="0"/>
          <w:numId w:val="1"/>
        </w:numPr>
        <w:rPr>
          <w:b/>
        </w:rPr>
      </w:pPr>
      <w:r w:rsidRPr="00A51DC6">
        <w:t xml:space="preserve">  </w:t>
      </w:r>
      <w:r w:rsidRPr="00A51DC6">
        <w:rPr>
          <w:b/>
        </w:rPr>
        <w:t xml:space="preserve">Принципы продвижения услуг на рынке и анализ объемов </w:t>
      </w:r>
      <w:r>
        <w:rPr>
          <w:b/>
        </w:rPr>
        <w:t xml:space="preserve">       </w:t>
      </w:r>
      <w:r w:rsidRPr="00A51DC6">
        <w:rPr>
          <w:b/>
        </w:rPr>
        <w:t>выполненных работ.</w:t>
      </w:r>
    </w:p>
    <w:p w:rsidR="00E30737" w:rsidRPr="00056DEA" w:rsidRDefault="00E30737" w:rsidP="00056DEA">
      <w:pPr>
        <w:pStyle w:val="1"/>
        <w:spacing w:line="360" w:lineRule="auto"/>
        <w:ind w:firstLine="709"/>
        <w:jc w:val="both"/>
        <w:rPr>
          <w:sz w:val="28"/>
          <w:szCs w:val="28"/>
        </w:rPr>
      </w:pPr>
      <w:r w:rsidRPr="00056DEA">
        <w:rPr>
          <w:sz w:val="28"/>
          <w:szCs w:val="28"/>
        </w:rPr>
        <w:t>Международный рынок, в котором реально работает РУП «Авиакомпания Трансавиаэкспорт», как правило, формируется в мировых системах товародвижения. К таковым относятся трансатлантическая, панамериканская, транстихоокеанская и формирующаяся в настоящее время евроазиатская система товародвижения. РУП «Авиакомпания Трансавиаэкспорт» базируется практически в центре пространственного ресурса евроазиатской системы товародвижения, и при осуществлении чартерных авиаперевозок она в основном использует ее пространственный ресурс.</w:t>
      </w:r>
    </w:p>
    <w:p w:rsidR="00E30737" w:rsidRPr="00056DEA" w:rsidRDefault="00E30737" w:rsidP="00056DEA">
      <w:pPr>
        <w:spacing w:line="360" w:lineRule="auto"/>
        <w:ind w:firstLine="567"/>
        <w:jc w:val="both"/>
        <w:rPr>
          <w:szCs w:val="28"/>
        </w:rPr>
      </w:pPr>
      <w:r w:rsidRPr="00056DEA">
        <w:rPr>
          <w:szCs w:val="28"/>
        </w:rPr>
        <w:t xml:space="preserve">Рынок грузовых авиаперевозок имеет три сегмента. Первый сегмент имеет наиболее значительные объемы работ (это грузы, упакованные в коробки и тюки, которые не требуют специальных механизмов для разгрузки). Страны отправителей таких грузов - Китай, Индия, ОАЭ, страны Юго-Восточной Азии и в меньшей степени страны Европы и Америки. Указанные грузы, как правило, идут по категории «отдельно следующий багаж туристов» и представляют собой упаковки «челночных» коммерческих структур. В настоящее время работа РУП «Авиакомпания Трансавиаэкспорт» на этом сегменте рынка крайне затруднена из-за низкого уровня цен, сложившихся в результате бездумной демпинговой политики авиакомпаний СНГ. Практически все авиакомпании СНГ, эксплуатирующие самолеты Ил-76, являются авиакомпаниями с частным капиталом и иногда применяют, мягко говоря, недобросовестные методы конкуренции. Так, для снижения цен на авиаперевозки, они производят эксплуатацию самолетов и двигателей сверх установленных норм выработки ресурсов, а также за счет «упрощения» выполнения форм технического обслуживания, использования «левых» запасных частей и агрегатов, перегрузки самолетов, «серой» растаможки по весу и номенклатуре перевозимых грузов, наличной оплаты топлива и услуг в аэропортах третьих стран, уходя от налогов, утаивания доходов и прибыли через оффшорные зоны и т.д. Значительный урон рынку авиаперевозок наносят самолеты Ил-76 ВВС России, Украины, которые выполняют коммерческие рейсы по демпинговым ценам, покрывая значительную часть своих расходов за счет бюджетных средств. </w:t>
      </w:r>
    </w:p>
    <w:p w:rsidR="00E30737" w:rsidRPr="00056DEA" w:rsidRDefault="00E30737" w:rsidP="00056DEA">
      <w:pPr>
        <w:spacing w:line="360" w:lineRule="auto"/>
        <w:ind w:firstLine="540"/>
        <w:jc w:val="both"/>
        <w:rPr>
          <w:szCs w:val="28"/>
        </w:rPr>
      </w:pPr>
      <w:r w:rsidRPr="00056DEA">
        <w:rPr>
          <w:szCs w:val="28"/>
        </w:rPr>
        <w:t xml:space="preserve">Отсутствие спроса на перевозки «челночных» грузов в Республику Беларусь из КНР можно объяснить неблагоприятным таможенным и налоговым климатом при ввозе на территорию республики товаров, произведенных в третьих странах. </w:t>
      </w:r>
    </w:p>
    <w:p w:rsidR="00E30737" w:rsidRPr="00056DEA" w:rsidRDefault="00E30737" w:rsidP="00056DEA">
      <w:pPr>
        <w:spacing w:line="360" w:lineRule="auto"/>
        <w:ind w:firstLine="540"/>
        <w:jc w:val="both"/>
        <w:rPr>
          <w:szCs w:val="28"/>
        </w:rPr>
      </w:pPr>
      <w:r w:rsidRPr="00056DEA">
        <w:rPr>
          <w:szCs w:val="28"/>
        </w:rPr>
        <w:t>Другой сегмент рынка авиационных перевозок РУП «Авиакомпания Трансавиаэкспорт» – это перевозка срочных грузов или грузов, требующих особых условий перевозки, например цветы, животные, живая рыба. В основном это рынок «</w:t>
      </w:r>
      <w:r w:rsidRPr="00056DEA">
        <w:rPr>
          <w:szCs w:val="28"/>
          <w:lang w:val="en-US"/>
        </w:rPr>
        <w:t>ad</w:t>
      </w:r>
      <w:r w:rsidRPr="00056DEA">
        <w:rPr>
          <w:szCs w:val="28"/>
        </w:rPr>
        <w:t xml:space="preserve"> </w:t>
      </w:r>
      <w:r w:rsidRPr="00056DEA">
        <w:rPr>
          <w:szCs w:val="28"/>
          <w:lang w:val="en-US"/>
        </w:rPr>
        <w:t>hoc</w:t>
      </w:r>
      <w:r w:rsidRPr="00056DEA">
        <w:rPr>
          <w:szCs w:val="28"/>
        </w:rPr>
        <w:t xml:space="preserve">» чартеров, который составляет значительную часть чартерных авиаперевозок. Работа на этом рынке подразумевает высокую оперативность, способность обеспечить быстрый своевременный вылет, конкурентоспособные цены и представляет собой работу в условиях шока. Это самый прибыльный сегмент рынка,  работать на нем гораздо сложнее, так как он требует высокого профессионализма и быстроты реагирования. Несмотря на существенные недостатки – нестабильность и нерегулярность - этот сегмент является хорошим подспорьем для РУП «Авиакомпания Трансавиаэкспорт», не имеющей достаточного объема работы на пока стабильном и вполне предсказуемом челночном сегменте. </w:t>
      </w:r>
    </w:p>
    <w:p w:rsidR="00E30737" w:rsidRDefault="00E30737" w:rsidP="00595E82">
      <w:pPr>
        <w:spacing w:line="360" w:lineRule="auto"/>
        <w:ind w:firstLine="540"/>
        <w:jc w:val="both"/>
        <w:rPr>
          <w:szCs w:val="28"/>
        </w:rPr>
      </w:pPr>
      <w:r w:rsidRPr="00056DEA">
        <w:rPr>
          <w:szCs w:val="28"/>
        </w:rPr>
        <w:t>Третий сегмент рынка грузовых авиаперевозок - это перевозка крупногабаритных и нестандартных грузов. Этот рынок в основном сформировался благодаря самолету АН-124, который пока остается единственным в мире воздушным судом такого класса. Авиакомпании, работающие на этом сегменте, нередко выходят за пределы евроазиатской системы товародвижения. На этом сегменте рынка российские авиакомпании (“Волга-Днепр” и “Полет”) конкурируют только с украинской “</w:t>
      </w:r>
      <w:r w:rsidRPr="00056DEA">
        <w:rPr>
          <w:szCs w:val="28"/>
          <w:lang w:val="en-US"/>
        </w:rPr>
        <w:t>Antonov</w:t>
      </w:r>
      <w:r w:rsidRPr="00056DEA">
        <w:rPr>
          <w:szCs w:val="28"/>
        </w:rPr>
        <w:t xml:space="preserve"> </w:t>
      </w:r>
      <w:r w:rsidRPr="00056DEA">
        <w:rPr>
          <w:szCs w:val="28"/>
          <w:lang w:val="en-US"/>
        </w:rPr>
        <w:t>D</w:t>
      </w:r>
      <w:r w:rsidRPr="00056DEA">
        <w:rPr>
          <w:szCs w:val="28"/>
        </w:rPr>
        <w:t xml:space="preserve">. </w:t>
      </w:r>
      <w:r w:rsidRPr="00056DEA">
        <w:rPr>
          <w:szCs w:val="28"/>
          <w:lang w:val="en-US"/>
        </w:rPr>
        <w:t>B</w:t>
      </w:r>
      <w:r w:rsidRPr="00056DEA">
        <w:rPr>
          <w:szCs w:val="28"/>
        </w:rPr>
        <w:t>.”</w:t>
      </w:r>
    </w:p>
    <w:p w:rsidR="00E30737" w:rsidRPr="000B293C" w:rsidRDefault="00E30737" w:rsidP="00595E82">
      <w:pPr>
        <w:pStyle w:val="22"/>
        <w:jc w:val="left"/>
        <w:outlineLvl w:val="1"/>
        <w:rPr>
          <w:rFonts w:ascii="Times New Roman" w:hAnsi="Times New Roman"/>
        </w:rPr>
      </w:pPr>
      <w:bookmarkStart w:id="5" w:name="_Toc263061886"/>
      <w:r w:rsidRPr="000B293C">
        <w:rPr>
          <w:rFonts w:ascii="Times New Roman" w:hAnsi="Times New Roman"/>
        </w:rPr>
        <w:t xml:space="preserve">6.1 </w:t>
      </w:r>
      <w:r w:rsidRPr="000B293C">
        <w:rPr>
          <w:rFonts w:ascii="Times New Roman" w:hAnsi="Times New Roman"/>
          <w:i/>
        </w:rPr>
        <w:t>Анализ объемов выполненных работ</w:t>
      </w:r>
      <w:bookmarkEnd w:id="5"/>
    </w:p>
    <w:p w:rsidR="00E30737" w:rsidRPr="006B76CC" w:rsidRDefault="00E30737" w:rsidP="00595E82">
      <w:pPr>
        <w:ind w:firstLine="709"/>
        <w:jc w:val="both"/>
      </w:pPr>
      <w:r w:rsidRPr="006B76CC">
        <w:t>Данные по фактическим</w:t>
      </w:r>
      <w:r>
        <w:t xml:space="preserve"> объемным</w:t>
      </w:r>
      <w:r w:rsidRPr="006B76CC">
        <w:t xml:space="preserve"> показателям выполненных работ за 200</w:t>
      </w:r>
      <w:r>
        <w:t>9</w:t>
      </w:r>
      <w:r w:rsidRPr="006B76CC">
        <w:t>г</w:t>
      </w:r>
      <w:r>
        <w:t>.</w:t>
      </w:r>
      <w:r w:rsidRPr="006B76CC">
        <w:t xml:space="preserve"> представлен</w:t>
      </w:r>
      <w:r>
        <w:t>ы в диаграмме №</w:t>
      </w:r>
      <w:r w:rsidRPr="006B76CC">
        <w:t>1.</w:t>
      </w:r>
    </w:p>
    <w:p w:rsidR="00E30737" w:rsidRPr="003D0E34" w:rsidRDefault="00E30737" w:rsidP="00595E82">
      <w:pPr>
        <w:ind w:firstLine="709"/>
        <w:jc w:val="both"/>
      </w:pPr>
      <w:r w:rsidRPr="003D0E34">
        <w:t>Производственный</w:t>
      </w:r>
      <w:r>
        <w:t xml:space="preserve"> </w:t>
      </w:r>
      <w:r w:rsidRPr="00B13D43">
        <w:rPr>
          <w:b/>
        </w:rPr>
        <w:t>налет</w:t>
      </w:r>
      <w:r>
        <w:t xml:space="preserve"> </w:t>
      </w:r>
      <w:r w:rsidRPr="003D0E34">
        <w:t xml:space="preserve">за 2009г. </w:t>
      </w:r>
      <w:r w:rsidRPr="00737CF6">
        <w:rPr>
          <w:b/>
          <w:szCs w:val="28"/>
        </w:rPr>
        <w:t>составил</w:t>
      </w:r>
      <w:r w:rsidRPr="00737CF6">
        <w:rPr>
          <w:rFonts w:ascii="Arial" w:hAnsi="Arial" w:cs="Arial"/>
          <w:szCs w:val="28"/>
        </w:rPr>
        <w:t xml:space="preserve"> </w:t>
      </w:r>
      <w:r w:rsidRPr="00737CF6">
        <w:rPr>
          <w:b/>
          <w:szCs w:val="28"/>
        </w:rPr>
        <w:t>6 081,17ч</w:t>
      </w:r>
      <w:r w:rsidRPr="003D0E34">
        <w:rPr>
          <w:b/>
        </w:rPr>
        <w:t>,</w:t>
      </w:r>
      <w:r w:rsidRPr="003D0E34">
        <w:t xml:space="preserve"> в том числе:</w:t>
      </w:r>
    </w:p>
    <w:p w:rsidR="00E30737" w:rsidRPr="002F6F4E" w:rsidRDefault="00E30737" w:rsidP="00595E82">
      <w:pPr>
        <w:numPr>
          <w:ilvl w:val="0"/>
          <w:numId w:val="3"/>
        </w:numPr>
        <w:tabs>
          <w:tab w:val="left" w:pos="993"/>
        </w:tabs>
        <w:spacing w:before="120" w:after="0" w:line="240" w:lineRule="auto"/>
        <w:ind w:left="0" w:firstLine="709"/>
        <w:jc w:val="both"/>
        <w:rPr>
          <w:bCs/>
          <w:szCs w:val="28"/>
        </w:rPr>
      </w:pPr>
      <w:r w:rsidRPr="002F6F4E">
        <w:rPr>
          <w:bCs/>
          <w:szCs w:val="28"/>
        </w:rPr>
        <w:t>чартерны</w:t>
      </w:r>
      <w:r>
        <w:rPr>
          <w:bCs/>
          <w:szCs w:val="28"/>
        </w:rPr>
        <w:t>е</w:t>
      </w:r>
      <w:r w:rsidRPr="002F6F4E">
        <w:rPr>
          <w:bCs/>
          <w:szCs w:val="28"/>
        </w:rPr>
        <w:t xml:space="preserve"> рейс</w:t>
      </w:r>
      <w:r>
        <w:rPr>
          <w:bCs/>
          <w:szCs w:val="28"/>
        </w:rPr>
        <w:t>ы</w:t>
      </w:r>
      <w:r w:rsidRPr="002F6F4E">
        <w:rPr>
          <w:bCs/>
          <w:szCs w:val="28"/>
        </w:rPr>
        <w:t xml:space="preserve"> – </w:t>
      </w:r>
      <w:r>
        <w:rPr>
          <w:bCs/>
          <w:szCs w:val="28"/>
        </w:rPr>
        <w:t>4 487,17ч.</w:t>
      </w:r>
      <w:r w:rsidRPr="002F6F4E">
        <w:rPr>
          <w:bCs/>
          <w:szCs w:val="28"/>
        </w:rPr>
        <w:t xml:space="preserve">, что на </w:t>
      </w:r>
      <w:r>
        <w:rPr>
          <w:bCs/>
          <w:szCs w:val="28"/>
        </w:rPr>
        <w:t>1 512,07</w:t>
      </w:r>
      <w:r w:rsidRPr="002F6F4E">
        <w:rPr>
          <w:bCs/>
          <w:szCs w:val="28"/>
        </w:rPr>
        <w:t xml:space="preserve">ч или </w:t>
      </w:r>
      <w:r>
        <w:rPr>
          <w:bCs/>
          <w:szCs w:val="28"/>
        </w:rPr>
        <w:t>50,8</w:t>
      </w:r>
      <w:r w:rsidRPr="002F6F4E">
        <w:rPr>
          <w:bCs/>
          <w:szCs w:val="28"/>
        </w:rPr>
        <w:t xml:space="preserve"> % больше,</w:t>
      </w:r>
      <w:r w:rsidRPr="003D0E34">
        <w:rPr>
          <w:bCs/>
          <w:szCs w:val="28"/>
        </w:rPr>
        <w:t xml:space="preserve"> </w:t>
      </w:r>
      <w:r>
        <w:rPr>
          <w:bCs/>
          <w:szCs w:val="28"/>
        </w:rPr>
        <w:t>чем в 2008г.;</w:t>
      </w:r>
    </w:p>
    <w:p w:rsidR="00E30737" w:rsidRDefault="00E30737" w:rsidP="00595E82">
      <w:pPr>
        <w:numPr>
          <w:ilvl w:val="0"/>
          <w:numId w:val="3"/>
        </w:numPr>
        <w:tabs>
          <w:tab w:val="left" w:pos="993"/>
        </w:tabs>
        <w:spacing w:after="60" w:line="240" w:lineRule="auto"/>
        <w:ind w:left="0" w:firstLine="709"/>
        <w:jc w:val="both"/>
        <w:rPr>
          <w:bCs/>
          <w:szCs w:val="28"/>
        </w:rPr>
      </w:pPr>
      <w:r w:rsidRPr="00B13D43">
        <w:rPr>
          <w:bCs/>
          <w:szCs w:val="28"/>
        </w:rPr>
        <w:t>арен</w:t>
      </w:r>
      <w:r>
        <w:rPr>
          <w:bCs/>
          <w:szCs w:val="28"/>
        </w:rPr>
        <w:t>да – 881,85 ч., что на 3 185,55</w:t>
      </w:r>
      <w:r w:rsidRPr="00B13D43">
        <w:rPr>
          <w:bCs/>
          <w:szCs w:val="28"/>
        </w:rPr>
        <w:t>ч или на 78,3 % меньше, чем в 2008г.</w:t>
      </w:r>
      <w:r>
        <w:rPr>
          <w:bCs/>
          <w:szCs w:val="28"/>
        </w:rPr>
        <w:t>;</w:t>
      </w:r>
    </w:p>
    <w:p w:rsidR="00E30737" w:rsidRPr="00B13D43" w:rsidRDefault="00E30737" w:rsidP="00595E82">
      <w:pPr>
        <w:numPr>
          <w:ilvl w:val="0"/>
          <w:numId w:val="3"/>
        </w:numPr>
        <w:tabs>
          <w:tab w:val="left" w:pos="993"/>
        </w:tabs>
        <w:spacing w:after="60" w:line="240" w:lineRule="auto"/>
        <w:ind w:left="0" w:firstLine="709"/>
        <w:jc w:val="both"/>
        <w:rPr>
          <w:bCs/>
          <w:szCs w:val="28"/>
        </w:rPr>
      </w:pPr>
      <w:r w:rsidRPr="00B13D43">
        <w:rPr>
          <w:bCs/>
          <w:szCs w:val="28"/>
        </w:rPr>
        <w:t xml:space="preserve">совместная эксплуатация – </w:t>
      </w:r>
      <w:r>
        <w:rPr>
          <w:bCs/>
          <w:szCs w:val="28"/>
        </w:rPr>
        <w:t>712,15</w:t>
      </w:r>
      <w:r w:rsidRPr="00B13D43">
        <w:rPr>
          <w:bCs/>
          <w:szCs w:val="28"/>
        </w:rPr>
        <w:t xml:space="preserve">ч, что на </w:t>
      </w:r>
      <w:r>
        <w:rPr>
          <w:bCs/>
          <w:szCs w:val="28"/>
        </w:rPr>
        <w:t>44,55</w:t>
      </w:r>
      <w:r w:rsidRPr="00B13D43">
        <w:rPr>
          <w:bCs/>
          <w:szCs w:val="28"/>
        </w:rPr>
        <w:t xml:space="preserve"> ч</w:t>
      </w:r>
      <w:r>
        <w:rPr>
          <w:bCs/>
          <w:szCs w:val="28"/>
        </w:rPr>
        <w:t>.</w:t>
      </w:r>
      <w:r w:rsidRPr="00B13D43">
        <w:rPr>
          <w:bCs/>
          <w:szCs w:val="28"/>
        </w:rPr>
        <w:t xml:space="preserve"> или на </w:t>
      </w:r>
      <w:r>
        <w:rPr>
          <w:bCs/>
          <w:szCs w:val="28"/>
        </w:rPr>
        <w:t>6,7</w:t>
      </w:r>
      <w:r w:rsidRPr="00B13D43">
        <w:rPr>
          <w:bCs/>
          <w:szCs w:val="28"/>
        </w:rPr>
        <w:t xml:space="preserve">% больше, чем </w:t>
      </w:r>
      <w:r>
        <w:rPr>
          <w:bCs/>
          <w:szCs w:val="28"/>
        </w:rPr>
        <w:t>в 2008г</w:t>
      </w:r>
      <w:r w:rsidRPr="00B13D43">
        <w:rPr>
          <w:bCs/>
          <w:szCs w:val="28"/>
        </w:rPr>
        <w:t>.</w:t>
      </w:r>
    </w:p>
    <w:p w:rsidR="00E30737" w:rsidRPr="00935266" w:rsidRDefault="00E30737" w:rsidP="00595E82">
      <w:pPr>
        <w:spacing w:before="60"/>
        <w:ind w:firstLine="709"/>
        <w:jc w:val="both"/>
      </w:pPr>
      <w:r w:rsidRPr="00935266">
        <w:t>По отношению к уровню прошлого</w:t>
      </w:r>
      <w:r>
        <w:t xml:space="preserve"> год</w:t>
      </w:r>
      <w:r w:rsidRPr="00935266">
        <w:t>а произошло увели</w:t>
      </w:r>
      <w:r>
        <w:t>чение общего налета на 1 630,96</w:t>
      </w:r>
      <w:r w:rsidRPr="00935266">
        <w:t>ч или на 78,9%.</w:t>
      </w:r>
    </w:p>
    <w:p w:rsidR="00E30737" w:rsidRPr="009979D4" w:rsidRDefault="00E30737" w:rsidP="00595E82">
      <w:pPr>
        <w:ind w:firstLine="709"/>
        <w:jc w:val="both"/>
      </w:pPr>
      <w:r w:rsidRPr="009979D4">
        <w:t>Непроиз</w:t>
      </w:r>
      <w:r>
        <w:t>водительный налет составил 19,6</w:t>
      </w:r>
      <w:r w:rsidRPr="009979D4">
        <w:t>ч. По сравнению с 2008г. непроизводит</w:t>
      </w:r>
      <w:r>
        <w:t>ельный налет увеличился на 16,7</w:t>
      </w:r>
      <w:r w:rsidRPr="009979D4">
        <w:t>ч.</w:t>
      </w:r>
    </w:p>
    <w:p w:rsidR="00E30737" w:rsidRPr="001E7DED" w:rsidRDefault="00E30737" w:rsidP="00595E82">
      <w:pPr>
        <w:ind w:firstLine="709"/>
        <w:jc w:val="both"/>
      </w:pPr>
      <w:r w:rsidRPr="009979D4">
        <w:t>За 2009</w:t>
      </w:r>
      <w:r>
        <w:t>г.</w:t>
      </w:r>
      <w:r w:rsidRPr="009979D4">
        <w:t xml:space="preserve"> на чартерных </w:t>
      </w:r>
      <w:r>
        <w:t>рейсах было перевезено 20 298,8</w:t>
      </w:r>
      <w:r w:rsidRPr="009979D4">
        <w:t>т груза</w:t>
      </w:r>
      <w:r w:rsidRPr="00A023D0">
        <w:rPr>
          <w:color w:val="984806"/>
        </w:rPr>
        <w:t xml:space="preserve"> </w:t>
      </w:r>
      <w:r w:rsidRPr="00D43504">
        <w:t>(план перевыполнен на 57.6%),</w:t>
      </w:r>
      <w:r w:rsidRPr="009979D4">
        <w:t xml:space="preserve"> что на 59,2% больше, чем в 2008г</w:t>
      </w:r>
      <w:r>
        <w:rPr>
          <w:color w:val="984806"/>
        </w:rPr>
        <w:t>.</w:t>
      </w:r>
      <w:r w:rsidRPr="00A023D0">
        <w:rPr>
          <w:color w:val="984806"/>
        </w:rPr>
        <w:t xml:space="preserve"> </w:t>
      </w:r>
      <w:r>
        <w:t>(12 747,1</w:t>
      </w:r>
      <w:r w:rsidRPr="00C64FDB">
        <w:t>т);</w:t>
      </w:r>
      <w:r w:rsidRPr="00A023D0">
        <w:rPr>
          <w:color w:val="984806"/>
        </w:rPr>
        <w:t xml:space="preserve"> </w:t>
      </w:r>
      <w:r w:rsidRPr="00C64FDB">
        <w:t xml:space="preserve">грузооборот в отчетном периоде </w:t>
      </w:r>
      <w:r w:rsidRPr="001E7DED">
        <w:t>составил 44 506,1 тыс. ткм. (план недовыполнен на 1,1%), что на 15,1% больше</w:t>
      </w:r>
      <w:r>
        <w:t xml:space="preserve"> чем в базисном периоде </w:t>
      </w:r>
      <w:r w:rsidRPr="001E7DED">
        <w:t>(38 668,9 тыс. ткм).</w:t>
      </w:r>
    </w:p>
    <w:p w:rsidR="00E30737" w:rsidRPr="00BF1BFF" w:rsidRDefault="00E30737" w:rsidP="00595E82">
      <w:pPr>
        <w:widowControl w:val="0"/>
        <w:ind w:firstLine="709"/>
        <w:jc w:val="both"/>
      </w:pPr>
      <w:r w:rsidRPr="008C13A8">
        <w:t>Структура налета значительно изменилась. Удельный вес чартерных рейсов с учетом совместной эксплуатации в общем объеме перевозок за 2009</w:t>
      </w:r>
      <w:r>
        <w:t xml:space="preserve">г. </w:t>
      </w:r>
      <w:r w:rsidRPr="008C13A8">
        <w:t>составил 85%, в аренде – 15</w:t>
      </w:r>
      <w:r w:rsidRPr="00D26C54">
        <w:t>%, без учета совместной эксплуатации 83.6% и 16,4% соответственно.</w:t>
      </w:r>
      <w:r w:rsidRPr="00A023D0">
        <w:rPr>
          <w:color w:val="984806"/>
        </w:rPr>
        <w:t xml:space="preserve"> </w:t>
      </w:r>
      <w:r w:rsidRPr="00BF1BFF">
        <w:t>В 2008</w:t>
      </w:r>
      <w:r>
        <w:t>г.</w:t>
      </w:r>
      <w:r w:rsidRPr="00BF1BFF">
        <w:t xml:space="preserve"> удельный вес чартерных перевозок составлял 48%, налет в аренде – 52%. </w:t>
      </w:r>
      <w:r>
        <w:t>На рис. 3.1.1 см. структуру налета.</w:t>
      </w:r>
    </w:p>
    <w:p w:rsidR="00E30737" w:rsidRPr="003A5D83" w:rsidRDefault="00A31B71" w:rsidP="00595E82">
      <w:pPr>
        <w:widowControl w:val="0"/>
        <w:tabs>
          <w:tab w:val="left" w:pos="3366"/>
        </w:tabs>
        <w:spacing w:after="120"/>
        <w:jc w:val="center"/>
      </w:pPr>
      <w:r>
        <w:rPr>
          <w:noProof/>
          <w:lang w:eastAsia="ru-RU"/>
        </w:rPr>
        <w:pict>
          <v:shape id="Рисунок 3" o:spid="_x0000_i1025" type="#_x0000_t75" alt="Безымянный" style="width:376.5pt;height:211.5pt;visibility:visible">
            <v:imagedata r:id="rId8" o:title=""/>
          </v:shape>
        </w:pict>
      </w:r>
    </w:p>
    <w:p w:rsidR="00E30737" w:rsidRPr="00D55B22" w:rsidRDefault="00E30737" w:rsidP="00595E82">
      <w:pPr>
        <w:widowControl w:val="0"/>
        <w:tabs>
          <w:tab w:val="left" w:pos="3366"/>
        </w:tabs>
        <w:spacing w:after="120"/>
        <w:jc w:val="center"/>
      </w:pPr>
      <w:r>
        <w:rPr>
          <w:i/>
          <w:u w:val="single"/>
        </w:rPr>
        <w:t>Диаграмма №</w:t>
      </w:r>
      <w:r w:rsidRPr="000B293C">
        <w:rPr>
          <w:i/>
          <w:u w:val="single"/>
        </w:rPr>
        <w:t>1</w:t>
      </w:r>
      <w:r w:rsidRPr="00D55B22">
        <w:t xml:space="preserve"> Налет в базисном и отчетном периодах</w:t>
      </w:r>
    </w:p>
    <w:p w:rsidR="00E30737" w:rsidRPr="000B293C" w:rsidRDefault="00E30737" w:rsidP="000B293C">
      <w:pPr>
        <w:rPr>
          <w:b/>
          <w:i/>
        </w:rPr>
      </w:pPr>
      <w:r w:rsidRPr="000B293C">
        <w:rPr>
          <w:b/>
          <w:i/>
          <w:szCs w:val="28"/>
        </w:rPr>
        <w:t>6.1.1</w:t>
      </w:r>
      <w:r w:rsidRPr="000B293C">
        <w:rPr>
          <w:b/>
          <w:i/>
        </w:rPr>
        <w:t xml:space="preserve"> Анализ структуры доходов</w:t>
      </w:r>
    </w:p>
    <w:p w:rsidR="00E30737" w:rsidRPr="00713D2E" w:rsidRDefault="00E30737" w:rsidP="000B293C">
      <w:pPr>
        <w:pStyle w:val="a6"/>
        <w:spacing w:line="254" w:lineRule="auto"/>
        <w:ind w:firstLine="709"/>
      </w:pPr>
      <w:r w:rsidRPr="00713D2E">
        <w:t xml:space="preserve">Доходы авиакомпании за 2009г. составили 35 006,4 млн. </w:t>
      </w:r>
      <w:r>
        <w:t>руб.</w:t>
      </w:r>
      <w:r w:rsidRPr="00713D2E">
        <w:t>, по сравнению с аналогичным периодом прошлого года они уменьшились на 6,4.</w:t>
      </w:r>
    </w:p>
    <w:p w:rsidR="00E30737" w:rsidRPr="00D9516B" w:rsidRDefault="00E30737" w:rsidP="000B293C">
      <w:pPr>
        <w:pStyle w:val="a6"/>
        <w:spacing w:line="254" w:lineRule="auto"/>
        <w:ind w:firstLine="709"/>
      </w:pPr>
      <w:r w:rsidRPr="00D9516B">
        <w:t xml:space="preserve">В долларовом эквиваленте доходы за анализируемый период составили 12 682,5 тыс. </w:t>
      </w:r>
      <w:r w:rsidRPr="00D9516B">
        <w:rPr>
          <w:lang w:val="en-US"/>
        </w:rPr>
        <w:t>USD</w:t>
      </w:r>
      <w:r w:rsidRPr="00D9516B">
        <w:t xml:space="preserve">. и снизились на 28,1% по сравнению с уровнем 2008г. </w:t>
      </w:r>
      <w:r>
        <w:t>(</w:t>
      </w:r>
      <w:r w:rsidRPr="00D9516B">
        <w:t xml:space="preserve">17 663,4 тыс. </w:t>
      </w:r>
      <w:r w:rsidRPr="00D9516B">
        <w:rPr>
          <w:lang w:val="en-US"/>
        </w:rPr>
        <w:t>USD</w:t>
      </w:r>
      <w:r w:rsidRPr="00D9516B">
        <w:t>).</w:t>
      </w:r>
    </w:p>
    <w:p w:rsidR="00E30737" w:rsidRPr="00713D2E" w:rsidRDefault="00E30737" w:rsidP="000B293C">
      <w:pPr>
        <w:pStyle w:val="a6"/>
        <w:spacing w:line="254" w:lineRule="auto"/>
        <w:ind w:firstLine="709"/>
      </w:pPr>
      <w:r w:rsidRPr="00713D2E">
        <w:t xml:space="preserve">Проанализируем основные статьи доходов авиакомпании, представленные в таблице </w:t>
      </w:r>
      <w:r>
        <w:t>№</w:t>
      </w:r>
      <w:r w:rsidRPr="00713D2E">
        <w:t>1.</w:t>
      </w:r>
    </w:p>
    <w:p w:rsidR="00E30737" w:rsidRPr="001D0DAD" w:rsidRDefault="00E30737" w:rsidP="00EE0700">
      <w:pPr>
        <w:spacing w:before="100" w:beforeAutospacing="1" w:line="252" w:lineRule="auto"/>
        <w:jc w:val="center"/>
        <w:rPr>
          <w:szCs w:val="28"/>
        </w:rPr>
      </w:pPr>
      <w:r w:rsidRPr="00EE0700">
        <w:rPr>
          <w:i/>
          <w:szCs w:val="28"/>
          <w:u w:val="single"/>
        </w:rPr>
        <w:t>Таблица №1</w:t>
      </w:r>
      <w:r w:rsidRPr="001D0DAD">
        <w:rPr>
          <w:szCs w:val="28"/>
        </w:rPr>
        <w:t xml:space="preserve"> Основные статьи доходов авиакомпании, млн. </w:t>
      </w:r>
      <w:r>
        <w:rPr>
          <w:szCs w:val="28"/>
        </w:rPr>
        <w:t>руб.</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4"/>
        <w:gridCol w:w="1412"/>
        <w:gridCol w:w="1344"/>
        <w:gridCol w:w="3077"/>
      </w:tblGrid>
      <w:tr w:rsidR="00E30737" w:rsidRPr="005534DE" w:rsidTr="00797CCE">
        <w:trPr>
          <w:trHeight w:val="613"/>
          <w:jc w:val="center"/>
        </w:trPr>
        <w:tc>
          <w:tcPr>
            <w:tcW w:w="3174" w:type="dxa"/>
            <w:shd w:val="clear" w:color="auto" w:fill="C6D9F1"/>
            <w:vAlign w:val="center"/>
          </w:tcPr>
          <w:p w:rsidR="00E30737" w:rsidRPr="00797CCE" w:rsidRDefault="00E30737" w:rsidP="00574328">
            <w:pPr>
              <w:pStyle w:val="1"/>
              <w:spacing w:line="288" w:lineRule="auto"/>
              <w:jc w:val="center"/>
              <w:rPr>
                <w:sz w:val="28"/>
              </w:rPr>
            </w:pPr>
            <w:r w:rsidRPr="00797CCE">
              <w:rPr>
                <w:sz w:val="28"/>
              </w:rPr>
              <w:t>Виды деятельности</w:t>
            </w:r>
          </w:p>
        </w:tc>
        <w:tc>
          <w:tcPr>
            <w:tcW w:w="1412" w:type="dxa"/>
            <w:shd w:val="clear" w:color="auto" w:fill="C6D9F1"/>
            <w:vAlign w:val="center"/>
          </w:tcPr>
          <w:p w:rsidR="00E30737" w:rsidRPr="00797CCE" w:rsidRDefault="00E30737" w:rsidP="00574328">
            <w:pPr>
              <w:pStyle w:val="1"/>
              <w:spacing w:line="288" w:lineRule="auto"/>
              <w:jc w:val="center"/>
              <w:rPr>
                <w:sz w:val="28"/>
              </w:rPr>
            </w:pPr>
            <w:r w:rsidRPr="00797CCE">
              <w:rPr>
                <w:sz w:val="28"/>
              </w:rPr>
              <w:t>2008г.</w:t>
            </w:r>
          </w:p>
        </w:tc>
        <w:tc>
          <w:tcPr>
            <w:tcW w:w="1344" w:type="dxa"/>
            <w:shd w:val="clear" w:color="auto" w:fill="C6D9F1"/>
            <w:vAlign w:val="center"/>
          </w:tcPr>
          <w:p w:rsidR="00E30737" w:rsidRPr="00797CCE" w:rsidRDefault="00E30737" w:rsidP="00574328">
            <w:pPr>
              <w:pStyle w:val="1"/>
              <w:spacing w:line="288" w:lineRule="auto"/>
              <w:jc w:val="center"/>
              <w:rPr>
                <w:sz w:val="28"/>
              </w:rPr>
            </w:pPr>
            <w:r w:rsidRPr="00797CCE">
              <w:rPr>
                <w:sz w:val="28"/>
              </w:rPr>
              <w:t>2009г.</w:t>
            </w:r>
          </w:p>
        </w:tc>
        <w:tc>
          <w:tcPr>
            <w:tcW w:w="3077" w:type="dxa"/>
            <w:shd w:val="clear" w:color="auto" w:fill="C6D9F1"/>
            <w:vAlign w:val="center"/>
          </w:tcPr>
          <w:p w:rsidR="00E30737" w:rsidRPr="00797CCE" w:rsidRDefault="00E30737" w:rsidP="00574328">
            <w:pPr>
              <w:pStyle w:val="1"/>
              <w:spacing w:line="288" w:lineRule="auto"/>
              <w:jc w:val="center"/>
              <w:rPr>
                <w:sz w:val="24"/>
              </w:rPr>
            </w:pPr>
            <w:r w:rsidRPr="00797CCE">
              <w:rPr>
                <w:sz w:val="28"/>
              </w:rPr>
              <w:t>2008г. / 2007г.</w:t>
            </w:r>
          </w:p>
        </w:tc>
      </w:tr>
      <w:tr w:rsidR="00E30737" w:rsidRPr="005534DE" w:rsidTr="00797CCE">
        <w:trPr>
          <w:trHeight w:val="368"/>
          <w:jc w:val="center"/>
        </w:trPr>
        <w:tc>
          <w:tcPr>
            <w:tcW w:w="3174" w:type="dxa"/>
            <w:vAlign w:val="center"/>
          </w:tcPr>
          <w:p w:rsidR="00E30737" w:rsidRPr="00797CCE" w:rsidRDefault="00E30737" w:rsidP="00574328">
            <w:pPr>
              <w:pStyle w:val="11"/>
              <w:spacing w:line="300" w:lineRule="auto"/>
              <w:jc w:val="left"/>
              <w:rPr>
                <w:b/>
                <w:sz w:val="28"/>
              </w:rPr>
            </w:pPr>
            <w:r w:rsidRPr="00797CCE">
              <w:rPr>
                <w:b/>
                <w:sz w:val="28"/>
              </w:rPr>
              <w:t>1. Доходы от основной деятельности</w:t>
            </w:r>
          </w:p>
        </w:tc>
        <w:tc>
          <w:tcPr>
            <w:tcW w:w="1412" w:type="dxa"/>
            <w:vAlign w:val="center"/>
          </w:tcPr>
          <w:p w:rsidR="00E30737" w:rsidRPr="005534DE" w:rsidRDefault="00E30737" w:rsidP="00574328">
            <w:pPr>
              <w:jc w:val="center"/>
              <w:rPr>
                <w:b/>
                <w:bCs/>
                <w:szCs w:val="28"/>
              </w:rPr>
            </w:pPr>
            <w:r w:rsidRPr="005534DE">
              <w:rPr>
                <w:b/>
                <w:bCs/>
              </w:rPr>
              <w:t>37 390,4</w:t>
            </w:r>
          </w:p>
        </w:tc>
        <w:tc>
          <w:tcPr>
            <w:tcW w:w="1344" w:type="dxa"/>
            <w:vAlign w:val="center"/>
          </w:tcPr>
          <w:p w:rsidR="00E30737" w:rsidRPr="005534DE" w:rsidRDefault="00E30737" w:rsidP="00574328">
            <w:pPr>
              <w:jc w:val="center"/>
              <w:rPr>
                <w:b/>
                <w:bCs/>
                <w:szCs w:val="28"/>
              </w:rPr>
            </w:pPr>
            <w:r w:rsidRPr="005534DE">
              <w:rPr>
                <w:b/>
                <w:bCs/>
                <w:szCs w:val="28"/>
              </w:rPr>
              <w:t>35 006,4</w:t>
            </w:r>
          </w:p>
        </w:tc>
        <w:tc>
          <w:tcPr>
            <w:tcW w:w="3077" w:type="dxa"/>
            <w:vAlign w:val="center"/>
          </w:tcPr>
          <w:p w:rsidR="00E30737" w:rsidRPr="005534DE" w:rsidRDefault="00E30737" w:rsidP="00574328">
            <w:pPr>
              <w:jc w:val="center"/>
              <w:rPr>
                <w:b/>
                <w:bCs/>
                <w:sz w:val="26"/>
                <w:szCs w:val="26"/>
              </w:rPr>
            </w:pPr>
            <w:r w:rsidRPr="005534DE">
              <w:rPr>
                <w:b/>
                <w:bCs/>
                <w:sz w:val="26"/>
                <w:szCs w:val="26"/>
              </w:rPr>
              <w:t>Снижение на 6,4%</w:t>
            </w:r>
          </w:p>
        </w:tc>
      </w:tr>
      <w:tr w:rsidR="00E30737" w:rsidRPr="005534DE" w:rsidTr="00797CCE">
        <w:trPr>
          <w:jc w:val="center"/>
        </w:trPr>
        <w:tc>
          <w:tcPr>
            <w:tcW w:w="3174" w:type="dxa"/>
            <w:vAlign w:val="center"/>
          </w:tcPr>
          <w:p w:rsidR="00E30737" w:rsidRPr="00797CCE" w:rsidRDefault="00E30737" w:rsidP="00574328">
            <w:pPr>
              <w:pStyle w:val="1"/>
              <w:spacing w:line="300" w:lineRule="auto"/>
              <w:rPr>
                <w:sz w:val="28"/>
              </w:rPr>
            </w:pPr>
            <w:r w:rsidRPr="00797CCE">
              <w:rPr>
                <w:sz w:val="28"/>
              </w:rPr>
              <w:t>- аренда ВС</w:t>
            </w:r>
          </w:p>
        </w:tc>
        <w:tc>
          <w:tcPr>
            <w:tcW w:w="1412" w:type="dxa"/>
            <w:vAlign w:val="center"/>
          </w:tcPr>
          <w:p w:rsidR="00E30737" w:rsidRPr="005534DE" w:rsidRDefault="00E30737" w:rsidP="00574328">
            <w:pPr>
              <w:jc w:val="center"/>
              <w:rPr>
                <w:szCs w:val="28"/>
              </w:rPr>
            </w:pPr>
            <w:r w:rsidRPr="005534DE">
              <w:t>10 732,1</w:t>
            </w:r>
          </w:p>
        </w:tc>
        <w:tc>
          <w:tcPr>
            <w:tcW w:w="1344" w:type="dxa"/>
            <w:vAlign w:val="center"/>
          </w:tcPr>
          <w:p w:rsidR="00E30737" w:rsidRPr="005534DE" w:rsidRDefault="00E30737" w:rsidP="00574328">
            <w:pPr>
              <w:jc w:val="center"/>
              <w:rPr>
                <w:szCs w:val="28"/>
              </w:rPr>
            </w:pPr>
            <w:r w:rsidRPr="005534DE">
              <w:rPr>
                <w:szCs w:val="28"/>
              </w:rPr>
              <w:t>2 435,9</w:t>
            </w:r>
          </w:p>
        </w:tc>
        <w:tc>
          <w:tcPr>
            <w:tcW w:w="3077" w:type="dxa"/>
            <w:vAlign w:val="center"/>
          </w:tcPr>
          <w:p w:rsidR="00E30737" w:rsidRPr="005534DE" w:rsidRDefault="00E30737" w:rsidP="00574328">
            <w:pPr>
              <w:jc w:val="center"/>
              <w:rPr>
                <w:sz w:val="26"/>
                <w:szCs w:val="26"/>
              </w:rPr>
            </w:pPr>
            <w:r w:rsidRPr="005534DE">
              <w:rPr>
                <w:sz w:val="26"/>
                <w:szCs w:val="26"/>
              </w:rPr>
              <w:t>Уменьшение в 4 раза</w:t>
            </w:r>
          </w:p>
        </w:tc>
      </w:tr>
      <w:tr w:rsidR="00E30737" w:rsidRPr="005534DE" w:rsidTr="00797CCE">
        <w:trPr>
          <w:jc w:val="center"/>
        </w:trPr>
        <w:tc>
          <w:tcPr>
            <w:tcW w:w="3174" w:type="dxa"/>
            <w:vAlign w:val="center"/>
          </w:tcPr>
          <w:p w:rsidR="00E30737" w:rsidRPr="00797CCE" w:rsidRDefault="00E30737" w:rsidP="00574328">
            <w:pPr>
              <w:pStyle w:val="1"/>
              <w:spacing w:line="300" w:lineRule="auto"/>
              <w:rPr>
                <w:sz w:val="28"/>
              </w:rPr>
            </w:pPr>
            <w:r w:rsidRPr="00797CCE">
              <w:rPr>
                <w:sz w:val="28"/>
              </w:rPr>
              <w:t>- аренда АД</w:t>
            </w:r>
          </w:p>
        </w:tc>
        <w:tc>
          <w:tcPr>
            <w:tcW w:w="1412" w:type="dxa"/>
            <w:vAlign w:val="center"/>
          </w:tcPr>
          <w:p w:rsidR="00E30737" w:rsidRPr="005534DE" w:rsidRDefault="00E30737" w:rsidP="00574328">
            <w:pPr>
              <w:jc w:val="center"/>
              <w:rPr>
                <w:szCs w:val="28"/>
              </w:rPr>
            </w:pPr>
            <w:r w:rsidRPr="005534DE">
              <w:t>69,1</w:t>
            </w:r>
          </w:p>
        </w:tc>
        <w:tc>
          <w:tcPr>
            <w:tcW w:w="1344" w:type="dxa"/>
            <w:vAlign w:val="center"/>
          </w:tcPr>
          <w:p w:rsidR="00E30737" w:rsidRPr="005534DE" w:rsidRDefault="00E30737" w:rsidP="00574328">
            <w:pPr>
              <w:jc w:val="center"/>
              <w:rPr>
                <w:szCs w:val="28"/>
              </w:rPr>
            </w:pPr>
            <w:r w:rsidRPr="005534DE">
              <w:rPr>
                <w:szCs w:val="28"/>
              </w:rPr>
              <w:t>295,3</w:t>
            </w:r>
          </w:p>
        </w:tc>
        <w:tc>
          <w:tcPr>
            <w:tcW w:w="3077" w:type="dxa"/>
            <w:vAlign w:val="center"/>
          </w:tcPr>
          <w:p w:rsidR="00E30737" w:rsidRPr="005534DE" w:rsidRDefault="00E30737" w:rsidP="00574328">
            <w:pPr>
              <w:jc w:val="center"/>
              <w:rPr>
                <w:sz w:val="26"/>
                <w:szCs w:val="26"/>
              </w:rPr>
            </w:pPr>
            <w:r w:rsidRPr="005534DE">
              <w:rPr>
                <w:sz w:val="26"/>
                <w:szCs w:val="26"/>
              </w:rPr>
              <w:t>Рост в 4,3 раза</w:t>
            </w:r>
          </w:p>
        </w:tc>
      </w:tr>
      <w:tr w:rsidR="00E30737" w:rsidRPr="005534DE" w:rsidTr="00797CCE">
        <w:trPr>
          <w:jc w:val="center"/>
        </w:trPr>
        <w:tc>
          <w:tcPr>
            <w:tcW w:w="3174" w:type="dxa"/>
            <w:vAlign w:val="center"/>
          </w:tcPr>
          <w:p w:rsidR="00E30737" w:rsidRPr="00797CCE" w:rsidRDefault="00E30737" w:rsidP="00574328">
            <w:pPr>
              <w:pStyle w:val="1"/>
              <w:spacing w:line="300" w:lineRule="auto"/>
              <w:rPr>
                <w:sz w:val="28"/>
              </w:rPr>
            </w:pPr>
            <w:r w:rsidRPr="00797CCE">
              <w:rPr>
                <w:sz w:val="28"/>
              </w:rPr>
              <w:t>- чартерные рейсы</w:t>
            </w:r>
          </w:p>
        </w:tc>
        <w:tc>
          <w:tcPr>
            <w:tcW w:w="1412" w:type="dxa"/>
            <w:vAlign w:val="center"/>
          </w:tcPr>
          <w:p w:rsidR="00E30737" w:rsidRPr="005534DE" w:rsidRDefault="00E30737" w:rsidP="00574328">
            <w:pPr>
              <w:jc w:val="center"/>
              <w:rPr>
                <w:szCs w:val="28"/>
              </w:rPr>
            </w:pPr>
            <w:r w:rsidRPr="005534DE">
              <w:t>26 589,2</w:t>
            </w:r>
          </w:p>
        </w:tc>
        <w:tc>
          <w:tcPr>
            <w:tcW w:w="1344" w:type="dxa"/>
            <w:vAlign w:val="center"/>
          </w:tcPr>
          <w:p w:rsidR="00E30737" w:rsidRPr="005534DE" w:rsidRDefault="00E30737" w:rsidP="00574328">
            <w:pPr>
              <w:jc w:val="center"/>
              <w:rPr>
                <w:szCs w:val="28"/>
              </w:rPr>
            </w:pPr>
            <w:r w:rsidRPr="005534DE">
              <w:rPr>
                <w:szCs w:val="28"/>
              </w:rPr>
              <w:t>32 275,2</w:t>
            </w:r>
          </w:p>
        </w:tc>
        <w:tc>
          <w:tcPr>
            <w:tcW w:w="3077" w:type="dxa"/>
            <w:vAlign w:val="center"/>
          </w:tcPr>
          <w:p w:rsidR="00E30737" w:rsidRPr="005534DE" w:rsidRDefault="00E30737" w:rsidP="00574328">
            <w:pPr>
              <w:jc w:val="center"/>
              <w:rPr>
                <w:sz w:val="26"/>
                <w:szCs w:val="26"/>
              </w:rPr>
            </w:pPr>
            <w:r w:rsidRPr="005534DE">
              <w:rPr>
                <w:sz w:val="26"/>
                <w:szCs w:val="26"/>
              </w:rPr>
              <w:t>Увеличение на 21,4%</w:t>
            </w:r>
          </w:p>
        </w:tc>
      </w:tr>
      <w:tr w:rsidR="00E30737" w:rsidRPr="005534DE" w:rsidTr="00797CCE">
        <w:trPr>
          <w:trHeight w:val="692"/>
          <w:jc w:val="center"/>
        </w:trPr>
        <w:tc>
          <w:tcPr>
            <w:tcW w:w="3174" w:type="dxa"/>
            <w:shd w:val="clear" w:color="auto" w:fill="FFFFFF"/>
            <w:vAlign w:val="center"/>
          </w:tcPr>
          <w:p w:rsidR="00E30737" w:rsidRPr="0011279B" w:rsidRDefault="00E30737" w:rsidP="00574328">
            <w:pPr>
              <w:pStyle w:val="1"/>
              <w:spacing w:line="300" w:lineRule="auto"/>
              <w:rPr>
                <w:b/>
                <w:sz w:val="28"/>
              </w:rPr>
            </w:pPr>
            <w:r w:rsidRPr="0011279B">
              <w:rPr>
                <w:b/>
                <w:sz w:val="28"/>
              </w:rPr>
              <w:t>2. Доходы от прочей деятельности</w:t>
            </w:r>
          </w:p>
        </w:tc>
        <w:tc>
          <w:tcPr>
            <w:tcW w:w="1412" w:type="dxa"/>
            <w:shd w:val="clear" w:color="auto" w:fill="FFFFFF"/>
            <w:vAlign w:val="center"/>
          </w:tcPr>
          <w:p w:rsidR="00E30737" w:rsidRPr="005534DE" w:rsidRDefault="00E30737" w:rsidP="00574328">
            <w:pPr>
              <w:jc w:val="center"/>
              <w:rPr>
                <w:rFonts w:ascii="Arial" w:hAnsi="Arial" w:cs="Arial"/>
                <w:b/>
                <w:bCs/>
                <w:szCs w:val="28"/>
              </w:rPr>
            </w:pPr>
            <w:r w:rsidRPr="005534DE">
              <w:rPr>
                <w:rFonts w:ascii="Arial" w:hAnsi="Arial" w:cs="Arial"/>
                <w:b/>
                <w:bCs/>
                <w:szCs w:val="28"/>
              </w:rPr>
              <w:t>356,9</w:t>
            </w:r>
          </w:p>
        </w:tc>
        <w:tc>
          <w:tcPr>
            <w:tcW w:w="1344" w:type="dxa"/>
            <w:shd w:val="clear" w:color="auto" w:fill="FFFFFF"/>
            <w:vAlign w:val="center"/>
          </w:tcPr>
          <w:p w:rsidR="00E30737" w:rsidRPr="005534DE" w:rsidRDefault="00E30737" w:rsidP="00574328">
            <w:pPr>
              <w:jc w:val="center"/>
              <w:rPr>
                <w:rFonts w:ascii="Arial" w:hAnsi="Arial" w:cs="Arial"/>
                <w:b/>
                <w:bCs/>
                <w:szCs w:val="28"/>
              </w:rPr>
            </w:pPr>
            <w:r w:rsidRPr="005534DE">
              <w:rPr>
                <w:rFonts w:ascii="Arial" w:hAnsi="Arial" w:cs="Arial"/>
                <w:b/>
                <w:bCs/>
                <w:szCs w:val="28"/>
              </w:rPr>
              <w:t>409,2</w:t>
            </w:r>
          </w:p>
        </w:tc>
        <w:tc>
          <w:tcPr>
            <w:tcW w:w="3077" w:type="dxa"/>
            <w:shd w:val="clear" w:color="auto" w:fill="FFFFFF"/>
            <w:vAlign w:val="center"/>
          </w:tcPr>
          <w:p w:rsidR="00E30737" w:rsidRPr="005534DE" w:rsidRDefault="00E30737" w:rsidP="00574328">
            <w:pPr>
              <w:jc w:val="center"/>
              <w:rPr>
                <w:b/>
                <w:bCs/>
                <w:sz w:val="26"/>
                <w:szCs w:val="26"/>
              </w:rPr>
            </w:pPr>
            <w:r w:rsidRPr="005534DE">
              <w:rPr>
                <w:b/>
                <w:bCs/>
                <w:sz w:val="26"/>
                <w:szCs w:val="26"/>
              </w:rPr>
              <w:t>Увеличение на 14,7%</w:t>
            </w:r>
          </w:p>
        </w:tc>
      </w:tr>
      <w:tr w:rsidR="00E30737" w:rsidRPr="005534DE" w:rsidTr="00797CCE">
        <w:trPr>
          <w:trHeight w:val="398"/>
          <w:jc w:val="center"/>
        </w:trPr>
        <w:tc>
          <w:tcPr>
            <w:tcW w:w="3174" w:type="dxa"/>
            <w:shd w:val="clear" w:color="auto" w:fill="FFFFFF"/>
            <w:vAlign w:val="center"/>
          </w:tcPr>
          <w:p w:rsidR="00E30737" w:rsidRPr="0011279B" w:rsidRDefault="00E30737" w:rsidP="00574328">
            <w:pPr>
              <w:pStyle w:val="1"/>
              <w:spacing w:line="300" w:lineRule="auto"/>
              <w:rPr>
                <w:b/>
                <w:sz w:val="28"/>
              </w:rPr>
            </w:pPr>
            <w:r w:rsidRPr="0011279B">
              <w:rPr>
                <w:b/>
                <w:sz w:val="28"/>
              </w:rPr>
              <w:t xml:space="preserve">- </w:t>
            </w:r>
            <w:r w:rsidRPr="0011279B">
              <w:rPr>
                <w:sz w:val="28"/>
              </w:rPr>
              <w:t>в т.ч. ТО ВС</w:t>
            </w:r>
          </w:p>
        </w:tc>
        <w:tc>
          <w:tcPr>
            <w:tcW w:w="1412" w:type="dxa"/>
            <w:shd w:val="clear" w:color="auto" w:fill="FFFFFF"/>
            <w:vAlign w:val="center"/>
          </w:tcPr>
          <w:p w:rsidR="00E30737" w:rsidRPr="005534DE" w:rsidRDefault="00E30737" w:rsidP="00574328">
            <w:pPr>
              <w:jc w:val="center"/>
              <w:rPr>
                <w:rFonts w:ascii="Arial" w:hAnsi="Arial" w:cs="Arial"/>
                <w:szCs w:val="28"/>
              </w:rPr>
            </w:pPr>
            <w:r w:rsidRPr="005534DE">
              <w:rPr>
                <w:rFonts w:ascii="Arial" w:hAnsi="Arial" w:cs="Arial"/>
                <w:szCs w:val="28"/>
              </w:rPr>
              <w:t>294,2</w:t>
            </w:r>
          </w:p>
        </w:tc>
        <w:tc>
          <w:tcPr>
            <w:tcW w:w="1344" w:type="dxa"/>
            <w:shd w:val="clear" w:color="auto" w:fill="FFFFFF"/>
            <w:vAlign w:val="center"/>
          </w:tcPr>
          <w:p w:rsidR="00E30737" w:rsidRPr="005534DE" w:rsidRDefault="00E30737" w:rsidP="00574328">
            <w:pPr>
              <w:jc w:val="center"/>
              <w:rPr>
                <w:rFonts w:ascii="Arial" w:hAnsi="Arial" w:cs="Arial"/>
                <w:szCs w:val="28"/>
              </w:rPr>
            </w:pPr>
            <w:r w:rsidRPr="005534DE">
              <w:rPr>
                <w:rFonts w:ascii="Arial" w:hAnsi="Arial" w:cs="Arial"/>
                <w:szCs w:val="28"/>
              </w:rPr>
              <w:t>349,3</w:t>
            </w:r>
          </w:p>
        </w:tc>
        <w:tc>
          <w:tcPr>
            <w:tcW w:w="3077" w:type="dxa"/>
            <w:shd w:val="clear" w:color="auto" w:fill="FFFFFF"/>
            <w:vAlign w:val="center"/>
          </w:tcPr>
          <w:p w:rsidR="00E30737" w:rsidRPr="005534DE" w:rsidRDefault="00E30737" w:rsidP="00574328">
            <w:pPr>
              <w:jc w:val="center"/>
              <w:rPr>
                <w:sz w:val="26"/>
                <w:szCs w:val="26"/>
              </w:rPr>
            </w:pPr>
            <w:r w:rsidRPr="005534DE">
              <w:rPr>
                <w:sz w:val="26"/>
                <w:szCs w:val="26"/>
              </w:rPr>
              <w:t>Увеличение на 18,7%</w:t>
            </w:r>
          </w:p>
        </w:tc>
      </w:tr>
      <w:tr w:rsidR="00E30737" w:rsidRPr="005534DE" w:rsidTr="00797CCE">
        <w:trPr>
          <w:trHeight w:val="398"/>
          <w:jc w:val="center"/>
        </w:trPr>
        <w:tc>
          <w:tcPr>
            <w:tcW w:w="3174" w:type="dxa"/>
            <w:shd w:val="clear" w:color="auto" w:fill="FFFFFF"/>
            <w:vAlign w:val="center"/>
          </w:tcPr>
          <w:p w:rsidR="00E30737" w:rsidRPr="0011279B" w:rsidRDefault="00E30737" w:rsidP="00574328">
            <w:pPr>
              <w:pStyle w:val="1"/>
              <w:spacing w:line="300" w:lineRule="auto"/>
              <w:rPr>
                <w:sz w:val="28"/>
              </w:rPr>
            </w:pPr>
            <w:r w:rsidRPr="0011279B">
              <w:rPr>
                <w:sz w:val="28"/>
              </w:rPr>
              <w:t>- реализация топлива</w:t>
            </w:r>
          </w:p>
        </w:tc>
        <w:tc>
          <w:tcPr>
            <w:tcW w:w="1412" w:type="dxa"/>
            <w:shd w:val="clear" w:color="auto" w:fill="FFFFFF"/>
            <w:vAlign w:val="center"/>
          </w:tcPr>
          <w:p w:rsidR="00E30737" w:rsidRPr="005534DE" w:rsidRDefault="00E30737" w:rsidP="00574328">
            <w:pPr>
              <w:jc w:val="center"/>
              <w:rPr>
                <w:rFonts w:ascii="Arial" w:hAnsi="Arial" w:cs="Arial"/>
                <w:szCs w:val="28"/>
              </w:rPr>
            </w:pPr>
            <w:r w:rsidRPr="005534DE">
              <w:rPr>
                <w:rFonts w:ascii="Arial" w:hAnsi="Arial" w:cs="Arial"/>
                <w:szCs w:val="28"/>
              </w:rPr>
              <w:t>0,7</w:t>
            </w:r>
          </w:p>
        </w:tc>
        <w:tc>
          <w:tcPr>
            <w:tcW w:w="1344" w:type="dxa"/>
            <w:shd w:val="clear" w:color="auto" w:fill="FFFFFF"/>
            <w:vAlign w:val="center"/>
          </w:tcPr>
          <w:p w:rsidR="00E30737" w:rsidRPr="005534DE" w:rsidRDefault="00E30737" w:rsidP="00574328">
            <w:pPr>
              <w:jc w:val="center"/>
              <w:rPr>
                <w:rFonts w:ascii="Arial" w:hAnsi="Arial" w:cs="Arial"/>
                <w:szCs w:val="28"/>
              </w:rPr>
            </w:pPr>
            <w:r w:rsidRPr="005534DE">
              <w:rPr>
                <w:rFonts w:ascii="Arial" w:hAnsi="Arial" w:cs="Arial"/>
                <w:szCs w:val="28"/>
              </w:rPr>
              <w:t>0</w:t>
            </w:r>
          </w:p>
        </w:tc>
        <w:tc>
          <w:tcPr>
            <w:tcW w:w="3077" w:type="dxa"/>
            <w:shd w:val="clear" w:color="auto" w:fill="FFFFFF"/>
            <w:vAlign w:val="center"/>
          </w:tcPr>
          <w:p w:rsidR="00E30737" w:rsidRPr="005534DE" w:rsidRDefault="00E30737" w:rsidP="00574328">
            <w:pPr>
              <w:jc w:val="center"/>
              <w:rPr>
                <w:sz w:val="26"/>
                <w:szCs w:val="26"/>
              </w:rPr>
            </w:pPr>
            <w:r w:rsidRPr="005534DE">
              <w:rPr>
                <w:sz w:val="26"/>
                <w:szCs w:val="26"/>
              </w:rPr>
              <w:t>-</w:t>
            </w:r>
          </w:p>
        </w:tc>
      </w:tr>
      <w:tr w:rsidR="00E30737" w:rsidRPr="005534DE" w:rsidTr="00797CCE">
        <w:trPr>
          <w:trHeight w:val="398"/>
          <w:jc w:val="center"/>
        </w:trPr>
        <w:tc>
          <w:tcPr>
            <w:tcW w:w="3174" w:type="dxa"/>
            <w:shd w:val="clear" w:color="auto" w:fill="FFFFFF"/>
            <w:vAlign w:val="center"/>
          </w:tcPr>
          <w:p w:rsidR="00E30737" w:rsidRPr="0011279B" w:rsidRDefault="00E30737" w:rsidP="00574328">
            <w:pPr>
              <w:pStyle w:val="1"/>
              <w:spacing w:line="300" w:lineRule="auto"/>
              <w:rPr>
                <w:sz w:val="28"/>
              </w:rPr>
            </w:pPr>
            <w:r w:rsidRPr="0011279B">
              <w:rPr>
                <w:sz w:val="28"/>
              </w:rPr>
              <w:t>- автоуслуги</w:t>
            </w:r>
          </w:p>
        </w:tc>
        <w:tc>
          <w:tcPr>
            <w:tcW w:w="1412" w:type="dxa"/>
            <w:shd w:val="clear" w:color="auto" w:fill="FFFFFF"/>
            <w:vAlign w:val="center"/>
          </w:tcPr>
          <w:p w:rsidR="00E30737" w:rsidRPr="005534DE" w:rsidRDefault="00E30737" w:rsidP="00574328">
            <w:pPr>
              <w:jc w:val="center"/>
              <w:rPr>
                <w:rFonts w:ascii="Arial" w:hAnsi="Arial" w:cs="Arial"/>
                <w:szCs w:val="28"/>
              </w:rPr>
            </w:pPr>
            <w:r w:rsidRPr="005534DE">
              <w:rPr>
                <w:rFonts w:ascii="Arial" w:hAnsi="Arial" w:cs="Arial"/>
                <w:szCs w:val="28"/>
              </w:rPr>
              <w:t>10,3</w:t>
            </w:r>
          </w:p>
        </w:tc>
        <w:tc>
          <w:tcPr>
            <w:tcW w:w="1344" w:type="dxa"/>
            <w:shd w:val="clear" w:color="auto" w:fill="FFFFFF"/>
            <w:vAlign w:val="center"/>
          </w:tcPr>
          <w:p w:rsidR="00E30737" w:rsidRPr="005534DE" w:rsidRDefault="00E30737" w:rsidP="00574328">
            <w:pPr>
              <w:jc w:val="center"/>
              <w:rPr>
                <w:rFonts w:ascii="Arial" w:hAnsi="Arial" w:cs="Arial"/>
                <w:szCs w:val="28"/>
              </w:rPr>
            </w:pPr>
            <w:r w:rsidRPr="005534DE">
              <w:rPr>
                <w:rFonts w:ascii="Arial" w:hAnsi="Arial" w:cs="Arial"/>
                <w:bCs/>
                <w:szCs w:val="28"/>
              </w:rPr>
              <w:t>2,2</w:t>
            </w:r>
          </w:p>
        </w:tc>
        <w:tc>
          <w:tcPr>
            <w:tcW w:w="3077" w:type="dxa"/>
            <w:shd w:val="clear" w:color="auto" w:fill="FFFFFF"/>
            <w:vAlign w:val="center"/>
          </w:tcPr>
          <w:p w:rsidR="00E30737" w:rsidRPr="005534DE" w:rsidRDefault="00E30737" w:rsidP="00574328">
            <w:pPr>
              <w:jc w:val="center"/>
              <w:rPr>
                <w:sz w:val="26"/>
                <w:szCs w:val="26"/>
              </w:rPr>
            </w:pPr>
            <w:r w:rsidRPr="005534DE">
              <w:rPr>
                <w:sz w:val="26"/>
                <w:szCs w:val="26"/>
              </w:rPr>
              <w:t>Уменьшение в 4,7 раз</w:t>
            </w:r>
          </w:p>
        </w:tc>
      </w:tr>
      <w:tr w:rsidR="00E30737" w:rsidRPr="005534DE" w:rsidTr="00797CCE">
        <w:trPr>
          <w:trHeight w:val="398"/>
          <w:jc w:val="center"/>
        </w:trPr>
        <w:tc>
          <w:tcPr>
            <w:tcW w:w="3174" w:type="dxa"/>
            <w:shd w:val="clear" w:color="auto" w:fill="FFFFFF"/>
            <w:vAlign w:val="center"/>
          </w:tcPr>
          <w:p w:rsidR="00E30737" w:rsidRPr="0011279B" w:rsidRDefault="00E30737" w:rsidP="00574328">
            <w:pPr>
              <w:pStyle w:val="1"/>
              <w:spacing w:line="300" w:lineRule="auto"/>
              <w:rPr>
                <w:sz w:val="28"/>
              </w:rPr>
            </w:pPr>
            <w:r w:rsidRPr="0011279B">
              <w:rPr>
                <w:sz w:val="28"/>
              </w:rPr>
              <w:t>-</w:t>
            </w:r>
            <w:r w:rsidRPr="0011279B">
              <w:rPr>
                <w:sz w:val="28"/>
                <w:lang w:val="en-US"/>
              </w:rPr>
              <w:t xml:space="preserve"> </w:t>
            </w:r>
            <w:r w:rsidRPr="0011279B">
              <w:rPr>
                <w:sz w:val="28"/>
              </w:rPr>
              <w:t>прочие</w:t>
            </w:r>
          </w:p>
        </w:tc>
        <w:tc>
          <w:tcPr>
            <w:tcW w:w="1412" w:type="dxa"/>
            <w:shd w:val="clear" w:color="auto" w:fill="FFFFFF"/>
            <w:vAlign w:val="center"/>
          </w:tcPr>
          <w:p w:rsidR="00E30737" w:rsidRPr="005534DE" w:rsidRDefault="00E30737" w:rsidP="00574328">
            <w:pPr>
              <w:jc w:val="center"/>
              <w:rPr>
                <w:rFonts w:ascii="Arial" w:hAnsi="Arial" w:cs="Arial"/>
                <w:szCs w:val="28"/>
              </w:rPr>
            </w:pPr>
            <w:r w:rsidRPr="005534DE">
              <w:rPr>
                <w:rFonts w:ascii="Arial" w:hAnsi="Arial" w:cs="Arial"/>
                <w:szCs w:val="28"/>
              </w:rPr>
              <w:t>51,7</w:t>
            </w:r>
          </w:p>
        </w:tc>
        <w:tc>
          <w:tcPr>
            <w:tcW w:w="1344" w:type="dxa"/>
            <w:shd w:val="clear" w:color="auto" w:fill="FFFFFF"/>
            <w:vAlign w:val="center"/>
          </w:tcPr>
          <w:p w:rsidR="00E30737" w:rsidRPr="005534DE" w:rsidRDefault="00E30737" w:rsidP="00574328">
            <w:pPr>
              <w:jc w:val="center"/>
              <w:rPr>
                <w:rFonts w:ascii="Arial" w:hAnsi="Arial" w:cs="Arial"/>
                <w:szCs w:val="28"/>
              </w:rPr>
            </w:pPr>
            <w:r w:rsidRPr="005534DE">
              <w:rPr>
                <w:rFonts w:ascii="Arial" w:hAnsi="Arial" w:cs="Arial"/>
                <w:bCs/>
                <w:szCs w:val="28"/>
              </w:rPr>
              <w:t>57,7</w:t>
            </w:r>
          </w:p>
        </w:tc>
        <w:tc>
          <w:tcPr>
            <w:tcW w:w="3077" w:type="dxa"/>
            <w:shd w:val="clear" w:color="auto" w:fill="FFFFFF"/>
            <w:vAlign w:val="center"/>
          </w:tcPr>
          <w:p w:rsidR="00E30737" w:rsidRPr="005534DE" w:rsidRDefault="00E30737" w:rsidP="00574328">
            <w:pPr>
              <w:jc w:val="center"/>
              <w:rPr>
                <w:sz w:val="26"/>
                <w:szCs w:val="26"/>
              </w:rPr>
            </w:pPr>
            <w:r w:rsidRPr="005534DE">
              <w:rPr>
                <w:sz w:val="26"/>
                <w:szCs w:val="26"/>
              </w:rPr>
              <w:t>Рост на 11,6%</w:t>
            </w:r>
          </w:p>
        </w:tc>
      </w:tr>
      <w:tr w:rsidR="00E30737" w:rsidRPr="005534DE" w:rsidTr="00797CCE">
        <w:trPr>
          <w:trHeight w:val="398"/>
          <w:jc w:val="center"/>
        </w:trPr>
        <w:tc>
          <w:tcPr>
            <w:tcW w:w="3174" w:type="dxa"/>
            <w:shd w:val="clear" w:color="auto" w:fill="FFFFFF"/>
            <w:vAlign w:val="center"/>
          </w:tcPr>
          <w:p w:rsidR="00E30737" w:rsidRPr="0011279B" w:rsidRDefault="00E30737" w:rsidP="00574328">
            <w:pPr>
              <w:pStyle w:val="1"/>
              <w:spacing w:line="300" w:lineRule="auto"/>
              <w:rPr>
                <w:b/>
                <w:sz w:val="28"/>
              </w:rPr>
            </w:pPr>
            <w:r w:rsidRPr="0011279B">
              <w:rPr>
                <w:b/>
                <w:sz w:val="28"/>
              </w:rPr>
              <w:t>Всего доходов:</w:t>
            </w:r>
          </w:p>
        </w:tc>
        <w:tc>
          <w:tcPr>
            <w:tcW w:w="1412" w:type="dxa"/>
            <w:shd w:val="clear" w:color="auto" w:fill="FFFFFF"/>
            <w:vAlign w:val="center"/>
          </w:tcPr>
          <w:p w:rsidR="00E30737" w:rsidRPr="005534DE" w:rsidRDefault="00E30737" w:rsidP="00574328">
            <w:pPr>
              <w:jc w:val="center"/>
              <w:rPr>
                <w:rFonts w:ascii="Arial" w:hAnsi="Arial" w:cs="Arial"/>
                <w:b/>
                <w:bCs/>
                <w:szCs w:val="28"/>
              </w:rPr>
            </w:pPr>
            <w:r w:rsidRPr="005534DE">
              <w:rPr>
                <w:rFonts w:ascii="Arial" w:hAnsi="Arial" w:cs="Arial"/>
                <w:b/>
                <w:bCs/>
              </w:rPr>
              <w:t>37 750,3</w:t>
            </w:r>
          </w:p>
        </w:tc>
        <w:tc>
          <w:tcPr>
            <w:tcW w:w="1344" w:type="dxa"/>
            <w:shd w:val="clear" w:color="auto" w:fill="FFFFFF"/>
            <w:vAlign w:val="center"/>
          </w:tcPr>
          <w:p w:rsidR="00E30737" w:rsidRPr="005534DE" w:rsidRDefault="00E30737" w:rsidP="00574328">
            <w:pPr>
              <w:jc w:val="center"/>
              <w:rPr>
                <w:rFonts w:ascii="Arial" w:hAnsi="Arial" w:cs="Arial"/>
                <w:b/>
                <w:bCs/>
                <w:szCs w:val="28"/>
              </w:rPr>
            </w:pPr>
            <w:r w:rsidRPr="005534DE">
              <w:rPr>
                <w:rFonts w:ascii="Arial" w:hAnsi="Arial" w:cs="Arial"/>
                <w:b/>
                <w:bCs/>
                <w:szCs w:val="28"/>
              </w:rPr>
              <w:t>35 415,6</w:t>
            </w:r>
          </w:p>
        </w:tc>
        <w:tc>
          <w:tcPr>
            <w:tcW w:w="3077" w:type="dxa"/>
            <w:shd w:val="clear" w:color="auto" w:fill="FFFFFF"/>
            <w:vAlign w:val="center"/>
          </w:tcPr>
          <w:p w:rsidR="00E30737" w:rsidRPr="005534DE" w:rsidRDefault="00E30737" w:rsidP="00574328">
            <w:pPr>
              <w:jc w:val="center"/>
              <w:rPr>
                <w:b/>
                <w:bCs/>
                <w:sz w:val="26"/>
                <w:szCs w:val="26"/>
              </w:rPr>
            </w:pPr>
            <w:r w:rsidRPr="005534DE">
              <w:rPr>
                <w:b/>
                <w:bCs/>
                <w:sz w:val="26"/>
                <w:szCs w:val="26"/>
              </w:rPr>
              <w:t>Уменьшение на 6,2%</w:t>
            </w:r>
          </w:p>
        </w:tc>
      </w:tr>
      <w:tr w:rsidR="00E30737" w:rsidRPr="005534DE" w:rsidTr="00797CCE">
        <w:trPr>
          <w:trHeight w:val="398"/>
          <w:jc w:val="center"/>
        </w:trPr>
        <w:tc>
          <w:tcPr>
            <w:tcW w:w="3174" w:type="dxa"/>
            <w:shd w:val="clear" w:color="auto" w:fill="FFFFFF"/>
            <w:vAlign w:val="center"/>
          </w:tcPr>
          <w:p w:rsidR="00E30737" w:rsidRPr="0011279B" w:rsidRDefault="00E30737" w:rsidP="00574328">
            <w:pPr>
              <w:pStyle w:val="1"/>
              <w:spacing w:line="300" w:lineRule="auto"/>
              <w:rPr>
                <w:b/>
                <w:sz w:val="28"/>
              </w:rPr>
            </w:pPr>
            <w:r w:rsidRPr="0011279B">
              <w:rPr>
                <w:b/>
                <w:sz w:val="28"/>
              </w:rPr>
              <w:t>Налоги с доходов</w:t>
            </w:r>
          </w:p>
        </w:tc>
        <w:tc>
          <w:tcPr>
            <w:tcW w:w="1412" w:type="dxa"/>
            <w:shd w:val="clear" w:color="auto" w:fill="FFFFFF"/>
            <w:vAlign w:val="center"/>
          </w:tcPr>
          <w:p w:rsidR="00E30737" w:rsidRPr="005534DE" w:rsidRDefault="00E30737" w:rsidP="00574328">
            <w:pPr>
              <w:jc w:val="center"/>
              <w:rPr>
                <w:rFonts w:ascii="Arial" w:hAnsi="Arial" w:cs="Arial"/>
                <w:szCs w:val="28"/>
              </w:rPr>
            </w:pPr>
            <w:r w:rsidRPr="005534DE">
              <w:rPr>
                <w:rFonts w:ascii="Arial" w:hAnsi="Arial" w:cs="Arial"/>
              </w:rPr>
              <w:t>2 444,7</w:t>
            </w:r>
          </w:p>
        </w:tc>
        <w:tc>
          <w:tcPr>
            <w:tcW w:w="1344" w:type="dxa"/>
            <w:shd w:val="clear" w:color="auto" w:fill="FFFFFF"/>
            <w:vAlign w:val="center"/>
          </w:tcPr>
          <w:p w:rsidR="00E30737" w:rsidRPr="005534DE" w:rsidRDefault="00E30737" w:rsidP="00574328">
            <w:pPr>
              <w:jc w:val="center"/>
              <w:rPr>
                <w:rFonts w:ascii="Arial" w:hAnsi="Arial" w:cs="Arial"/>
                <w:szCs w:val="28"/>
              </w:rPr>
            </w:pPr>
            <w:r w:rsidRPr="005534DE">
              <w:rPr>
                <w:rFonts w:ascii="Arial" w:hAnsi="Arial" w:cs="Arial"/>
                <w:szCs w:val="28"/>
              </w:rPr>
              <w:t>828,1</w:t>
            </w:r>
          </w:p>
        </w:tc>
        <w:tc>
          <w:tcPr>
            <w:tcW w:w="3077" w:type="dxa"/>
            <w:shd w:val="clear" w:color="auto" w:fill="FFFFFF"/>
            <w:vAlign w:val="center"/>
          </w:tcPr>
          <w:p w:rsidR="00E30737" w:rsidRPr="005534DE" w:rsidRDefault="00E30737" w:rsidP="00574328">
            <w:pPr>
              <w:jc w:val="center"/>
              <w:rPr>
                <w:b/>
                <w:bCs/>
                <w:sz w:val="26"/>
                <w:szCs w:val="26"/>
              </w:rPr>
            </w:pPr>
            <w:r w:rsidRPr="005534DE">
              <w:rPr>
                <w:b/>
                <w:bCs/>
                <w:sz w:val="26"/>
                <w:szCs w:val="26"/>
              </w:rPr>
              <w:t>Уменьшение в 3 раза</w:t>
            </w:r>
          </w:p>
        </w:tc>
      </w:tr>
      <w:tr w:rsidR="00E30737" w:rsidRPr="005534DE" w:rsidTr="00797CCE">
        <w:trPr>
          <w:trHeight w:val="369"/>
          <w:jc w:val="center"/>
        </w:trPr>
        <w:tc>
          <w:tcPr>
            <w:tcW w:w="3174" w:type="dxa"/>
            <w:shd w:val="clear" w:color="auto" w:fill="FFFFFF"/>
            <w:vAlign w:val="center"/>
          </w:tcPr>
          <w:p w:rsidR="00E30737" w:rsidRPr="0011279B" w:rsidRDefault="00E30737" w:rsidP="00574328">
            <w:pPr>
              <w:pStyle w:val="1"/>
              <w:spacing w:line="300" w:lineRule="auto"/>
              <w:rPr>
                <w:b/>
                <w:sz w:val="28"/>
              </w:rPr>
            </w:pPr>
            <w:r w:rsidRPr="0011279B">
              <w:rPr>
                <w:b/>
                <w:sz w:val="28"/>
              </w:rPr>
              <w:t>Чистые доходы</w:t>
            </w:r>
          </w:p>
        </w:tc>
        <w:tc>
          <w:tcPr>
            <w:tcW w:w="1412" w:type="dxa"/>
            <w:shd w:val="clear" w:color="auto" w:fill="FFFFFF"/>
            <w:vAlign w:val="center"/>
          </w:tcPr>
          <w:p w:rsidR="00E30737" w:rsidRPr="005534DE" w:rsidRDefault="00E30737" w:rsidP="00574328">
            <w:pPr>
              <w:jc w:val="center"/>
              <w:rPr>
                <w:rFonts w:ascii="Arial" w:hAnsi="Arial" w:cs="Arial"/>
                <w:szCs w:val="28"/>
              </w:rPr>
            </w:pPr>
            <w:r w:rsidRPr="005534DE">
              <w:rPr>
                <w:rFonts w:ascii="Arial" w:hAnsi="Arial" w:cs="Arial"/>
              </w:rPr>
              <w:t>35 305,6</w:t>
            </w:r>
          </w:p>
        </w:tc>
        <w:tc>
          <w:tcPr>
            <w:tcW w:w="1344" w:type="dxa"/>
            <w:shd w:val="clear" w:color="auto" w:fill="FFFFFF"/>
            <w:vAlign w:val="center"/>
          </w:tcPr>
          <w:p w:rsidR="00E30737" w:rsidRPr="005534DE" w:rsidRDefault="00E30737" w:rsidP="00574328">
            <w:pPr>
              <w:jc w:val="center"/>
              <w:rPr>
                <w:rFonts w:ascii="Arial" w:hAnsi="Arial" w:cs="Arial"/>
                <w:szCs w:val="28"/>
              </w:rPr>
            </w:pPr>
            <w:r w:rsidRPr="005534DE">
              <w:rPr>
                <w:rFonts w:ascii="Arial" w:hAnsi="Arial" w:cs="Arial"/>
                <w:szCs w:val="28"/>
              </w:rPr>
              <w:t>34 588,5</w:t>
            </w:r>
          </w:p>
        </w:tc>
        <w:tc>
          <w:tcPr>
            <w:tcW w:w="3077" w:type="dxa"/>
            <w:shd w:val="clear" w:color="auto" w:fill="FFFFFF"/>
            <w:vAlign w:val="center"/>
          </w:tcPr>
          <w:p w:rsidR="00E30737" w:rsidRPr="005534DE" w:rsidRDefault="00E30737" w:rsidP="00574328">
            <w:pPr>
              <w:jc w:val="center"/>
              <w:rPr>
                <w:b/>
                <w:bCs/>
                <w:sz w:val="26"/>
                <w:szCs w:val="26"/>
              </w:rPr>
            </w:pPr>
            <w:r w:rsidRPr="005534DE">
              <w:rPr>
                <w:b/>
                <w:bCs/>
                <w:sz w:val="26"/>
                <w:szCs w:val="26"/>
              </w:rPr>
              <w:t>Уменьшение на 2%</w:t>
            </w:r>
          </w:p>
        </w:tc>
      </w:tr>
    </w:tbl>
    <w:p w:rsidR="00E30737" w:rsidRPr="000B293C" w:rsidRDefault="00E30737" w:rsidP="000B293C">
      <w:pPr>
        <w:pStyle w:val="a6"/>
        <w:spacing w:before="100" w:beforeAutospacing="1" w:line="360" w:lineRule="auto"/>
        <w:ind w:firstLine="709"/>
        <w:rPr>
          <w:spacing w:val="1"/>
          <w:sz w:val="28"/>
          <w:szCs w:val="28"/>
        </w:rPr>
      </w:pPr>
      <w:r w:rsidRPr="000B293C">
        <w:rPr>
          <w:sz w:val="28"/>
          <w:szCs w:val="28"/>
        </w:rPr>
        <w:t>Анализируя результаты табл. 4.1., видно, что д</w:t>
      </w:r>
      <w:r w:rsidRPr="000B293C">
        <w:rPr>
          <w:spacing w:val="1"/>
          <w:sz w:val="28"/>
          <w:szCs w:val="28"/>
        </w:rPr>
        <w:t>оходы от сдачи ВС в аренду за 2008г. уменьшились в 4 раза. Это связано с уменьшением налета. Если в 2008г. налет составил 4 069,44 блок-часа, то в 2009г. – 927,75 блок-часа.</w:t>
      </w:r>
      <w:r w:rsidRPr="000B293C">
        <w:rPr>
          <w:color w:val="984806"/>
          <w:spacing w:val="1"/>
          <w:sz w:val="28"/>
          <w:szCs w:val="28"/>
        </w:rPr>
        <w:t xml:space="preserve"> </w:t>
      </w:r>
      <w:r w:rsidRPr="000B293C">
        <w:rPr>
          <w:spacing w:val="1"/>
          <w:sz w:val="28"/>
          <w:szCs w:val="28"/>
        </w:rPr>
        <w:t>Соответственно сократились и доходы авиакомпании от сдачи ВС в аренду на 8 296,2 млн. руб.</w:t>
      </w:r>
    </w:p>
    <w:p w:rsidR="00E30737" w:rsidRPr="000B293C" w:rsidRDefault="00E30737" w:rsidP="000B293C">
      <w:pPr>
        <w:pStyle w:val="a6"/>
        <w:spacing w:line="360" w:lineRule="auto"/>
        <w:ind w:firstLine="709"/>
        <w:rPr>
          <w:spacing w:val="1"/>
          <w:sz w:val="28"/>
          <w:szCs w:val="28"/>
        </w:rPr>
      </w:pPr>
      <w:r w:rsidRPr="000B293C">
        <w:rPr>
          <w:spacing w:val="1"/>
          <w:sz w:val="28"/>
          <w:szCs w:val="28"/>
        </w:rPr>
        <w:t>Доходы от выполнения чартерных рейсов в 2009г. увеличились на 21,4% по отношению к 2008г. В денежном выражении рост доходов по чартерам составил 5 686 млн. руб.</w:t>
      </w:r>
    </w:p>
    <w:p w:rsidR="00E30737" w:rsidRPr="000B293C" w:rsidRDefault="00E30737" w:rsidP="000B293C">
      <w:pPr>
        <w:pStyle w:val="a6"/>
        <w:spacing w:line="360" w:lineRule="auto"/>
        <w:ind w:firstLine="709"/>
        <w:rPr>
          <w:spacing w:val="1"/>
          <w:sz w:val="28"/>
          <w:szCs w:val="28"/>
        </w:rPr>
      </w:pPr>
      <w:r w:rsidRPr="000B293C">
        <w:rPr>
          <w:spacing w:val="1"/>
          <w:sz w:val="28"/>
          <w:szCs w:val="28"/>
        </w:rPr>
        <w:t>От прочих видов деятельности в анализируемом периоде было получено 409,2 млн. руб., что на 14,7% больше, чем в 2008г. В денежном выражении эта сумма составляет 52,3 млн. руб. Доходы от выполнения технического обслуживания воздушных судов увеличились на 18,7%, что в денежном выражении составляет 55,1 млн. руб. При этом значительно сократились доходы от предоставления автоуслуг физическим и юридическим лицам – на 8,1 млн. руб. В 2008г. дополнительным источником доходов являлась также реализация топлива. Однако, в связи с выходом Постановления Совета Министров Республики Беларусь от 09.10.2007г. №1290, предприятие автоматически лишилось имеющейся лицензии, поскольку собственного склада хранения нефтепродуктов не имеет. Поэтому в 2009г. доходы по этой статье отсутствовали.</w:t>
      </w:r>
    </w:p>
    <w:p w:rsidR="00E30737" w:rsidRPr="000B293C" w:rsidRDefault="00E30737" w:rsidP="000B293C">
      <w:pPr>
        <w:pStyle w:val="a6"/>
        <w:spacing w:line="360" w:lineRule="auto"/>
        <w:ind w:firstLine="709"/>
        <w:rPr>
          <w:spacing w:val="1"/>
          <w:sz w:val="28"/>
          <w:szCs w:val="28"/>
        </w:rPr>
      </w:pPr>
      <w:r w:rsidRPr="000B293C">
        <w:rPr>
          <w:spacing w:val="1"/>
          <w:sz w:val="28"/>
          <w:szCs w:val="28"/>
        </w:rPr>
        <w:t>Налоги с доходов за отчетный год уменьшились в 3 раза, что в денежном выражении составляет 1 616,3 млн. руб. в связи с ростом доходов.</w:t>
      </w:r>
    </w:p>
    <w:p w:rsidR="00E30737" w:rsidRPr="000B293C" w:rsidRDefault="00E30737" w:rsidP="000B293C">
      <w:pPr>
        <w:pStyle w:val="a6"/>
        <w:spacing w:line="360" w:lineRule="auto"/>
        <w:ind w:firstLine="709"/>
        <w:rPr>
          <w:sz w:val="28"/>
          <w:szCs w:val="28"/>
        </w:rPr>
      </w:pPr>
      <w:r w:rsidRPr="000B293C">
        <w:rPr>
          <w:sz w:val="28"/>
          <w:szCs w:val="28"/>
        </w:rPr>
        <w:t>Чистые доходы за 2009г. составили 34 558,5 млн. руб. и уменьшились по сравнению с 2008г. на 2 %, что в денежном выражении составляет 947,1 млн. руб.</w:t>
      </w:r>
    </w:p>
    <w:p w:rsidR="00E30737" w:rsidRPr="00797CCE" w:rsidRDefault="00E30737" w:rsidP="00797CCE">
      <w:pPr>
        <w:rPr>
          <w:b/>
          <w:i/>
        </w:rPr>
      </w:pPr>
      <w:r>
        <w:rPr>
          <w:b/>
          <w:i/>
        </w:rPr>
        <w:t xml:space="preserve">6.1.2 </w:t>
      </w:r>
      <w:r w:rsidRPr="00797CCE">
        <w:rPr>
          <w:b/>
          <w:i/>
        </w:rPr>
        <w:t>Анализ статей расходов</w:t>
      </w:r>
    </w:p>
    <w:p w:rsidR="00E30737" w:rsidRDefault="00E30737" w:rsidP="000B293C">
      <w:pPr>
        <w:pStyle w:val="a4"/>
        <w:ind w:firstLine="709"/>
        <w:rPr>
          <w:sz w:val="28"/>
          <w:szCs w:val="28"/>
        </w:rPr>
      </w:pPr>
      <w:r w:rsidRPr="007B1D8E">
        <w:rPr>
          <w:sz w:val="28"/>
          <w:szCs w:val="28"/>
        </w:rPr>
        <w:t xml:space="preserve">Расходы компании за 2009г. составили 36 028 млн. руб. По отношению к </w:t>
      </w:r>
      <w:r w:rsidRPr="00211AB4">
        <w:rPr>
          <w:sz w:val="28"/>
          <w:szCs w:val="28"/>
        </w:rPr>
        <w:t>базисному периоду расходы уменьшились на 5%. В долларовом эквиваленте</w:t>
      </w:r>
      <w:r w:rsidRPr="00A023D0">
        <w:rPr>
          <w:color w:val="984806"/>
          <w:sz w:val="28"/>
          <w:szCs w:val="28"/>
        </w:rPr>
        <w:t xml:space="preserve"> </w:t>
      </w:r>
      <w:r w:rsidRPr="00211AB4">
        <w:rPr>
          <w:sz w:val="28"/>
          <w:szCs w:val="28"/>
        </w:rPr>
        <w:t xml:space="preserve">расходы за текущий период составили 12 898 тыс. </w:t>
      </w:r>
      <w:r w:rsidRPr="00211AB4">
        <w:rPr>
          <w:sz w:val="28"/>
          <w:szCs w:val="28"/>
          <w:lang w:val="en-US"/>
        </w:rPr>
        <w:t>USD</w:t>
      </w:r>
      <w:r w:rsidRPr="00211AB4">
        <w:rPr>
          <w:sz w:val="28"/>
          <w:szCs w:val="28"/>
        </w:rPr>
        <w:t xml:space="preserve">, что на 37,6 % или 4 843 тыс. </w:t>
      </w:r>
      <w:r w:rsidRPr="00211AB4">
        <w:rPr>
          <w:sz w:val="28"/>
          <w:szCs w:val="28"/>
          <w:lang w:val="en-US"/>
        </w:rPr>
        <w:t>USD</w:t>
      </w:r>
      <w:r w:rsidRPr="00211AB4">
        <w:rPr>
          <w:sz w:val="28"/>
          <w:szCs w:val="28"/>
        </w:rPr>
        <w:t xml:space="preserve"> меньше, нежели в базисном периоде.</w:t>
      </w:r>
    </w:p>
    <w:p w:rsidR="00E30737" w:rsidRDefault="00E30737" w:rsidP="00EE0700">
      <w:pPr>
        <w:pStyle w:val="a4"/>
        <w:jc w:val="center"/>
        <w:rPr>
          <w:sz w:val="28"/>
          <w:szCs w:val="28"/>
        </w:rPr>
      </w:pPr>
    </w:p>
    <w:p w:rsidR="00E30737" w:rsidRDefault="00E30737" w:rsidP="00EE0700">
      <w:pPr>
        <w:pStyle w:val="a4"/>
        <w:jc w:val="center"/>
        <w:rPr>
          <w:sz w:val="28"/>
          <w:szCs w:val="28"/>
        </w:rPr>
      </w:pPr>
      <w:r w:rsidRPr="00EE0700">
        <w:rPr>
          <w:i/>
          <w:sz w:val="28"/>
          <w:szCs w:val="28"/>
          <w:u w:val="single"/>
        </w:rPr>
        <w:t>Таблица</w:t>
      </w:r>
      <w:r>
        <w:rPr>
          <w:i/>
          <w:sz w:val="28"/>
          <w:szCs w:val="28"/>
          <w:u w:val="single"/>
        </w:rPr>
        <w:t xml:space="preserve"> </w:t>
      </w:r>
      <w:r w:rsidRPr="00EE0700">
        <w:rPr>
          <w:i/>
          <w:sz w:val="28"/>
          <w:szCs w:val="28"/>
          <w:u w:val="single"/>
        </w:rPr>
        <w:t>№2</w:t>
      </w:r>
      <w:r w:rsidRPr="00211AB4">
        <w:rPr>
          <w:sz w:val="28"/>
          <w:szCs w:val="28"/>
        </w:rPr>
        <w:t xml:space="preserve"> Сравнительный анализ статей затрат ОАО «Авиакомпания</w:t>
      </w:r>
      <w:r w:rsidRPr="008B2E00">
        <w:rPr>
          <w:sz w:val="28"/>
          <w:szCs w:val="28"/>
        </w:rPr>
        <w:t xml:space="preserve"> Трансавиаэкспорт» за 200</w:t>
      </w:r>
      <w:r>
        <w:rPr>
          <w:sz w:val="28"/>
          <w:szCs w:val="28"/>
        </w:rPr>
        <w:t>9</w:t>
      </w:r>
      <w:r w:rsidRPr="008B2E00">
        <w:rPr>
          <w:sz w:val="28"/>
          <w:szCs w:val="28"/>
        </w:rPr>
        <w:t>г. и 200</w:t>
      </w:r>
      <w:r>
        <w:rPr>
          <w:sz w:val="28"/>
          <w:szCs w:val="28"/>
        </w:rPr>
        <w:t>8</w:t>
      </w:r>
      <w:r w:rsidRPr="008B2E00">
        <w:rPr>
          <w:sz w:val="28"/>
          <w:szCs w:val="28"/>
        </w:rPr>
        <w:t>г., млн. руб</w:t>
      </w:r>
      <w:r>
        <w:rPr>
          <w:sz w:val="28"/>
          <w:szCs w:val="28"/>
        </w:rPr>
        <w:t>.</w:t>
      </w:r>
    </w:p>
    <w:tbl>
      <w:tblPr>
        <w:tblW w:w="10440" w:type="dxa"/>
        <w:jc w:val="center"/>
        <w:tblLayout w:type="fixed"/>
        <w:tblLook w:val="00A0" w:firstRow="1" w:lastRow="0" w:firstColumn="1" w:lastColumn="0" w:noHBand="0" w:noVBand="0"/>
      </w:tblPr>
      <w:tblGrid>
        <w:gridCol w:w="3662"/>
        <w:gridCol w:w="1465"/>
        <w:gridCol w:w="992"/>
        <w:gridCol w:w="1134"/>
        <w:gridCol w:w="992"/>
        <w:gridCol w:w="1487"/>
        <w:gridCol w:w="708"/>
      </w:tblGrid>
      <w:tr w:rsidR="00E30737" w:rsidRPr="005534DE" w:rsidTr="00797CCE">
        <w:trPr>
          <w:trHeight w:val="491"/>
          <w:jc w:val="center"/>
        </w:trPr>
        <w:tc>
          <w:tcPr>
            <w:tcW w:w="3662" w:type="dxa"/>
            <w:vMerge w:val="restart"/>
            <w:tcBorders>
              <w:top w:val="single" w:sz="4" w:space="0" w:color="auto"/>
              <w:left w:val="single" w:sz="4" w:space="0" w:color="auto"/>
              <w:bottom w:val="single" w:sz="4" w:space="0" w:color="000000"/>
              <w:right w:val="single" w:sz="4" w:space="0" w:color="auto"/>
            </w:tcBorders>
            <w:shd w:val="clear" w:color="auto" w:fill="C6D9F1"/>
            <w:vAlign w:val="center"/>
          </w:tcPr>
          <w:p w:rsidR="00E30737" w:rsidRPr="005534DE" w:rsidRDefault="00E30737" w:rsidP="00574328">
            <w:pPr>
              <w:jc w:val="center"/>
              <w:rPr>
                <w:sz w:val="22"/>
              </w:rPr>
            </w:pPr>
            <w:r w:rsidRPr="005534DE">
              <w:rPr>
                <w:sz w:val="22"/>
              </w:rPr>
              <w:t>Статьи затрат</w:t>
            </w:r>
          </w:p>
        </w:tc>
        <w:tc>
          <w:tcPr>
            <w:tcW w:w="1465" w:type="dxa"/>
            <w:vMerge w:val="restart"/>
            <w:tcBorders>
              <w:top w:val="single" w:sz="4" w:space="0" w:color="auto"/>
              <w:left w:val="single" w:sz="4" w:space="0" w:color="auto"/>
              <w:bottom w:val="single" w:sz="4" w:space="0" w:color="000000"/>
              <w:right w:val="single" w:sz="4" w:space="0" w:color="auto"/>
            </w:tcBorders>
            <w:shd w:val="clear" w:color="auto" w:fill="C6D9F1"/>
            <w:vAlign w:val="center"/>
          </w:tcPr>
          <w:p w:rsidR="00E30737" w:rsidRPr="005534DE" w:rsidRDefault="00E30737" w:rsidP="00574328">
            <w:pPr>
              <w:jc w:val="center"/>
              <w:rPr>
                <w:sz w:val="22"/>
              </w:rPr>
            </w:pPr>
            <w:r w:rsidRPr="005534DE">
              <w:rPr>
                <w:sz w:val="22"/>
              </w:rPr>
              <w:t>январь - декабрь 2009г.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C6D9F1"/>
            <w:vAlign w:val="center"/>
          </w:tcPr>
          <w:p w:rsidR="00E30737" w:rsidRPr="005534DE" w:rsidRDefault="00E30737" w:rsidP="00574328">
            <w:pPr>
              <w:jc w:val="center"/>
              <w:rPr>
                <w:sz w:val="22"/>
              </w:rPr>
            </w:pPr>
            <w:r w:rsidRPr="005534DE">
              <w:rPr>
                <w:sz w:val="22"/>
              </w:rPr>
              <w:t xml:space="preserve">Уд. вес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C6D9F1"/>
            <w:vAlign w:val="center"/>
          </w:tcPr>
          <w:p w:rsidR="00E30737" w:rsidRPr="005534DE" w:rsidRDefault="00E30737" w:rsidP="00574328">
            <w:pPr>
              <w:jc w:val="center"/>
              <w:rPr>
                <w:sz w:val="22"/>
              </w:rPr>
            </w:pPr>
            <w:r w:rsidRPr="005534DE">
              <w:rPr>
                <w:sz w:val="22"/>
              </w:rPr>
              <w:t>январь -декабрь 2008г.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C6D9F1"/>
            <w:vAlign w:val="center"/>
          </w:tcPr>
          <w:p w:rsidR="00E30737" w:rsidRPr="005534DE" w:rsidRDefault="00E30737" w:rsidP="00574328">
            <w:pPr>
              <w:jc w:val="center"/>
              <w:rPr>
                <w:sz w:val="22"/>
                <w:lang w:val="en-US"/>
              </w:rPr>
            </w:pPr>
            <w:r w:rsidRPr="005534DE">
              <w:rPr>
                <w:sz w:val="22"/>
              </w:rPr>
              <w:t xml:space="preserve">Уд. вес, </w:t>
            </w:r>
          </w:p>
        </w:tc>
        <w:tc>
          <w:tcPr>
            <w:tcW w:w="2195" w:type="dxa"/>
            <w:gridSpan w:val="2"/>
            <w:vMerge w:val="restart"/>
            <w:tcBorders>
              <w:top w:val="single" w:sz="4" w:space="0" w:color="auto"/>
              <w:left w:val="single" w:sz="4" w:space="0" w:color="auto"/>
              <w:bottom w:val="single" w:sz="4" w:space="0" w:color="000000"/>
              <w:right w:val="single" w:sz="4" w:space="0" w:color="000000"/>
            </w:tcBorders>
            <w:shd w:val="clear" w:color="auto" w:fill="C6D9F1"/>
            <w:vAlign w:val="center"/>
          </w:tcPr>
          <w:p w:rsidR="00E30737" w:rsidRPr="005534DE" w:rsidRDefault="00E30737" w:rsidP="00574328">
            <w:pPr>
              <w:ind w:right="-81"/>
              <w:jc w:val="center"/>
              <w:rPr>
                <w:sz w:val="22"/>
              </w:rPr>
            </w:pPr>
            <w:r w:rsidRPr="005534DE">
              <w:rPr>
                <w:sz w:val="22"/>
              </w:rPr>
              <w:t xml:space="preserve">Отношение 2009г. к </w:t>
            </w:r>
            <w:smartTag w:uri="urn:schemas-microsoft-com:office:smarttags" w:element="metricconverter">
              <w:smartTagPr>
                <w:attr w:name="ProductID" w:val="2008 г"/>
              </w:smartTagPr>
              <w:r w:rsidRPr="005534DE">
                <w:rPr>
                  <w:sz w:val="22"/>
                </w:rPr>
                <w:t>2008 г</w:t>
              </w:r>
            </w:smartTag>
            <w:r w:rsidRPr="005534DE">
              <w:rPr>
                <w:sz w:val="22"/>
              </w:rPr>
              <w:t>.</w:t>
            </w:r>
          </w:p>
        </w:tc>
      </w:tr>
      <w:tr w:rsidR="00E30737" w:rsidRPr="005534DE" w:rsidTr="00797CCE">
        <w:trPr>
          <w:trHeight w:val="491"/>
          <w:jc w:val="center"/>
        </w:trPr>
        <w:tc>
          <w:tcPr>
            <w:tcW w:w="3662" w:type="dxa"/>
            <w:vMerge/>
            <w:tcBorders>
              <w:top w:val="single" w:sz="4" w:space="0" w:color="auto"/>
              <w:left w:val="single" w:sz="4" w:space="0" w:color="auto"/>
              <w:bottom w:val="single" w:sz="4" w:space="0" w:color="000000"/>
              <w:right w:val="single" w:sz="4" w:space="0" w:color="auto"/>
            </w:tcBorders>
            <w:shd w:val="clear" w:color="auto" w:fill="C6D9F1"/>
            <w:vAlign w:val="center"/>
          </w:tcPr>
          <w:p w:rsidR="00E30737" w:rsidRPr="005534DE" w:rsidRDefault="00E30737" w:rsidP="00574328">
            <w:pPr>
              <w:rPr>
                <w:sz w:val="22"/>
              </w:rPr>
            </w:pPr>
          </w:p>
        </w:tc>
        <w:tc>
          <w:tcPr>
            <w:tcW w:w="1465" w:type="dxa"/>
            <w:vMerge/>
            <w:tcBorders>
              <w:top w:val="single" w:sz="4" w:space="0" w:color="auto"/>
              <w:left w:val="single" w:sz="4" w:space="0" w:color="auto"/>
              <w:bottom w:val="single" w:sz="4" w:space="0" w:color="000000"/>
              <w:right w:val="single" w:sz="4" w:space="0" w:color="auto"/>
            </w:tcBorders>
            <w:shd w:val="clear" w:color="auto" w:fill="C6D9F1"/>
            <w:vAlign w:val="center"/>
          </w:tcPr>
          <w:p w:rsidR="00E30737" w:rsidRPr="005534DE" w:rsidRDefault="00E30737" w:rsidP="00574328">
            <w:pPr>
              <w:rPr>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C6D9F1"/>
            <w:vAlign w:val="center"/>
          </w:tcPr>
          <w:p w:rsidR="00E30737" w:rsidRPr="005534DE" w:rsidRDefault="00E30737" w:rsidP="00574328">
            <w:pPr>
              <w:rPr>
                <w:sz w:val="22"/>
              </w:rPr>
            </w:pPr>
          </w:p>
        </w:tc>
        <w:tc>
          <w:tcPr>
            <w:tcW w:w="1134" w:type="dxa"/>
            <w:vMerge/>
            <w:tcBorders>
              <w:top w:val="single" w:sz="4" w:space="0" w:color="auto"/>
              <w:left w:val="single" w:sz="4" w:space="0" w:color="auto"/>
              <w:bottom w:val="single" w:sz="4" w:space="0" w:color="000000"/>
              <w:right w:val="single" w:sz="4" w:space="0" w:color="auto"/>
            </w:tcBorders>
            <w:shd w:val="clear" w:color="auto" w:fill="C6D9F1"/>
            <w:vAlign w:val="center"/>
          </w:tcPr>
          <w:p w:rsidR="00E30737" w:rsidRPr="005534DE" w:rsidRDefault="00E30737" w:rsidP="00574328">
            <w:pPr>
              <w:rPr>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C6D9F1"/>
            <w:vAlign w:val="center"/>
          </w:tcPr>
          <w:p w:rsidR="00E30737" w:rsidRPr="005534DE" w:rsidRDefault="00E30737" w:rsidP="00574328">
            <w:pPr>
              <w:rPr>
                <w:sz w:val="22"/>
              </w:rPr>
            </w:pPr>
          </w:p>
        </w:tc>
        <w:tc>
          <w:tcPr>
            <w:tcW w:w="2195" w:type="dxa"/>
            <w:gridSpan w:val="2"/>
            <w:vMerge/>
            <w:tcBorders>
              <w:top w:val="single" w:sz="4" w:space="0" w:color="auto"/>
              <w:left w:val="single" w:sz="4" w:space="0" w:color="auto"/>
              <w:bottom w:val="single" w:sz="4" w:space="0" w:color="000000"/>
              <w:right w:val="single" w:sz="4" w:space="0" w:color="000000"/>
            </w:tcBorders>
            <w:shd w:val="clear" w:color="auto" w:fill="C6D9F1"/>
            <w:vAlign w:val="center"/>
          </w:tcPr>
          <w:p w:rsidR="00E30737" w:rsidRPr="005534DE" w:rsidRDefault="00E30737" w:rsidP="00574328">
            <w:pPr>
              <w:ind w:right="-81"/>
              <w:rPr>
                <w:sz w:val="22"/>
              </w:rPr>
            </w:pP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1. Амортизация</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314,7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0,9%</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1 105,2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2,9%</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2"/>
              </w:rPr>
            </w:pPr>
            <w:r w:rsidRPr="005534DE">
              <w:rPr>
                <w:sz w:val="22"/>
              </w:rPr>
              <w:t>Снижение на</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71,5%</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2. ФОТ</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7 835,6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21,8%</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5 716,3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15,1%</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37,1%</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3. Налоги и отчисления с ФОТ</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2 562,0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7,1%</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2 029,1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5,4%</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26,3%</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4. Ремонт ОПФ</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6 974,8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19,4%</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6 527,2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17,2%</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6,9%</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5. Топливо и ГСМ, в т.ч.:</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5 892,1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16,4%</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12 026,6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31,8%</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2"/>
              </w:rPr>
            </w:pPr>
            <w:r w:rsidRPr="005534DE">
              <w:rPr>
                <w:sz w:val="22"/>
              </w:rPr>
              <w:t>Снижение на</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51,0%</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 авиатопливо</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5 292,0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14,7%</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11 461,2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30,3%</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2"/>
              </w:rPr>
            </w:pPr>
            <w:r w:rsidRPr="005534DE">
              <w:rPr>
                <w:sz w:val="22"/>
              </w:rPr>
              <w:t>Снижение на</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53,8%</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 автомобильное топливо</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344,5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1,0%</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338,2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0,9%</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1,9%</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 прочие ГСМ</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255,5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0,7%</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227,2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0,6%</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12,5%</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6. Запчасти и материалы</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1 610,8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4,5%</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1 931,3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5,1%</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Снижение на</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16,6%</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7. Аэронавигац. обслуживание</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3 983,5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11,1%</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3 303,6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8,7%</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20,6%</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8. Командировочные</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587,1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1,6%</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394,7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1,0%</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48,7%</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9. Ремонт зданий</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0,9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0,0%</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0,0%</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 </w:t>
            </w:r>
          </w:p>
        </w:tc>
      </w:tr>
      <w:tr w:rsidR="00E30737" w:rsidRPr="005534DE" w:rsidTr="00797CCE">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10. Электроэнергия</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117,6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0,3%</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90,4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0,2%</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30,1%</w:t>
            </w:r>
          </w:p>
        </w:tc>
      </w:tr>
      <w:tr w:rsidR="00E30737" w:rsidRPr="005534DE" w:rsidTr="00797CCE">
        <w:trPr>
          <w:trHeight w:val="300"/>
          <w:jc w:val="center"/>
        </w:trPr>
        <w:tc>
          <w:tcPr>
            <w:tcW w:w="3662" w:type="dxa"/>
            <w:tcBorders>
              <w:top w:val="single" w:sz="4" w:space="0" w:color="auto"/>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11. Теплоэнергия</w:t>
            </w:r>
          </w:p>
        </w:tc>
        <w:tc>
          <w:tcPr>
            <w:tcW w:w="1465" w:type="dxa"/>
            <w:tcBorders>
              <w:top w:val="single" w:sz="4" w:space="0" w:color="auto"/>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55,7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0,2%</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45,2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0,1%</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23,2%</w:t>
            </w:r>
          </w:p>
        </w:tc>
      </w:tr>
      <w:tr w:rsidR="00E30737" w:rsidRPr="005534DE" w:rsidTr="00797CCE">
        <w:trPr>
          <w:trHeight w:val="300"/>
          <w:jc w:val="center"/>
        </w:trPr>
        <w:tc>
          <w:tcPr>
            <w:tcW w:w="3662" w:type="dxa"/>
            <w:tcBorders>
              <w:top w:val="single" w:sz="4" w:space="0" w:color="auto"/>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12. Связь</w:t>
            </w:r>
          </w:p>
        </w:tc>
        <w:tc>
          <w:tcPr>
            <w:tcW w:w="1465" w:type="dxa"/>
            <w:tcBorders>
              <w:top w:val="single" w:sz="4" w:space="0" w:color="auto"/>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208,9 </w:t>
            </w:r>
          </w:p>
        </w:tc>
        <w:tc>
          <w:tcPr>
            <w:tcW w:w="992" w:type="dxa"/>
            <w:tcBorders>
              <w:top w:val="single" w:sz="4" w:space="0" w:color="auto"/>
              <w:left w:val="single" w:sz="4" w:space="0" w:color="auto"/>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0,6%</w:t>
            </w:r>
          </w:p>
        </w:tc>
        <w:tc>
          <w:tcPr>
            <w:tcW w:w="1134" w:type="dxa"/>
            <w:tcBorders>
              <w:top w:val="single" w:sz="4" w:space="0" w:color="auto"/>
              <w:left w:val="single" w:sz="4" w:space="0" w:color="auto"/>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173,2 </w:t>
            </w:r>
          </w:p>
        </w:tc>
        <w:tc>
          <w:tcPr>
            <w:tcW w:w="992" w:type="dxa"/>
            <w:tcBorders>
              <w:top w:val="single" w:sz="4" w:space="0" w:color="auto"/>
              <w:left w:val="single" w:sz="4" w:space="0" w:color="auto"/>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0,5%</w:t>
            </w:r>
          </w:p>
        </w:tc>
        <w:tc>
          <w:tcPr>
            <w:tcW w:w="1487" w:type="dxa"/>
            <w:tcBorders>
              <w:top w:val="single" w:sz="4" w:space="0" w:color="auto"/>
              <w:left w:val="single" w:sz="4" w:space="0" w:color="auto"/>
              <w:bottom w:val="single" w:sz="4" w:space="0" w:color="auto"/>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single" w:sz="4" w:space="0" w:color="auto"/>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20,6%</w:t>
            </w:r>
          </w:p>
        </w:tc>
      </w:tr>
      <w:tr w:rsidR="00E30737" w:rsidRPr="005534DE" w:rsidTr="00797CCE">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13. Налоги и отчисления, в т.ч.</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171,0</w:t>
            </w:r>
          </w:p>
        </w:tc>
        <w:tc>
          <w:tcPr>
            <w:tcW w:w="992" w:type="dxa"/>
            <w:tcBorders>
              <w:top w:val="single" w:sz="4" w:space="0" w:color="auto"/>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0,5%</w:t>
            </w:r>
          </w:p>
        </w:tc>
        <w:tc>
          <w:tcPr>
            <w:tcW w:w="1134" w:type="dxa"/>
            <w:tcBorders>
              <w:top w:val="single" w:sz="4" w:space="0" w:color="auto"/>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206,0 </w:t>
            </w:r>
          </w:p>
        </w:tc>
        <w:tc>
          <w:tcPr>
            <w:tcW w:w="992" w:type="dxa"/>
            <w:tcBorders>
              <w:top w:val="single" w:sz="4" w:space="0" w:color="auto"/>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0,5%</w:t>
            </w:r>
          </w:p>
        </w:tc>
        <w:tc>
          <w:tcPr>
            <w:tcW w:w="1487" w:type="dxa"/>
            <w:tcBorders>
              <w:top w:val="single" w:sz="4" w:space="0" w:color="auto"/>
              <w:left w:val="nil"/>
              <w:bottom w:val="single" w:sz="4" w:space="0" w:color="auto"/>
              <w:right w:val="nil"/>
            </w:tcBorders>
            <w:noWrap/>
            <w:vAlign w:val="center"/>
          </w:tcPr>
          <w:p w:rsidR="00E30737" w:rsidRPr="005534DE" w:rsidRDefault="00E30737" w:rsidP="00574328">
            <w:pPr>
              <w:ind w:right="-25"/>
              <w:jc w:val="right"/>
              <w:rPr>
                <w:sz w:val="22"/>
              </w:rPr>
            </w:pPr>
            <w:r w:rsidRPr="005534DE">
              <w:rPr>
                <w:sz w:val="22"/>
              </w:rPr>
              <w:t>Снижение на</w:t>
            </w:r>
          </w:p>
        </w:tc>
        <w:tc>
          <w:tcPr>
            <w:tcW w:w="708" w:type="dxa"/>
            <w:tcBorders>
              <w:top w:val="single" w:sz="4" w:space="0" w:color="auto"/>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17,0%</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 инновационный фонд</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86,3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0,2%</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94,1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0,2%</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2"/>
              </w:rPr>
            </w:pPr>
            <w:r w:rsidRPr="005534DE">
              <w:rPr>
                <w:sz w:val="22"/>
              </w:rPr>
              <w:t>Снижение на</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8,3%</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 экологический налог</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81,9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0,2%</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77,8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0,2%</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5,3%</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14. Банковские услуги</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196,9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0,5%</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157,4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0,4%</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25,1%</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15. Страховка</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2 803,2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7,8%</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1 551,1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4,1%</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80,7%</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16. Аэропортовое обслуживание</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590,6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1,6%</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479,8</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1,3%</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23,1%</w:t>
            </w:r>
          </w:p>
        </w:tc>
      </w:tr>
      <w:tr w:rsidR="00E30737" w:rsidRPr="005534DE" w:rsidTr="000B293C">
        <w:trPr>
          <w:trHeight w:val="300"/>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17. АНО -информация</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508,8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1,4%</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390,9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1,0%</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0"/>
                <w:szCs w:val="20"/>
              </w:rPr>
            </w:pPr>
            <w:r w:rsidRPr="005534DE">
              <w:rPr>
                <w:sz w:val="20"/>
                <w:szCs w:val="20"/>
              </w:rPr>
              <w:t xml:space="preserve">Увеличение на </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30,2%</w:t>
            </w:r>
          </w:p>
        </w:tc>
      </w:tr>
      <w:tr w:rsidR="00E30737" w:rsidRPr="005534DE" w:rsidTr="000B293C">
        <w:trPr>
          <w:trHeight w:val="425"/>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18. Прочие</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1 607,9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4,5%</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1 734,7 </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4,6%</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2"/>
              </w:rPr>
            </w:pPr>
            <w:r w:rsidRPr="005534DE">
              <w:rPr>
                <w:sz w:val="22"/>
              </w:rPr>
              <w:t>Снижение на</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7,3%</w:t>
            </w:r>
          </w:p>
        </w:tc>
      </w:tr>
      <w:tr w:rsidR="00E30737" w:rsidRPr="005534DE" w:rsidTr="00797CCE">
        <w:trPr>
          <w:trHeight w:val="375"/>
          <w:jc w:val="center"/>
        </w:trPr>
        <w:tc>
          <w:tcPr>
            <w:tcW w:w="3662" w:type="dxa"/>
            <w:tcBorders>
              <w:top w:val="nil"/>
              <w:left w:val="single" w:sz="4" w:space="0" w:color="auto"/>
              <w:bottom w:val="single" w:sz="4" w:space="0" w:color="auto"/>
              <w:right w:val="single" w:sz="4" w:space="0" w:color="auto"/>
            </w:tcBorders>
            <w:shd w:val="clear" w:color="auto" w:fill="C6D9F1"/>
            <w:noWrap/>
            <w:vAlign w:val="center"/>
          </w:tcPr>
          <w:p w:rsidR="00E30737" w:rsidRPr="005534DE" w:rsidRDefault="00E30737" w:rsidP="00574328">
            <w:pPr>
              <w:rPr>
                <w:szCs w:val="28"/>
              </w:rPr>
            </w:pPr>
            <w:r w:rsidRPr="005534DE">
              <w:rPr>
                <w:szCs w:val="28"/>
              </w:rPr>
              <w:t>Плановая себестоимость</w:t>
            </w:r>
          </w:p>
        </w:tc>
        <w:tc>
          <w:tcPr>
            <w:tcW w:w="1465" w:type="dxa"/>
            <w:tcBorders>
              <w:top w:val="nil"/>
              <w:left w:val="nil"/>
              <w:bottom w:val="single" w:sz="4" w:space="0" w:color="auto"/>
              <w:right w:val="single" w:sz="4" w:space="0" w:color="auto"/>
            </w:tcBorders>
            <w:shd w:val="clear" w:color="auto" w:fill="C6D9F1"/>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 xml:space="preserve"> 36 022,1 </w:t>
            </w:r>
          </w:p>
        </w:tc>
        <w:tc>
          <w:tcPr>
            <w:tcW w:w="992" w:type="dxa"/>
            <w:tcBorders>
              <w:top w:val="nil"/>
              <w:left w:val="nil"/>
              <w:bottom w:val="single" w:sz="4" w:space="0" w:color="auto"/>
              <w:right w:val="single" w:sz="4" w:space="0" w:color="auto"/>
            </w:tcBorders>
            <w:shd w:val="clear" w:color="auto" w:fill="C6D9F1"/>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100%</w:t>
            </w:r>
          </w:p>
        </w:tc>
        <w:tc>
          <w:tcPr>
            <w:tcW w:w="1134" w:type="dxa"/>
            <w:tcBorders>
              <w:top w:val="nil"/>
              <w:left w:val="nil"/>
              <w:bottom w:val="single" w:sz="4" w:space="0" w:color="auto"/>
              <w:right w:val="single" w:sz="4" w:space="0" w:color="auto"/>
            </w:tcBorders>
            <w:shd w:val="clear" w:color="auto" w:fill="C6D9F1"/>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37 862,7</w:t>
            </w:r>
          </w:p>
        </w:tc>
        <w:tc>
          <w:tcPr>
            <w:tcW w:w="992" w:type="dxa"/>
            <w:tcBorders>
              <w:top w:val="nil"/>
              <w:left w:val="nil"/>
              <w:bottom w:val="single" w:sz="4" w:space="0" w:color="auto"/>
              <w:right w:val="single" w:sz="4" w:space="0" w:color="auto"/>
            </w:tcBorders>
            <w:shd w:val="clear" w:color="auto" w:fill="C6D9F1"/>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100%</w:t>
            </w:r>
          </w:p>
        </w:tc>
        <w:tc>
          <w:tcPr>
            <w:tcW w:w="1487" w:type="dxa"/>
            <w:tcBorders>
              <w:top w:val="nil"/>
              <w:left w:val="nil"/>
              <w:bottom w:val="single" w:sz="4" w:space="0" w:color="auto"/>
              <w:right w:val="nil"/>
            </w:tcBorders>
            <w:shd w:val="clear" w:color="auto" w:fill="C6D9F1"/>
            <w:noWrap/>
            <w:vAlign w:val="center"/>
          </w:tcPr>
          <w:p w:rsidR="00E30737" w:rsidRPr="005534DE" w:rsidRDefault="00E30737" w:rsidP="00574328">
            <w:pPr>
              <w:ind w:right="-25"/>
              <w:jc w:val="right"/>
              <w:rPr>
                <w:sz w:val="22"/>
              </w:rPr>
            </w:pPr>
            <w:r w:rsidRPr="005534DE">
              <w:rPr>
                <w:sz w:val="22"/>
              </w:rPr>
              <w:t>Снижение на</w:t>
            </w:r>
          </w:p>
        </w:tc>
        <w:tc>
          <w:tcPr>
            <w:tcW w:w="708" w:type="dxa"/>
            <w:tcBorders>
              <w:top w:val="nil"/>
              <w:left w:val="nil"/>
              <w:bottom w:val="single" w:sz="4" w:space="0" w:color="auto"/>
              <w:right w:val="single" w:sz="4" w:space="0" w:color="auto"/>
            </w:tcBorders>
            <w:shd w:val="clear" w:color="auto" w:fill="C6D9F1"/>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4,9%</w:t>
            </w:r>
          </w:p>
        </w:tc>
      </w:tr>
      <w:tr w:rsidR="00E30737" w:rsidRPr="005534DE" w:rsidTr="000B293C">
        <w:trPr>
          <w:trHeight w:val="58"/>
          <w:jc w:val="center"/>
        </w:trPr>
        <w:tc>
          <w:tcPr>
            <w:tcW w:w="3662"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rPr>
                <w:sz w:val="22"/>
              </w:rPr>
            </w:pPr>
            <w:r w:rsidRPr="005534DE">
              <w:rPr>
                <w:sz w:val="22"/>
              </w:rPr>
              <w:t>Сверхнормативные затраты</w:t>
            </w:r>
          </w:p>
        </w:tc>
        <w:tc>
          <w:tcPr>
            <w:tcW w:w="1465"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6,3</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lang w:val="en-US"/>
              </w:rPr>
            </w:pPr>
            <w:r w:rsidRPr="005534DE">
              <w:rPr>
                <w:rFonts w:ascii="Arial" w:hAnsi="Arial" w:cs="Arial"/>
                <w:sz w:val="20"/>
                <w:szCs w:val="20"/>
                <w:lang w:val="en-US"/>
              </w:rPr>
              <w:t>-</w:t>
            </w:r>
          </w:p>
        </w:tc>
        <w:tc>
          <w:tcPr>
            <w:tcW w:w="1134"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9,2</w:t>
            </w:r>
          </w:p>
        </w:tc>
        <w:tc>
          <w:tcPr>
            <w:tcW w:w="99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 w:val="20"/>
                <w:szCs w:val="20"/>
                <w:lang w:val="en-US"/>
              </w:rPr>
            </w:pPr>
            <w:r w:rsidRPr="005534DE">
              <w:rPr>
                <w:rFonts w:ascii="Arial" w:hAnsi="Arial" w:cs="Arial"/>
                <w:sz w:val="20"/>
                <w:szCs w:val="20"/>
                <w:lang w:val="en-US"/>
              </w:rPr>
              <w:t>-</w:t>
            </w:r>
          </w:p>
        </w:tc>
        <w:tc>
          <w:tcPr>
            <w:tcW w:w="1487" w:type="dxa"/>
            <w:tcBorders>
              <w:top w:val="nil"/>
              <w:left w:val="nil"/>
              <w:bottom w:val="single" w:sz="4" w:space="0" w:color="auto"/>
              <w:right w:val="nil"/>
            </w:tcBorders>
            <w:noWrap/>
            <w:vAlign w:val="center"/>
          </w:tcPr>
          <w:p w:rsidR="00E30737" w:rsidRPr="005534DE" w:rsidRDefault="00E30737" w:rsidP="00574328">
            <w:pPr>
              <w:ind w:right="-25"/>
              <w:jc w:val="right"/>
              <w:rPr>
                <w:sz w:val="22"/>
                <w:lang w:val="en-US"/>
              </w:rPr>
            </w:pPr>
            <w:r w:rsidRPr="005534DE">
              <w:rPr>
                <w:sz w:val="22"/>
                <w:lang w:val="en-US"/>
              </w:rPr>
              <w:t>-</w:t>
            </w:r>
          </w:p>
        </w:tc>
        <w:tc>
          <w:tcPr>
            <w:tcW w:w="708" w:type="dxa"/>
            <w:tcBorders>
              <w:top w:val="nil"/>
              <w:left w:val="nil"/>
              <w:bottom w:val="single" w:sz="4" w:space="0" w:color="auto"/>
              <w:right w:val="single" w:sz="4" w:space="0" w:color="auto"/>
            </w:tcBorders>
            <w:noWrap/>
            <w:vAlign w:val="center"/>
          </w:tcPr>
          <w:p w:rsidR="00E30737" w:rsidRPr="005534DE" w:rsidRDefault="00E30737" w:rsidP="00574328">
            <w:pPr>
              <w:ind w:right="-81"/>
              <w:rPr>
                <w:rFonts w:ascii="Arial" w:hAnsi="Arial" w:cs="Arial"/>
                <w:sz w:val="20"/>
                <w:szCs w:val="20"/>
                <w:lang w:val="en-US"/>
              </w:rPr>
            </w:pPr>
          </w:p>
        </w:tc>
      </w:tr>
      <w:tr w:rsidR="00E30737" w:rsidRPr="005534DE" w:rsidTr="00797CCE">
        <w:trPr>
          <w:trHeight w:val="58"/>
          <w:jc w:val="center"/>
        </w:trPr>
        <w:tc>
          <w:tcPr>
            <w:tcW w:w="3662" w:type="dxa"/>
            <w:tcBorders>
              <w:top w:val="nil"/>
              <w:left w:val="single" w:sz="4" w:space="0" w:color="auto"/>
              <w:bottom w:val="single" w:sz="4" w:space="0" w:color="auto"/>
              <w:right w:val="single" w:sz="4" w:space="0" w:color="auto"/>
            </w:tcBorders>
            <w:shd w:val="clear" w:color="auto" w:fill="C6D9F1"/>
            <w:noWrap/>
            <w:vAlign w:val="center"/>
          </w:tcPr>
          <w:p w:rsidR="00E30737" w:rsidRPr="005534DE" w:rsidRDefault="00E30737" w:rsidP="00574328">
            <w:pPr>
              <w:rPr>
                <w:szCs w:val="28"/>
              </w:rPr>
            </w:pPr>
            <w:r w:rsidRPr="005534DE">
              <w:rPr>
                <w:szCs w:val="28"/>
              </w:rPr>
              <w:t>Общая себестоимость</w:t>
            </w:r>
          </w:p>
        </w:tc>
        <w:tc>
          <w:tcPr>
            <w:tcW w:w="1465" w:type="dxa"/>
            <w:tcBorders>
              <w:top w:val="nil"/>
              <w:left w:val="nil"/>
              <w:bottom w:val="single" w:sz="4" w:space="0" w:color="auto"/>
              <w:right w:val="single" w:sz="4" w:space="0" w:color="auto"/>
            </w:tcBorders>
            <w:shd w:val="clear" w:color="auto" w:fill="C6D9F1"/>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36 028,4</w:t>
            </w:r>
          </w:p>
        </w:tc>
        <w:tc>
          <w:tcPr>
            <w:tcW w:w="992" w:type="dxa"/>
            <w:tcBorders>
              <w:top w:val="nil"/>
              <w:left w:val="nil"/>
              <w:bottom w:val="single" w:sz="4" w:space="0" w:color="auto"/>
              <w:right w:val="single" w:sz="4" w:space="0" w:color="auto"/>
            </w:tcBorders>
            <w:shd w:val="clear" w:color="auto" w:fill="C6D9F1"/>
            <w:noWrap/>
            <w:vAlign w:val="center"/>
          </w:tcPr>
          <w:p w:rsidR="00E30737" w:rsidRPr="005534DE" w:rsidRDefault="00E30737" w:rsidP="00574328">
            <w:pPr>
              <w:jc w:val="center"/>
              <w:rPr>
                <w:rFonts w:ascii="Arial" w:hAnsi="Arial" w:cs="Arial"/>
                <w:sz w:val="20"/>
                <w:szCs w:val="20"/>
                <w:lang w:val="en-US"/>
              </w:rPr>
            </w:pPr>
            <w:r w:rsidRPr="005534DE">
              <w:rPr>
                <w:rFonts w:ascii="Arial" w:hAnsi="Arial" w:cs="Arial"/>
                <w:sz w:val="20"/>
                <w:szCs w:val="20"/>
                <w:lang w:val="en-US"/>
              </w:rPr>
              <w:t>-</w:t>
            </w:r>
          </w:p>
        </w:tc>
        <w:tc>
          <w:tcPr>
            <w:tcW w:w="1134" w:type="dxa"/>
            <w:tcBorders>
              <w:top w:val="nil"/>
              <w:left w:val="nil"/>
              <w:bottom w:val="single" w:sz="4" w:space="0" w:color="auto"/>
              <w:right w:val="single" w:sz="4" w:space="0" w:color="auto"/>
            </w:tcBorders>
            <w:shd w:val="clear" w:color="auto" w:fill="C6D9F1"/>
            <w:noWrap/>
            <w:vAlign w:val="center"/>
          </w:tcPr>
          <w:p w:rsidR="00E30737" w:rsidRPr="005534DE" w:rsidRDefault="00E30737" w:rsidP="00574328">
            <w:pPr>
              <w:jc w:val="center"/>
              <w:rPr>
                <w:rFonts w:ascii="Arial" w:hAnsi="Arial" w:cs="Arial"/>
                <w:sz w:val="20"/>
                <w:szCs w:val="20"/>
              </w:rPr>
            </w:pPr>
            <w:r w:rsidRPr="005534DE">
              <w:rPr>
                <w:rFonts w:ascii="Arial" w:hAnsi="Arial" w:cs="Arial"/>
                <w:sz w:val="20"/>
                <w:szCs w:val="20"/>
              </w:rPr>
              <w:t>37 871,9</w:t>
            </w:r>
          </w:p>
        </w:tc>
        <w:tc>
          <w:tcPr>
            <w:tcW w:w="992" w:type="dxa"/>
            <w:tcBorders>
              <w:top w:val="nil"/>
              <w:left w:val="nil"/>
              <w:bottom w:val="single" w:sz="4" w:space="0" w:color="auto"/>
              <w:right w:val="single" w:sz="4" w:space="0" w:color="auto"/>
            </w:tcBorders>
            <w:shd w:val="clear" w:color="auto" w:fill="C6D9F1"/>
            <w:noWrap/>
            <w:vAlign w:val="center"/>
          </w:tcPr>
          <w:p w:rsidR="00E30737" w:rsidRPr="005534DE" w:rsidRDefault="00E30737" w:rsidP="00574328">
            <w:pPr>
              <w:jc w:val="center"/>
              <w:rPr>
                <w:rFonts w:ascii="Arial" w:hAnsi="Arial" w:cs="Arial"/>
                <w:sz w:val="20"/>
                <w:szCs w:val="20"/>
                <w:lang w:val="en-US"/>
              </w:rPr>
            </w:pPr>
            <w:r w:rsidRPr="005534DE">
              <w:rPr>
                <w:rFonts w:ascii="Arial" w:hAnsi="Arial" w:cs="Arial"/>
                <w:sz w:val="20"/>
                <w:szCs w:val="20"/>
                <w:lang w:val="en-US"/>
              </w:rPr>
              <w:t>-</w:t>
            </w:r>
          </w:p>
        </w:tc>
        <w:tc>
          <w:tcPr>
            <w:tcW w:w="1487" w:type="dxa"/>
            <w:tcBorders>
              <w:top w:val="nil"/>
              <w:left w:val="nil"/>
              <w:bottom w:val="single" w:sz="4" w:space="0" w:color="auto"/>
              <w:right w:val="nil"/>
            </w:tcBorders>
            <w:shd w:val="clear" w:color="auto" w:fill="C6D9F1"/>
            <w:noWrap/>
            <w:vAlign w:val="center"/>
          </w:tcPr>
          <w:p w:rsidR="00E30737" w:rsidRPr="005534DE" w:rsidRDefault="00E30737" w:rsidP="00574328">
            <w:pPr>
              <w:ind w:right="-25"/>
              <w:jc w:val="right"/>
              <w:rPr>
                <w:sz w:val="22"/>
              </w:rPr>
            </w:pPr>
            <w:r w:rsidRPr="005534DE">
              <w:rPr>
                <w:sz w:val="22"/>
              </w:rPr>
              <w:t>Снижение на</w:t>
            </w:r>
          </w:p>
        </w:tc>
        <w:tc>
          <w:tcPr>
            <w:tcW w:w="708" w:type="dxa"/>
            <w:tcBorders>
              <w:top w:val="nil"/>
              <w:left w:val="nil"/>
              <w:bottom w:val="single" w:sz="4" w:space="0" w:color="auto"/>
              <w:right w:val="single" w:sz="4" w:space="0" w:color="auto"/>
            </w:tcBorders>
            <w:shd w:val="clear" w:color="auto" w:fill="C6D9F1"/>
            <w:noWrap/>
            <w:vAlign w:val="center"/>
          </w:tcPr>
          <w:p w:rsidR="00E30737" w:rsidRPr="005534DE" w:rsidRDefault="00E30737" w:rsidP="00574328">
            <w:pPr>
              <w:ind w:left="-121" w:right="-81" w:firstLine="14"/>
              <w:rPr>
                <w:rFonts w:ascii="Arial" w:hAnsi="Arial" w:cs="Arial"/>
                <w:sz w:val="20"/>
                <w:szCs w:val="20"/>
              </w:rPr>
            </w:pPr>
            <w:r w:rsidRPr="005534DE">
              <w:rPr>
                <w:rFonts w:ascii="Arial" w:hAnsi="Arial" w:cs="Arial"/>
                <w:sz w:val="20"/>
                <w:szCs w:val="20"/>
              </w:rPr>
              <w:t>4,9%</w:t>
            </w:r>
          </w:p>
        </w:tc>
      </w:tr>
    </w:tbl>
    <w:p w:rsidR="00E30737" w:rsidRPr="00150DFE" w:rsidRDefault="00E30737" w:rsidP="000B293C">
      <w:pPr>
        <w:pStyle w:val="a6"/>
        <w:spacing w:before="100" w:beforeAutospacing="1"/>
      </w:pPr>
      <w:r w:rsidRPr="00150DFE">
        <w:t>Рассмотрим статьи затрат с наиболее крупным удельным весом в общей себестоимости:</w:t>
      </w:r>
    </w:p>
    <w:p w:rsidR="00E30737" w:rsidRPr="00150DFE" w:rsidRDefault="00E30737" w:rsidP="000B293C">
      <w:pPr>
        <w:numPr>
          <w:ilvl w:val="0"/>
          <w:numId w:val="4"/>
        </w:numPr>
        <w:tabs>
          <w:tab w:val="clear" w:pos="1779"/>
          <w:tab w:val="num" w:pos="993"/>
        </w:tabs>
        <w:spacing w:after="0" w:line="240" w:lineRule="auto"/>
        <w:ind w:left="0" w:firstLine="709"/>
        <w:jc w:val="both"/>
      </w:pPr>
      <w:r w:rsidRPr="00150DFE">
        <w:t>Топливо и ГСМ – 16,4%;</w:t>
      </w:r>
    </w:p>
    <w:p w:rsidR="00E30737" w:rsidRPr="00033AF4" w:rsidRDefault="00E30737" w:rsidP="000B293C">
      <w:pPr>
        <w:numPr>
          <w:ilvl w:val="0"/>
          <w:numId w:val="4"/>
        </w:numPr>
        <w:tabs>
          <w:tab w:val="clear" w:pos="1779"/>
          <w:tab w:val="num" w:pos="993"/>
        </w:tabs>
        <w:spacing w:after="0" w:line="240" w:lineRule="auto"/>
        <w:ind w:left="0" w:firstLine="709"/>
        <w:jc w:val="both"/>
      </w:pPr>
      <w:r w:rsidRPr="00033AF4">
        <w:t xml:space="preserve">Фонд оплаты труда с налогами – </w:t>
      </w:r>
      <w:r w:rsidRPr="00033AF4">
        <w:rPr>
          <w:lang w:val="be-BY"/>
        </w:rPr>
        <w:t>28,9</w:t>
      </w:r>
      <w:r w:rsidRPr="00033AF4">
        <w:t>%;</w:t>
      </w:r>
    </w:p>
    <w:p w:rsidR="00E30737" w:rsidRPr="00FA5EE7" w:rsidRDefault="00E30737" w:rsidP="000B293C">
      <w:pPr>
        <w:numPr>
          <w:ilvl w:val="0"/>
          <w:numId w:val="4"/>
        </w:numPr>
        <w:tabs>
          <w:tab w:val="clear" w:pos="1779"/>
          <w:tab w:val="num" w:pos="993"/>
        </w:tabs>
        <w:spacing w:after="0" w:line="240" w:lineRule="auto"/>
        <w:ind w:left="0" w:firstLine="709"/>
        <w:jc w:val="both"/>
      </w:pPr>
      <w:r w:rsidRPr="00FA5EE7">
        <w:t>Ремонт ОПФ –</w:t>
      </w:r>
      <w:r>
        <w:t xml:space="preserve"> </w:t>
      </w:r>
      <w:r w:rsidRPr="00FA5EE7">
        <w:t>19,4%;</w:t>
      </w:r>
    </w:p>
    <w:p w:rsidR="00E30737" w:rsidRPr="00FA5EE7" w:rsidRDefault="00E30737" w:rsidP="000B293C">
      <w:pPr>
        <w:numPr>
          <w:ilvl w:val="0"/>
          <w:numId w:val="4"/>
        </w:numPr>
        <w:tabs>
          <w:tab w:val="clear" w:pos="1779"/>
          <w:tab w:val="num" w:pos="993"/>
        </w:tabs>
        <w:spacing w:after="0" w:line="240" w:lineRule="auto"/>
        <w:ind w:left="0" w:firstLine="709"/>
        <w:jc w:val="both"/>
      </w:pPr>
      <w:r w:rsidRPr="00FA5EE7">
        <w:t>Аэронавигационное обслуживание –</w:t>
      </w:r>
      <w:r>
        <w:t xml:space="preserve"> </w:t>
      </w:r>
      <w:r w:rsidRPr="00FA5EE7">
        <w:t>11,1%;</w:t>
      </w:r>
    </w:p>
    <w:p w:rsidR="00E30737" w:rsidRPr="00FA5EE7" w:rsidRDefault="00E30737" w:rsidP="000B293C">
      <w:pPr>
        <w:numPr>
          <w:ilvl w:val="0"/>
          <w:numId w:val="4"/>
        </w:numPr>
        <w:tabs>
          <w:tab w:val="clear" w:pos="1779"/>
          <w:tab w:val="num" w:pos="993"/>
        </w:tabs>
        <w:spacing w:after="0" w:line="240" w:lineRule="auto"/>
        <w:ind w:left="0" w:firstLine="709"/>
        <w:jc w:val="both"/>
      </w:pPr>
      <w:r w:rsidRPr="00FA5EE7">
        <w:t>Запчасти и материалы – 4,5%;</w:t>
      </w:r>
    </w:p>
    <w:p w:rsidR="00E30737" w:rsidRPr="00FA5EE7" w:rsidRDefault="00E30737" w:rsidP="000B293C">
      <w:pPr>
        <w:numPr>
          <w:ilvl w:val="0"/>
          <w:numId w:val="4"/>
        </w:numPr>
        <w:tabs>
          <w:tab w:val="clear" w:pos="1779"/>
          <w:tab w:val="num" w:pos="993"/>
        </w:tabs>
        <w:spacing w:after="0" w:line="240" w:lineRule="auto"/>
        <w:ind w:left="0" w:firstLine="709"/>
        <w:jc w:val="both"/>
      </w:pPr>
      <w:r w:rsidRPr="00FA5EE7">
        <w:t>Страховка – 7,8%;</w:t>
      </w:r>
    </w:p>
    <w:p w:rsidR="00E30737" w:rsidRPr="00FA5EE7" w:rsidRDefault="00E30737" w:rsidP="000B293C">
      <w:pPr>
        <w:numPr>
          <w:ilvl w:val="0"/>
          <w:numId w:val="4"/>
        </w:numPr>
        <w:tabs>
          <w:tab w:val="clear" w:pos="1779"/>
          <w:tab w:val="num" w:pos="993"/>
        </w:tabs>
        <w:spacing w:after="0" w:line="240" w:lineRule="auto"/>
        <w:ind w:left="0" w:firstLine="709"/>
        <w:jc w:val="both"/>
      </w:pPr>
      <w:r w:rsidRPr="00FA5EE7">
        <w:t>Амортизация –</w:t>
      </w:r>
      <w:r>
        <w:t xml:space="preserve"> </w:t>
      </w:r>
      <w:r w:rsidRPr="00FA5EE7">
        <w:t>0,9%;</w:t>
      </w:r>
    </w:p>
    <w:p w:rsidR="00E30737" w:rsidRPr="00FA5EE7" w:rsidRDefault="00E30737" w:rsidP="000B293C">
      <w:pPr>
        <w:numPr>
          <w:ilvl w:val="0"/>
          <w:numId w:val="4"/>
        </w:numPr>
        <w:tabs>
          <w:tab w:val="clear" w:pos="1779"/>
          <w:tab w:val="num" w:pos="993"/>
        </w:tabs>
        <w:spacing w:after="0" w:line="240" w:lineRule="auto"/>
        <w:ind w:left="0" w:firstLine="709"/>
        <w:jc w:val="both"/>
      </w:pPr>
      <w:r w:rsidRPr="00FA5EE7">
        <w:t>Аэропортовое обслуживание –</w:t>
      </w:r>
      <w:r>
        <w:t xml:space="preserve"> </w:t>
      </w:r>
      <w:r w:rsidRPr="00FA5EE7">
        <w:t>1,6%;</w:t>
      </w:r>
    </w:p>
    <w:p w:rsidR="00E30737" w:rsidRPr="00FA5EE7" w:rsidRDefault="00E30737" w:rsidP="000B293C">
      <w:pPr>
        <w:numPr>
          <w:ilvl w:val="0"/>
          <w:numId w:val="4"/>
        </w:numPr>
        <w:tabs>
          <w:tab w:val="clear" w:pos="1779"/>
          <w:tab w:val="num" w:pos="993"/>
        </w:tabs>
        <w:spacing w:after="0" w:line="240" w:lineRule="auto"/>
        <w:ind w:left="0" w:firstLine="709"/>
        <w:jc w:val="both"/>
      </w:pPr>
      <w:r w:rsidRPr="00FA5EE7">
        <w:t>АНО информация – 1,4%;</w:t>
      </w:r>
    </w:p>
    <w:p w:rsidR="00E30737" w:rsidRPr="00FA5EE7" w:rsidRDefault="00E30737" w:rsidP="000B293C">
      <w:pPr>
        <w:numPr>
          <w:ilvl w:val="0"/>
          <w:numId w:val="4"/>
        </w:numPr>
        <w:tabs>
          <w:tab w:val="clear" w:pos="1779"/>
          <w:tab w:val="num" w:pos="993"/>
        </w:tabs>
        <w:spacing w:after="0" w:line="240" w:lineRule="auto"/>
        <w:ind w:left="0" w:firstLine="709"/>
        <w:jc w:val="both"/>
      </w:pPr>
      <w:r>
        <w:t xml:space="preserve">Налоги и отчисления </w:t>
      </w:r>
      <w:r w:rsidRPr="00FA5EE7">
        <w:t>– 0,5%.</w:t>
      </w:r>
    </w:p>
    <w:p w:rsidR="00E30737" w:rsidRDefault="00E30737" w:rsidP="00595E82">
      <w:pPr>
        <w:spacing w:line="360" w:lineRule="auto"/>
        <w:ind w:firstLine="540"/>
        <w:jc w:val="both"/>
        <w:rPr>
          <w:szCs w:val="28"/>
        </w:rPr>
      </w:pPr>
    </w:p>
    <w:p w:rsidR="00E30737" w:rsidRDefault="00E30737" w:rsidP="00797CCE">
      <w:pPr>
        <w:pStyle w:val="12"/>
        <w:outlineLvl w:val="0"/>
      </w:pPr>
      <w:bookmarkStart w:id="6" w:name="_Toc263061901"/>
    </w:p>
    <w:p w:rsidR="00E30737" w:rsidRDefault="00E30737" w:rsidP="00797CCE">
      <w:pPr>
        <w:pStyle w:val="12"/>
        <w:outlineLvl w:val="0"/>
      </w:pPr>
    </w:p>
    <w:p w:rsidR="00E30737" w:rsidRDefault="00E30737" w:rsidP="00797CCE">
      <w:pPr>
        <w:pStyle w:val="12"/>
        <w:outlineLvl w:val="0"/>
      </w:pPr>
    </w:p>
    <w:p w:rsidR="00E30737" w:rsidRDefault="00E30737" w:rsidP="00797CCE">
      <w:pPr>
        <w:pStyle w:val="12"/>
        <w:outlineLvl w:val="0"/>
      </w:pPr>
    </w:p>
    <w:p w:rsidR="00E30737" w:rsidRDefault="00E30737" w:rsidP="00797CCE">
      <w:pPr>
        <w:pStyle w:val="12"/>
        <w:outlineLvl w:val="0"/>
      </w:pPr>
    </w:p>
    <w:p w:rsidR="00E30737" w:rsidRPr="00797CCE" w:rsidRDefault="00E30737" w:rsidP="00797CCE">
      <w:pPr>
        <w:rPr>
          <w:b/>
          <w:i/>
        </w:rPr>
      </w:pPr>
      <w:r w:rsidRPr="00797CCE">
        <w:rPr>
          <w:b/>
          <w:i/>
        </w:rPr>
        <w:t>6.1.3 Финансовый результат работы авиакомпании</w:t>
      </w:r>
      <w:bookmarkEnd w:id="6"/>
    </w:p>
    <w:p w:rsidR="00E30737" w:rsidRPr="00EE0700" w:rsidRDefault="00E30737" w:rsidP="00EE0700">
      <w:pPr>
        <w:pStyle w:val="a6"/>
        <w:spacing w:before="120" w:line="360" w:lineRule="auto"/>
        <w:rPr>
          <w:sz w:val="28"/>
          <w:szCs w:val="28"/>
        </w:rPr>
      </w:pPr>
      <w:r w:rsidRPr="00EE0700">
        <w:rPr>
          <w:sz w:val="28"/>
          <w:szCs w:val="28"/>
        </w:rPr>
        <w:t>С учетом сложившихся доходов и расходов за 2009г. убыток от реализации составил 1 443 млн. руб. и сократился относительно прошлого года на 1 123 млн. руб.</w:t>
      </w:r>
    </w:p>
    <w:p w:rsidR="00E30737" w:rsidRDefault="00E30737" w:rsidP="00EE0700">
      <w:pPr>
        <w:pStyle w:val="a6"/>
        <w:spacing w:before="120"/>
        <w:ind w:firstLine="0"/>
        <w:jc w:val="center"/>
        <w:rPr>
          <w:sz w:val="28"/>
          <w:szCs w:val="28"/>
        </w:rPr>
      </w:pPr>
      <w:r w:rsidRPr="00EE0700">
        <w:rPr>
          <w:i/>
          <w:sz w:val="28"/>
          <w:szCs w:val="28"/>
          <w:u w:val="single"/>
        </w:rPr>
        <w:t>Таблица №3</w:t>
      </w:r>
      <w:r w:rsidRPr="00EE0700">
        <w:rPr>
          <w:sz w:val="28"/>
          <w:szCs w:val="28"/>
        </w:rPr>
        <w:t xml:space="preserve"> Основные финансовые показатели за 2009-2008гг., млн. руб.</w:t>
      </w:r>
    </w:p>
    <w:p w:rsidR="00E30737" w:rsidRPr="00EE0700" w:rsidRDefault="00E30737" w:rsidP="00EE0700">
      <w:pPr>
        <w:pStyle w:val="a6"/>
        <w:spacing w:before="120"/>
        <w:ind w:firstLine="0"/>
        <w:jc w:val="center"/>
        <w:rPr>
          <w:sz w:val="28"/>
          <w:szCs w:val="28"/>
        </w:rPr>
      </w:pPr>
    </w:p>
    <w:tbl>
      <w:tblPr>
        <w:tblW w:w="9477" w:type="dxa"/>
        <w:tblInd w:w="93" w:type="dxa"/>
        <w:tblLayout w:type="fixed"/>
        <w:tblLook w:val="0000" w:firstRow="0" w:lastRow="0" w:firstColumn="0" w:lastColumn="0" w:noHBand="0" w:noVBand="0"/>
      </w:tblPr>
      <w:tblGrid>
        <w:gridCol w:w="4005"/>
        <w:gridCol w:w="1425"/>
        <w:gridCol w:w="1425"/>
        <w:gridCol w:w="2622"/>
      </w:tblGrid>
      <w:tr w:rsidR="00E30737" w:rsidRPr="005534DE" w:rsidTr="00797CCE">
        <w:trPr>
          <w:trHeight w:val="637"/>
        </w:trPr>
        <w:tc>
          <w:tcPr>
            <w:tcW w:w="4005" w:type="dxa"/>
            <w:tcBorders>
              <w:top w:val="single" w:sz="4" w:space="0" w:color="auto"/>
              <w:left w:val="single" w:sz="4" w:space="0" w:color="auto"/>
              <w:bottom w:val="single" w:sz="4" w:space="0" w:color="auto"/>
              <w:right w:val="nil"/>
            </w:tcBorders>
            <w:shd w:val="clear" w:color="auto" w:fill="C6D9F1"/>
            <w:noWrap/>
            <w:vAlign w:val="center"/>
          </w:tcPr>
          <w:p w:rsidR="00E30737" w:rsidRPr="005534DE" w:rsidRDefault="00E30737" w:rsidP="00574328">
            <w:pPr>
              <w:jc w:val="center"/>
              <w:rPr>
                <w:szCs w:val="28"/>
              </w:rPr>
            </w:pPr>
            <w:r w:rsidRPr="005534DE">
              <w:rPr>
                <w:szCs w:val="28"/>
              </w:rPr>
              <w:t>Финансовые показатели</w:t>
            </w:r>
          </w:p>
        </w:tc>
        <w:tc>
          <w:tcPr>
            <w:tcW w:w="1425" w:type="dxa"/>
            <w:tcBorders>
              <w:top w:val="single" w:sz="4" w:space="0" w:color="auto"/>
              <w:left w:val="single" w:sz="4" w:space="0" w:color="auto"/>
              <w:bottom w:val="single" w:sz="4" w:space="0" w:color="auto"/>
              <w:right w:val="single" w:sz="4" w:space="0" w:color="auto"/>
            </w:tcBorders>
            <w:shd w:val="clear" w:color="auto" w:fill="C6D9F1"/>
            <w:vAlign w:val="center"/>
          </w:tcPr>
          <w:p w:rsidR="00E30737" w:rsidRPr="005534DE" w:rsidRDefault="00E30737" w:rsidP="00574328">
            <w:pPr>
              <w:jc w:val="center"/>
              <w:rPr>
                <w:szCs w:val="28"/>
              </w:rPr>
            </w:pPr>
            <w:r w:rsidRPr="005534DE">
              <w:rPr>
                <w:rFonts w:ascii="Arial" w:hAnsi="Arial" w:cs="Arial"/>
                <w:szCs w:val="28"/>
              </w:rPr>
              <w:t>2008</w:t>
            </w:r>
            <w:r w:rsidRPr="005534DE">
              <w:rPr>
                <w:szCs w:val="28"/>
              </w:rPr>
              <w:t>г.</w:t>
            </w:r>
          </w:p>
        </w:tc>
        <w:tc>
          <w:tcPr>
            <w:tcW w:w="1425" w:type="dxa"/>
            <w:tcBorders>
              <w:top w:val="single" w:sz="4" w:space="0" w:color="auto"/>
              <w:left w:val="single" w:sz="4" w:space="0" w:color="auto"/>
              <w:bottom w:val="single" w:sz="4" w:space="0" w:color="auto"/>
              <w:right w:val="single" w:sz="4" w:space="0" w:color="auto"/>
            </w:tcBorders>
            <w:shd w:val="clear" w:color="auto" w:fill="C6D9F1"/>
            <w:vAlign w:val="center"/>
          </w:tcPr>
          <w:p w:rsidR="00E30737" w:rsidRPr="005534DE" w:rsidRDefault="00E30737" w:rsidP="00574328">
            <w:pPr>
              <w:jc w:val="center"/>
              <w:rPr>
                <w:szCs w:val="28"/>
              </w:rPr>
            </w:pPr>
            <w:r w:rsidRPr="005534DE">
              <w:rPr>
                <w:rFonts w:ascii="Arial" w:hAnsi="Arial" w:cs="Arial"/>
                <w:szCs w:val="28"/>
              </w:rPr>
              <w:t>2009</w:t>
            </w:r>
            <w:r w:rsidRPr="005534DE">
              <w:rPr>
                <w:szCs w:val="28"/>
              </w:rPr>
              <w:t>г.</w:t>
            </w:r>
          </w:p>
        </w:tc>
        <w:tc>
          <w:tcPr>
            <w:tcW w:w="2622" w:type="dxa"/>
            <w:tcBorders>
              <w:top w:val="single" w:sz="4" w:space="0" w:color="auto"/>
              <w:left w:val="nil"/>
              <w:bottom w:val="single" w:sz="4" w:space="0" w:color="auto"/>
              <w:right w:val="single" w:sz="4" w:space="0" w:color="auto"/>
            </w:tcBorders>
            <w:shd w:val="clear" w:color="auto" w:fill="C6D9F1"/>
            <w:vAlign w:val="center"/>
          </w:tcPr>
          <w:p w:rsidR="00E30737" w:rsidRPr="005534DE" w:rsidRDefault="00E30737" w:rsidP="00574328">
            <w:pPr>
              <w:jc w:val="center"/>
              <w:rPr>
                <w:szCs w:val="28"/>
              </w:rPr>
            </w:pPr>
            <w:r w:rsidRPr="005534DE">
              <w:rPr>
                <w:szCs w:val="28"/>
              </w:rPr>
              <w:t xml:space="preserve">Отношение </w:t>
            </w:r>
            <w:r w:rsidRPr="005534DE">
              <w:rPr>
                <w:rFonts w:ascii="Arial" w:hAnsi="Arial" w:cs="Arial"/>
                <w:szCs w:val="28"/>
              </w:rPr>
              <w:t>2009</w:t>
            </w:r>
            <w:r w:rsidRPr="005534DE">
              <w:rPr>
                <w:szCs w:val="28"/>
              </w:rPr>
              <w:t>г.</w:t>
            </w:r>
          </w:p>
          <w:p w:rsidR="00E30737" w:rsidRPr="005534DE" w:rsidRDefault="00E30737" w:rsidP="00574328">
            <w:pPr>
              <w:jc w:val="center"/>
              <w:rPr>
                <w:szCs w:val="28"/>
              </w:rPr>
            </w:pPr>
            <w:r w:rsidRPr="005534DE">
              <w:rPr>
                <w:szCs w:val="28"/>
              </w:rPr>
              <w:t xml:space="preserve">к </w:t>
            </w:r>
            <w:r w:rsidRPr="005534DE">
              <w:rPr>
                <w:rFonts w:ascii="Arial" w:hAnsi="Arial" w:cs="Arial"/>
                <w:szCs w:val="28"/>
              </w:rPr>
              <w:t>2008</w:t>
            </w:r>
            <w:r w:rsidRPr="005534DE">
              <w:rPr>
                <w:szCs w:val="28"/>
              </w:rPr>
              <w:t>г.</w:t>
            </w:r>
          </w:p>
        </w:tc>
      </w:tr>
      <w:tr w:rsidR="00E30737" w:rsidRPr="005534DE" w:rsidTr="00574328">
        <w:trPr>
          <w:trHeight w:val="315"/>
        </w:trPr>
        <w:tc>
          <w:tcPr>
            <w:tcW w:w="4005" w:type="dxa"/>
            <w:tcBorders>
              <w:top w:val="nil"/>
              <w:left w:val="single" w:sz="4" w:space="0" w:color="auto"/>
              <w:bottom w:val="single" w:sz="4" w:space="0" w:color="auto"/>
              <w:right w:val="nil"/>
            </w:tcBorders>
            <w:noWrap/>
            <w:vAlign w:val="center"/>
          </w:tcPr>
          <w:p w:rsidR="00E30737" w:rsidRPr="005534DE" w:rsidRDefault="00E30737" w:rsidP="00574328">
            <w:pPr>
              <w:rPr>
                <w:szCs w:val="28"/>
              </w:rPr>
            </w:pPr>
            <w:r w:rsidRPr="005534DE">
              <w:rPr>
                <w:szCs w:val="28"/>
              </w:rPr>
              <w:t>Налет часов</w:t>
            </w:r>
          </w:p>
        </w:tc>
        <w:tc>
          <w:tcPr>
            <w:tcW w:w="1425" w:type="dxa"/>
            <w:tcBorders>
              <w:top w:val="nil"/>
              <w:left w:val="single" w:sz="4" w:space="0" w:color="auto"/>
              <w:bottom w:val="single" w:sz="4" w:space="0" w:color="auto"/>
              <w:right w:val="single" w:sz="4" w:space="0" w:color="auto"/>
            </w:tcBorders>
            <w:vAlign w:val="center"/>
          </w:tcPr>
          <w:p w:rsidR="00E30737" w:rsidRPr="005534DE" w:rsidRDefault="00E30737" w:rsidP="00574328">
            <w:pPr>
              <w:jc w:val="center"/>
              <w:rPr>
                <w:rFonts w:ascii="Arial" w:hAnsi="Arial" w:cs="Arial"/>
                <w:szCs w:val="28"/>
              </w:rPr>
            </w:pPr>
            <w:r w:rsidRPr="005534DE">
              <w:rPr>
                <w:rFonts w:ascii="Arial" w:hAnsi="Arial" w:cs="Arial"/>
                <w:bCs/>
                <w:szCs w:val="28"/>
              </w:rPr>
              <w:t>7 712</w:t>
            </w:r>
          </w:p>
        </w:tc>
        <w:tc>
          <w:tcPr>
            <w:tcW w:w="1425" w:type="dxa"/>
            <w:tcBorders>
              <w:top w:val="nil"/>
              <w:left w:val="single" w:sz="4" w:space="0" w:color="auto"/>
              <w:bottom w:val="single" w:sz="4" w:space="0" w:color="auto"/>
              <w:right w:val="single" w:sz="4" w:space="0" w:color="auto"/>
            </w:tcBorders>
            <w:vAlign w:val="center"/>
          </w:tcPr>
          <w:p w:rsidR="00E30737" w:rsidRPr="005534DE" w:rsidRDefault="00E30737" w:rsidP="00574328">
            <w:pPr>
              <w:jc w:val="center"/>
              <w:rPr>
                <w:rFonts w:ascii="Arial" w:hAnsi="Arial" w:cs="Arial"/>
                <w:szCs w:val="28"/>
              </w:rPr>
            </w:pPr>
            <w:r w:rsidRPr="005534DE">
              <w:rPr>
                <w:rFonts w:ascii="Arial" w:hAnsi="Arial" w:cs="Arial"/>
                <w:szCs w:val="28"/>
              </w:rPr>
              <w:t>6 127</w:t>
            </w:r>
          </w:p>
        </w:tc>
        <w:tc>
          <w:tcPr>
            <w:tcW w:w="262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Cs w:val="28"/>
              </w:rPr>
            </w:pPr>
            <w:r w:rsidRPr="005534DE">
              <w:rPr>
                <w:rFonts w:ascii="Arial" w:hAnsi="Arial" w:cs="Arial"/>
                <w:szCs w:val="28"/>
              </w:rPr>
              <w:t>79,4%</w:t>
            </w:r>
          </w:p>
        </w:tc>
      </w:tr>
      <w:tr w:rsidR="00E30737" w:rsidRPr="005534DE" w:rsidTr="00574328">
        <w:trPr>
          <w:trHeight w:val="315"/>
        </w:trPr>
        <w:tc>
          <w:tcPr>
            <w:tcW w:w="4005" w:type="dxa"/>
            <w:tcBorders>
              <w:top w:val="nil"/>
              <w:left w:val="single" w:sz="4" w:space="0" w:color="auto"/>
              <w:bottom w:val="single" w:sz="4" w:space="0" w:color="auto"/>
              <w:right w:val="nil"/>
            </w:tcBorders>
            <w:noWrap/>
            <w:vAlign w:val="center"/>
          </w:tcPr>
          <w:p w:rsidR="00E30737" w:rsidRPr="005534DE" w:rsidRDefault="00E30737" w:rsidP="00574328">
            <w:pPr>
              <w:rPr>
                <w:szCs w:val="28"/>
              </w:rPr>
            </w:pPr>
            <w:r w:rsidRPr="005534DE">
              <w:rPr>
                <w:szCs w:val="28"/>
              </w:rPr>
              <w:t>Выручка</w:t>
            </w:r>
          </w:p>
        </w:tc>
        <w:tc>
          <w:tcPr>
            <w:tcW w:w="1425" w:type="dxa"/>
            <w:tcBorders>
              <w:top w:val="nil"/>
              <w:left w:val="single" w:sz="4" w:space="0" w:color="auto"/>
              <w:bottom w:val="single" w:sz="4" w:space="0" w:color="auto"/>
              <w:right w:val="single" w:sz="4" w:space="0" w:color="auto"/>
            </w:tcBorders>
            <w:vAlign w:val="center"/>
          </w:tcPr>
          <w:p w:rsidR="00E30737" w:rsidRPr="005534DE" w:rsidRDefault="00E30737" w:rsidP="00574328">
            <w:pPr>
              <w:jc w:val="center"/>
              <w:rPr>
                <w:rFonts w:ascii="Arial" w:hAnsi="Arial" w:cs="Arial"/>
                <w:szCs w:val="28"/>
              </w:rPr>
            </w:pPr>
            <w:r w:rsidRPr="005534DE">
              <w:rPr>
                <w:rFonts w:ascii="Arial" w:hAnsi="Arial" w:cs="Arial"/>
                <w:szCs w:val="28"/>
              </w:rPr>
              <w:t>37 750</w:t>
            </w:r>
          </w:p>
        </w:tc>
        <w:tc>
          <w:tcPr>
            <w:tcW w:w="1425"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jc w:val="center"/>
              <w:rPr>
                <w:rFonts w:ascii="Arial" w:hAnsi="Arial" w:cs="Arial"/>
                <w:szCs w:val="28"/>
              </w:rPr>
            </w:pPr>
            <w:r w:rsidRPr="005534DE">
              <w:rPr>
                <w:rFonts w:ascii="Arial" w:hAnsi="Arial" w:cs="Arial"/>
                <w:szCs w:val="28"/>
              </w:rPr>
              <w:t>35 413</w:t>
            </w:r>
          </w:p>
        </w:tc>
        <w:tc>
          <w:tcPr>
            <w:tcW w:w="262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Cs w:val="28"/>
              </w:rPr>
            </w:pPr>
            <w:r w:rsidRPr="005534DE">
              <w:rPr>
                <w:rFonts w:ascii="Arial" w:hAnsi="Arial" w:cs="Arial"/>
                <w:szCs w:val="28"/>
              </w:rPr>
              <w:t>93,8%</w:t>
            </w:r>
          </w:p>
        </w:tc>
      </w:tr>
      <w:tr w:rsidR="00E30737" w:rsidRPr="005534DE" w:rsidTr="00574328">
        <w:trPr>
          <w:trHeight w:val="315"/>
        </w:trPr>
        <w:tc>
          <w:tcPr>
            <w:tcW w:w="4005" w:type="dxa"/>
            <w:tcBorders>
              <w:top w:val="nil"/>
              <w:left w:val="single" w:sz="4" w:space="0" w:color="auto"/>
              <w:bottom w:val="single" w:sz="4" w:space="0" w:color="auto"/>
              <w:right w:val="nil"/>
            </w:tcBorders>
            <w:noWrap/>
            <w:vAlign w:val="center"/>
          </w:tcPr>
          <w:p w:rsidR="00E30737" w:rsidRPr="005534DE" w:rsidRDefault="00E30737" w:rsidP="00574328">
            <w:pPr>
              <w:rPr>
                <w:szCs w:val="28"/>
              </w:rPr>
            </w:pPr>
            <w:r w:rsidRPr="005534DE">
              <w:rPr>
                <w:szCs w:val="28"/>
              </w:rPr>
              <w:t>Налоги с доходов</w:t>
            </w:r>
          </w:p>
        </w:tc>
        <w:tc>
          <w:tcPr>
            <w:tcW w:w="1425" w:type="dxa"/>
            <w:tcBorders>
              <w:top w:val="nil"/>
              <w:left w:val="single" w:sz="4" w:space="0" w:color="auto"/>
              <w:bottom w:val="single" w:sz="4" w:space="0" w:color="auto"/>
              <w:right w:val="single" w:sz="4" w:space="0" w:color="auto"/>
            </w:tcBorders>
            <w:vAlign w:val="center"/>
          </w:tcPr>
          <w:p w:rsidR="00E30737" w:rsidRPr="005534DE" w:rsidRDefault="00E30737" w:rsidP="00574328">
            <w:pPr>
              <w:jc w:val="center"/>
              <w:rPr>
                <w:rFonts w:ascii="Arial" w:hAnsi="Arial" w:cs="Arial"/>
                <w:szCs w:val="28"/>
              </w:rPr>
            </w:pPr>
            <w:r w:rsidRPr="005534DE">
              <w:rPr>
                <w:rFonts w:ascii="Arial" w:hAnsi="Arial" w:cs="Arial"/>
                <w:szCs w:val="28"/>
              </w:rPr>
              <w:t>2 445</w:t>
            </w:r>
          </w:p>
        </w:tc>
        <w:tc>
          <w:tcPr>
            <w:tcW w:w="1425"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jc w:val="center"/>
              <w:rPr>
                <w:rFonts w:ascii="Arial" w:hAnsi="Arial" w:cs="Arial"/>
                <w:szCs w:val="28"/>
              </w:rPr>
            </w:pPr>
            <w:r w:rsidRPr="005534DE">
              <w:rPr>
                <w:rFonts w:ascii="Arial" w:hAnsi="Arial" w:cs="Arial"/>
                <w:szCs w:val="28"/>
              </w:rPr>
              <w:t>828</w:t>
            </w:r>
          </w:p>
        </w:tc>
        <w:tc>
          <w:tcPr>
            <w:tcW w:w="262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Cs w:val="28"/>
              </w:rPr>
            </w:pPr>
            <w:r w:rsidRPr="005534DE">
              <w:rPr>
                <w:rFonts w:ascii="Arial" w:hAnsi="Arial" w:cs="Arial"/>
                <w:szCs w:val="28"/>
              </w:rPr>
              <w:t>33,9%</w:t>
            </w:r>
          </w:p>
        </w:tc>
      </w:tr>
      <w:tr w:rsidR="00E30737" w:rsidRPr="005534DE" w:rsidTr="00574328">
        <w:trPr>
          <w:trHeight w:val="630"/>
        </w:trPr>
        <w:tc>
          <w:tcPr>
            <w:tcW w:w="4005" w:type="dxa"/>
            <w:tcBorders>
              <w:top w:val="nil"/>
              <w:left w:val="single" w:sz="4" w:space="0" w:color="auto"/>
              <w:bottom w:val="single" w:sz="4" w:space="0" w:color="auto"/>
              <w:right w:val="nil"/>
            </w:tcBorders>
            <w:vAlign w:val="center"/>
          </w:tcPr>
          <w:p w:rsidR="00E30737" w:rsidRPr="005534DE" w:rsidRDefault="00E30737" w:rsidP="00574328">
            <w:pPr>
              <w:rPr>
                <w:szCs w:val="28"/>
              </w:rPr>
            </w:pPr>
            <w:r w:rsidRPr="005534DE">
              <w:rPr>
                <w:szCs w:val="28"/>
              </w:rPr>
              <w:t xml:space="preserve">Себестоимость реализованных товаров, продукции, работ, услуг </w:t>
            </w:r>
          </w:p>
        </w:tc>
        <w:tc>
          <w:tcPr>
            <w:tcW w:w="1425" w:type="dxa"/>
            <w:tcBorders>
              <w:top w:val="nil"/>
              <w:left w:val="single" w:sz="4" w:space="0" w:color="auto"/>
              <w:bottom w:val="single" w:sz="4" w:space="0" w:color="auto"/>
              <w:right w:val="single" w:sz="4" w:space="0" w:color="auto"/>
            </w:tcBorders>
            <w:vAlign w:val="center"/>
          </w:tcPr>
          <w:p w:rsidR="00E30737" w:rsidRPr="005534DE" w:rsidRDefault="00E30737" w:rsidP="00574328">
            <w:pPr>
              <w:jc w:val="center"/>
              <w:rPr>
                <w:rFonts w:ascii="Arial" w:hAnsi="Arial" w:cs="Arial"/>
                <w:szCs w:val="28"/>
              </w:rPr>
            </w:pPr>
            <w:r w:rsidRPr="005534DE">
              <w:rPr>
                <w:rFonts w:ascii="Arial" w:hAnsi="Arial" w:cs="Arial"/>
                <w:szCs w:val="28"/>
              </w:rPr>
              <w:t>37 872</w:t>
            </w:r>
          </w:p>
        </w:tc>
        <w:tc>
          <w:tcPr>
            <w:tcW w:w="1425"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jc w:val="center"/>
              <w:rPr>
                <w:rFonts w:ascii="Arial" w:hAnsi="Arial" w:cs="Arial"/>
                <w:szCs w:val="28"/>
              </w:rPr>
            </w:pPr>
            <w:r w:rsidRPr="005534DE">
              <w:rPr>
                <w:rFonts w:ascii="Arial" w:hAnsi="Arial" w:cs="Arial"/>
                <w:szCs w:val="28"/>
              </w:rPr>
              <w:t>36 028</w:t>
            </w:r>
          </w:p>
        </w:tc>
        <w:tc>
          <w:tcPr>
            <w:tcW w:w="262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Cs w:val="28"/>
              </w:rPr>
            </w:pPr>
            <w:r w:rsidRPr="005534DE">
              <w:rPr>
                <w:rFonts w:ascii="Arial" w:hAnsi="Arial" w:cs="Arial"/>
                <w:szCs w:val="28"/>
              </w:rPr>
              <w:t>95,1%</w:t>
            </w:r>
          </w:p>
        </w:tc>
      </w:tr>
      <w:tr w:rsidR="00E30737" w:rsidRPr="005534DE" w:rsidTr="00574328">
        <w:trPr>
          <w:trHeight w:val="402"/>
        </w:trPr>
        <w:tc>
          <w:tcPr>
            <w:tcW w:w="4005" w:type="dxa"/>
            <w:tcBorders>
              <w:top w:val="nil"/>
              <w:left w:val="single" w:sz="4" w:space="0" w:color="auto"/>
              <w:bottom w:val="single" w:sz="4" w:space="0" w:color="auto"/>
              <w:right w:val="nil"/>
            </w:tcBorders>
            <w:noWrap/>
            <w:vAlign w:val="center"/>
          </w:tcPr>
          <w:p w:rsidR="00E30737" w:rsidRPr="005534DE" w:rsidRDefault="00E30737" w:rsidP="00574328">
            <w:pPr>
              <w:rPr>
                <w:szCs w:val="28"/>
              </w:rPr>
            </w:pPr>
            <w:r w:rsidRPr="005534DE">
              <w:rPr>
                <w:szCs w:val="28"/>
              </w:rPr>
              <w:t>Прибыль от реализации продукции</w:t>
            </w:r>
          </w:p>
        </w:tc>
        <w:tc>
          <w:tcPr>
            <w:tcW w:w="1425" w:type="dxa"/>
            <w:tcBorders>
              <w:top w:val="nil"/>
              <w:left w:val="single" w:sz="4" w:space="0" w:color="auto"/>
              <w:bottom w:val="single" w:sz="4" w:space="0" w:color="auto"/>
              <w:right w:val="single" w:sz="4" w:space="0" w:color="auto"/>
            </w:tcBorders>
            <w:vAlign w:val="center"/>
          </w:tcPr>
          <w:p w:rsidR="00E30737" w:rsidRPr="005534DE" w:rsidRDefault="00E30737" w:rsidP="00574328">
            <w:pPr>
              <w:jc w:val="center"/>
              <w:rPr>
                <w:rFonts w:ascii="Arial" w:hAnsi="Arial" w:cs="Arial"/>
                <w:szCs w:val="28"/>
              </w:rPr>
            </w:pPr>
            <w:r w:rsidRPr="005534DE">
              <w:rPr>
                <w:rFonts w:ascii="Arial" w:hAnsi="Arial" w:cs="Arial"/>
                <w:szCs w:val="28"/>
              </w:rPr>
              <w:t>-2 566</w:t>
            </w:r>
          </w:p>
        </w:tc>
        <w:tc>
          <w:tcPr>
            <w:tcW w:w="1425"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jc w:val="center"/>
              <w:rPr>
                <w:rFonts w:ascii="Arial" w:hAnsi="Arial" w:cs="Arial"/>
                <w:szCs w:val="28"/>
              </w:rPr>
            </w:pPr>
            <w:r w:rsidRPr="005534DE">
              <w:rPr>
                <w:rFonts w:ascii="Arial" w:hAnsi="Arial" w:cs="Arial"/>
                <w:szCs w:val="28"/>
              </w:rPr>
              <w:t>-1 443</w:t>
            </w:r>
          </w:p>
        </w:tc>
        <w:tc>
          <w:tcPr>
            <w:tcW w:w="2622" w:type="dxa"/>
            <w:tcBorders>
              <w:top w:val="nil"/>
              <w:left w:val="nil"/>
              <w:bottom w:val="single" w:sz="4" w:space="0" w:color="auto"/>
              <w:right w:val="single" w:sz="4" w:space="0" w:color="auto"/>
            </w:tcBorders>
            <w:noWrap/>
            <w:vAlign w:val="center"/>
          </w:tcPr>
          <w:p w:rsidR="00E30737" w:rsidRPr="005534DE" w:rsidRDefault="00E30737" w:rsidP="00574328">
            <w:pPr>
              <w:jc w:val="center"/>
              <w:rPr>
                <w:szCs w:val="28"/>
              </w:rPr>
            </w:pPr>
            <w:r w:rsidRPr="005534DE">
              <w:rPr>
                <w:szCs w:val="28"/>
              </w:rPr>
              <w:t xml:space="preserve">улучшение на </w:t>
            </w:r>
          </w:p>
          <w:p w:rsidR="00E30737" w:rsidRPr="005534DE" w:rsidRDefault="00E30737" w:rsidP="00574328">
            <w:pPr>
              <w:jc w:val="center"/>
              <w:rPr>
                <w:szCs w:val="28"/>
              </w:rPr>
            </w:pPr>
            <w:r w:rsidRPr="005534DE">
              <w:rPr>
                <w:rFonts w:ascii="Arial" w:hAnsi="Arial" w:cs="Arial"/>
                <w:szCs w:val="28"/>
              </w:rPr>
              <w:t xml:space="preserve">1 123 </w:t>
            </w:r>
            <w:r w:rsidRPr="005534DE">
              <w:rPr>
                <w:szCs w:val="28"/>
              </w:rPr>
              <w:t>млн. руб.</w:t>
            </w:r>
          </w:p>
        </w:tc>
      </w:tr>
      <w:tr w:rsidR="00E30737" w:rsidRPr="005534DE" w:rsidTr="00574328">
        <w:trPr>
          <w:trHeight w:val="630"/>
        </w:trPr>
        <w:tc>
          <w:tcPr>
            <w:tcW w:w="4005" w:type="dxa"/>
            <w:tcBorders>
              <w:top w:val="nil"/>
              <w:left w:val="single" w:sz="4" w:space="0" w:color="auto"/>
              <w:bottom w:val="single" w:sz="4" w:space="0" w:color="auto"/>
              <w:right w:val="nil"/>
            </w:tcBorders>
            <w:vAlign w:val="center"/>
          </w:tcPr>
          <w:p w:rsidR="00E30737" w:rsidRPr="005534DE" w:rsidRDefault="00E30737" w:rsidP="00574328">
            <w:pPr>
              <w:rPr>
                <w:szCs w:val="28"/>
              </w:rPr>
            </w:pPr>
            <w:r w:rsidRPr="005534DE">
              <w:rPr>
                <w:szCs w:val="28"/>
              </w:rPr>
              <w:t>Сальдо операционных доходов и расходов</w:t>
            </w:r>
          </w:p>
        </w:tc>
        <w:tc>
          <w:tcPr>
            <w:tcW w:w="1425" w:type="dxa"/>
            <w:tcBorders>
              <w:top w:val="nil"/>
              <w:left w:val="single" w:sz="4" w:space="0" w:color="auto"/>
              <w:bottom w:val="single" w:sz="4" w:space="0" w:color="auto"/>
              <w:right w:val="single" w:sz="4" w:space="0" w:color="auto"/>
            </w:tcBorders>
            <w:vAlign w:val="center"/>
          </w:tcPr>
          <w:p w:rsidR="00E30737" w:rsidRPr="005534DE" w:rsidRDefault="00E30737" w:rsidP="00574328">
            <w:pPr>
              <w:jc w:val="center"/>
              <w:rPr>
                <w:rFonts w:ascii="Arial" w:hAnsi="Arial" w:cs="Arial"/>
                <w:szCs w:val="28"/>
              </w:rPr>
            </w:pPr>
            <w:r w:rsidRPr="005534DE">
              <w:rPr>
                <w:rFonts w:ascii="Arial" w:hAnsi="Arial" w:cs="Arial"/>
                <w:szCs w:val="28"/>
              </w:rPr>
              <w:t>-607</w:t>
            </w:r>
          </w:p>
        </w:tc>
        <w:tc>
          <w:tcPr>
            <w:tcW w:w="1425"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jc w:val="center"/>
              <w:rPr>
                <w:rFonts w:ascii="Arial" w:hAnsi="Arial" w:cs="Arial"/>
                <w:szCs w:val="28"/>
              </w:rPr>
            </w:pPr>
            <w:r w:rsidRPr="005534DE">
              <w:rPr>
                <w:rFonts w:ascii="Arial" w:hAnsi="Arial" w:cs="Arial"/>
                <w:szCs w:val="28"/>
              </w:rPr>
              <w:t>-850</w:t>
            </w:r>
          </w:p>
        </w:tc>
        <w:tc>
          <w:tcPr>
            <w:tcW w:w="2622" w:type="dxa"/>
            <w:tcBorders>
              <w:top w:val="nil"/>
              <w:left w:val="nil"/>
              <w:bottom w:val="single" w:sz="4" w:space="0" w:color="auto"/>
              <w:right w:val="single" w:sz="4" w:space="0" w:color="auto"/>
            </w:tcBorders>
            <w:noWrap/>
            <w:vAlign w:val="center"/>
          </w:tcPr>
          <w:p w:rsidR="00E30737" w:rsidRPr="005534DE" w:rsidRDefault="00E30737" w:rsidP="00574328">
            <w:pPr>
              <w:jc w:val="center"/>
              <w:rPr>
                <w:szCs w:val="28"/>
              </w:rPr>
            </w:pPr>
            <w:r w:rsidRPr="005534DE">
              <w:rPr>
                <w:szCs w:val="28"/>
              </w:rPr>
              <w:t>ухудшение на</w:t>
            </w:r>
          </w:p>
          <w:p w:rsidR="00E30737" w:rsidRPr="005534DE" w:rsidRDefault="00E30737" w:rsidP="00574328">
            <w:pPr>
              <w:jc w:val="center"/>
              <w:rPr>
                <w:szCs w:val="28"/>
              </w:rPr>
            </w:pPr>
            <w:r w:rsidRPr="005534DE">
              <w:rPr>
                <w:rFonts w:ascii="Arial" w:hAnsi="Arial" w:cs="Arial"/>
                <w:szCs w:val="28"/>
              </w:rPr>
              <w:t>243</w:t>
            </w:r>
            <w:r w:rsidRPr="005534DE">
              <w:rPr>
                <w:szCs w:val="28"/>
              </w:rPr>
              <w:t xml:space="preserve"> млн. руб.</w:t>
            </w:r>
          </w:p>
        </w:tc>
      </w:tr>
      <w:tr w:rsidR="00E30737" w:rsidRPr="005534DE" w:rsidTr="00574328">
        <w:trPr>
          <w:trHeight w:val="630"/>
        </w:trPr>
        <w:tc>
          <w:tcPr>
            <w:tcW w:w="4005" w:type="dxa"/>
            <w:tcBorders>
              <w:top w:val="nil"/>
              <w:left w:val="single" w:sz="4" w:space="0" w:color="auto"/>
              <w:bottom w:val="single" w:sz="4" w:space="0" w:color="auto"/>
              <w:right w:val="nil"/>
            </w:tcBorders>
            <w:vAlign w:val="center"/>
          </w:tcPr>
          <w:p w:rsidR="00E30737" w:rsidRPr="005534DE" w:rsidRDefault="00E30737" w:rsidP="00574328">
            <w:pPr>
              <w:rPr>
                <w:szCs w:val="28"/>
              </w:rPr>
            </w:pPr>
            <w:r w:rsidRPr="005534DE">
              <w:rPr>
                <w:szCs w:val="28"/>
              </w:rPr>
              <w:t>Сальдо внереализационных доходов и расходов</w:t>
            </w:r>
          </w:p>
        </w:tc>
        <w:tc>
          <w:tcPr>
            <w:tcW w:w="1425" w:type="dxa"/>
            <w:tcBorders>
              <w:top w:val="nil"/>
              <w:left w:val="single" w:sz="4" w:space="0" w:color="auto"/>
              <w:bottom w:val="single" w:sz="4" w:space="0" w:color="auto"/>
              <w:right w:val="single" w:sz="4" w:space="0" w:color="auto"/>
            </w:tcBorders>
            <w:vAlign w:val="center"/>
          </w:tcPr>
          <w:p w:rsidR="00E30737" w:rsidRPr="005534DE" w:rsidRDefault="00E30737" w:rsidP="00574328">
            <w:pPr>
              <w:jc w:val="center"/>
              <w:rPr>
                <w:rFonts w:ascii="Arial" w:hAnsi="Arial" w:cs="Arial"/>
                <w:szCs w:val="28"/>
              </w:rPr>
            </w:pPr>
            <w:r w:rsidRPr="005534DE">
              <w:rPr>
                <w:rFonts w:ascii="Arial" w:hAnsi="Arial" w:cs="Arial"/>
                <w:szCs w:val="28"/>
              </w:rPr>
              <w:t>-392</w:t>
            </w:r>
          </w:p>
        </w:tc>
        <w:tc>
          <w:tcPr>
            <w:tcW w:w="1425"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jc w:val="center"/>
              <w:rPr>
                <w:rFonts w:ascii="Arial" w:hAnsi="Arial" w:cs="Arial"/>
                <w:szCs w:val="28"/>
              </w:rPr>
            </w:pPr>
            <w:r w:rsidRPr="005534DE">
              <w:rPr>
                <w:rFonts w:ascii="Arial" w:hAnsi="Arial" w:cs="Arial"/>
                <w:szCs w:val="28"/>
              </w:rPr>
              <w:t>-1243</w:t>
            </w:r>
          </w:p>
        </w:tc>
        <w:tc>
          <w:tcPr>
            <w:tcW w:w="2622" w:type="dxa"/>
            <w:tcBorders>
              <w:top w:val="nil"/>
              <w:left w:val="nil"/>
              <w:bottom w:val="single" w:sz="4" w:space="0" w:color="auto"/>
              <w:right w:val="single" w:sz="4" w:space="0" w:color="auto"/>
            </w:tcBorders>
            <w:noWrap/>
            <w:vAlign w:val="center"/>
          </w:tcPr>
          <w:p w:rsidR="00E30737" w:rsidRPr="005534DE" w:rsidRDefault="00E30737" w:rsidP="00574328">
            <w:pPr>
              <w:jc w:val="center"/>
              <w:rPr>
                <w:szCs w:val="28"/>
              </w:rPr>
            </w:pPr>
            <w:r w:rsidRPr="005534DE">
              <w:rPr>
                <w:szCs w:val="28"/>
              </w:rPr>
              <w:t>ухудшение на</w:t>
            </w:r>
          </w:p>
          <w:p w:rsidR="00E30737" w:rsidRPr="005534DE" w:rsidRDefault="00E30737" w:rsidP="00574328">
            <w:pPr>
              <w:jc w:val="center"/>
              <w:rPr>
                <w:szCs w:val="28"/>
              </w:rPr>
            </w:pPr>
            <w:r w:rsidRPr="005534DE">
              <w:rPr>
                <w:rFonts w:ascii="Arial" w:hAnsi="Arial" w:cs="Arial"/>
                <w:szCs w:val="28"/>
              </w:rPr>
              <w:t>851</w:t>
            </w:r>
            <w:r w:rsidRPr="005534DE">
              <w:rPr>
                <w:szCs w:val="28"/>
              </w:rPr>
              <w:t xml:space="preserve"> млн. руб.</w:t>
            </w:r>
          </w:p>
        </w:tc>
      </w:tr>
      <w:tr w:rsidR="00E30737" w:rsidRPr="005534DE" w:rsidTr="00574328">
        <w:trPr>
          <w:trHeight w:val="630"/>
        </w:trPr>
        <w:tc>
          <w:tcPr>
            <w:tcW w:w="4005" w:type="dxa"/>
            <w:tcBorders>
              <w:top w:val="nil"/>
              <w:left w:val="single" w:sz="4" w:space="0" w:color="auto"/>
              <w:bottom w:val="single" w:sz="4" w:space="0" w:color="auto"/>
              <w:right w:val="nil"/>
            </w:tcBorders>
            <w:vAlign w:val="center"/>
          </w:tcPr>
          <w:p w:rsidR="00E30737" w:rsidRPr="005534DE" w:rsidRDefault="00E30737" w:rsidP="00574328">
            <w:pPr>
              <w:rPr>
                <w:szCs w:val="28"/>
              </w:rPr>
            </w:pPr>
            <w:r w:rsidRPr="005534DE">
              <w:rPr>
                <w:szCs w:val="28"/>
              </w:rPr>
              <w:t>Начисленные налоги и сборы из прибыли</w:t>
            </w:r>
          </w:p>
        </w:tc>
        <w:tc>
          <w:tcPr>
            <w:tcW w:w="1425" w:type="dxa"/>
            <w:tcBorders>
              <w:top w:val="nil"/>
              <w:left w:val="single" w:sz="4" w:space="0" w:color="auto"/>
              <w:bottom w:val="single" w:sz="4" w:space="0" w:color="auto"/>
              <w:right w:val="single" w:sz="4" w:space="0" w:color="auto"/>
            </w:tcBorders>
            <w:vAlign w:val="center"/>
          </w:tcPr>
          <w:p w:rsidR="00E30737" w:rsidRPr="005534DE" w:rsidRDefault="00E30737" w:rsidP="00574328">
            <w:pPr>
              <w:jc w:val="center"/>
              <w:rPr>
                <w:rFonts w:ascii="Arial" w:hAnsi="Arial" w:cs="Arial"/>
                <w:szCs w:val="28"/>
              </w:rPr>
            </w:pPr>
            <w:r w:rsidRPr="005534DE">
              <w:rPr>
                <w:rFonts w:ascii="Arial" w:hAnsi="Arial" w:cs="Arial"/>
                <w:szCs w:val="28"/>
              </w:rPr>
              <w:t>412</w:t>
            </w:r>
          </w:p>
        </w:tc>
        <w:tc>
          <w:tcPr>
            <w:tcW w:w="1425"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jc w:val="center"/>
              <w:rPr>
                <w:rFonts w:ascii="Arial" w:hAnsi="Arial" w:cs="Arial"/>
                <w:szCs w:val="28"/>
              </w:rPr>
            </w:pPr>
            <w:r w:rsidRPr="005534DE">
              <w:rPr>
                <w:rFonts w:ascii="Arial" w:hAnsi="Arial" w:cs="Arial"/>
                <w:szCs w:val="28"/>
              </w:rPr>
              <w:t>67</w:t>
            </w:r>
          </w:p>
        </w:tc>
        <w:tc>
          <w:tcPr>
            <w:tcW w:w="2622" w:type="dxa"/>
            <w:tcBorders>
              <w:top w:val="nil"/>
              <w:left w:val="nil"/>
              <w:bottom w:val="single" w:sz="4" w:space="0" w:color="auto"/>
              <w:right w:val="single" w:sz="4" w:space="0" w:color="auto"/>
            </w:tcBorders>
            <w:noWrap/>
            <w:vAlign w:val="center"/>
          </w:tcPr>
          <w:p w:rsidR="00E30737" w:rsidRPr="005534DE" w:rsidRDefault="00E30737" w:rsidP="00574328">
            <w:pPr>
              <w:jc w:val="center"/>
              <w:rPr>
                <w:rFonts w:ascii="Arial" w:hAnsi="Arial" w:cs="Arial"/>
                <w:szCs w:val="28"/>
              </w:rPr>
            </w:pPr>
            <w:r w:rsidRPr="005534DE">
              <w:rPr>
                <w:rFonts w:ascii="Arial" w:hAnsi="Arial" w:cs="Arial"/>
                <w:szCs w:val="28"/>
              </w:rPr>
              <w:t>16,3%</w:t>
            </w:r>
          </w:p>
        </w:tc>
      </w:tr>
      <w:tr w:rsidR="00E30737" w:rsidRPr="005534DE" w:rsidTr="00574328">
        <w:trPr>
          <w:trHeight w:val="315"/>
        </w:trPr>
        <w:tc>
          <w:tcPr>
            <w:tcW w:w="4005" w:type="dxa"/>
            <w:tcBorders>
              <w:top w:val="nil"/>
              <w:left w:val="single" w:sz="4" w:space="0" w:color="auto"/>
              <w:bottom w:val="single" w:sz="4" w:space="0" w:color="auto"/>
              <w:right w:val="nil"/>
            </w:tcBorders>
            <w:noWrap/>
            <w:vAlign w:val="center"/>
          </w:tcPr>
          <w:p w:rsidR="00E30737" w:rsidRPr="005534DE" w:rsidRDefault="00E30737" w:rsidP="00574328">
            <w:pPr>
              <w:rPr>
                <w:szCs w:val="28"/>
              </w:rPr>
            </w:pPr>
            <w:r w:rsidRPr="005534DE">
              <w:rPr>
                <w:szCs w:val="28"/>
              </w:rPr>
              <w:t>Чистая прибыль</w:t>
            </w:r>
          </w:p>
        </w:tc>
        <w:tc>
          <w:tcPr>
            <w:tcW w:w="1425" w:type="dxa"/>
            <w:tcBorders>
              <w:top w:val="nil"/>
              <w:left w:val="single" w:sz="4" w:space="0" w:color="auto"/>
              <w:bottom w:val="single" w:sz="4" w:space="0" w:color="auto"/>
              <w:right w:val="single" w:sz="4" w:space="0" w:color="auto"/>
            </w:tcBorders>
            <w:vAlign w:val="center"/>
          </w:tcPr>
          <w:p w:rsidR="00E30737" w:rsidRPr="005534DE" w:rsidRDefault="00E30737" w:rsidP="00574328">
            <w:pPr>
              <w:jc w:val="center"/>
              <w:rPr>
                <w:rFonts w:ascii="Arial" w:hAnsi="Arial" w:cs="Arial"/>
                <w:szCs w:val="28"/>
              </w:rPr>
            </w:pPr>
            <w:r w:rsidRPr="005534DE">
              <w:rPr>
                <w:rFonts w:ascii="Arial" w:hAnsi="Arial" w:cs="Arial"/>
                <w:szCs w:val="28"/>
              </w:rPr>
              <w:t>-4 051</w:t>
            </w:r>
          </w:p>
        </w:tc>
        <w:tc>
          <w:tcPr>
            <w:tcW w:w="1425" w:type="dxa"/>
            <w:tcBorders>
              <w:top w:val="nil"/>
              <w:left w:val="single" w:sz="4" w:space="0" w:color="auto"/>
              <w:bottom w:val="single" w:sz="4" w:space="0" w:color="auto"/>
              <w:right w:val="single" w:sz="4" w:space="0" w:color="auto"/>
            </w:tcBorders>
            <w:noWrap/>
            <w:vAlign w:val="center"/>
          </w:tcPr>
          <w:p w:rsidR="00E30737" w:rsidRPr="005534DE" w:rsidRDefault="00E30737" w:rsidP="00574328">
            <w:pPr>
              <w:jc w:val="center"/>
              <w:rPr>
                <w:rFonts w:ascii="Arial" w:hAnsi="Arial" w:cs="Arial"/>
                <w:szCs w:val="28"/>
              </w:rPr>
            </w:pPr>
            <w:r w:rsidRPr="005534DE">
              <w:rPr>
                <w:rFonts w:ascii="Arial" w:hAnsi="Arial" w:cs="Arial"/>
                <w:szCs w:val="28"/>
              </w:rPr>
              <w:t>-3 620</w:t>
            </w:r>
          </w:p>
        </w:tc>
        <w:tc>
          <w:tcPr>
            <w:tcW w:w="2622" w:type="dxa"/>
            <w:tcBorders>
              <w:top w:val="nil"/>
              <w:left w:val="nil"/>
              <w:bottom w:val="single" w:sz="4" w:space="0" w:color="auto"/>
              <w:right w:val="single" w:sz="4" w:space="0" w:color="auto"/>
            </w:tcBorders>
            <w:noWrap/>
            <w:vAlign w:val="center"/>
          </w:tcPr>
          <w:p w:rsidR="00E30737" w:rsidRPr="005534DE" w:rsidRDefault="00E30737" w:rsidP="00574328">
            <w:pPr>
              <w:jc w:val="center"/>
              <w:rPr>
                <w:szCs w:val="28"/>
              </w:rPr>
            </w:pPr>
            <w:r w:rsidRPr="005534DE">
              <w:rPr>
                <w:szCs w:val="28"/>
              </w:rPr>
              <w:t xml:space="preserve">улучшение на </w:t>
            </w:r>
          </w:p>
          <w:p w:rsidR="00E30737" w:rsidRPr="005534DE" w:rsidRDefault="00E30737" w:rsidP="00574328">
            <w:pPr>
              <w:jc w:val="center"/>
              <w:rPr>
                <w:szCs w:val="28"/>
              </w:rPr>
            </w:pPr>
            <w:r w:rsidRPr="005534DE">
              <w:rPr>
                <w:rFonts w:ascii="Arial" w:hAnsi="Arial" w:cs="Arial"/>
                <w:szCs w:val="28"/>
              </w:rPr>
              <w:t>431</w:t>
            </w:r>
            <w:r w:rsidRPr="005534DE">
              <w:rPr>
                <w:szCs w:val="28"/>
              </w:rPr>
              <w:t xml:space="preserve"> млн. руб.</w:t>
            </w:r>
          </w:p>
        </w:tc>
      </w:tr>
    </w:tbl>
    <w:p w:rsidR="00E30737" w:rsidRPr="007720BC" w:rsidRDefault="00E30737" w:rsidP="00797CCE">
      <w:pPr>
        <w:spacing w:before="100" w:beforeAutospacing="1"/>
        <w:ind w:firstLine="708"/>
        <w:jc w:val="both"/>
      </w:pPr>
      <w:r w:rsidRPr="007720BC">
        <w:t>Рассмотрим теперь формирование результата от реализации в зависимости от объемов работ.</w:t>
      </w:r>
    </w:p>
    <w:p w:rsidR="00E30737" w:rsidRDefault="00E30737" w:rsidP="00797CCE">
      <w:pPr>
        <w:spacing w:before="100" w:beforeAutospacing="1"/>
        <w:rPr>
          <w:szCs w:val="28"/>
        </w:rPr>
      </w:pPr>
    </w:p>
    <w:p w:rsidR="00E30737" w:rsidRPr="00244AA1" w:rsidRDefault="00E30737" w:rsidP="00EE0700">
      <w:pPr>
        <w:spacing w:before="100" w:beforeAutospacing="1"/>
        <w:jc w:val="center"/>
        <w:rPr>
          <w:szCs w:val="28"/>
        </w:rPr>
      </w:pPr>
      <w:r w:rsidRPr="00EE0700">
        <w:rPr>
          <w:i/>
          <w:szCs w:val="28"/>
          <w:u w:val="single"/>
        </w:rPr>
        <w:t>Таблица №4</w:t>
      </w:r>
      <w:r w:rsidRPr="00244AA1">
        <w:rPr>
          <w:szCs w:val="28"/>
        </w:rPr>
        <w:t xml:space="preserve"> Результат работы авиакомпании за 2009-2008 гг.</w:t>
      </w:r>
    </w:p>
    <w:tbl>
      <w:tblPr>
        <w:tblW w:w="9550" w:type="dxa"/>
        <w:tblInd w:w="93" w:type="dxa"/>
        <w:tblLook w:val="0000" w:firstRow="0" w:lastRow="0" w:firstColumn="0" w:lastColumn="0" w:noHBand="0" w:noVBand="0"/>
      </w:tblPr>
      <w:tblGrid>
        <w:gridCol w:w="2010"/>
        <w:gridCol w:w="1885"/>
        <w:gridCol w:w="1885"/>
        <w:gridCol w:w="1885"/>
        <w:gridCol w:w="1885"/>
      </w:tblGrid>
      <w:tr w:rsidR="00E30737" w:rsidRPr="005534DE" w:rsidTr="00797CCE">
        <w:trPr>
          <w:trHeight w:val="315"/>
        </w:trPr>
        <w:tc>
          <w:tcPr>
            <w:tcW w:w="201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E30737" w:rsidRPr="005534DE" w:rsidRDefault="00E30737" w:rsidP="00574328">
            <w:pPr>
              <w:jc w:val="center"/>
            </w:pPr>
            <w:r w:rsidRPr="005534DE">
              <w:t>Месяц</w:t>
            </w:r>
          </w:p>
        </w:tc>
        <w:tc>
          <w:tcPr>
            <w:tcW w:w="3770" w:type="dxa"/>
            <w:gridSpan w:val="2"/>
            <w:tcBorders>
              <w:top w:val="single" w:sz="4" w:space="0" w:color="auto"/>
              <w:left w:val="nil"/>
              <w:bottom w:val="single" w:sz="4" w:space="0" w:color="auto"/>
              <w:right w:val="single" w:sz="4" w:space="0" w:color="auto"/>
            </w:tcBorders>
            <w:shd w:val="clear" w:color="auto" w:fill="C6D9F1"/>
            <w:vAlign w:val="center"/>
          </w:tcPr>
          <w:p w:rsidR="00E30737" w:rsidRPr="005534DE" w:rsidRDefault="00E30737" w:rsidP="00574328">
            <w:pPr>
              <w:jc w:val="center"/>
            </w:pPr>
            <w:r w:rsidRPr="005534DE">
              <w:rPr>
                <w:rFonts w:ascii="Arial" w:hAnsi="Arial" w:cs="Arial"/>
              </w:rPr>
              <w:t>2008</w:t>
            </w:r>
            <w:r w:rsidRPr="005534DE">
              <w:t>г.</w:t>
            </w:r>
          </w:p>
        </w:tc>
        <w:tc>
          <w:tcPr>
            <w:tcW w:w="3770" w:type="dxa"/>
            <w:gridSpan w:val="2"/>
            <w:tcBorders>
              <w:top w:val="single" w:sz="4" w:space="0" w:color="auto"/>
              <w:left w:val="nil"/>
              <w:bottom w:val="single" w:sz="4" w:space="0" w:color="auto"/>
              <w:right w:val="single" w:sz="4" w:space="0" w:color="auto"/>
            </w:tcBorders>
            <w:shd w:val="clear" w:color="auto" w:fill="C6D9F1"/>
            <w:vAlign w:val="center"/>
          </w:tcPr>
          <w:p w:rsidR="00E30737" w:rsidRPr="005534DE" w:rsidRDefault="00E30737" w:rsidP="00574328">
            <w:pPr>
              <w:jc w:val="center"/>
            </w:pPr>
            <w:r w:rsidRPr="005534DE">
              <w:rPr>
                <w:rFonts w:ascii="Arial" w:hAnsi="Arial" w:cs="Arial"/>
              </w:rPr>
              <w:t>2009</w:t>
            </w:r>
            <w:r w:rsidRPr="005534DE">
              <w:t>г.</w:t>
            </w:r>
          </w:p>
        </w:tc>
      </w:tr>
      <w:tr w:rsidR="00E30737" w:rsidRPr="005534DE" w:rsidTr="00797CCE">
        <w:trPr>
          <w:trHeight w:val="816"/>
        </w:trPr>
        <w:tc>
          <w:tcPr>
            <w:tcW w:w="2010"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E30737" w:rsidRPr="005534DE" w:rsidRDefault="00E30737" w:rsidP="00574328">
            <w:pPr>
              <w:jc w:val="center"/>
            </w:pPr>
          </w:p>
        </w:tc>
        <w:tc>
          <w:tcPr>
            <w:tcW w:w="1885" w:type="dxa"/>
            <w:tcBorders>
              <w:top w:val="nil"/>
              <w:left w:val="nil"/>
              <w:bottom w:val="single" w:sz="4" w:space="0" w:color="auto"/>
              <w:right w:val="single" w:sz="4" w:space="0" w:color="auto"/>
            </w:tcBorders>
            <w:shd w:val="clear" w:color="auto" w:fill="C6D9F1"/>
            <w:vAlign w:val="center"/>
          </w:tcPr>
          <w:p w:rsidR="00E30737" w:rsidRPr="005534DE" w:rsidRDefault="00E30737" w:rsidP="00574328">
            <w:pPr>
              <w:jc w:val="center"/>
              <w:rPr>
                <w:sz w:val="22"/>
              </w:rPr>
            </w:pPr>
            <w:r w:rsidRPr="005534DE">
              <w:rPr>
                <w:sz w:val="22"/>
              </w:rPr>
              <w:t>Прибыль от реализации, млн. руб.</w:t>
            </w:r>
          </w:p>
        </w:tc>
        <w:tc>
          <w:tcPr>
            <w:tcW w:w="1885" w:type="dxa"/>
            <w:tcBorders>
              <w:top w:val="nil"/>
              <w:left w:val="nil"/>
              <w:bottom w:val="single" w:sz="4" w:space="0" w:color="auto"/>
              <w:right w:val="single" w:sz="4" w:space="0" w:color="auto"/>
            </w:tcBorders>
            <w:shd w:val="clear" w:color="auto" w:fill="C6D9F1"/>
            <w:vAlign w:val="center"/>
          </w:tcPr>
          <w:p w:rsidR="00E30737" w:rsidRPr="005534DE" w:rsidRDefault="00E30737" w:rsidP="00574328">
            <w:pPr>
              <w:jc w:val="center"/>
              <w:rPr>
                <w:sz w:val="22"/>
              </w:rPr>
            </w:pPr>
            <w:r w:rsidRPr="005534DE">
              <w:rPr>
                <w:sz w:val="22"/>
              </w:rPr>
              <w:t>Налет, ч</w:t>
            </w:r>
          </w:p>
        </w:tc>
        <w:tc>
          <w:tcPr>
            <w:tcW w:w="1885" w:type="dxa"/>
            <w:tcBorders>
              <w:top w:val="nil"/>
              <w:left w:val="nil"/>
              <w:bottom w:val="single" w:sz="4" w:space="0" w:color="auto"/>
              <w:right w:val="single" w:sz="4" w:space="0" w:color="auto"/>
            </w:tcBorders>
            <w:shd w:val="clear" w:color="auto" w:fill="C6D9F1"/>
            <w:vAlign w:val="center"/>
          </w:tcPr>
          <w:p w:rsidR="00E30737" w:rsidRPr="005534DE" w:rsidRDefault="00E30737" w:rsidP="00574328">
            <w:pPr>
              <w:jc w:val="center"/>
              <w:rPr>
                <w:sz w:val="22"/>
              </w:rPr>
            </w:pPr>
            <w:r w:rsidRPr="005534DE">
              <w:rPr>
                <w:sz w:val="22"/>
              </w:rPr>
              <w:t>Прибыль от реализации, млн. руб.</w:t>
            </w:r>
          </w:p>
        </w:tc>
        <w:tc>
          <w:tcPr>
            <w:tcW w:w="1885" w:type="dxa"/>
            <w:tcBorders>
              <w:top w:val="nil"/>
              <w:left w:val="nil"/>
              <w:bottom w:val="single" w:sz="4" w:space="0" w:color="auto"/>
              <w:right w:val="single" w:sz="4" w:space="0" w:color="auto"/>
            </w:tcBorders>
            <w:shd w:val="clear" w:color="auto" w:fill="C6D9F1"/>
            <w:vAlign w:val="center"/>
          </w:tcPr>
          <w:p w:rsidR="00E30737" w:rsidRPr="005534DE" w:rsidRDefault="00E30737" w:rsidP="00574328">
            <w:pPr>
              <w:jc w:val="center"/>
              <w:rPr>
                <w:sz w:val="22"/>
              </w:rPr>
            </w:pPr>
            <w:r w:rsidRPr="005534DE">
              <w:rPr>
                <w:sz w:val="22"/>
              </w:rPr>
              <w:t>Налет, ч</w:t>
            </w:r>
          </w:p>
        </w:tc>
      </w:tr>
      <w:tr w:rsidR="00E30737" w:rsidRPr="005534DE" w:rsidTr="00574328">
        <w:trPr>
          <w:trHeight w:val="227"/>
        </w:trPr>
        <w:tc>
          <w:tcPr>
            <w:tcW w:w="2010" w:type="dxa"/>
            <w:tcBorders>
              <w:top w:val="nil"/>
              <w:left w:val="single" w:sz="4" w:space="0" w:color="auto"/>
              <w:bottom w:val="single" w:sz="4" w:space="0" w:color="auto"/>
              <w:right w:val="single" w:sz="4" w:space="0" w:color="auto"/>
            </w:tcBorders>
            <w:vAlign w:val="bottom"/>
          </w:tcPr>
          <w:p w:rsidR="00E30737" w:rsidRPr="005534DE" w:rsidRDefault="00E30737" w:rsidP="00574328">
            <w:r w:rsidRPr="005534DE">
              <w:t>Январь</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-570</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472</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20</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504</w:t>
            </w:r>
          </w:p>
        </w:tc>
      </w:tr>
      <w:tr w:rsidR="00E30737" w:rsidRPr="005534DE" w:rsidTr="00574328">
        <w:trPr>
          <w:trHeight w:val="227"/>
        </w:trPr>
        <w:tc>
          <w:tcPr>
            <w:tcW w:w="2010" w:type="dxa"/>
            <w:tcBorders>
              <w:top w:val="nil"/>
              <w:left w:val="single" w:sz="4" w:space="0" w:color="auto"/>
              <w:bottom w:val="single" w:sz="4" w:space="0" w:color="auto"/>
              <w:right w:val="single" w:sz="4" w:space="0" w:color="auto"/>
            </w:tcBorders>
            <w:vAlign w:val="bottom"/>
          </w:tcPr>
          <w:p w:rsidR="00E30737" w:rsidRPr="005534DE" w:rsidRDefault="00E30737" w:rsidP="00574328">
            <w:r w:rsidRPr="005534DE">
              <w:t>Февраль</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267</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690</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-689</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204</w:t>
            </w:r>
          </w:p>
        </w:tc>
      </w:tr>
      <w:tr w:rsidR="00E30737" w:rsidRPr="005534DE" w:rsidTr="00574328">
        <w:trPr>
          <w:trHeight w:val="227"/>
        </w:trPr>
        <w:tc>
          <w:tcPr>
            <w:tcW w:w="2010" w:type="dxa"/>
            <w:tcBorders>
              <w:top w:val="nil"/>
              <w:left w:val="single" w:sz="4" w:space="0" w:color="auto"/>
              <w:bottom w:val="single" w:sz="4" w:space="0" w:color="auto"/>
              <w:right w:val="single" w:sz="4" w:space="0" w:color="auto"/>
            </w:tcBorders>
            <w:vAlign w:val="bottom"/>
          </w:tcPr>
          <w:p w:rsidR="00E30737" w:rsidRPr="005534DE" w:rsidRDefault="00E30737" w:rsidP="00574328">
            <w:r w:rsidRPr="005534DE">
              <w:t>Март</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730</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1 001</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346</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645</w:t>
            </w:r>
          </w:p>
        </w:tc>
      </w:tr>
      <w:tr w:rsidR="00E30737" w:rsidRPr="005534DE" w:rsidTr="00574328">
        <w:trPr>
          <w:trHeight w:val="227"/>
        </w:trPr>
        <w:tc>
          <w:tcPr>
            <w:tcW w:w="2010" w:type="dxa"/>
            <w:tcBorders>
              <w:top w:val="nil"/>
              <w:left w:val="single" w:sz="4" w:space="0" w:color="auto"/>
              <w:bottom w:val="single" w:sz="4" w:space="0" w:color="auto"/>
              <w:right w:val="single" w:sz="4" w:space="0" w:color="auto"/>
            </w:tcBorders>
            <w:vAlign w:val="bottom"/>
          </w:tcPr>
          <w:p w:rsidR="00E30737" w:rsidRPr="005534DE" w:rsidRDefault="00E30737" w:rsidP="00574328">
            <w:r w:rsidRPr="005534DE">
              <w:t>Апрель</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697</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855</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236</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645</w:t>
            </w:r>
          </w:p>
        </w:tc>
      </w:tr>
      <w:tr w:rsidR="00E30737" w:rsidRPr="005534DE" w:rsidTr="00574328">
        <w:trPr>
          <w:trHeight w:val="227"/>
        </w:trPr>
        <w:tc>
          <w:tcPr>
            <w:tcW w:w="2010" w:type="dxa"/>
            <w:tcBorders>
              <w:top w:val="nil"/>
              <w:left w:val="single" w:sz="4" w:space="0" w:color="auto"/>
              <w:bottom w:val="single" w:sz="4" w:space="0" w:color="auto"/>
              <w:right w:val="single" w:sz="4" w:space="0" w:color="auto"/>
            </w:tcBorders>
            <w:vAlign w:val="bottom"/>
          </w:tcPr>
          <w:p w:rsidR="00E30737" w:rsidRPr="005534DE" w:rsidRDefault="00E30737" w:rsidP="00574328">
            <w:r w:rsidRPr="005534DE">
              <w:t>Май</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-281</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598</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3</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530</w:t>
            </w:r>
          </w:p>
        </w:tc>
      </w:tr>
      <w:tr w:rsidR="00E30737" w:rsidRPr="005534DE" w:rsidTr="00574328">
        <w:trPr>
          <w:trHeight w:val="227"/>
        </w:trPr>
        <w:tc>
          <w:tcPr>
            <w:tcW w:w="2010" w:type="dxa"/>
            <w:tcBorders>
              <w:top w:val="nil"/>
              <w:left w:val="single" w:sz="4" w:space="0" w:color="auto"/>
              <w:bottom w:val="single" w:sz="4" w:space="0" w:color="auto"/>
              <w:right w:val="single" w:sz="4" w:space="0" w:color="auto"/>
            </w:tcBorders>
            <w:vAlign w:val="bottom"/>
          </w:tcPr>
          <w:p w:rsidR="00E30737" w:rsidRPr="005534DE" w:rsidRDefault="00E30737" w:rsidP="00574328">
            <w:r w:rsidRPr="005534DE">
              <w:t>Июнь</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-827</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518</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-131</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405</w:t>
            </w:r>
          </w:p>
        </w:tc>
      </w:tr>
      <w:tr w:rsidR="00E30737" w:rsidRPr="005534DE" w:rsidTr="00574328">
        <w:trPr>
          <w:trHeight w:val="227"/>
        </w:trPr>
        <w:tc>
          <w:tcPr>
            <w:tcW w:w="2010" w:type="dxa"/>
            <w:tcBorders>
              <w:top w:val="nil"/>
              <w:left w:val="single" w:sz="4" w:space="0" w:color="auto"/>
              <w:bottom w:val="single" w:sz="4" w:space="0" w:color="auto"/>
              <w:right w:val="single" w:sz="4" w:space="0" w:color="auto"/>
            </w:tcBorders>
            <w:vAlign w:val="bottom"/>
          </w:tcPr>
          <w:p w:rsidR="00E30737" w:rsidRPr="005534DE" w:rsidRDefault="00E30737" w:rsidP="00574328">
            <w:r w:rsidRPr="005534DE">
              <w:t>Июль</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30</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712</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261</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562</w:t>
            </w:r>
          </w:p>
        </w:tc>
      </w:tr>
      <w:tr w:rsidR="00E30737" w:rsidRPr="005534DE" w:rsidTr="00574328">
        <w:trPr>
          <w:trHeight w:val="227"/>
        </w:trPr>
        <w:tc>
          <w:tcPr>
            <w:tcW w:w="2010" w:type="dxa"/>
            <w:tcBorders>
              <w:top w:val="nil"/>
              <w:left w:val="single" w:sz="4" w:space="0" w:color="auto"/>
              <w:bottom w:val="single" w:sz="4" w:space="0" w:color="auto"/>
              <w:right w:val="single" w:sz="4" w:space="0" w:color="auto"/>
            </w:tcBorders>
            <w:vAlign w:val="bottom"/>
          </w:tcPr>
          <w:p w:rsidR="00E30737" w:rsidRPr="005534DE" w:rsidRDefault="00E30737" w:rsidP="00574328">
            <w:r w:rsidRPr="005534DE">
              <w:t>Август</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-406</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649</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-489</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351</w:t>
            </w:r>
          </w:p>
        </w:tc>
      </w:tr>
      <w:tr w:rsidR="00E30737" w:rsidRPr="005534DE" w:rsidTr="00574328">
        <w:trPr>
          <w:trHeight w:val="227"/>
        </w:trPr>
        <w:tc>
          <w:tcPr>
            <w:tcW w:w="2010" w:type="dxa"/>
            <w:tcBorders>
              <w:top w:val="nil"/>
              <w:left w:val="single" w:sz="4" w:space="0" w:color="auto"/>
              <w:bottom w:val="single" w:sz="4" w:space="0" w:color="auto"/>
              <w:right w:val="single" w:sz="4" w:space="0" w:color="auto"/>
            </w:tcBorders>
            <w:vAlign w:val="bottom"/>
          </w:tcPr>
          <w:p w:rsidR="00E30737" w:rsidRPr="005534DE" w:rsidRDefault="00E30737" w:rsidP="00574328">
            <w:r w:rsidRPr="005534DE">
              <w:t>Сентябрь</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-238</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729</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-588</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323</w:t>
            </w:r>
          </w:p>
        </w:tc>
      </w:tr>
      <w:tr w:rsidR="00E30737" w:rsidRPr="005534DE" w:rsidTr="00574328">
        <w:trPr>
          <w:trHeight w:val="227"/>
        </w:trPr>
        <w:tc>
          <w:tcPr>
            <w:tcW w:w="2010" w:type="dxa"/>
            <w:tcBorders>
              <w:top w:val="nil"/>
              <w:left w:val="single" w:sz="4" w:space="0" w:color="auto"/>
              <w:bottom w:val="single" w:sz="4" w:space="0" w:color="auto"/>
              <w:right w:val="single" w:sz="4" w:space="0" w:color="auto"/>
            </w:tcBorders>
            <w:vAlign w:val="bottom"/>
          </w:tcPr>
          <w:p w:rsidR="00E30737" w:rsidRPr="005534DE" w:rsidRDefault="00E30737" w:rsidP="00574328">
            <w:r w:rsidRPr="005534DE">
              <w:t>Октябрь</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-985</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371</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-333</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488</w:t>
            </w:r>
          </w:p>
        </w:tc>
      </w:tr>
      <w:tr w:rsidR="00E30737" w:rsidRPr="005534DE" w:rsidTr="00574328">
        <w:trPr>
          <w:trHeight w:val="227"/>
        </w:trPr>
        <w:tc>
          <w:tcPr>
            <w:tcW w:w="2010" w:type="dxa"/>
            <w:tcBorders>
              <w:top w:val="nil"/>
              <w:left w:val="single" w:sz="4" w:space="0" w:color="auto"/>
              <w:bottom w:val="single" w:sz="4" w:space="0" w:color="auto"/>
              <w:right w:val="single" w:sz="4" w:space="0" w:color="auto"/>
            </w:tcBorders>
            <w:vAlign w:val="bottom"/>
          </w:tcPr>
          <w:p w:rsidR="00E30737" w:rsidRPr="005534DE" w:rsidRDefault="00E30737" w:rsidP="00574328">
            <w:r w:rsidRPr="005534DE">
              <w:t>Ноябрь</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-1896</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500</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307</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700</w:t>
            </w:r>
          </w:p>
        </w:tc>
      </w:tr>
      <w:tr w:rsidR="00E30737" w:rsidRPr="005534DE" w:rsidTr="00574328">
        <w:trPr>
          <w:trHeight w:val="227"/>
        </w:trPr>
        <w:tc>
          <w:tcPr>
            <w:tcW w:w="2010" w:type="dxa"/>
            <w:tcBorders>
              <w:top w:val="nil"/>
              <w:left w:val="single" w:sz="4" w:space="0" w:color="auto"/>
              <w:bottom w:val="single" w:sz="4" w:space="0" w:color="auto"/>
              <w:right w:val="single" w:sz="4" w:space="0" w:color="auto"/>
            </w:tcBorders>
            <w:vAlign w:val="bottom"/>
          </w:tcPr>
          <w:p w:rsidR="00E30737" w:rsidRPr="005534DE" w:rsidRDefault="00E30737" w:rsidP="00574328">
            <w:r w:rsidRPr="005534DE">
              <w:t>Декабрь</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913</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619</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-387</w:t>
            </w:r>
          </w:p>
        </w:tc>
        <w:tc>
          <w:tcPr>
            <w:tcW w:w="1885" w:type="dxa"/>
            <w:tcBorders>
              <w:top w:val="nil"/>
              <w:left w:val="nil"/>
              <w:bottom w:val="single" w:sz="4" w:space="0" w:color="auto"/>
              <w:right w:val="single" w:sz="4" w:space="0" w:color="auto"/>
            </w:tcBorders>
            <w:vAlign w:val="bottom"/>
          </w:tcPr>
          <w:p w:rsidR="00E30737" w:rsidRPr="005534DE" w:rsidRDefault="00E30737" w:rsidP="00574328">
            <w:pPr>
              <w:jc w:val="center"/>
              <w:rPr>
                <w:rFonts w:ascii="Arial" w:hAnsi="Arial" w:cs="Arial"/>
              </w:rPr>
            </w:pPr>
            <w:r w:rsidRPr="005534DE">
              <w:rPr>
                <w:rFonts w:ascii="Arial" w:hAnsi="Arial" w:cs="Arial"/>
              </w:rPr>
              <w:t>770</w:t>
            </w:r>
          </w:p>
        </w:tc>
      </w:tr>
      <w:tr w:rsidR="00E30737" w:rsidRPr="005534DE" w:rsidTr="00797CCE">
        <w:trPr>
          <w:trHeight w:val="227"/>
        </w:trPr>
        <w:tc>
          <w:tcPr>
            <w:tcW w:w="2010" w:type="dxa"/>
            <w:tcBorders>
              <w:top w:val="single" w:sz="4" w:space="0" w:color="auto"/>
              <w:left w:val="single" w:sz="4" w:space="0" w:color="auto"/>
              <w:bottom w:val="single" w:sz="4" w:space="0" w:color="auto"/>
              <w:right w:val="single" w:sz="4" w:space="0" w:color="auto"/>
            </w:tcBorders>
            <w:shd w:val="clear" w:color="auto" w:fill="C6D9F1"/>
            <w:vAlign w:val="bottom"/>
          </w:tcPr>
          <w:p w:rsidR="00E30737" w:rsidRPr="005534DE" w:rsidRDefault="00E30737" w:rsidP="00574328">
            <w:pPr>
              <w:jc w:val="both"/>
              <w:rPr>
                <w:b/>
                <w:bCs/>
              </w:rPr>
            </w:pPr>
            <w:r w:rsidRPr="005534DE">
              <w:rPr>
                <w:b/>
                <w:bCs/>
              </w:rPr>
              <w:t>ИТОГО</w:t>
            </w:r>
          </w:p>
        </w:tc>
        <w:tc>
          <w:tcPr>
            <w:tcW w:w="1885" w:type="dxa"/>
            <w:tcBorders>
              <w:top w:val="single" w:sz="4" w:space="0" w:color="auto"/>
              <w:left w:val="nil"/>
              <w:bottom w:val="single" w:sz="4" w:space="0" w:color="auto"/>
              <w:right w:val="single" w:sz="4" w:space="0" w:color="auto"/>
            </w:tcBorders>
            <w:shd w:val="clear" w:color="auto" w:fill="C6D9F1"/>
            <w:vAlign w:val="bottom"/>
          </w:tcPr>
          <w:p w:rsidR="00E30737" w:rsidRPr="005534DE" w:rsidRDefault="00E30737" w:rsidP="00574328">
            <w:pPr>
              <w:jc w:val="center"/>
              <w:rPr>
                <w:rFonts w:ascii="Arial" w:hAnsi="Arial" w:cs="Arial"/>
                <w:b/>
                <w:bCs/>
              </w:rPr>
            </w:pPr>
            <w:r w:rsidRPr="005534DE">
              <w:rPr>
                <w:rFonts w:ascii="Arial" w:hAnsi="Arial" w:cs="Arial"/>
                <w:b/>
                <w:bCs/>
              </w:rPr>
              <w:t>-2 566</w:t>
            </w:r>
          </w:p>
        </w:tc>
        <w:tc>
          <w:tcPr>
            <w:tcW w:w="1885" w:type="dxa"/>
            <w:tcBorders>
              <w:top w:val="single" w:sz="4" w:space="0" w:color="auto"/>
              <w:left w:val="nil"/>
              <w:bottom w:val="single" w:sz="4" w:space="0" w:color="auto"/>
              <w:right w:val="single" w:sz="4" w:space="0" w:color="auto"/>
            </w:tcBorders>
            <w:shd w:val="clear" w:color="auto" w:fill="C6D9F1"/>
            <w:vAlign w:val="bottom"/>
          </w:tcPr>
          <w:p w:rsidR="00E30737" w:rsidRPr="005534DE" w:rsidRDefault="00E30737" w:rsidP="00574328">
            <w:pPr>
              <w:jc w:val="center"/>
              <w:rPr>
                <w:rFonts w:ascii="Arial" w:hAnsi="Arial" w:cs="Arial"/>
                <w:b/>
                <w:bCs/>
              </w:rPr>
            </w:pPr>
            <w:r w:rsidRPr="005534DE">
              <w:rPr>
                <w:rFonts w:ascii="Arial" w:hAnsi="Arial" w:cs="Arial"/>
                <w:b/>
                <w:bCs/>
              </w:rPr>
              <w:t>7 712</w:t>
            </w:r>
          </w:p>
        </w:tc>
        <w:tc>
          <w:tcPr>
            <w:tcW w:w="1885" w:type="dxa"/>
            <w:tcBorders>
              <w:top w:val="single" w:sz="4" w:space="0" w:color="auto"/>
              <w:left w:val="nil"/>
              <w:bottom w:val="single" w:sz="4" w:space="0" w:color="auto"/>
              <w:right w:val="single" w:sz="4" w:space="0" w:color="auto"/>
            </w:tcBorders>
            <w:shd w:val="clear" w:color="auto" w:fill="C6D9F1"/>
            <w:vAlign w:val="bottom"/>
          </w:tcPr>
          <w:p w:rsidR="00E30737" w:rsidRPr="005534DE" w:rsidRDefault="00E30737" w:rsidP="00574328">
            <w:pPr>
              <w:jc w:val="center"/>
              <w:rPr>
                <w:rFonts w:ascii="Arial" w:hAnsi="Arial" w:cs="Arial"/>
                <w:b/>
                <w:bCs/>
              </w:rPr>
            </w:pPr>
            <w:r w:rsidRPr="005534DE">
              <w:rPr>
                <w:rFonts w:ascii="Arial" w:hAnsi="Arial" w:cs="Arial"/>
                <w:b/>
                <w:bCs/>
              </w:rPr>
              <w:t>-1 443</w:t>
            </w:r>
          </w:p>
        </w:tc>
        <w:tc>
          <w:tcPr>
            <w:tcW w:w="1885" w:type="dxa"/>
            <w:tcBorders>
              <w:top w:val="single" w:sz="4" w:space="0" w:color="auto"/>
              <w:left w:val="nil"/>
              <w:bottom w:val="single" w:sz="4" w:space="0" w:color="auto"/>
              <w:right w:val="single" w:sz="4" w:space="0" w:color="auto"/>
            </w:tcBorders>
            <w:shd w:val="clear" w:color="auto" w:fill="C6D9F1"/>
            <w:vAlign w:val="bottom"/>
          </w:tcPr>
          <w:p w:rsidR="00E30737" w:rsidRPr="005534DE" w:rsidRDefault="00E30737" w:rsidP="00574328">
            <w:pPr>
              <w:jc w:val="center"/>
              <w:rPr>
                <w:rFonts w:ascii="Arial" w:hAnsi="Arial" w:cs="Arial"/>
                <w:b/>
                <w:bCs/>
              </w:rPr>
            </w:pPr>
            <w:r w:rsidRPr="005534DE">
              <w:rPr>
                <w:rFonts w:ascii="Arial" w:hAnsi="Arial" w:cs="Arial"/>
                <w:b/>
                <w:bCs/>
              </w:rPr>
              <w:t>6 127</w:t>
            </w:r>
          </w:p>
        </w:tc>
      </w:tr>
    </w:tbl>
    <w:p w:rsidR="00E30737" w:rsidRDefault="00E30737" w:rsidP="00EE0700">
      <w:pPr>
        <w:pStyle w:val="a6"/>
        <w:ind w:firstLine="0"/>
        <w:jc w:val="center"/>
        <w:rPr>
          <w:sz w:val="28"/>
          <w:szCs w:val="28"/>
        </w:rPr>
      </w:pPr>
      <w:r>
        <w:rPr>
          <w:b/>
        </w:rPr>
        <w:br w:type="page"/>
      </w:r>
      <w:r w:rsidRPr="00EE0700">
        <w:rPr>
          <w:i/>
          <w:sz w:val="28"/>
          <w:szCs w:val="28"/>
          <w:u w:val="single"/>
        </w:rPr>
        <w:t>Таблица №5</w:t>
      </w:r>
      <w:r w:rsidRPr="00EE0700">
        <w:rPr>
          <w:sz w:val="28"/>
          <w:szCs w:val="28"/>
        </w:rPr>
        <w:t xml:space="preserve"> Структура налета</w:t>
      </w:r>
    </w:p>
    <w:p w:rsidR="00E30737" w:rsidRPr="00EE0700" w:rsidRDefault="00E30737" w:rsidP="00EE0700">
      <w:pPr>
        <w:pStyle w:val="a6"/>
        <w:ind w:firstLine="0"/>
        <w:jc w:val="center"/>
        <w:rPr>
          <w:sz w:val="28"/>
          <w:szCs w:val="28"/>
        </w:rPr>
      </w:pPr>
    </w:p>
    <w:tbl>
      <w:tblPr>
        <w:tblW w:w="9363" w:type="dxa"/>
        <w:tblInd w:w="93" w:type="dxa"/>
        <w:tblLook w:val="0000" w:firstRow="0" w:lastRow="0" w:firstColumn="0" w:lastColumn="0" w:noHBand="0" w:noVBand="0"/>
      </w:tblPr>
      <w:tblGrid>
        <w:gridCol w:w="2850"/>
        <w:gridCol w:w="1668"/>
        <w:gridCol w:w="1596"/>
        <w:gridCol w:w="1653"/>
        <w:gridCol w:w="1596"/>
      </w:tblGrid>
      <w:tr w:rsidR="00E30737" w:rsidRPr="005534DE" w:rsidTr="00797CCE">
        <w:trPr>
          <w:trHeight w:val="315"/>
        </w:trPr>
        <w:tc>
          <w:tcPr>
            <w:tcW w:w="285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E30737" w:rsidRPr="005534DE" w:rsidRDefault="00E30737" w:rsidP="00574328">
            <w:pPr>
              <w:jc w:val="center"/>
            </w:pPr>
            <w:r w:rsidRPr="005534DE">
              <w:t>Вид услуг</w:t>
            </w:r>
          </w:p>
        </w:tc>
        <w:tc>
          <w:tcPr>
            <w:tcW w:w="3264" w:type="dxa"/>
            <w:gridSpan w:val="2"/>
            <w:tcBorders>
              <w:top w:val="single" w:sz="4" w:space="0" w:color="auto"/>
              <w:left w:val="nil"/>
              <w:bottom w:val="single" w:sz="4" w:space="0" w:color="auto"/>
              <w:right w:val="single" w:sz="4" w:space="0" w:color="auto"/>
            </w:tcBorders>
            <w:shd w:val="clear" w:color="auto" w:fill="C6D9F1"/>
            <w:vAlign w:val="center"/>
          </w:tcPr>
          <w:p w:rsidR="00E30737" w:rsidRPr="005534DE" w:rsidRDefault="00E30737" w:rsidP="00574328">
            <w:pPr>
              <w:jc w:val="center"/>
            </w:pPr>
            <w:r w:rsidRPr="005534DE">
              <w:rPr>
                <w:rFonts w:ascii="Arial" w:hAnsi="Arial" w:cs="Arial"/>
              </w:rPr>
              <w:t>2008</w:t>
            </w:r>
            <w:r w:rsidRPr="005534DE">
              <w:t>г.</w:t>
            </w:r>
          </w:p>
        </w:tc>
        <w:tc>
          <w:tcPr>
            <w:tcW w:w="3249" w:type="dxa"/>
            <w:gridSpan w:val="2"/>
            <w:tcBorders>
              <w:top w:val="single" w:sz="4" w:space="0" w:color="auto"/>
              <w:left w:val="nil"/>
              <w:bottom w:val="single" w:sz="4" w:space="0" w:color="auto"/>
              <w:right w:val="single" w:sz="4" w:space="0" w:color="auto"/>
            </w:tcBorders>
            <w:shd w:val="clear" w:color="auto" w:fill="C6D9F1"/>
            <w:vAlign w:val="center"/>
          </w:tcPr>
          <w:p w:rsidR="00E30737" w:rsidRPr="005534DE" w:rsidRDefault="00E30737" w:rsidP="00574328">
            <w:pPr>
              <w:jc w:val="center"/>
            </w:pPr>
            <w:r w:rsidRPr="005534DE">
              <w:rPr>
                <w:rFonts w:ascii="Arial" w:hAnsi="Arial" w:cs="Arial"/>
              </w:rPr>
              <w:t>2009</w:t>
            </w:r>
            <w:r w:rsidRPr="005534DE">
              <w:t>г.</w:t>
            </w:r>
          </w:p>
        </w:tc>
      </w:tr>
      <w:tr w:rsidR="00E30737" w:rsidRPr="005534DE" w:rsidTr="00797CCE">
        <w:trPr>
          <w:trHeight w:val="315"/>
        </w:trPr>
        <w:tc>
          <w:tcPr>
            <w:tcW w:w="2850"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E30737" w:rsidRPr="005534DE" w:rsidRDefault="00E30737" w:rsidP="00574328">
            <w:pPr>
              <w:jc w:val="center"/>
              <w:rPr>
                <w:b/>
              </w:rPr>
            </w:pPr>
          </w:p>
        </w:tc>
        <w:tc>
          <w:tcPr>
            <w:tcW w:w="1668" w:type="dxa"/>
            <w:tcBorders>
              <w:top w:val="nil"/>
              <w:left w:val="nil"/>
              <w:bottom w:val="single" w:sz="4" w:space="0" w:color="auto"/>
              <w:right w:val="single" w:sz="4" w:space="0" w:color="auto"/>
            </w:tcBorders>
            <w:shd w:val="clear" w:color="auto" w:fill="C6D9F1"/>
            <w:vAlign w:val="center"/>
          </w:tcPr>
          <w:p w:rsidR="00E30737" w:rsidRPr="005534DE" w:rsidRDefault="00E30737" w:rsidP="00574328">
            <w:pPr>
              <w:jc w:val="center"/>
            </w:pPr>
            <w:r w:rsidRPr="005534DE">
              <w:t>Налет, ч</w:t>
            </w:r>
          </w:p>
        </w:tc>
        <w:tc>
          <w:tcPr>
            <w:tcW w:w="1596" w:type="dxa"/>
            <w:tcBorders>
              <w:top w:val="nil"/>
              <w:left w:val="nil"/>
              <w:bottom w:val="single" w:sz="4" w:space="0" w:color="auto"/>
              <w:right w:val="single" w:sz="4" w:space="0" w:color="auto"/>
            </w:tcBorders>
            <w:shd w:val="clear" w:color="auto" w:fill="C6D9F1"/>
            <w:vAlign w:val="center"/>
          </w:tcPr>
          <w:p w:rsidR="00E30737" w:rsidRPr="005534DE" w:rsidRDefault="00E30737" w:rsidP="00574328">
            <w:pPr>
              <w:jc w:val="center"/>
            </w:pPr>
            <w:r w:rsidRPr="005534DE">
              <w:t>Уд. вес</w:t>
            </w:r>
          </w:p>
        </w:tc>
        <w:tc>
          <w:tcPr>
            <w:tcW w:w="1653" w:type="dxa"/>
            <w:tcBorders>
              <w:top w:val="nil"/>
              <w:left w:val="nil"/>
              <w:bottom w:val="single" w:sz="4" w:space="0" w:color="auto"/>
              <w:right w:val="single" w:sz="4" w:space="0" w:color="auto"/>
            </w:tcBorders>
            <w:shd w:val="clear" w:color="auto" w:fill="C6D9F1"/>
            <w:vAlign w:val="center"/>
          </w:tcPr>
          <w:p w:rsidR="00E30737" w:rsidRPr="005534DE" w:rsidRDefault="00E30737" w:rsidP="00574328">
            <w:pPr>
              <w:jc w:val="center"/>
            </w:pPr>
            <w:r w:rsidRPr="005534DE">
              <w:t>Налет, ч</w:t>
            </w:r>
          </w:p>
        </w:tc>
        <w:tc>
          <w:tcPr>
            <w:tcW w:w="1596" w:type="dxa"/>
            <w:tcBorders>
              <w:top w:val="nil"/>
              <w:left w:val="nil"/>
              <w:bottom w:val="single" w:sz="4" w:space="0" w:color="auto"/>
              <w:right w:val="single" w:sz="4" w:space="0" w:color="auto"/>
            </w:tcBorders>
            <w:shd w:val="clear" w:color="auto" w:fill="C6D9F1"/>
            <w:vAlign w:val="center"/>
          </w:tcPr>
          <w:p w:rsidR="00E30737" w:rsidRPr="005534DE" w:rsidRDefault="00E30737" w:rsidP="00574328">
            <w:pPr>
              <w:jc w:val="center"/>
            </w:pPr>
            <w:r w:rsidRPr="005534DE">
              <w:t>Уд. вес</w:t>
            </w:r>
          </w:p>
        </w:tc>
      </w:tr>
      <w:tr w:rsidR="00E30737" w:rsidRPr="005534DE" w:rsidTr="00574328">
        <w:trPr>
          <w:trHeight w:val="315"/>
        </w:trPr>
        <w:tc>
          <w:tcPr>
            <w:tcW w:w="2850" w:type="dxa"/>
            <w:tcBorders>
              <w:top w:val="nil"/>
              <w:left w:val="single" w:sz="4" w:space="0" w:color="auto"/>
              <w:bottom w:val="single" w:sz="4" w:space="0" w:color="auto"/>
              <w:right w:val="single" w:sz="4" w:space="0" w:color="auto"/>
            </w:tcBorders>
            <w:vAlign w:val="center"/>
          </w:tcPr>
          <w:p w:rsidR="00E30737" w:rsidRPr="005534DE" w:rsidRDefault="00E30737" w:rsidP="00574328">
            <w:r w:rsidRPr="005534DE">
              <w:t>Аренда</w:t>
            </w:r>
          </w:p>
        </w:tc>
        <w:tc>
          <w:tcPr>
            <w:tcW w:w="1668"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4 069</w:t>
            </w:r>
          </w:p>
        </w:tc>
        <w:tc>
          <w:tcPr>
            <w:tcW w:w="1596"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52,8%</w:t>
            </w:r>
          </w:p>
        </w:tc>
        <w:tc>
          <w:tcPr>
            <w:tcW w:w="1653"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928</w:t>
            </w:r>
          </w:p>
        </w:tc>
        <w:tc>
          <w:tcPr>
            <w:tcW w:w="1596"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22,8%</w:t>
            </w:r>
          </w:p>
        </w:tc>
      </w:tr>
      <w:tr w:rsidR="00E30737" w:rsidRPr="005534DE" w:rsidTr="00574328">
        <w:trPr>
          <w:trHeight w:val="315"/>
        </w:trPr>
        <w:tc>
          <w:tcPr>
            <w:tcW w:w="2850" w:type="dxa"/>
            <w:tcBorders>
              <w:top w:val="nil"/>
              <w:left w:val="single" w:sz="4" w:space="0" w:color="auto"/>
              <w:bottom w:val="single" w:sz="4" w:space="0" w:color="auto"/>
              <w:right w:val="single" w:sz="4" w:space="0" w:color="auto"/>
            </w:tcBorders>
            <w:vAlign w:val="center"/>
          </w:tcPr>
          <w:p w:rsidR="00E30737" w:rsidRPr="005534DE" w:rsidRDefault="00E30737" w:rsidP="00574328">
            <w:r w:rsidRPr="005534DE">
              <w:t>Чартер</w:t>
            </w:r>
          </w:p>
        </w:tc>
        <w:tc>
          <w:tcPr>
            <w:tcW w:w="1668"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2 975</w:t>
            </w:r>
          </w:p>
        </w:tc>
        <w:tc>
          <w:tcPr>
            <w:tcW w:w="1596"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38,6%</w:t>
            </w:r>
          </w:p>
        </w:tc>
        <w:tc>
          <w:tcPr>
            <w:tcW w:w="1653"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4 487</w:t>
            </w:r>
          </w:p>
        </w:tc>
        <w:tc>
          <w:tcPr>
            <w:tcW w:w="1596"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73,8%</w:t>
            </w:r>
          </w:p>
        </w:tc>
      </w:tr>
      <w:tr w:rsidR="00E30737" w:rsidRPr="005534DE" w:rsidTr="00574328">
        <w:trPr>
          <w:trHeight w:val="315"/>
        </w:trPr>
        <w:tc>
          <w:tcPr>
            <w:tcW w:w="2850" w:type="dxa"/>
            <w:tcBorders>
              <w:top w:val="nil"/>
              <w:left w:val="single" w:sz="4" w:space="0" w:color="auto"/>
              <w:bottom w:val="single" w:sz="4" w:space="0" w:color="auto"/>
              <w:right w:val="single" w:sz="4" w:space="0" w:color="auto"/>
            </w:tcBorders>
            <w:vAlign w:val="center"/>
          </w:tcPr>
          <w:p w:rsidR="00E30737" w:rsidRPr="005534DE" w:rsidRDefault="00E30737" w:rsidP="00574328">
            <w:r w:rsidRPr="005534DE">
              <w:t>Совместная эксплуатация</w:t>
            </w:r>
          </w:p>
        </w:tc>
        <w:tc>
          <w:tcPr>
            <w:tcW w:w="1668"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668</w:t>
            </w:r>
          </w:p>
        </w:tc>
        <w:tc>
          <w:tcPr>
            <w:tcW w:w="1596"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8,7%</w:t>
            </w:r>
          </w:p>
        </w:tc>
        <w:tc>
          <w:tcPr>
            <w:tcW w:w="1653"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712</w:t>
            </w:r>
          </w:p>
        </w:tc>
        <w:tc>
          <w:tcPr>
            <w:tcW w:w="1596"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11,7%</w:t>
            </w:r>
          </w:p>
        </w:tc>
      </w:tr>
      <w:tr w:rsidR="00E30737" w:rsidRPr="005534DE" w:rsidTr="00797CCE">
        <w:trPr>
          <w:trHeight w:val="315"/>
        </w:trPr>
        <w:tc>
          <w:tcPr>
            <w:tcW w:w="2850" w:type="dxa"/>
            <w:tcBorders>
              <w:top w:val="nil"/>
              <w:left w:val="single" w:sz="4" w:space="0" w:color="auto"/>
              <w:bottom w:val="single" w:sz="4" w:space="0" w:color="auto"/>
              <w:right w:val="single" w:sz="4" w:space="0" w:color="auto"/>
            </w:tcBorders>
            <w:shd w:val="clear" w:color="auto" w:fill="C6D9F1"/>
            <w:vAlign w:val="center"/>
          </w:tcPr>
          <w:p w:rsidR="00E30737" w:rsidRPr="005534DE" w:rsidRDefault="00E30737" w:rsidP="00574328">
            <w:pPr>
              <w:jc w:val="right"/>
            </w:pPr>
            <w:r w:rsidRPr="005534DE">
              <w:t>Итого:</w:t>
            </w:r>
          </w:p>
        </w:tc>
        <w:tc>
          <w:tcPr>
            <w:tcW w:w="1668" w:type="dxa"/>
            <w:tcBorders>
              <w:top w:val="nil"/>
              <w:left w:val="nil"/>
              <w:bottom w:val="single" w:sz="4" w:space="0" w:color="auto"/>
              <w:right w:val="single" w:sz="4" w:space="0" w:color="auto"/>
            </w:tcBorders>
            <w:shd w:val="clear" w:color="auto" w:fill="C6D9F1"/>
            <w:vAlign w:val="center"/>
          </w:tcPr>
          <w:p w:rsidR="00E30737" w:rsidRPr="005534DE" w:rsidRDefault="00E30737" w:rsidP="00574328">
            <w:pPr>
              <w:jc w:val="center"/>
              <w:rPr>
                <w:rFonts w:ascii="Arial" w:hAnsi="Arial" w:cs="Arial"/>
              </w:rPr>
            </w:pPr>
            <w:r w:rsidRPr="005534DE">
              <w:rPr>
                <w:rFonts w:ascii="Arial" w:hAnsi="Arial" w:cs="Arial"/>
              </w:rPr>
              <w:t>7 712</w:t>
            </w:r>
          </w:p>
        </w:tc>
        <w:tc>
          <w:tcPr>
            <w:tcW w:w="1596" w:type="dxa"/>
            <w:tcBorders>
              <w:top w:val="nil"/>
              <w:left w:val="nil"/>
              <w:bottom w:val="single" w:sz="4" w:space="0" w:color="auto"/>
              <w:right w:val="single" w:sz="4" w:space="0" w:color="auto"/>
            </w:tcBorders>
            <w:shd w:val="clear" w:color="auto" w:fill="C6D9F1"/>
            <w:vAlign w:val="center"/>
          </w:tcPr>
          <w:p w:rsidR="00E30737" w:rsidRPr="005534DE" w:rsidRDefault="00E30737" w:rsidP="00574328">
            <w:pPr>
              <w:jc w:val="center"/>
              <w:rPr>
                <w:rFonts w:ascii="Arial" w:hAnsi="Arial" w:cs="Arial"/>
              </w:rPr>
            </w:pPr>
            <w:r w:rsidRPr="005534DE">
              <w:rPr>
                <w:rFonts w:ascii="Arial" w:hAnsi="Arial" w:cs="Arial"/>
              </w:rPr>
              <w:t>100,0%</w:t>
            </w:r>
          </w:p>
        </w:tc>
        <w:tc>
          <w:tcPr>
            <w:tcW w:w="1653" w:type="dxa"/>
            <w:tcBorders>
              <w:top w:val="nil"/>
              <w:left w:val="nil"/>
              <w:bottom w:val="single" w:sz="4" w:space="0" w:color="auto"/>
              <w:right w:val="single" w:sz="4" w:space="0" w:color="auto"/>
            </w:tcBorders>
            <w:shd w:val="clear" w:color="auto" w:fill="C6D9F1"/>
            <w:vAlign w:val="center"/>
          </w:tcPr>
          <w:p w:rsidR="00E30737" w:rsidRPr="005534DE" w:rsidRDefault="00E30737" w:rsidP="00574328">
            <w:pPr>
              <w:jc w:val="center"/>
              <w:rPr>
                <w:rFonts w:ascii="Arial" w:hAnsi="Arial" w:cs="Arial"/>
              </w:rPr>
            </w:pPr>
            <w:r w:rsidRPr="005534DE">
              <w:rPr>
                <w:rFonts w:ascii="Arial" w:hAnsi="Arial" w:cs="Arial"/>
              </w:rPr>
              <w:t>6 127</w:t>
            </w:r>
          </w:p>
        </w:tc>
        <w:tc>
          <w:tcPr>
            <w:tcW w:w="1596" w:type="dxa"/>
            <w:tcBorders>
              <w:top w:val="nil"/>
              <w:left w:val="nil"/>
              <w:bottom w:val="single" w:sz="4" w:space="0" w:color="auto"/>
              <w:right w:val="single" w:sz="4" w:space="0" w:color="auto"/>
            </w:tcBorders>
            <w:shd w:val="clear" w:color="auto" w:fill="C6D9F1"/>
            <w:vAlign w:val="center"/>
          </w:tcPr>
          <w:p w:rsidR="00E30737" w:rsidRPr="005534DE" w:rsidRDefault="00E30737" w:rsidP="00574328">
            <w:pPr>
              <w:jc w:val="center"/>
              <w:rPr>
                <w:rFonts w:ascii="Arial" w:hAnsi="Arial" w:cs="Arial"/>
              </w:rPr>
            </w:pPr>
            <w:r w:rsidRPr="005534DE">
              <w:rPr>
                <w:rFonts w:ascii="Arial" w:hAnsi="Arial" w:cs="Arial"/>
              </w:rPr>
              <w:t>100,0%</w:t>
            </w:r>
          </w:p>
        </w:tc>
      </w:tr>
      <w:tr w:rsidR="00E30737" w:rsidRPr="005534DE" w:rsidTr="00574328">
        <w:trPr>
          <w:trHeight w:val="562"/>
        </w:trPr>
        <w:tc>
          <w:tcPr>
            <w:tcW w:w="2850" w:type="dxa"/>
            <w:tcBorders>
              <w:top w:val="nil"/>
              <w:left w:val="single" w:sz="4" w:space="0" w:color="auto"/>
              <w:bottom w:val="single" w:sz="4" w:space="0" w:color="auto"/>
              <w:right w:val="single" w:sz="4" w:space="0" w:color="auto"/>
            </w:tcBorders>
            <w:vAlign w:val="center"/>
          </w:tcPr>
          <w:p w:rsidR="00E30737" w:rsidRPr="005534DE" w:rsidRDefault="00E30737" w:rsidP="00574328">
            <w:r w:rsidRPr="005534DE">
              <w:t>Прибыль от реализации, млн. руб.</w:t>
            </w:r>
          </w:p>
        </w:tc>
        <w:tc>
          <w:tcPr>
            <w:tcW w:w="1668"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-2 566</w:t>
            </w:r>
          </w:p>
        </w:tc>
        <w:tc>
          <w:tcPr>
            <w:tcW w:w="1596"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w:t>
            </w:r>
          </w:p>
        </w:tc>
        <w:tc>
          <w:tcPr>
            <w:tcW w:w="1653"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-1 443</w:t>
            </w:r>
          </w:p>
        </w:tc>
        <w:tc>
          <w:tcPr>
            <w:tcW w:w="1596" w:type="dxa"/>
            <w:tcBorders>
              <w:top w:val="nil"/>
              <w:left w:val="nil"/>
              <w:bottom w:val="single" w:sz="4" w:space="0" w:color="auto"/>
              <w:right w:val="single" w:sz="4" w:space="0" w:color="auto"/>
            </w:tcBorders>
            <w:vAlign w:val="center"/>
          </w:tcPr>
          <w:p w:rsidR="00E30737" w:rsidRPr="005534DE" w:rsidRDefault="00E30737" w:rsidP="00574328">
            <w:pPr>
              <w:jc w:val="center"/>
              <w:rPr>
                <w:rFonts w:ascii="Arial" w:hAnsi="Arial" w:cs="Arial"/>
              </w:rPr>
            </w:pPr>
            <w:r w:rsidRPr="005534DE">
              <w:rPr>
                <w:rFonts w:ascii="Arial" w:hAnsi="Arial" w:cs="Arial"/>
              </w:rPr>
              <w:t>-</w:t>
            </w:r>
          </w:p>
        </w:tc>
      </w:tr>
    </w:tbl>
    <w:p w:rsidR="00E30737" w:rsidRPr="004E6341" w:rsidRDefault="00E30737" w:rsidP="00797CCE">
      <w:pPr>
        <w:widowControl w:val="0"/>
        <w:spacing w:before="100" w:beforeAutospacing="1"/>
        <w:ind w:firstLine="567"/>
        <w:jc w:val="both"/>
        <w:rPr>
          <w:szCs w:val="28"/>
        </w:rPr>
      </w:pPr>
      <w:r w:rsidRPr="003A25E9">
        <w:rPr>
          <w:szCs w:val="28"/>
        </w:rPr>
        <w:t>Таким образом, в 2009г. произошло сокращение объемов работ на 21,1%</w:t>
      </w:r>
      <w:r>
        <w:rPr>
          <w:szCs w:val="28"/>
        </w:rPr>
        <w:t xml:space="preserve"> под влиянием мирового финансового кризиса.</w:t>
      </w:r>
    </w:p>
    <w:p w:rsidR="00E30737" w:rsidRPr="00A023D0" w:rsidRDefault="00E30737" w:rsidP="00797CCE">
      <w:pPr>
        <w:widowControl w:val="0"/>
        <w:ind w:firstLine="567"/>
        <w:jc w:val="both"/>
        <w:rPr>
          <w:color w:val="984806"/>
        </w:rPr>
      </w:pPr>
      <w:r w:rsidRPr="00C457CD">
        <w:t xml:space="preserve">Несмотря на увеличение налета часов на чартерных рейсах на 50,8% (1 512 часов), доходы от выполнения чартерных рейсов увеличились на 21,4% (5 686 млн. </w:t>
      </w:r>
      <w:r>
        <w:t>руб.</w:t>
      </w:r>
      <w:r w:rsidRPr="00C457CD">
        <w:t>) относительно соответствующего периода прошлого</w:t>
      </w:r>
      <w:r>
        <w:t xml:space="preserve"> год</w:t>
      </w:r>
      <w:r w:rsidRPr="00C457CD">
        <w:t>а, т. к. доходная ставка</w:t>
      </w:r>
      <w:r w:rsidRPr="00A023D0">
        <w:rPr>
          <w:color w:val="984806"/>
        </w:rPr>
        <w:t xml:space="preserve"> </w:t>
      </w:r>
      <w:r w:rsidRPr="00876126">
        <w:t>сократилась на 38,9% (4 193$ в 2008г., 2 560$ в 2009г.).</w:t>
      </w:r>
    </w:p>
    <w:p w:rsidR="00E30737" w:rsidRPr="00244A9B" w:rsidRDefault="00E30737" w:rsidP="00797CCE">
      <w:pPr>
        <w:widowControl w:val="0"/>
        <w:ind w:firstLine="567"/>
        <w:jc w:val="both"/>
      </w:pPr>
      <w:r w:rsidRPr="0018767F">
        <w:t>Падение налета в аренде в 4,6 раза</w:t>
      </w:r>
      <w:r w:rsidRPr="00A023D0">
        <w:rPr>
          <w:color w:val="984806"/>
        </w:rPr>
        <w:t xml:space="preserve"> </w:t>
      </w:r>
      <w:r w:rsidRPr="002E47DD">
        <w:t>привело к п</w:t>
      </w:r>
      <w:r>
        <w:t>адению до</w:t>
      </w:r>
      <w:r w:rsidRPr="002E47DD">
        <w:t xml:space="preserve">ходов от аренды в </w:t>
      </w:r>
      <w:r w:rsidRPr="005E07CF">
        <w:t xml:space="preserve">5,4 раза, доходная ставка в аренде упала на </w:t>
      </w:r>
      <w:r>
        <w:t>21,7</w:t>
      </w:r>
      <w:r w:rsidRPr="005E07CF">
        <w:t>% (</w:t>
      </w:r>
      <w:r>
        <w:t xml:space="preserve">923 </w:t>
      </w:r>
      <w:r w:rsidRPr="005E07CF">
        <w:rPr>
          <w:lang w:val="en-US"/>
        </w:rPr>
        <w:t>USD</w:t>
      </w:r>
      <w:r w:rsidRPr="005E07CF">
        <w:t xml:space="preserve"> в 2009г. и </w:t>
      </w:r>
      <w:r>
        <w:t>1 179</w:t>
      </w:r>
      <w:r w:rsidRPr="005E07CF">
        <w:t xml:space="preserve"> </w:t>
      </w:r>
      <w:r w:rsidRPr="00244A9B">
        <w:rPr>
          <w:lang w:val="en-US"/>
        </w:rPr>
        <w:t>USD</w:t>
      </w:r>
      <w:r w:rsidRPr="00244A9B">
        <w:t xml:space="preserve"> в 2008г.).</w:t>
      </w:r>
    </w:p>
    <w:p w:rsidR="00E30737" w:rsidRDefault="00E30737" w:rsidP="00797CCE">
      <w:pPr>
        <w:widowControl w:val="0"/>
        <w:ind w:firstLine="567"/>
        <w:jc w:val="both"/>
        <w:rPr>
          <w:color w:val="984806"/>
        </w:rPr>
      </w:pPr>
      <w:r w:rsidRPr="00244A9B">
        <w:t>В целом по предприятию доходы сократились на 6,2%</w:t>
      </w:r>
      <w:r>
        <w:t xml:space="preserve">, а затраты на производство – на 4,9%. </w:t>
      </w:r>
      <w:r w:rsidRPr="00244A9B">
        <w:t>Вместе с тем</w:t>
      </w:r>
      <w:r>
        <w:rPr>
          <w:color w:val="984806"/>
        </w:rPr>
        <w:t xml:space="preserve"> </w:t>
      </w:r>
      <w:r w:rsidRPr="00244A9B">
        <w:t xml:space="preserve">убыток от реализации сократился на 1 123 </w:t>
      </w:r>
      <w:r w:rsidRPr="00722056">
        <w:t>млн. руб., а чистый убыток уменьшился на 431 млн. руб. Снижение убытков связано с переориентацией деятельности авиакомпании на выполнение чартерных рейсов по собственным програм</w:t>
      </w:r>
      <w:r>
        <w:t>м</w:t>
      </w:r>
      <w:r w:rsidRPr="00722056">
        <w:t>ам вместо передачи воздушных судов в аренду и, соответственно</w:t>
      </w:r>
      <w:r>
        <w:t>,</w:t>
      </w:r>
      <w:r w:rsidRPr="00722056">
        <w:t xml:space="preserve"> уменьшением начисленного НДС на 72,2%</w:t>
      </w:r>
      <w:r>
        <w:t xml:space="preserve"> (1 245,5 млн. руб.)</w:t>
      </w:r>
      <w:r w:rsidRPr="00722056">
        <w:t>.</w:t>
      </w:r>
    </w:p>
    <w:p w:rsidR="00E30737" w:rsidRDefault="00E30737" w:rsidP="00797CCE">
      <w:pPr>
        <w:spacing w:line="360" w:lineRule="auto"/>
        <w:jc w:val="both"/>
        <w:rPr>
          <w:color w:val="984806"/>
        </w:rPr>
      </w:pPr>
    </w:p>
    <w:p w:rsidR="00E30737" w:rsidRDefault="00E30737" w:rsidP="00797CCE">
      <w:pPr>
        <w:spacing w:line="360" w:lineRule="auto"/>
        <w:jc w:val="both"/>
        <w:rPr>
          <w:color w:val="984806"/>
        </w:rPr>
      </w:pPr>
    </w:p>
    <w:p w:rsidR="00E30737" w:rsidRDefault="00E30737" w:rsidP="00797CCE">
      <w:pPr>
        <w:spacing w:line="360" w:lineRule="auto"/>
        <w:jc w:val="both"/>
        <w:rPr>
          <w:color w:val="984806"/>
        </w:rPr>
      </w:pPr>
    </w:p>
    <w:p w:rsidR="00E30737" w:rsidRDefault="00E30737" w:rsidP="00797CCE">
      <w:pPr>
        <w:spacing w:line="360" w:lineRule="auto"/>
        <w:jc w:val="both"/>
        <w:rPr>
          <w:color w:val="984806"/>
        </w:rPr>
      </w:pPr>
    </w:p>
    <w:p w:rsidR="00E30737" w:rsidRPr="00797CCE" w:rsidRDefault="00E30737" w:rsidP="00797CCE">
      <w:pPr>
        <w:spacing w:line="360" w:lineRule="auto"/>
        <w:jc w:val="both"/>
        <w:rPr>
          <w:szCs w:val="28"/>
        </w:rPr>
      </w:pPr>
      <w:r>
        <w:rPr>
          <w:color w:val="984806"/>
        </w:rPr>
        <w:t xml:space="preserve">        </w:t>
      </w:r>
      <w:r w:rsidRPr="0025366F">
        <w:rPr>
          <w:b/>
          <w:color w:val="000000"/>
          <w:spacing w:val="-11"/>
          <w:szCs w:val="28"/>
        </w:rPr>
        <w:t>Заключение</w:t>
      </w:r>
    </w:p>
    <w:p w:rsidR="00E30737" w:rsidRDefault="00E30737" w:rsidP="0025366F">
      <w:pPr>
        <w:pStyle w:val="2"/>
        <w:spacing w:line="360" w:lineRule="auto"/>
        <w:ind w:left="0" w:firstLine="567"/>
        <w:rPr>
          <w:sz w:val="28"/>
        </w:rPr>
      </w:pPr>
      <w:r>
        <w:rPr>
          <w:color w:val="000000"/>
          <w:sz w:val="28"/>
        </w:rPr>
        <w:t>Анализируя деятельность авиакомпании, можно сделать следующие выводы.</w:t>
      </w:r>
      <w:r>
        <w:rPr>
          <w:sz w:val="28"/>
        </w:rPr>
        <w:t xml:space="preserve"> В процессе своей деятельности авиакомпания зарекомендовала себя как стабильного и делового партнера. Важным достижением является наличие устойчивых связей по предоставлению услуг авиакомпании, поставкам оборудования, сырья и материалов для оказания услуг. За 17 лет работы сложились прочные связи с постоянными заказчиками-компаниями, пользующиеся услугами авиакомпании, из таких стран как: Испания, Германия, Россия, Египет. На протяжении 1993 - 2010 гг. авиакомпания продолжала работать как предприятие, обеспечивающее финансирование всех программ развития и текущую деятельность, своевременно производя расчеты с бюджетом и работниками, строго соблюдая условия коллективного договора и расчетов с поставщиками и подрядчиками. </w:t>
      </w:r>
    </w:p>
    <w:p w:rsidR="00E30737" w:rsidRDefault="00E30737" w:rsidP="0025366F">
      <w:pPr>
        <w:pStyle w:val="2"/>
        <w:spacing w:line="360" w:lineRule="auto"/>
        <w:ind w:left="0" w:firstLine="567"/>
        <w:rPr>
          <w:sz w:val="28"/>
        </w:rPr>
      </w:pPr>
      <w:r>
        <w:rPr>
          <w:sz w:val="28"/>
        </w:rPr>
        <w:t>Вместе с тем, помимо положительных моментов на предприятии существует и ряд проблемных вопросов.</w:t>
      </w:r>
      <w:r w:rsidRPr="00DA3317">
        <w:rPr>
          <w:sz w:val="28"/>
        </w:rPr>
        <w:t xml:space="preserve"> </w:t>
      </w:r>
      <w:r>
        <w:rPr>
          <w:sz w:val="28"/>
        </w:rPr>
        <w:t>На сегодняшний день предприятие является убыточным, в первую очередь это связано с  высокой себестоимостью предоставляемых  услуг.</w:t>
      </w:r>
    </w:p>
    <w:p w:rsidR="00E30737" w:rsidRDefault="00E30737" w:rsidP="0025366F">
      <w:pPr>
        <w:spacing w:line="360" w:lineRule="auto"/>
        <w:ind w:firstLine="567"/>
        <w:jc w:val="both"/>
      </w:pPr>
      <w:r>
        <w:t xml:space="preserve"> В связи с чем, хотелось сделать ряд предложений по повышению эффективности функционирования предприятия:</w:t>
      </w:r>
    </w:p>
    <w:p w:rsidR="00E30737" w:rsidRDefault="00E30737" w:rsidP="0025366F">
      <w:pPr>
        <w:widowControl w:val="0"/>
        <w:numPr>
          <w:ilvl w:val="0"/>
          <w:numId w:val="2"/>
        </w:numPr>
        <w:shd w:val="clear" w:color="auto" w:fill="FFFFFF"/>
        <w:autoSpaceDE w:val="0"/>
        <w:autoSpaceDN w:val="0"/>
        <w:spacing w:after="0" w:line="360" w:lineRule="auto"/>
        <w:jc w:val="both"/>
      </w:pPr>
      <w:r>
        <w:rPr>
          <w:color w:val="000000"/>
        </w:rPr>
        <w:t>Продолжение осуществления НИОКР и развитие подчиненных связей с различными предприятиями и организациями с целью получения новейшей информации по последним достижениям в области производства аналогичной продукции, ее анализ и внедрение в производство,</w:t>
      </w:r>
    </w:p>
    <w:p w:rsidR="00E30737" w:rsidRDefault="00E30737" w:rsidP="0025366F">
      <w:pPr>
        <w:widowControl w:val="0"/>
        <w:numPr>
          <w:ilvl w:val="0"/>
          <w:numId w:val="2"/>
        </w:numPr>
        <w:shd w:val="clear" w:color="auto" w:fill="FFFFFF"/>
        <w:autoSpaceDE w:val="0"/>
        <w:autoSpaceDN w:val="0"/>
        <w:spacing w:after="0" w:line="360" w:lineRule="auto"/>
        <w:jc w:val="both"/>
      </w:pPr>
      <w:r>
        <w:rPr>
          <w:color w:val="000000"/>
        </w:rPr>
        <w:t>Освоение новейших материалов и энергосберегающих технологий в целях уменьшения себестоимости оказания услуг</w:t>
      </w:r>
    </w:p>
    <w:p w:rsidR="00E30737" w:rsidRPr="00DA3317" w:rsidRDefault="00E30737" w:rsidP="0025366F">
      <w:pPr>
        <w:widowControl w:val="0"/>
        <w:numPr>
          <w:ilvl w:val="0"/>
          <w:numId w:val="2"/>
        </w:numPr>
        <w:shd w:val="clear" w:color="auto" w:fill="FFFFFF"/>
        <w:autoSpaceDE w:val="0"/>
        <w:autoSpaceDN w:val="0"/>
        <w:spacing w:after="0" w:line="360" w:lineRule="auto"/>
        <w:jc w:val="both"/>
      </w:pPr>
      <w:r>
        <w:rPr>
          <w:color w:val="000000"/>
        </w:rPr>
        <w:t>Обновление основных производственных фондов, их модернизация.</w:t>
      </w:r>
    </w:p>
    <w:p w:rsidR="00E30737" w:rsidRDefault="00E30737" w:rsidP="00595E82">
      <w:pPr>
        <w:widowControl w:val="0"/>
        <w:numPr>
          <w:ilvl w:val="0"/>
          <w:numId w:val="2"/>
        </w:numPr>
        <w:shd w:val="clear" w:color="auto" w:fill="FFFFFF"/>
        <w:autoSpaceDE w:val="0"/>
        <w:autoSpaceDN w:val="0"/>
        <w:spacing w:after="0" w:line="360" w:lineRule="auto"/>
        <w:jc w:val="both"/>
      </w:pPr>
      <w:r>
        <w:rPr>
          <w:color w:val="000000"/>
        </w:rPr>
        <w:t>Осуществление других внешнеэкономических операций.</w:t>
      </w:r>
    </w:p>
    <w:p w:rsidR="00E30737" w:rsidRDefault="00E30737" w:rsidP="00595E82">
      <w:pPr>
        <w:widowControl w:val="0"/>
        <w:numPr>
          <w:ilvl w:val="0"/>
          <w:numId w:val="2"/>
        </w:numPr>
        <w:shd w:val="clear" w:color="auto" w:fill="FFFFFF"/>
        <w:autoSpaceDE w:val="0"/>
        <w:autoSpaceDN w:val="0"/>
        <w:spacing w:after="0" w:line="360" w:lineRule="auto"/>
        <w:jc w:val="both"/>
      </w:pPr>
      <w:r>
        <w:rPr>
          <w:szCs w:val="28"/>
        </w:rPr>
        <w:t>Т</w:t>
      </w:r>
      <w:r w:rsidRPr="00595E82">
        <w:rPr>
          <w:szCs w:val="28"/>
        </w:rPr>
        <w:t>ехническое перевооружение и обновление основных производственных фондов;</w:t>
      </w:r>
    </w:p>
    <w:p w:rsidR="00E30737" w:rsidRDefault="00E30737" w:rsidP="00595E82">
      <w:pPr>
        <w:widowControl w:val="0"/>
        <w:numPr>
          <w:ilvl w:val="0"/>
          <w:numId w:val="2"/>
        </w:numPr>
        <w:shd w:val="clear" w:color="auto" w:fill="FFFFFF"/>
        <w:autoSpaceDE w:val="0"/>
        <w:autoSpaceDN w:val="0"/>
        <w:spacing w:after="0" w:line="360" w:lineRule="auto"/>
        <w:jc w:val="both"/>
      </w:pPr>
      <w:r>
        <w:rPr>
          <w:szCs w:val="28"/>
        </w:rPr>
        <w:t>О</w:t>
      </w:r>
      <w:r w:rsidRPr="00595E82">
        <w:rPr>
          <w:szCs w:val="28"/>
        </w:rPr>
        <w:t>беспечение безопасности полётов воздушных судов;</w:t>
      </w:r>
    </w:p>
    <w:p w:rsidR="00E30737" w:rsidRDefault="00E30737" w:rsidP="00595E82">
      <w:pPr>
        <w:widowControl w:val="0"/>
        <w:numPr>
          <w:ilvl w:val="0"/>
          <w:numId w:val="2"/>
        </w:numPr>
        <w:shd w:val="clear" w:color="auto" w:fill="FFFFFF"/>
        <w:autoSpaceDE w:val="0"/>
        <w:autoSpaceDN w:val="0"/>
        <w:spacing w:after="0" w:line="360" w:lineRule="auto"/>
        <w:jc w:val="both"/>
      </w:pPr>
      <w:r>
        <w:rPr>
          <w:szCs w:val="28"/>
        </w:rPr>
        <w:t>Р</w:t>
      </w:r>
      <w:r w:rsidRPr="00595E82">
        <w:rPr>
          <w:szCs w:val="28"/>
        </w:rPr>
        <w:t>асширение объёмов производства авиаперевозок на о</w:t>
      </w:r>
      <w:r>
        <w:rPr>
          <w:szCs w:val="28"/>
        </w:rPr>
        <w:t>снове исследования внутреннего и</w:t>
      </w:r>
      <w:r w:rsidRPr="00595E82">
        <w:rPr>
          <w:szCs w:val="28"/>
        </w:rPr>
        <w:t xml:space="preserve"> международного рынка авиаперевозок;</w:t>
      </w:r>
    </w:p>
    <w:p w:rsidR="00E30737" w:rsidRDefault="00E30737" w:rsidP="00595E82">
      <w:pPr>
        <w:widowControl w:val="0"/>
        <w:numPr>
          <w:ilvl w:val="0"/>
          <w:numId w:val="2"/>
        </w:numPr>
        <w:shd w:val="clear" w:color="auto" w:fill="FFFFFF"/>
        <w:autoSpaceDE w:val="0"/>
        <w:autoSpaceDN w:val="0"/>
        <w:spacing w:after="0" w:line="360" w:lineRule="auto"/>
        <w:jc w:val="both"/>
      </w:pPr>
      <w:r>
        <w:rPr>
          <w:szCs w:val="28"/>
        </w:rPr>
        <w:t>Н</w:t>
      </w:r>
      <w:r w:rsidRPr="00595E82">
        <w:rPr>
          <w:szCs w:val="28"/>
        </w:rPr>
        <w:t>аращивание экспорта услуг;</w:t>
      </w:r>
    </w:p>
    <w:p w:rsidR="00E30737" w:rsidRDefault="00E30737" w:rsidP="00595E82">
      <w:pPr>
        <w:widowControl w:val="0"/>
        <w:numPr>
          <w:ilvl w:val="0"/>
          <w:numId w:val="2"/>
        </w:numPr>
        <w:shd w:val="clear" w:color="auto" w:fill="FFFFFF"/>
        <w:autoSpaceDE w:val="0"/>
        <w:autoSpaceDN w:val="0"/>
        <w:spacing w:after="0" w:line="360" w:lineRule="auto"/>
        <w:jc w:val="both"/>
      </w:pPr>
      <w:r>
        <w:rPr>
          <w:szCs w:val="28"/>
        </w:rPr>
        <w:t>О</w:t>
      </w:r>
      <w:r w:rsidRPr="00595E82">
        <w:rPr>
          <w:szCs w:val="28"/>
        </w:rPr>
        <w:t>беспечение рентабельной и прибыльной работы авиакомпании;</w:t>
      </w:r>
    </w:p>
    <w:p w:rsidR="00E30737" w:rsidRPr="00595E82" w:rsidRDefault="00E30737" w:rsidP="00595E82">
      <w:pPr>
        <w:widowControl w:val="0"/>
        <w:numPr>
          <w:ilvl w:val="0"/>
          <w:numId w:val="2"/>
        </w:numPr>
        <w:shd w:val="clear" w:color="auto" w:fill="FFFFFF"/>
        <w:autoSpaceDE w:val="0"/>
        <w:autoSpaceDN w:val="0"/>
        <w:spacing w:after="0" w:line="360" w:lineRule="auto"/>
        <w:jc w:val="both"/>
      </w:pPr>
      <w:r>
        <w:rPr>
          <w:szCs w:val="28"/>
        </w:rPr>
        <w:t>П</w:t>
      </w:r>
      <w:r w:rsidRPr="00595E82">
        <w:rPr>
          <w:szCs w:val="28"/>
        </w:rPr>
        <w:t>овышение уровня заработной платы работников.</w:t>
      </w:r>
    </w:p>
    <w:p w:rsidR="00E30737" w:rsidRPr="0025366F" w:rsidRDefault="00E30737" w:rsidP="00056DEA">
      <w:pPr>
        <w:spacing w:line="360" w:lineRule="auto"/>
        <w:jc w:val="both"/>
        <w:rPr>
          <w:b/>
          <w:color w:val="000000"/>
          <w:spacing w:val="-11"/>
          <w:szCs w:val="28"/>
        </w:rPr>
      </w:pPr>
      <w:bookmarkStart w:id="7" w:name="_GoBack"/>
      <w:bookmarkEnd w:id="7"/>
    </w:p>
    <w:sectPr w:rsidR="00E30737" w:rsidRPr="0025366F" w:rsidSect="00797CCE">
      <w:pgSz w:w="11906" w:h="16838"/>
      <w:pgMar w:top="1134" w:right="850" w:bottom="1134" w:left="1701" w:header="708"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737" w:rsidRDefault="00E30737" w:rsidP="00797CCE">
      <w:pPr>
        <w:spacing w:after="0" w:line="240" w:lineRule="auto"/>
      </w:pPr>
      <w:r>
        <w:separator/>
      </w:r>
    </w:p>
  </w:endnote>
  <w:endnote w:type="continuationSeparator" w:id="0">
    <w:p w:rsidR="00E30737" w:rsidRDefault="00E30737" w:rsidP="0079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737" w:rsidRDefault="00E30737" w:rsidP="00797CCE">
      <w:pPr>
        <w:spacing w:after="0" w:line="240" w:lineRule="auto"/>
      </w:pPr>
      <w:r>
        <w:separator/>
      </w:r>
    </w:p>
  </w:footnote>
  <w:footnote w:type="continuationSeparator" w:id="0">
    <w:p w:rsidR="00E30737" w:rsidRDefault="00E30737" w:rsidP="00797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82EA3"/>
    <w:multiLevelType w:val="hybridMultilevel"/>
    <w:tmpl w:val="A8B47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CD2901"/>
    <w:multiLevelType w:val="multilevel"/>
    <w:tmpl w:val="840C299A"/>
    <w:lvl w:ilvl="0">
      <w:start w:val="1"/>
      <w:numFmt w:val="bullet"/>
      <w:lvlText w:val=""/>
      <w:lvlJc w:val="left"/>
      <w:pPr>
        <w:tabs>
          <w:tab w:val="num" w:pos="1779"/>
        </w:tabs>
        <w:ind w:left="1779" w:hanging="360"/>
      </w:pPr>
      <w:rPr>
        <w:rFonts w:ascii="Symbol" w:hAnsi="Symbol" w:hint="default"/>
      </w:rPr>
    </w:lvl>
    <w:lvl w:ilvl="1" w:tentative="1">
      <w:start w:val="1"/>
      <w:numFmt w:val="lowerLetter"/>
      <w:lvlText w:val="%2."/>
      <w:lvlJc w:val="left"/>
      <w:pPr>
        <w:tabs>
          <w:tab w:val="num" w:pos="2499"/>
        </w:tabs>
        <w:ind w:left="2499" w:hanging="360"/>
      </w:pPr>
      <w:rPr>
        <w:rFonts w:cs="Times New Roman"/>
      </w:rPr>
    </w:lvl>
    <w:lvl w:ilvl="2" w:tentative="1">
      <w:start w:val="1"/>
      <w:numFmt w:val="lowerRoman"/>
      <w:lvlText w:val="%3."/>
      <w:lvlJc w:val="right"/>
      <w:pPr>
        <w:tabs>
          <w:tab w:val="num" w:pos="3219"/>
        </w:tabs>
        <w:ind w:left="3219" w:hanging="180"/>
      </w:pPr>
      <w:rPr>
        <w:rFonts w:cs="Times New Roman"/>
      </w:rPr>
    </w:lvl>
    <w:lvl w:ilvl="3" w:tentative="1">
      <w:start w:val="1"/>
      <w:numFmt w:val="decimal"/>
      <w:lvlText w:val="%4."/>
      <w:lvlJc w:val="left"/>
      <w:pPr>
        <w:tabs>
          <w:tab w:val="num" w:pos="3939"/>
        </w:tabs>
        <w:ind w:left="3939" w:hanging="360"/>
      </w:pPr>
      <w:rPr>
        <w:rFonts w:cs="Times New Roman"/>
      </w:rPr>
    </w:lvl>
    <w:lvl w:ilvl="4" w:tentative="1">
      <w:start w:val="1"/>
      <w:numFmt w:val="lowerLetter"/>
      <w:lvlText w:val="%5."/>
      <w:lvlJc w:val="left"/>
      <w:pPr>
        <w:tabs>
          <w:tab w:val="num" w:pos="4659"/>
        </w:tabs>
        <w:ind w:left="4659" w:hanging="360"/>
      </w:pPr>
      <w:rPr>
        <w:rFonts w:cs="Times New Roman"/>
      </w:rPr>
    </w:lvl>
    <w:lvl w:ilvl="5" w:tentative="1">
      <w:start w:val="1"/>
      <w:numFmt w:val="lowerRoman"/>
      <w:lvlText w:val="%6."/>
      <w:lvlJc w:val="right"/>
      <w:pPr>
        <w:tabs>
          <w:tab w:val="num" w:pos="5379"/>
        </w:tabs>
        <w:ind w:left="5379" w:hanging="180"/>
      </w:pPr>
      <w:rPr>
        <w:rFonts w:cs="Times New Roman"/>
      </w:rPr>
    </w:lvl>
    <w:lvl w:ilvl="6" w:tentative="1">
      <w:start w:val="1"/>
      <w:numFmt w:val="decimal"/>
      <w:lvlText w:val="%7."/>
      <w:lvlJc w:val="left"/>
      <w:pPr>
        <w:tabs>
          <w:tab w:val="num" w:pos="6099"/>
        </w:tabs>
        <w:ind w:left="6099" w:hanging="360"/>
      </w:pPr>
      <w:rPr>
        <w:rFonts w:cs="Times New Roman"/>
      </w:rPr>
    </w:lvl>
    <w:lvl w:ilvl="7" w:tentative="1">
      <w:start w:val="1"/>
      <w:numFmt w:val="lowerLetter"/>
      <w:lvlText w:val="%8."/>
      <w:lvlJc w:val="left"/>
      <w:pPr>
        <w:tabs>
          <w:tab w:val="num" w:pos="6819"/>
        </w:tabs>
        <w:ind w:left="6819" w:hanging="360"/>
      </w:pPr>
      <w:rPr>
        <w:rFonts w:cs="Times New Roman"/>
      </w:rPr>
    </w:lvl>
    <w:lvl w:ilvl="8" w:tentative="1">
      <w:start w:val="1"/>
      <w:numFmt w:val="lowerRoman"/>
      <w:lvlText w:val="%9."/>
      <w:lvlJc w:val="right"/>
      <w:pPr>
        <w:tabs>
          <w:tab w:val="num" w:pos="7539"/>
        </w:tabs>
        <w:ind w:left="7539" w:hanging="180"/>
      </w:pPr>
      <w:rPr>
        <w:rFonts w:cs="Times New Roman"/>
      </w:rPr>
    </w:lvl>
  </w:abstractNum>
  <w:abstractNum w:abstractNumId="2">
    <w:nsid w:val="164642F1"/>
    <w:multiLevelType w:val="hybridMultilevel"/>
    <w:tmpl w:val="AFA038FA"/>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
    <w:nsid w:val="34F134E5"/>
    <w:multiLevelType w:val="hybridMultilevel"/>
    <w:tmpl w:val="D826DC9C"/>
    <w:lvl w:ilvl="0" w:tplc="F3DAAD2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225"/>
    <w:rsid w:val="00023DC9"/>
    <w:rsid w:val="00033AF4"/>
    <w:rsid w:val="00056DEA"/>
    <w:rsid w:val="000B293C"/>
    <w:rsid w:val="0011279B"/>
    <w:rsid w:val="00135DC4"/>
    <w:rsid w:val="00150DFE"/>
    <w:rsid w:val="0018767F"/>
    <w:rsid w:val="001D0DAD"/>
    <w:rsid w:val="001E7DED"/>
    <w:rsid w:val="00211AB4"/>
    <w:rsid w:val="00233E1D"/>
    <w:rsid w:val="0024013D"/>
    <w:rsid w:val="00244A9B"/>
    <w:rsid w:val="00244AA1"/>
    <w:rsid w:val="0025366F"/>
    <w:rsid w:val="002D1DD8"/>
    <w:rsid w:val="002E47DD"/>
    <w:rsid w:val="002F6F4E"/>
    <w:rsid w:val="00383A34"/>
    <w:rsid w:val="003A25E9"/>
    <w:rsid w:val="003A5D83"/>
    <w:rsid w:val="003D0E34"/>
    <w:rsid w:val="003E504B"/>
    <w:rsid w:val="00436EA6"/>
    <w:rsid w:val="004B48B3"/>
    <w:rsid w:val="004E6341"/>
    <w:rsid w:val="005534DE"/>
    <w:rsid w:val="00574328"/>
    <w:rsid w:val="0058366F"/>
    <w:rsid w:val="00584445"/>
    <w:rsid w:val="00595E82"/>
    <w:rsid w:val="005E07CF"/>
    <w:rsid w:val="00647452"/>
    <w:rsid w:val="006A1B6D"/>
    <w:rsid w:val="006A5A9D"/>
    <w:rsid w:val="006B76CC"/>
    <w:rsid w:val="00701ADB"/>
    <w:rsid w:val="00713D2E"/>
    <w:rsid w:val="00722056"/>
    <w:rsid w:val="00737CF6"/>
    <w:rsid w:val="007720BC"/>
    <w:rsid w:val="00773161"/>
    <w:rsid w:val="00797CCE"/>
    <w:rsid w:val="007B1D8E"/>
    <w:rsid w:val="007B7953"/>
    <w:rsid w:val="00834F38"/>
    <w:rsid w:val="00876126"/>
    <w:rsid w:val="0089440E"/>
    <w:rsid w:val="008B2E00"/>
    <w:rsid w:val="008C13A8"/>
    <w:rsid w:val="008D78BB"/>
    <w:rsid w:val="00935266"/>
    <w:rsid w:val="009979D4"/>
    <w:rsid w:val="009C6D0A"/>
    <w:rsid w:val="009D4395"/>
    <w:rsid w:val="009F0F0A"/>
    <w:rsid w:val="00A023D0"/>
    <w:rsid w:val="00A31B71"/>
    <w:rsid w:val="00A36225"/>
    <w:rsid w:val="00A51DC6"/>
    <w:rsid w:val="00A55C62"/>
    <w:rsid w:val="00B07D4A"/>
    <w:rsid w:val="00B13D43"/>
    <w:rsid w:val="00B66530"/>
    <w:rsid w:val="00B82CAD"/>
    <w:rsid w:val="00BB7075"/>
    <w:rsid w:val="00BF1BFF"/>
    <w:rsid w:val="00C457CD"/>
    <w:rsid w:val="00C6346C"/>
    <w:rsid w:val="00C64FDB"/>
    <w:rsid w:val="00C7228D"/>
    <w:rsid w:val="00CB6CC3"/>
    <w:rsid w:val="00CE57F5"/>
    <w:rsid w:val="00D26C54"/>
    <w:rsid w:val="00D43504"/>
    <w:rsid w:val="00D55B22"/>
    <w:rsid w:val="00D9516B"/>
    <w:rsid w:val="00DA3317"/>
    <w:rsid w:val="00E27FEB"/>
    <w:rsid w:val="00E30737"/>
    <w:rsid w:val="00E9258D"/>
    <w:rsid w:val="00EE0700"/>
    <w:rsid w:val="00F34FE1"/>
    <w:rsid w:val="00FA5EE7"/>
    <w:rsid w:val="00FD4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rules v:ext="edit">
        <o:r id="V:Rule1" type="connector" idref="#_x0000_s1027"/>
        <o:r id="V:Rule2" type="connector" idref="#_x0000_s1028"/>
        <o:r id="V:Rule3" type="connector" idref="#_x0000_s1029"/>
        <o:r id="V:Rule4" type="connector" idref="#_x0000_s1037"/>
        <o:r id="V:Rule5" type="connector" idref="#_x0000_s1038"/>
        <o:r id="V:Rule6" type="connector" idref="#_x0000_s1039"/>
        <o:r id="V:Rule7" type="connector" idref="#_x0000_s1040"/>
      </o:rules>
    </o:shapelayout>
  </w:shapeDefaults>
  <w:decimalSymbol w:val=","/>
  <w:listSeparator w:val=";"/>
  <w15:chartTrackingRefBased/>
  <w15:docId w15:val="{6193230A-AB3D-465F-BAC7-85D64467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C62"/>
    <w:pPr>
      <w:spacing w:after="200" w:line="276" w:lineRule="auto"/>
    </w:pPr>
    <w:rPr>
      <w:rFonts w:eastAsia="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A36225"/>
    <w:pPr>
      <w:spacing w:before="100" w:beforeAutospacing="1" w:after="100" w:afterAutospacing="1" w:line="240" w:lineRule="auto"/>
    </w:pPr>
    <w:rPr>
      <w:rFonts w:eastAsia="Calibri"/>
      <w:sz w:val="24"/>
      <w:szCs w:val="24"/>
      <w:lang w:eastAsia="ru-RU"/>
    </w:rPr>
  </w:style>
  <w:style w:type="paragraph" w:customStyle="1" w:styleId="1">
    <w:name w:val="Обычный1"/>
    <w:rsid w:val="008D78BB"/>
  </w:style>
  <w:style w:type="paragraph" w:customStyle="1" w:styleId="21">
    <w:name w:val="Основной текст с отступом 21"/>
    <w:basedOn w:val="1"/>
    <w:rsid w:val="008D78BB"/>
    <w:pPr>
      <w:spacing w:line="360" w:lineRule="auto"/>
      <w:ind w:firstLine="709"/>
      <w:jc w:val="both"/>
    </w:pPr>
    <w:rPr>
      <w:sz w:val="28"/>
    </w:rPr>
  </w:style>
  <w:style w:type="paragraph" w:customStyle="1" w:styleId="31">
    <w:name w:val="Основной текст с отступом 31"/>
    <w:basedOn w:val="1"/>
    <w:rsid w:val="008D78BB"/>
    <w:pPr>
      <w:tabs>
        <w:tab w:val="left" w:pos="284"/>
      </w:tabs>
      <w:spacing w:line="360" w:lineRule="auto"/>
      <w:ind w:left="284" w:hanging="284"/>
    </w:pPr>
    <w:rPr>
      <w:sz w:val="28"/>
    </w:rPr>
  </w:style>
  <w:style w:type="paragraph" w:styleId="a4">
    <w:name w:val="Body Text"/>
    <w:basedOn w:val="a"/>
    <w:link w:val="a5"/>
    <w:rsid w:val="00383A34"/>
    <w:pPr>
      <w:autoSpaceDE w:val="0"/>
      <w:autoSpaceDN w:val="0"/>
      <w:spacing w:after="0" w:line="240" w:lineRule="auto"/>
      <w:jc w:val="both"/>
    </w:pPr>
    <w:rPr>
      <w:rFonts w:eastAsia="Arial Unicode MS"/>
      <w:color w:val="000000"/>
      <w:sz w:val="24"/>
      <w:szCs w:val="24"/>
      <w:lang w:eastAsia="ru-RU"/>
    </w:rPr>
  </w:style>
  <w:style w:type="character" w:customStyle="1" w:styleId="a5">
    <w:name w:val="Основной текст Знак"/>
    <w:basedOn w:val="a0"/>
    <w:link w:val="a4"/>
    <w:locked/>
    <w:rsid w:val="00383A34"/>
    <w:rPr>
      <w:rFonts w:ascii="Times New Roman" w:eastAsia="Arial Unicode MS" w:hAnsi="Times New Roman" w:cs="Times New Roman"/>
      <w:color w:val="000000"/>
      <w:sz w:val="24"/>
      <w:szCs w:val="24"/>
      <w:lang w:val="x-none" w:eastAsia="ru-RU"/>
    </w:rPr>
  </w:style>
  <w:style w:type="paragraph" w:styleId="a6">
    <w:name w:val="Body Text Indent"/>
    <w:basedOn w:val="a"/>
    <w:link w:val="a7"/>
    <w:rsid w:val="00383A34"/>
    <w:pPr>
      <w:autoSpaceDE w:val="0"/>
      <w:autoSpaceDN w:val="0"/>
      <w:spacing w:after="0" w:line="240" w:lineRule="auto"/>
      <w:ind w:firstLine="720"/>
      <w:jc w:val="both"/>
    </w:pPr>
    <w:rPr>
      <w:rFonts w:eastAsia="Arial Unicode MS"/>
      <w:color w:val="000000"/>
      <w:sz w:val="24"/>
      <w:szCs w:val="24"/>
      <w:lang w:eastAsia="ru-RU"/>
    </w:rPr>
  </w:style>
  <w:style w:type="character" w:customStyle="1" w:styleId="a7">
    <w:name w:val="Основной текст с отступом Знак"/>
    <w:basedOn w:val="a0"/>
    <w:link w:val="a6"/>
    <w:locked/>
    <w:rsid w:val="00383A34"/>
    <w:rPr>
      <w:rFonts w:ascii="Times New Roman" w:eastAsia="Arial Unicode MS" w:hAnsi="Times New Roman" w:cs="Times New Roman"/>
      <w:color w:val="000000"/>
      <w:sz w:val="24"/>
      <w:szCs w:val="24"/>
      <w:lang w:val="x-none" w:eastAsia="ru-RU"/>
    </w:rPr>
  </w:style>
  <w:style w:type="paragraph" w:styleId="a8">
    <w:name w:val="Balloon Text"/>
    <w:basedOn w:val="a"/>
    <w:link w:val="a9"/>
    <w:semiHidden/>
    <w:rsid w:val="00383A34"/>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383A34"/>
    <w:rPr>
      <w:rFonts w:ascii="Tahoma" w:hAnsi="Tahoma" w:cs="Tahoma"/>
      <w:sz w:val="16"/>
      <w:szCs w:val="16"/>
    </w:rPr>
  </w:style>
  <w:style w:type="paragraph" w:customStyle="1" w:styleId="10">
    <w:name w:val="Абзац списка1"/>
    <w:basedOn w:val="a"/>
    <w:rsid w:val="00023DC9"/>
    <w:pPr>
      <w:ind w:left="720"/>
      <w:contextualSpacing/>
    </w:pPr>
  </w:style>
  <w:style w:type="paragraph" w:styleId="2">
    <w:name w:val="Body Text Indent 2"/>
    <w:basedOn w:val="a"/>
    <w:link w:val="20"/>
    <w:rsid w:val="0025366F"/>
    <w:pPr>
      <w:widowControl w:val="0"/>
      <w:autoSpaceDE w:val="0"/>
      <w:autoSpaceDN w:val="0"/>
      <w:spacing w:after="120" w:line="480" w:lineRule="auto"/>
      <w:ind w:left="283"/>
    </w:pPr>
    <w:rPr>
      <w:rFonts w:eastAsia="Calibri"/>
      <w:sz w:val="20"/>
      <w:szCs w:val="20"/>
      <w:lang w:eastAsia="ru-RU"/>
    </w:rPr>
  </w:style>
  <w:style w:type="character" w:customStyle="1" w:styleId="20">
    <w:name w:val="Основной текст с отступом 2 Знак"/>
    <w:basedOn w:val="a0"/>
    <w:link w:val="2"/>
    <w:locked/>
    <w:rsid w:val="0025366F"/>
    <w:rPr>
      <w:rFonts w:eastAsia="Times New Roman" w:cs="Times New Roman"/>
      <w:sz w:val="20"/>
      <w:szCs w:val="20"/>
      <w:lang w:val="x-none" w:eastAsia="ru-RU"/>
    </w:rPr>
  </w:style>
  <w:style w:type="paragraph" w:customStyle="1" w:styleId="22">
    <w:name w:val="Стиль2"/>
    <w:basedOn w:val="a"/>
    <w:rsid w:val="00595E82"/>
    <w:pPr>
      <w:spacing w:before="100" w:beforeAutospacing="1" w:after="100" w:afterAutospacing="1" w:line="240" w:lineRule="auto"/>
      <w:jc w:val="center"/>
    </w:pPr>
    <w:rPr>
      <w:rFonts w:ascii="Book Antiqua" w:eastAsia="Calibri" w:hAnsi="Book Antiqua"/>
      <w:b/>
      <w:szCs w:val="30"/>
      <w:lang w:eastAsia="ru-RU"/>
    </w:rPr>
  </w:style>
  <w:style w:type="paragraph" w:customStyle="1" w:styleId="11">
    <w:name w:val="Заголовок 11"/>
    <w:basedOn w:val="1"/>
    <w:next w:val="1"/>
    <w:rsid w:val="000B293C"/>
    <w:pPr>
      <w:keepNext/>
      <w:jc w:val="both"/>
    </w:pPr>
    <w:rPr>
      <w:sz w:val="26"/>
    </w:rPr>
  </w:style>
  <w:style w:type="paragraph" w:customStyle="1" w:styleId="12">
    <w:name w:val="Стиль1"/>
    <w:basedOn w:val="a"/>
    <w:rsid w:val="000B293C"/>
    <w:pPr>
      <w:spacing w:after="100" w:afterAutospacing="1" w:line="240" w:lineRule="auto"/>
      <w:jc w:val="center"/>
    </w:pPr>
    <w:rPr>
      <w:rFonts w:ascii="Book Antiqua" w:eastAsia="Calibri" w:hAnsi="Book Antiqua"/>
      <w:b/>
      <w:bCs/>
      <w:sz w:val="32"/>
      <w:szCs w:val="32"/>
      <w:lang w:eastAsia="ru-RU"/>
    </w:rPr>
  </w:style>
  <w:style w:type="paragraph" w:styleId="aa">
    <w:name w:val="header"/>
    <w:basedOn w:val="a"/>
    <w:link w:val="ab"/>
    <w:semiHidden/>
    <w:rsid w:val="00797CCE"/>
    <w:pPr>
      <w:tabs>
        <w:tab w:val="center" w:pos="4677"/>
        <w:tab w:val="right" w:pos="9355"/>
      </w:tabs>
      <w:spacing w:after="0" w:line="240" w:lineRule="auto"/>
    </w:pPr>
  </w:style>
  <w:style w:type="character" w:customStyle="1" w:styleId="ab">
    <w:name w:val="Верхний колонтитул Знак"/>
    <w:basedOn w:val="a0"/>
    <w:link w:val="aa"/>
    <w:semiHidden/>
    <w:locked/>
    <w:rsid w:val="00797CCE"/>
    <w:rPr>
      <w:rFonts w:cs="Times New Roman"/>
    </w:rPr>
  </w:style>
  <w:style w:type="paragraph" w:styleId="ac">
    <w:name w:val="footer"/>
    <w:basedOn w:val="a"/>
    <w:link w:val="ad"/>
    <w:semiHidden/>
    <w:rsid w:val="00797CCE"/>
    <w:pPr>
      <w:tabs>
        <w:tab w:val="center" w:pos="4677"/>
        <w:tab w:val="right" w:pos="9355"/>
      </w:tabs>
      <w:spacing w:after="0" w:line="240" w:lineRule="auto"/>
    </w:pPr>
  </w:style>
  <w:style w:type="character" w:customStyle="1" w:styleId="ad">
    <w:name w:val="Нижний колонтитул Знак"/>
    <w:basedOn w:val="a0"/>
    <w:link w:val="ac"/>
    <w:semiHidden/>
    <w:locked/>
    <w:rsid w:val="00797C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5951</Words>
  <Characters>33926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DNA Project</Company>
  <LinksUpToDate>false</LinksUpToDate>
  <CharactersWithSpaces>39798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DNA7 X86</dc:creator>
  <cp:keywords/>
  <dc:description/>
  <cp:lastModifiedBy>admin</cp:lastModifiedBy>
  <cp:revision>2</cp:revision>
  <dcterms:created xsi:type="dcterms:W3CDTF">2014-04-25T19:52:00Z</dcterms:created>
  <dcterms:modified xsi:type="dcterms:W3CDTF">2014-04-25T19:52:00Z</dcterms:modified>
</cp:coreProperties>
</file>