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AB" w:rsidRDefault="005059AB">
      <w:pPr>
        <w:pStyle w:val="2"/>
        <w:jc w:val="both"/>
      </w:pPr>
    </w:p>
    <w:p w:rsidR="00FD3EF1" w:rsidRDefault="00FD3EF1">
      <w:pPr>
        <w:pStyle w:val="2"/>
        <w:jc w:val="both"/>
      </w:pPr>
      <w:r>
        <w:t>Творческий путь писателя</w:t>
      </w:r>
    </w:p>
    <w:p w:rsidR="00FD3EF1" w:rsidRDefault="00FD3EF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FD3EF1" w:rsidRPr="005059AB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Куприн — выдающийся русский писатель, вошедший в классическую литературу со своей темой.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неповторимый голос нельзя спутать ни с каким другим. Куприн любит жизнь во всех ее проявлениях, он восхищен способностью человека любить. Это неземное чувство он описал во многих своих произведениях: “Гранатовый браслет”, “Суламифь”, “Олеся”. Учась в кадетском корпусе, хорошо зная военную среду, Куприн пишет рассказы и повести о военных: “Последний дебют”, “Дознание”, “Поединок”.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первых рассказах на военную тематику Куприн описывает палочную армейскую дисциплину, пагубно влияющую на души рядовых и офицеров. Бессмысленная муштра делает одних забитыми, бессловесными рабами, других — безвольными, расслабленными, не способными распорядиться даже своей судьбой, не говоря уже о других. Однообразная жизнь делает их озлобленными, неоправданно жестокими.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лучшем произведении “Поединок” писатель продолжает гуманистический протест против казарменной муштры, но этот протест приобретает уже политическую остроту: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А-а! Подпоручик Ромашов. Хорошо вы, должно быть, занимаетесь с людьми. Колени вместе! — гаркнул вдруг Шульгович, выкатывая глаза.— Как стоите в присутствии своего полкового командира?..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в первый раз за полтора года своей офицерской службы испытывал Ромашов это мучительное сознание своего одиночества и затерянности среди чужих...”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Куприна все большее место занимает антикапиталистическая тематика. Настоящей ненавистью к капитализму проникнута повесть “Молох”, где выразительно, реалистически показан антагонизм наемного труда и хозяев. Повесть завершается символической картиной грозного выступления рабочих и бегства заводчиков. Обращаясь к изображению пролетариата, Куприн сумел показать только ранние стихийные формы борьбы рабочих, он не видел ее организующих сил. В своем осуждении капитализма Куприн доходит до отрицания техники, городской культуры.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Прославляя близкую к природе, “естественную” жизнь, писатель близок идеям Толстого. Лучшие произведения этого цикла “Олеся”, “Изумруд”.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 творчества Куприна связан с революцией 1905 года. В эту пору писатель разоблачает консервативное мещанство — опору реакции. Но перспективы грядущей революции Куприн оценивает пессимистически. Его герой-интеллигент утрачивает связь с народом, страшится этой стихии (“Попрыгунья-стрекоза”, 1910 г.). В этот период писатель обращается к экзотике в повести “Суламифь”, появляются натуралистические мотивы в повести “Яма”, где зло и проституция объясняются не классово-экономическими, а моральными и биологическими факторами.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Революцию 1917 года Куприн не принял, эмигрировал, но за границей ничего существенного не создал, и в 1934 году писатель вернулся в советскую Россию. </w:t>
      </w:r>
    </w:p>
    <w:p w:rsidR="00FD3EF1" w:rsidRDefault="00FD3E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Горький отмечал, что у Куприна “талант сильный и здоровый”, что писатель сумел сохранить верность традициям критического реализма, от которых отходили многие его современники. Лучшие произведения Куприна — художника-гуманиста, знатока русского языка, прекрасного рассказчика сохранили художественную ценность.</w:t>
      </w:r>
      <w:bookmarkStart w:id="0" w:name="_GoBack"/>
      <w:bookmarkEnd w:id="0"/>
    </w:p>
    <w:sectPr w:rsidR="00FD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9AB"/>
    <w:rsid w:val="00155943"/>
    <w:rsid w:val="005059AB"/>
    <w:rsid w:val="009C3497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BA877-C132-4EB7-9612-25AF090B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Творческий путь писателя - CoolReferat.com</vt:lpstr>
    </vt:vector>
  </TitlesOfParts>
  <Company>*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Творческий путь писателя - CoolReferat.com</dc:title>
  <dc:subject/>
  <dc:creator>Admin</dc:creator>
  <cp:keywords/>
  <dc:description/>
  <cp:lastModifiedBy>Irina</cp:lastModifiedBy>
  <cp:revision>2</cp:revision>
  <dcterms:created xsi:type="dcterms:W3CDTF">2014-09-15T15:11:00Z</dcterms:created>
  <dcterms:modified xsi:type="dcterms:W3CDTF">2014-09-15T15:11:00Z</dcterms:modified>
</cp:coreProperties>
</file>