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9A" w:rsidRDefault="0017139A" w:rsidP="00AC6C75">
      <w:pPr>
        <w:pStyle w:val="10"/>
        <w:spacing w:before="0" w:beforeAutospacing="0" w:after="0" w:afterAutospacing="0" w:line="360" w:lineRule="auto"/>
        <w:rPr>
          <w:sz w:val="28"/>
          <w:szCs w:val="28"/>
        </w:rPr>
      </w:pPr>
    </w:p>
    <w:p w:rsidR="00AC6C75" w:rsidRDefault="00C46B55" w:rsidP="00AC6C75">
      <w:pPr>
        <w:pStyle w:val="10"/>
        <w:spacing w:before="0" w:beforeAutospacing="0" w:after="0" w:afterAutospacing="0" w:line="360" w:lineRule="auto"/>
        <w:rPr>
          <w:sz w:val="28"/>
          <w:szCs w:val="28"/>
        </w:rPr>
      </w:pPr>
      <w:r>
        <w:rPr>
          <w:sz w:val="28"/>
          <w:szCs w:val="28"/>
        </w:rPr>
        <w:br w:type="page"/>
      </w:r>
    </w:p>
    <w:p w:rsidR="00AC5D20" w:rsidRDefault="00AC5D20" w:rsidP="00AC5D20">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5D20" w:rsidRPr="006217C6" w:rsidRDefault="00AC5D20" w:rsidP="00AC5D20">
      <w:pPr>
        <w:pStyle w:val="a3"/>
        <w:spacing w:line="360" w:lineRule="auto"/>
        <w:jc w:val="both"/>
        <w:rPr>
          <w:rFonts w:ascii="Times New Roman" w:hAnsi="Times New Roman" w:cs="Times New Roman"/>
        </w:rPr>
      </w:pPr>
      <w:r w:rsidRPr="006217C6">
        <w:rPr>
          <w:rFonts w:ascii="Times New Roman" w:hAnsi="Times New Roman" w:cs="Times New Roman"/>
          <w:b/>
          <w:sz w:val="28"/>
          <w:szCs w:val="28"/>
        </w:rPr>
        <w:t>Введение</w:t>
      </w:r>
      <w:r>
        <w:rPr>
          <w:rFonts w:ascii="Times New Roman" w:hAnsi="Times New Roman" w:cs="Times New Roman"/>
          <w:b/>
          <w:sz w:val="28"/>
          <w:szCs w:val="28"/>
        </w:rPr>
        <w:t>…………………………………………………………………..…………</w:t>
      </w:r>
      <w:r w:rsidRPr="006217C6">
        <w:rPr>
          <w:rFonts w:ascii="Times New Roman" w:hAnsi="Times New Roman" w:cs="Times New Roman"/>
          <w:b/>
          <w:sz w:val="28"/>
          <w:szCs w:val="28"/>
        </w:rPr>
        <w:t>3</w:t>
      </w:r>
    </w:p>
    <w:p w:rsidR="00AC5D20" w:rsidRDefault="00AC5D20" w:rsidP="00AC5D20">
      <w:pPr>
        <w:pStyle w:val="a3"/>
        <w:numPr>
          <w:ilvl w:val="0"/>
          <w:numId w:val="6"/>
        </w:numPr>
        <w:spacing w:line="360" w:lineRule="auto"/>
        <w:rPr>
          <w:rFonts w:ascii="Times New Roman" w:hAnsi="Times New Roman" w:cs="Times New Roman"/>
          <w:b/>
          <w:sz w:val="28"/>
          <w:szCs w:val="28"/>
        </w:rPr>
      </w:pPr>
      <w:r>
        <w:rPr>
          <w:rFonts w:ascii="Times New Roman" w:hAnsi="Times New Roman" w:cs="Times New Roman"/>
          <w:b/>
          <w:sz w:val="28"/>
          <w:szCs w:val="28"/>
        </w:rPr>
        <w:t>Общая характеристика и место транспортного налога в налоговой системе Российской Федерации………………………………………….5</w:t>
      </w:r>
    </w:p>
    <w:p w:rsidR="00AC5D20" w:rsidRDefault="00AC5D20" w:rsidP="00AC5D20">
      <w:pPr>
        <w:numPr>
          <w:ilvl w:val="0"/>
          <w:numId w:val="6"/>
        </w:numPr>
        <w:spacing w:line="360" w:lineRule="auto"/>
        <w:rPr>
          <w:b/>
          <w:sz w:val="28"/>
          <w:szCs w:val="28"/>
        </w:rPr>
      </w:pPr>
      <w:r w:rsidRPr="005715D7">
        <w:rPr>
          <w:b/>
          <w:sz w:val="28"/>
          <w:szCs w:val="28"/>
        </w:rPr>
        <w:t>Налогоплательщики и основные элементы транспортного налога</w:t>
      </w:r>
      <w:r>
        <w:rPr>
          <w:b/>
          <w:sz w:val="28"/>
          <w:szCs w:val="28"/>
        </w:rPr>
        <w:t>…………………………………………………………………………….….8</w:t>
      </w:r>
    </w:p>
    <w:p w:rsidR="00AC5D20" w:rsidRPr="00AC5D20" w:rsidRDefault="00AC5D20" w:rsidP="00AC5D20">
      <w:pPr>
        <w:numPr>
          <w:ilvl w:val="1"/>
          <w:numId w:val="6"/>
        </w:numPr>
        <w:spacing w:line="360" w:lineRule="auto"/>
        <w:rPr>
          <w:sz w:val="28"/>
          <w:szCs w:val="28"/>
        </w:rPr>
      </w:pPr>
      <w:r w:rsidRPr="00AC5D20">
        <w:rPr>
          <w:sz w:val="28"/>
          <w:szCs w:val="28"/>
        </w:rPr>
        <w:t>Налогоплательщики……………………………………………</w:t>
      </w:r>
      <w:r>
        <w:rPr>
          <w:sz w:val="28"/>
          <w:szCs w:val="28"/>
        </w:rPr>
        <w:t>…</w:t>
      </w:r>
      <w:r w:rsidRPr="00AC5D20">
        <w:rPr>
          <w:sz w:val="28"/>
          <w:szCs w:val="28"/>
        </w:rPr>
        <w:t>……….</w:t>
      </w:r>
      <w:r>
        <w:rPr>
          <w:sz w:val="28"/>
          <w:szCs w:val="28"/>
        </w:rPr>
        <w:t>8</w:t>
      </w:r>
    </w:p>
    <w:p w:rsidR="00AC5D20" w:rsidRPr="00AC5D20" w:rsidRDefault="00AC5D20" w:rsidP="00AC5D20">
      <w:pPr>
        <w:numPr>
          <w:ilvl w:val="1"/>
          <w:numId w:val="6"/>
        </w:numPr>
        <w:spacing w:line="360" w:lineRule="auto"/>
        <w:rPr>
          <w:sz w:val="28"/>
          <w:szCs w:val="28"/>
        </w:rPr>
      </w:pPr>
      <w:r w:rsidRPr="00AC5D20">
        <w:rPr>
          <w:sz w:val="28"/>
          <w:szCs w:val="28"/>
        </w:rPr>
        <w:t>Объект налогообложения…………………………………</w:t>
      </w:r>
      <w:r>
        <w:rPr>
          <w:sz w:val="28"/>
          <w:szCs w:val="28"/>
        </w:rPr>
        <w:t>...</w:t>
      </w:r>
      <w:r w:rsidRPr="00AC5D20">
        <w:rPr>
          <w:sz w:val="28"/>
          <w:szCs w:val="28"/>
        </w:rPr>
        <w:t>…………...11</w:t>
      </w:r>
    </w:p>
    <w:p w:rsidR="00AC5D20" w:rsidRPr="00AC5D20" w:rsidRDefault="00AC5D20" w:rsidP="00AC5D20">
      <w:pPr>
        <w:numPr>
          <w:ilvl w:val="1"/>
          <w:numId w:val="6"/>
        </w:numPr>
        <w:spacing w:line="360" w:lineRule="auto"/>
        <w:rPr>
          <w:sz w:val="28"/>
          <w:szCs w:val="28"/>
        </w:rPr>
      </w:pPr>
      <w:r w:rsidRPr="00AC5D20">
        <w:rPr>
          <w:sz w:val="28"/>
          <w:szCs w:val="28"/>
        </w:rPr>
        <w:t>Налоговая база……………………………………………</w:t>
      </w:r>
      <w:r>
        <w:rPr>
          <w:sz w:val="28"/>
          <w:szCs w:val="28"/>
        </w:rPr>
        <w:t>..</w:t>
      </w:r>
      <w:r w:rsidRPr="00AC5D20">
        <w:rPr>
          <w:sz w:val="28"/>
          <w:szCs w:val="28"/>
        </w:rPr>
        <w:t>…………….</w:t>
      </w:r>
      <w:r>
        <w:rPr>
          <w:sz w:val="28"/>
          <w:szCs w:val="28"/>
        </w:rPr>
        <w:t>15</w:t>
      </w:r>
    </w:p>
    <w:p w:rsidR="00AC5D20" w:rsidRPr="00AC5D20" w:rsidRDefault="00AC5D20" w:rsidP="00AC5D20">
      <w:pPr>
        <w:numPr>
          <w:ilvl w:val="1"/>
          <w:numId w:val="6"/>
        </w:numPr>
        <w:spacing w:line="360" w:lineRule="auto"/>
        <w:rPr>
          <w:sz w:val="28"/>
          <w:szCs w:val="28"/>
        </w:rPr>
      </w:pPr>
      <w:r w:rsidRPr="00AC5D20">
        <w:rPr>
          <w:sz w:val="28"/>
          <w:szCs w:val="28"/>
        </w:rPr>
        <w:t>Налоговый период……………………………………</w:t>
      </w:r>
      <w:r>
        <w:rPr>
          <w:sz w:val="28"/>
          <w:szCs w:val="28"/>
        </w:rPr>
        <w:t>..</w:t>
      </w:r>
      <w:r w:rsidRPr="00AC5D20">
        <w:rPr>
          <w:sz w:val="28"/>
          <w:szCs w:val="28"/>
        </w:rPr>
        <w:t>………………...</w:t>
      </w:r>
      <w:r>
        <w:rPr>
          <w:sz w:val="28"/>
          <w:szCs w:val="28"/>
        </w:rPr>
        <w:t>16</w:t>
      </w:r>
    </w:p>
    <w:p w:rsidR="00AC5D20" w:rsidRPr="00AC5D20" w:rsidRDefault="00AC5D20" w:rsidP="00AC5D20">
      <w:pPr>
        <w:pStyle w:val="a3"/>
        <w:numPr>
          <w:ilvl w:val="1"/>
          <w:numId w:val="6"/>
        </w:numPr>
        <w:spacing w:line="360" w:lineRule="auto"/>
        <w:rPr>
          <w:rFonts w:ascii="Times New Roman" w:hAnsi="Times New Roman" w:cs="Times New Roman"/>
          <w:sz w:val="28"/>
          <w:szCs w:val="28"/>
        </w:rPr>
      </w:pPr>
      <w:r w:rsidRPr="00AC5D20">
        <w:rPr>
          <w:rFonts w:ascii="Times New Roman" w:hAnsi="Times New Roman" w:cs="Times New Roman"/>
          <w:sz w:val="28"/>
          <w:szCs w:val="28"/>
        </w:rPr>
        <w:t>Налоговые ставки…………………………………</w:t>
      </w:r>
      <w:r>
        <w:rPr>
          <w:rFonts w:ascii="Times New Roman" w:hAnsi="Times New Roman" w:cs="Times New Roman"/>
          <w:sz w:val="28"/>
          <w:szCs w:val="28"/>
        </w:rPr>
        <w:t>..</w:t>
      </w:r>
      <w:r w:rsidRPr="00AC5D20">
        <w:rPr>
          <w:rFonts w:ascii="Times New Roman" w:hAnsi="Times New Roman" w:cs="Times New Roman"/>
          <w:sz w:val="28"/>
          <w:szCs w:val="28"/>
        </w:rPr>
        <w:t>……………………</w:t>
      </w:r>
      <w:r>
        <w:rPr>
          <w:rFonts w:ascii="Times New Roman" w:hAnsi="Times New Roman" w:cs="Times New Roman"/>
          <w:sz w:val="28"/>
          <w:szCs w:val="28"/>
        </w:rPr>
        <w:t>18</w:t>
      </w:r>
    </w:p>
    <w:p w:rsidR="00AC5D20" w:rsidRPr="00AC5D20" w:rsidRDefault="00AC5D20" w:rsidP="00AC5D20">
      <w:pPr>
        <w:numPr>
          <w:ilvl w:val="1"/>
          <w:numId w:val="6"/>
        </w:numPr>
        <w:spacing w:line="360" w:lineRule="auto"/>
        <w:rPr>
          <w:sz w:val="28"/>
          <w:szCs w:val="28"/>
        </w:rPr>
      </w:pPr>
      <w:r w:rsidRPr="00AC5D20">
        <w:rPr>
          <w:sz w:val="28"/>
          <w:szCs w:val="28"/>
        </w:rPr>
        <w:t>Порядок и сроки уплаты, порядок исчисления транспортного налога……………………………………………………</w:t>
      </w:r>
      <w:r>
        <w:rPr>
          <w:sz w:val="28"/>
          <w:szCs w:val="28"/>
        </w:rPr>
        <w:t>….</w:t>
      </w:r>
      <w:r w:rsidRPr="00AC5D20">
        <w:rPr>
          <w:sz w:val="28"/>
          <w:szCs w:val="28"/>
        </w:rPr>
        <w:t>…………………….22</w:t>
      </w:r>
    </w:p>
    <w:p w:rsidR="00AC5D20" w:rsidRPr="00AC5D20" w:rsidRDefault="00AC5D20" w:rsidP="00AC5D20">
      <w:pPr>
        <w:numPr>
          <w:ilvl w:val="1"/>
          <w:numId w:val="6"/>
        </w:numPr>
        <w:spacing w:line="360" w:lineRule="auto"/>
        <w:rPr>
          <w:sz w:val="28"/>
          <w:szCs w:val="28"/>
        </w:rPr>
      </w:pPr>
      <w:r w:rsidRPr="00AC5D20">
        <w:rPr>
          <w:sz w:val="28"/>
          <w:szCs w:val="28"/>
        </w:rPr>
        <w:t>Налоговые льготы, как факультативный элемент налогообложения………………………………………………</w:t>
      </w:r>
      <w:r>
        <w:rPr>
          <w:sz w:val="28"/>
          <w:szCs w:val="28"/>
        </w:rPr>
        <w:t>..</w:t>
      </w:r>
      <w:r w:rsidRPr="00AC5D20">
        <w:rPr>
          <w:sz w:val="28"/>
          <w:szCs w:val="28"/>
        </w:rPr>
        <w:t>…………………………..25</w:t>
      </w:r>
    </w:p>
    <w:p w:rsidR="00AC5D20" w:rsidRDefault="00AC5D20" w:rsidP="00AC5D20">
      <w:pPr>
        <w:numPr>
          <w:ilvl w:val="0"/>
          <w:numId w:val="6"/>
        </w:numPr>
        <w:spacing w:line="360" w:lineRule="auto"/>
        <w:rPr>
          <w:b/>
          <w:sz w:val="28"/>
          <w:szCs w:val="28"/>
        </w:rPr>
      </w:pPr>
      <w:r w:rsidRPr="00D56A02">
        <w:rPr>
          <w:b/>
          <w:sz w:val="28"/>
          <w:szCs w:val="28"/>
        </w:rPr>
        <w:t xml:space="preserve">Налоговые споры по </w:t>
      </w:r>
      <w:r>
        <w:rPr>
          <w:b/>
          <w:sz w:val="28"/>
          <w:szCs w:val="28"/>
        </w:rPr>
        <w:t xml:space="preserve">транспортному </w:t>
      </w:r>
      <w:r w:rsidRPr="00D56A02">
        <w:rPr>
          <w:b/>
          <w:sz w:val="28"/>
          <w:szCs w:val="28"/>
        </w:rPr>
        <w:t>налогу</w:t>
      </w:r>
      <w:r>
        <w:rPr>
          <w:b/>
          <w:sz w:val="28"/>
          <w:szCs w:val="28"/>
        </w:rPr>
        <w:t>….………………....27</w:t>
      </w:r>
    </w:p>
    <w:p w:rsidR="00AC5D20" w:rsidRDefault="00AC5D20" w:rsidP="00AC5D20">
      <w:pPr>
        <w:pStyle w:val="a3"/>
        <w:spacing w:line="360" w:lineRule="auto"/>
        <w:rPr>
          <w:rFonts w:ascii="Times New Roman" w:hAnsi="Times New Roman" w:cs="Times New Roman"/>
          <w:b/>
          <w:sz w:val="28"/>
          <w:szCs w:val="28"/>
        </w:rPr>
      </w:pPr>
      <w:r>
        <w:rPr>
          <w:rFonts w:ascii="Times New Roman" w:hAnsi="Times New Roman" w:cs="Times New Roman"/>
          <w:b/>
          <w:sz w:val="28"/>
          <w:szCs w:val="28"/>
        </w:rPr>
        <w:t>Заключение……………………………………………….………………………..30</w:t>
      </w:r>
    </w:p>
    <w:p w:rsidR="00AC5D20" w:rsidRDefault="00AC5D20" w:rsidP="00AC5D20">
      <w:pPr>
        <w:pStyle w:val="a3"/>
        <w:spacing w:line="360" w:lineRule="auto"/>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литературы……………………..……………………….32</w:t>
      </w:r>
    </w:p>
    <w:p w:rsidR="00AC6C75" w:rsidRDefault="00AC5D20" w:rsidP="00AC5D20">
      <w:pPr>
        <w:pStyle w:val="a3"/>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rsidR="00AC6C75" w:rsidRDefault="00AC6C75" w:rsidP="00AC6C75">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AC6C75" w:rsidRPr="00E57D46" w:rsidRDefault="00AC6C75" w:rsidP="004D076A">
      <w:pPr>
        <w:pStyle w:val="a3"/>
        <w:spacing w:line="360" w:lineRule="auto"/>
        <w:jc w:val="center"/>
        <w:rPr>
          <w:rFonts w:ascii="Times New Roman" w:hAnsi="Times New Roman" w:cs="Times New Roman"/>
          <w:b/>
          <w:sz w:val="28"/>
          <w:szCs w:val="28"/>
        </w:rPr>
      </w:pP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На протяжении десятка последних лет налоговая система России постоянно подвергается изме</w:t>
      </w:r>
      <w:r w:rsidR="00EE50E6">
        <w:rPr>
          <w:rFonts w:ascii="Times New Roman" w:hAnsi="Times New Roman" w:cs="Times New Roman"/>
          <w:sz w:val="28"/>
          <w:szCs w:val="28"/>
        </w:rPr>
        <w:t xml:space="preserve">нениям, а законодательные органы </w:t>
      </w:r>
      <w:r w:rsidRPr="005715D7">
        <w:rPr>
          <w:rFonts w:ascii="Times New Roman" w:hAnsi="Times New Roman" w:cs="Times New Roman"/>
          <w:sz w:val="28"/>
          <w:szCs w:val="28"/>
        </w:rPr>
        <w:t>как России, так и ее субъектов находятся в постоянном поиске оптимальных решений в сфере налогообложения.</w:t>
      </w: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Наиболее подвержен динамике такой элемент налоговой системы, как виды налогов и сборов, законодательно принятых в государстве органами законодательной власти соответствующих территориальных образований.</w:t>
      </w: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Очевидно, что необходимость изучения правового регулирования системы налогов и сборов, существующих в Российской Федерации, является на сегодн</w:t>
      </w:r>
      <w:r w:rsidR="00935B5D">
        <w:rPr>
          <w:rFonts w:ascii="Times New Roman" w:hAnsi="Times New Roman" w:cs="Times New Roman"/>
          <w:sz w:val="28"/>
          <w:szCs w:val="28"/>
        </w:rPr>
        <w:t>яшний день актуальной проблемой.</w:t>
      </w: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Каждое общество всегда стоит перед выбором вариантов развития. Сложность реальных экономических процессов, их противоречивость и неоднозначность</w:t>
      </w:r>
      <w:r>
        <w:rPr>
          <w:rFonts w:ascii="Times New Roman" w:hAnsi="Times New Roman" w:cs="Times New Roman"/>
          <w:sz w:val="28"/>
          <w:szCs w:val="28"/>
        </w:rPr>
        <w:t xml:space="preserve"> в переходной экономике</w:t>
      </w:r>
      <w:r w:rsidRPr="005715D7">
        <w:rPr>
          <w:rFonts w:ascii="Times New Roman" w:hAnsi="Times New Roman" w:cs="Times New Roman"/>
          <w:sz w:val="28"/>
          <w:szCs w:val="28"/>
        </w:rPr>
        <w:t xml:space="preserve"> создают значительные трудности для выбора направления экономической политики, отвечающих прогрессивной тенденции развития общества. Различие возможных вариантов экономической политики столь велико, что последовательная реализация каждого из них в течение 20-25 лет может привести к формированию различных моделей экономического развития страны, в том числе и исторически бесперспективных, тупиковых. </w:t>
      </w: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На современном этапе развития экономики актуализируются проблемы повышения эффективности налогообложения предприятия на всех иерархических уровнях. Весьма целесообразно и необходимо повышать эффективность применения налогов на предприятиях, определяющих социально экономический потенциал субъекта Российской Федерации.</w:t>
      </w:r>
    </w:p>
    <w:p w:rsid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Многие из нас не задумываются, приобретая автомобиль. Одни покупают его для редких поездок на дачу, другой - для постоянных разъездов по делам, третьему - просто нужно средство передвижения, а четвёртый - только ради факта обладания автомобилем, ради повышения социального статуса в глазах окружающих. Организации приобретают транспортные средства, чаще, для обеспечения производственного процесса. Все цели приобретения автомобиля не перечислить.</w:t>
      </w:r>
    </w:p>
    <w:p w:rsidR="005715D7" w:rsidRPr="00C82BB6" w:rsidRDefault="005715D7" w:rsidP="006B6305">
      <w:pPr>
        <w:pStyle w:val="a3"/>
        <w:spacing w:line="360" w:lineRule="auto"/>
        <w:ind w:firstLine="709"/>
        <w:jc w:val="both"/>
        <w:rPr>
          <w:rFonts w:ascii="Times New Roman" w:hAnsi="Times New Roman" w:cs="Times New Roman"/>
          <w:sz w:val="28"/>
          <w:szCs w:val="28"/>
        </w:rPr>
      </w:pPr>
      <w:r w:rsidRPr="00C82BB6">
        <w:rPr>
          <w:rFonts w:ascii="Times New Roman" w:hAnsi="Times New Roman" w:cs="Times New Roman"/>
          <w:sz w:val="28"/>
          <w:szCs w:val="28"/>
        </w:rPr>
        <w:t xml:space="preserve">Налоги являются одним из наиболее эффективных инструментов государственного </w:t>
      </w:r>
      <w:r w:rsidR="00935B5D" w:rsidRPr="00C82BB6">
        <w:rPr>
          <w:rFonts w:ascii="Times New Roman" w:hAnsi="Times New Roman" w:cs="Times New Roman"/>
          <w:sz w:val="28"/>
          <w:szCs w:val="28"/>
        </w:rPr>
        <w:t>регулирования,</w:t>
      </w:r>
      <w:r w:rsidRPr="00C82BB6">
        <w:rPr>
          <w:rFonts w:ascii="Times New Roman" w:hAnsi="Times New Roman" w:cs="Times New Roman"/>
          <w:sz w:val="28"/>
          <w:szCs w:val="28"/>
        </w:rPr>
        <w:t xml:space="preserve"> как национальной экономики, так и международных экономических процессов. Налоги являются главным методом мобилизации доходов в государственную казну. Необходимость налогов обусловлена потребностями общественного развития.</w:t>
      </w:r>
    </w:p>
    <w:p w:rsidR="00345D37" w:rsidRPr="005715D7" w:rsidRDefault="005715D7" w:rsidP="006B6305">
      <w:pPr>
        <w:pStyle w:val="a3"/>
        <w:spacing w:line="360" w:lineRule="auto"/>
        <w:ind w:firstLine="709"/>
        <w:jc w:val="both"/>
        <w:rPr>
          <w:rFonts w:ascii="Times New Roman" w:hAnsi="Times New Roman" w:cs="Times New Roman"/>
          <w:sz w:val="28"/>
          <w:szCs w:val="28"/>
        </w:rPr>
      </w:pPr>
      <w:r w:rsidRPr="00C82BB6">
        <w:rPr>
          <w:rFonts w:ascii="Times New Roman" w:hAnsi="Times New Roman" w:cs="Times New Roman"/>
          <w:sz w:val="28"/>
          <w:szCs w:val="28"/>
        </w:rPr>
        <w:t>Уплата налогов - это не наказание, а выгодное для всех вложение денег в свою страну, поскольку собранные средства вернутся к налогоплательщику в виде конкретных социальных благ и гарантий, создавая основу стабильности и процветания общества. Добросовестное отношение к выполнению своих налоговых обязательств должно восприниматься как признак цивилизованности, культуры, высокой нравственности.</w:t>
      </w:r>
    </w:p>
    <w:p w:rsidR="00345D37" w:rsidRPr="00345D37" w:rsidRDefault="00345D37" w:rsidP="006B6305">
      <w:pPr>
        <w:pStyle w:val="a3"/>
        <w:spacing w:line="360" w:lineRule="auto"/>
        <w:ind w:firstLine="709"/>
        <w:jc w:val="both"/>
        <w:rPr>
          <w:rFonts w:ascii="Times New Roman" w:hAnsi="Times New Roman" w:cs="Times New Roman"/>
          <w:sz w:val="28"/>
          <w:szCs w:val="28"/>
        </w:rPr>
      </w:pPr>
      <w:r w:rsidRPr="00345D37">
        <w:rPr>
          <w:rFonts w:ascii="Times New Roman" w:hAnsi="Times New Roman" w:cs="Times New Roman"/>
          <w:sz w:val="28"/>
          <w:szCs w:val="28"/>
        </w:rPr>
        <w:t>Актуальность темы заключается в том, что транспортный налог является относительно новым для налогообложения. Плательщиками налога являются как физические, так и юридические лица. Платить его должны владельцы практически всех транспортных средств, будь то автомобиль, самолет или баржа. А так как мало кто из организаций обходится без транспорта, то новый налог коснется почти всех. Кроме того, в некоторых случаях налог придется платить и тем фирмам, у которых транспортного средства нет, и они пользуются им по доверенности.</w:t>
      </w:r>
    </w:p>
    <w:p w:rsidR="005E76DC" w:rsidRDefault="00345D37" w:rsidP="005E76DC">
      <w:pPr>
        <w:pStyle w:val="a3"/>
        <w:spacing w:line="360" w:lineRule="auto"/>
        <w:ind w:firstLine="709"/>
        <w:jc w:val="both"/>
        <w:rPr>
          <w:rFonts w:ascii="Times New Roman" w:hAnsi="Times New Roman" w:cs="Times New Roman"/>
          <w:sz w:val="28"/>
          <w:szCs w:val="28"/>
          <w:lang w:val="en-US"/>
        </w:rPr>
      </w:pPr>
      <w:r w:rsidRPr="00345D37">
        <w:rPr>
          <w:rFonts w:ascii="Times New Roman" w:hAnsi="Times New Roman" w:cs="Times New Roman"/>
          <w:sz w:val="28"/>
          <w:szCs w:val="28"/>
        </w:rPr>
        <w:t>Поэтому важно знать: по каким ставкам облагается данный налог, кто является налогоплательщиком, какова база налогообложения и какие могут предусматриваться льготы в разных регионах, можно ли уменьшить налогооблагаемую прибыль на сумму транспортного налога.</w:t>
      </w:r>
    </w:p>
    <w:p w:rsidR="00E57D46" w:rsidRDefault="005715D7" w:rsidP="005E76DC">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5E76DC">
        <w:rPr>
          <w:rFonts w:ascii="Times New Roman" w:hAnsi="Times New Roman" w:cs="Times New Roman"/>
          <w:b/>
          <w:sz w:val="28"/>
          <w:szCs w:val="28"/>
        </w:rPr>
        <w:t xml:space="preserve">РАЗДЕЛ 1. </w:t>
      </w:r>
      <w:r w:rsidR="005E76DC" w:rsidRPr="00E57D46">
        <w:rPr>
          <w:rFonts w:ascii="Times New Roman" w:hAnsi="Times New Roman" w:cs="Times New Roman"/>
          <w:b/>
          <w:sz w:val="28"/>
          <w:szCs w:val="28"/>
        </w:rPr>
        <w:t>ОБЩАЯ ХАРАКТЕРИСТИКА И МЕСТО ТРАНСПОРТНОГО НАЛОГА В НАЛОГОВОЙ СИСТЕМЕ РОССИЙСКОЙ ФЕДЕРАЦИИ</w:t>
      </w:r>
    </w:p>
    <w:p w:rsidR="005E76DC" w:rsidRPr="00E57D46" w:rsidRDefault="005E76DC" w:rsidP="005E76DC">
      <w:pPr>
        <w:pStyle w:val="a3"/>
        <w:spacing w:line="360" w:lineRule="auto"/>
        <w:ind w:firstLine="709"/>
        <w:jc w:val="center"/>
        <w:rPr>
          <w:rFonts w:ascii="Times New Roman" w:hAnsi="Times New Roman" w:cs="Times New Roman"/>
          <w:b/>
          <w:sz w:val="28"/>
          <w:szCs w:val="28"/>
        </w:rPr>
      </w:pP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Понятие "транспортный налог" не является новым для законодательства Российской Федерации. Впервые</w:t>
      </w:r>
      <w:r w:rsidR="005E76DC">
        <w:rPr>
          <w:rFonts w:ascii="Times New Roman" w:hAnsi="Times New Roman" w:cs="Times New Roman"/>
          <w:sz w:val="28"/>
          <w:szCs w:val="28"/>
        </w:rPr>
        <w:t xml:space="preserve"> транспортный налог был введен У</w:t>
      </w:r>
      <w:r w:rsidRPr="005715D7">
        <w:rPr>
          <w:rFonts w:ascii="Times New Roman" w:hAnsi="Times New Roman" w:cs="Times New Roman"/>
          <w:sz w:val="28"/>
          <w:szCs w:val="28"/>
        </w:rPr>
        <w:t>казом Президента РФ от 22.12.93 N 2270 "О некоторых изменениях в налогообложении и во взаимоотношениях бюджетов различных уровней". Налог взимался с предприятий. При этом объектом данного налога не были транспортные средства. В подпункте "б" п. 25 Указа было установлено, что транспортный налог взимается с предприятий, учреждений и организаций (кроме бюджетных) в размере 1 процента от их фонда оплаты труда, с включением уплаченных сумм в себестоимость продукции (работ, услуг).</w:t>
      </w: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 xml:space="preserve">Средства от взимания данного налога направлялись в бюджеты субъектов РФ для финансовой поддержки и развития пассажирского автомобильного транспорта, городского электротранспорта, пригородного пассажирского железнодорожного транспорта. Транспортный налог взимался наряду с налогами, поступающими в дорожные фонды, до 15 ноября </w:t>
      </w:r>
      <w:smartTag w:uri="urn:schemas-microsoft-com:office:smarttags" w:element="metricconverter">
        <w:smartTagPr>
          <w:attr w:name="ProductID" w:val="1997 г"/>
        </w:smartTagPr>
        <w:r w:rsidRPr="005715D7">
          <w:rPr>
            <w:rFonts w:ascii="Times New Roman" w:hAnsi="Times New Roman" w:cs="Times New Roman"/>
            <w:sz w:val="28"/>
            <w:szCs w:val="28"/>
          </w:rPr>
          <w:t>1997 г</w:t>
        </w:r>
      </w:smartTag>
      <w:r w:rsidRPr="005715D7">
        <w:rPr>
          <w:rFonts w:ascii="Times New Roman" w:hAnsi="Times New Roman" w:cs="Times New Roman"/>
          <w:sz w:val="28"/>
          <w:szCs w:val="28"/>
        </w:rPr>
        <w:t>. и был отменен в связи с приведением указов Президента РФ в соответствие с законодательством (Указ Президента РФ от 15.11.97 N 1233).</w:t>
      </w: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Однако налоговые платежи владельцев транспортных средств введением в действие данного налога не ограничивались.</w:t>
      </w: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Так, Законом «О дорожных фондах в РСФСР» был предусмотрен налог на пользователей автомобильных дорог, который уплачивали предприятия, объединения, учреждения и организации (кроме заготовите</w:t>
      </w:r>
      <w:r>
        <w:rPr>
          <w:rFonts w:ascii="Times New Roman" w:hAnsi="Times New Roman" w:cs="Times New Roman"/>
          <w:sz w:val="28"/>
          <w:szCs w:val="28"/>
        </w:rPr>
        <w:t>льных, торгующих и снабженческо-</w:t>
      </w:r>
      <w:r w:rsidRPr="005715D7">
        <w:rPr>
          <w:rFonts w:ascii="Times New Roman" w:hAnsi="Times New Roman" w:cs="Times New Roman"/>
          <w:sz w:val="28"/>
          <w:szCs w:val="28"/>
        </w:rPr>
        <w:t>сбытовых организаций) независимо от форм собственности и ведомственной принадлежности в размере 0,4</w:t>
      </w:r>
      <w:r w:rsidR="00345D37">
        <w:rPr>
          <w:rFonts w:ascii="Times New Roman" w:hAnsi="Times New Roman" w:cs="Times New Roman"/>
          <w:sz w:val="28"/>
          <w:szCs w:val="28"/>
        </w:rPr>
        <w:t>%</w:t>
      </w:r>
      <w:r w:rsidRPr="005715D7">
        <w:rPr>
          <w:rFonts w:ascii="Times New Roman" w:hAnsi="Times New Roman" w:cs="Times New Roman"/>
          <w:sz w:val="28"/>
          <w:szCs w:val="28"/>
        </w:rPr>
        <w:t xml:space="preserve"> объема производства продукции, выполняемых работ и предоставляемых услуг. Заготовительные, торгующие (в том числе организации о</w:t>
      </w:r>
      <w:r>
        <w:rPr>
          <w:rFonts w:ascii="Times New Roman" w:hAnsi="Times New Roman" w:cs="Times New Roman"/>
          <w:sz w:val="28"/>
          <w:szCs w:val="28"/>
        </w:rPr>
        <w:t>птовой торговли) и снабженческо-</w:t>
      </w:r>
      <w:r w:rsidRPr="005715D7">
        <w:rPr>
          <w:rFonts w:ascii="Times New Roman" w:hAnsi="Times New Roman" w:cs="Times New Roman"/>
          <w:sz w:val="28"/>
          <w:szCs w:val="28"/>
        </w:rPr>
        <w:t>сбытовые организации уплачивали данный налог в размере 0,03% годового оборота.</w:t>
      </w: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Помимо этого, ст. 6 данного закона был предусмотрен налог с владельцев транспортных средств</w:t>
      </w:r>
      <w:r w:rsidR="00345D37">
        <w:rPr>
          <w:rFonts w:ascii="Times New Roman" w:hAnsi="Times New Roman" w:cs="Times New Roman"/>
          <w:sz w:val="28"/>
          <w:szCs w:val="28"/>
        </w:rPr>
        <w:t>.</w:t>
      </w:r>
      <w:r w:rsidRPr="005715D7">
        <w:rPr>
          <w:rFonts w:ascii="Times New Roman" w:hAnsi="Times New Roman" w:cs="Times New Roman"/>
          <w:sz w:val="28"/>
          <w:szCs w:val="28"/>
        </w:rPr>
        <w:t xml:space="preserve"> Статья 6. Налог с владельцев транспортных средств, который ежегодно уплачивали предприятия, объединения, учреждения и организации независимо от форм собственности и ведомственной принадлежности, а также граждане РСФСР, иностранные юридические лица и граждане, лица без гражданства, имевшие транспортные средства и другие самоходные машины и механизмы на пневмоходу, в размере, который зависел от количества лошадиных сил транспортного средства.</w:t>
      </w: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Кроме того, Законом «О налогах на имущество физических лиц» физические лица, имевшие в собственности водно-воздушные транспортные средства уплачивали налог в зависимости от мощности мотора транспортного средства.</w:t>
      </w:r>
    </w:p>
    <w:p w:rsidR="005715D7" w:rsidRPr="005715D7" w:rsidRDefault="005715D7" w:rsidP="006B6305">
      <w:pPr>
        <w:pStyle w:val="a3"/>
        <w:spacing w:line="360" w:lineRule="auto"/>
        <w:ind w:firstLine="709"/>
        <w:jc w:val="both"/>
        <w:rPr>
          <w:rFonts w:ascii="Times New Roman" w:hAnsi="Times New Roman" w:cs="Times New Roman"/>
          <w:sz w:val="28"/>
          <w:szCs w:val="28"/>
        </w:rPr>
      </w:pPr>
      <w:r w:rsidRPr="005715D7">
        <w:rPr>
          <w:rFonts w:ascii="Times New Roman" w:hAnsi="Times New Roman" w:cs="Times New Roman"/>
          <w:sz w:val="28"/>
          <w:szCs w:val="28"/>
        </w:rPr>
        <w:t xml:space="preserve">Таким образом, согласно ранее действовавшего законодательства был предусмотрен ряд «транспортных» налогов, отличавшихся порядком налогообложения, объектами и субъектами налогообложения, размерами ставок налогов, порядком исчисления и другими необходимыми атрибутами налогов. В совокупности такая разрозненность вносила путаницу </w:t>
      </w:r>
      <w:r w:rsidR="00345D37" w:rsidRPr="005715D7">
        <w:rPr>
          <w:rFonts w:ascii="Times New Roman" w:hAnsi="Times New Roman" w:cs="Times New Roman"/>
          <w:sz w:val="28"/>
          <w:szCs w:val="28"/>
        </w:rPr>
        <w:t>налогообложения,</w:t>
      </w:r>
      <w:r w:rsidRPr="005715D7">
        <w:rPr>
          <w:rFonts w:ascii="Times New Roman" w:hAnsi="Times New Roman" w:cs="Times New Roman"/>
          <w:sz w:val="28"/>
          <w:szCs w:val="28"/>
        </w:rPr>
        <w:t xml:space="preserve"> как в отношении субъектов налогов, так и в отношении налоговых органов.</w:t>
      </w:r>
    </w:p>
    <w:p w:rsidR="00166F48" w:rsidRPr="00C82BB6" w:rsidRDefault="00166F48" w:rsidP="006B6305">
      <w:pPr>
        <w:pStyle w:val="a3"/>
        <w:spacing w:line="360" w:lineRule="auto"/>
        <w:ind w:firstLine="709"/>
        <w:jc w:val="both"/>
        <w:rPr>
          <w:rFonts w:ascii="Times New Roman" w:hAnsi="Times New Roman" w:cs="Times New Roman"/>
          <w:sz w:val="28"/>
          <w:szCs w:val="28"/>
        </w:rPr>
      </w:pPr>
      <w:r w:rsidRPr="00C82BB6">
        <w:rPr>
          <w:rFonts w:ascii="Times New Roman" w:hAnsi="Times New Roman" w:cs="Times New Roman"/>
          <w:sz w:val="28"/>
          <w:szCs w:val="28"/>
        </w:rPr>
        <w:t>С 1 января 2003 года главой 28 Налогового кодекса РФ был введен транспортный</w:t>
      </w:r>
      <w:r w:rsidR="005715D7">
        <w:rPr>
          <w:rFonts w:ascii="Times New Roman" w:hAnsi="Times New Roman" w:cs="Times New Roman"/>
          <w:sz w:val="28"/>
          <w:szCs w:val="28"/>
        </w:rPr>
        <w:t xml:space="preserve"> налог</w:t>
      </w:r>
      <w:r w:rsidRPr="00C82BB6">
        <w:rPr>
          <w:rFonts w:ascii="Times New Roman" w:hAnsi="Times New Roman" w:cs="Times New Roman"/>
          <w:sz w:val="28"/>
          <w:szCs w:val="28"/>
        </w:rPr>
        <w:t xml:space="preserve">, его плательщиками являются как юридические, так и физические лица. Очень мало организаций обходится без транспортных средств, поэтому транспортный налог касается почти всех. Транспортный налог - это та обязанность, которая возникает у человека перед государством в тот момент, когда он из просто гражданина становится счастливым гражданином-автовладельцем. </w:t>
      </w:r>
    </w:p>
    <w:p w:rsidR="00846EC2" w:rsidRPr="00C82BB6" w:rsidRDefault="00166F48" w:rsidP="006B6305">
      <w:pPr>
        <w:pStyle w:val="a3"/>
        <w:spacing w:line="360" w:lineRule="auto"/>
        <w:ind w:firstLine="709"/>
        <w:jc w:val="both"/>
        <w:rPr>
          <w:rFonts w:ascii="Times New Roman" w:hAnsi="Times New Roman" w:cs="Times New Roman"/>
          <w:sz w:val="28"/>
          <w:szCs w:val="28"/>
        </w:rPr>
      </w:pPr>
      <w:r w:rsidRPr="00C82BB6">
        <w:rPr>
          <w:rFonts w:ascii="Times New Roman" w:hAnsi="Times New Roman" w:cs="Times New Roman"/>
          <w:sz w:val="28"/>
          <w:szCs w:val="28"/>
        </w:rPr>
        <w:t>Транспортный налог является основным источником финансирования дорожной отрасли, и от своевременности его поступления напрямую зависят сроки и качество исполнения строительных программ. Транспортный налог является одним из основных налогов субъектов Российской Федерации и занимает центральное место в системе имущественного налогообложения России.</w:t>
      </w:r>
    </w:p>
    <w:p w:rsidR="00846EC2" w:rsidRDefault="00846EC2" w:rsidP="009D0544">
      <w:pPr>
        <w:pStyle w:val="a3"/>
        <w:spacing w:line="360" w:lineRule="auto"/>
        <w:ind w:firstLine="709"/>
        <w:jc w:val="both"/>
        <w:rPr>
          <w:rFonts w:ascii="Times New Roman" w:hAnsi="Times New Roman" w:cs="Times New Roman"/>
          <w:sz w:val="28"/>
          <w:szCs w:val="28"/>
        </w:rPr>
      </w:pPr>
      <w:r w:rsidRPr="00846EC2">
        <w:rPr>
          <w:rFonts w:ascii="Times New Roman" w:hAnsi="Times New Roman" w:cs="Times New Roman"/>
          <w:sz w:val="28"/>
          <w:szCs w:val="28"/>
        </w:rPr>
        <w:t xml:space="preserve">Транспортный налог статьей 14 НК РФ отнесен к числу региональных налогов. </w:t>
      </w:r>
      <w:r>
        <w:rPr>
          <w:rFonts w:ascii="Times New Roman" w:hAnsi="Times New Roman" w:cs="Times New Roman"/>
          <w:sz w:val="28"/>
          <w:szCs w:val="28"/>
        </w:rPr>
        <w:t xml:space="preserve">Он </w:t>
      </w:r>
      <w:r w:rsidRPr="00846EC2">
        <w:rPr>
          <w:rFonts w:ascii="Times New Roman" w:hAnsi="Times New Roman" w:cs="Times New Roman"/>
          <w:sz w:val="28"/>
          <w:szCs w:val="28"/>
        </w:rPr>
        <w:t>устанавливается Налоговым Кодексом и законами субъектов Российской Федерации о налоге, вводится в действие в соответствии с Налоговым Кодексом</w:t>
      </w:r>
      <w:r>
        <w:rPr>
          <w:rFonts w:ascii="Times New Roman" w:hAnsi="Times New Roman" w:cs="Times New Roman"/>
          <w:sz w:val="28"/>
          <w:szCs w:val="28"/>
        </w:rPr>
        <w:t xml:space="preserve"> </w:t>
      </w:r>
      <w:r w:rsidRPr="00846EC2">
        <w:rPr>
          <w:rFonts w:ascii="Times New Roman" w:hAnsi="Times New Roman" w:cs="Times New Roman"/>
          <w:sz w:val="28"/>
          <w:szCs w:val="28"/>
        </w:rPr>
        <w:t>законами субъектов Российской Федерации о налоге и обязателен к уплате на территории соответствующего субъекта Российской Федерации.</w:t>
      </w:r>
      <w:r>
        <w:rPr>
          <w:rFonts w:ascii="Times New Roman" w:hAnsi="Times New Roman" w:cs="Times New Roman"/>
          <w:sz w:val="28"/>
          <w:szCs w:val="28"/>
        </w:rPr>
        <w:t xml:space="preserve"> </w:t>
      </w:r>
      <w:r w:rsidRPr="00846EC2">
        <w:rPr>
          <w:rFonts w:ascii="Times New Roman" w:hAnsi="Times New Roman" w:cs="Times New Roman"/>
          <w:sz w:val="28"/>
          <w:szCs w:val="28"/>
        </w:rPr>
        <w:t>Вводя налог, законодательные (представительные) органы субъекта Российской Федерации определяют ставку налога в пределах, установленных настоящим Кодексом, порядок и сроки его уплаты.</w:t>
      </w:r>
    </w:p>
    <w:p w:rsidR="00166F48" w:rsidRDefault="00846EC2" w:rsidP="006B6305">
      <w:pPr>
        <w:pStyle w:val="a3"/>
        <w:spacing w:line="360" w:lineRule="auto"/>
        <w:ind w:firstLine="709"/>
        <w:jc w:val="both"/>
        <w:rPr>
          <w:rFonts w:ascii="Times New Roman" w:hAnsi="Times New Roman" w:cs="Times New Roman"/>
          <w:sz w:val="28"/>
          <w:szCs w:val="28"/>
        </w:rPr>
      </w:pPr>
      <w:r w:rsidRPr="00846EC2">
        <w:rPr>
          <w:rFonts w:ascii="Times New Roman" w:hAnsi="Times New Roman" w:cs="Times New Roman"/>
          <w:sz w:val="28"/>
          <w:szCs w:val="28"/>
        </w:rPr>
        <w:t>При установлении налога законами суб</w:t>
      </w:r>
      <w:r>
        <w:rPr>
          <w:rFonts w:ascii="Times New Roman" w:hAnsi="Times New Roman" w:cs="Times New Roman"/>
          <w:sz w:val="28"/>
          <w:szCs w:val="28"/>
        </w:rPr>
        <w:t>ъектов Российской Федерации могу</w:t>
      </w:r>
      <w:r w:rsidRPr="00846EC2">
        <w:rPr>
          <w:rFonts w:ascii="Times New Roman" w:hAnsi="Times New Roman" w:cs="Times New Roman"/>
          <w:sz w:val="28"/>
          <w:szCs w:val="28"/>
        </w:rPr>
        <w:t>т также предусматриваться налоговые льготы и основания для их использования налогоплательщиком.</w:t>
      </w:r>
    </w:p>
    <w:p w:rsidR="00E57D46" w:rsidRDefault="00E57D46" w:rsidP="006B630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субъекту транспортный налог является общим налогом. По форме обложения является прямым налогом – взимается с имущества, по форме уплаты – регулярным, так как уплачивается с периодичностью один раз в год.</w:t>
      </w:r>
    </w:p>
    <w:p w:rsidR="00AC6C75" w:rsidRDefault="00AC6C75" w:rsidP="006B630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892EC7" w:rsidRDefault="005E76DC" w:rsidP="004D076A">
      <w:pPr>
        <w:spacing w:line="360" w:lineRule="auto"/>
        <w:jc w:val="center"/>
        <w:rPr>
          <w:b/>
          <w:sz w:val="28"/>
          <w:szCs w:val="28"/>
        </w:rPr>
      </w:pPr>
      <w:r>
        <w:rPr>
          <w:b/>
          <w:sz w:val="28"/>
          <w:szCs w:val="28"/>
        </w:rPr>
        <w:t xml:space="preserve">РАЗДЕЛ 2. </w:t>
      </w:r>
      <w:r w:rsidRPr="005715D7">
        <w:rPr>
          <w:b/>
          <w:sz w:val="28"/>
          <w:szCs w:val="28"/>
        </w:rPr>
        <w:t>НАЛОГОПЛАТЕЛЬЩИКИ И ОСНОВНЫЕ ЭЛЕМЕНТЫ ТРАНСПОРТНОГО НАЛОГА</w:t>
      </w:r>
    </w:p>
    <w:p w:rsidR="005E76DC" w:rsidRDefault="005E76DC" w:rsidP="004D076A">
      <w:pPr>
        <w:spacing w:line="360" w:lineRule="auto"/>
        <w:jc w:val="center"/>
        <w:rPr>
          <w:b/>
          <w:sz w:val="28"/>
          <w:szCs w:val="28"/>
        </w:rPr>
      </w:pPr>
    </w:p>
    <w:p w:rsidR="00ED48B5" w:rsidRDefault="00ED48B5" w:rsidP="004D076A">
      <w:pPr>
        <w:spacing w:line="360" w:lineRule="auto"/>
        <w:jc w:val="center"/>
        <w:rPr>
          <w:b/>
          <w:sz w:val="28"/>
          <w:szCs w:val="28"/>
        </w:rPr>
      </w:pPr>
      <w:r>
        <w:rPr>
          <w:b/>
          <w:sz w:val="28"/>
          <w:szCs w:val="28"/>
        </w:rPr>
        <w:t xml:space="preserve">2.1 </w:t>
      </w:r>
      <w:r w:rsidR="00AC6C75">
        <w:rPr>
          <w:b/>
          <w:sz w:val="28"/>
          <w:szCs w:val="28"/>
        </w:rPr>
        <w:t>НАЛОГОПЛАТЕЛЬЩИКИ ТРАНСПОРТНОГО НАЛОГА</w:t>
      </w:r>
    </w:p>
    <w:p w:rsidR="005E76DC" w:rsidRDefault="005E76DC" w:rsidP="004D076A">
      <w:pPr>
        <w:spacing w:line="360" w:lineRule="auto"/>
        <w:jc w:val="center"/>
        <w:rPr>
          <w:b/>
          <w:sz w:val="28"/>
          <w:szCs w:val="28"/>
        </w:rPr>
      </w:pPr>
    </w:p>
    <w:p w:rsidR="005E76DC" w:rsidRPr="005E76DC" w:rsidRDefault="005E76DC" w:rsidP="005E76DC">
      <w:pPr>
        <w:spacing w:line="360" w:lineRule="auto"/>
        <w:ind w:firstLine="720"/>
        <w:jc w:val="both"/>
        <w:rPr>
          <w:sz w:val="28"/>
          <w:szCs w:val="28"/>
        </w:rPr>
      </w:pPr>
      <w:r>
        <w:rPr>
          <w:sz w:val="28"/>
          <w:szCs w:val="28"/>
        </w:rPr>
        <w:t xml:space="preserve">Как неоднократно указывал Конституционный суд РФ, налог считается установленным, когда определены его налогоплательщики и основные элементы. </w:t>
      </w:r>
    </w:p>
    <w:p w:rsidR="00892EC7" w:rsidRDefault="00892EC7" w:rsidP="006B6305">
      <w:pPr>
        <w:spacing w:line="360" w:lineRule="auto"/>
        <w:ind w:firstLine="709"/>
        <w:jc w:val="both"/>
        <w:rPr>
          <w:sz w:val="28"/>
          <w:szCs w:val="28"/>
        </w:rPr>
      </w:pPr>
      <w:r w:rsidRPr="00E722BA">
        <w:rPr>
          <w:sz w:val="28"/>
          <w:szCs w:val="28"/>
        </w:rPr>
        <w:t>Налогоплательщиками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НК РФ.</w:t>
      </w:r>
    </w:p>
    <w:p w:rsidR="00892EC7" w:rsidRDefault="00892EC7" w:rsidP="006B6305">
      <w:pPr>
        <w:spacing w:line="360" w:lineRule="auto"/>
        <w:ind w:firstLine="709"/>
        <w:jc w:val="both"/>
        <w:rPr>
          <w:sz w:val="28"/>
          <w:szCs w:val="28"/>
        </w:rPr>
      </w:pPr>
      <w:r w:rsidRPr="00E722BA">
        <w:rPr>
          <w:sz w:val="28"/>
          <w:szCs w:val="28"/>
        </w:rPr>
        <w:t>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Федерального закона,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117F99" w:rsidRDefault="00117F99" w:rsidP="006B6305">
      <w:pPr>
        <w:spacing w:line="360" w:lineRule="auto"/>
        <w:ind w:firstLine="709"/>
        <w:jc w:val="both"/>
        <w:rPr>
          <w:sz w:val="28"/>
          <w:szCs w:val="28"/>
        </w:rPr>
      </w:pPr>
      <w:r w:rsidRPr="00117F99">
        <w:rPr>
          <w:sz w:val="28"/>
          <w:szCs w:val="28"/>
        </w:rPr>
        <w:t>Налогоплательщики, являющиеся организациями, по истечении налогового периода представляют в налоговый орган по месту нахождения транспортных средств</w:t>
      </w:r>
      <w:r>
        <w:rPr>
          <w:sz w:val="28"/>
          <w:szCs w:val="28"/>
        </w:rPr>
        <w:t xml:space="preserve"> налоговую декларацию по налогу, форма которой утверждается Министерством финансов Российской Федерации.</w:t>
      </w:r>
    </w:p>
    <w:p w:rsidR="00117F99" w:rsidRPr="00117F99" w:rsidRDefault="00117F99" w:rsidP="00D56A17">
      <w:pPr>
        <w:spacing w:line="360" w:lineRule="auto"/>
        <w:ind w:firstLine="709"/>
        <w:jc w:val="both"/>
        <w:rPr>
          <w:sz w:val="28"/>
          <w:szCs w:val="28"/>
        </w:rPr>
      </w:pPr>
      <w:r w:rsidRPr="00117F99">
        <w:rPr>
          <w:sz w:val="28"/>
          <w:szCs w:val="28"/>
        </w:rPr>
        <w:t>Налоговые декларации по налогу представляются налогоплательщиками не позднее 1 февраля года, следующего за истекшим налоговым периодом.</w:t>
      </w:r>
    </w:p>
    <w:p w:rsidR="00117F99" w:rsidRPr="00117F99" w:rsidRDefault="00117F99" w:rsidP="006B6305">
      <w:pPr>
        <w:spacing w:line="360" w:lineRule="auto"/>
        <w:ind w:firstLine="709"/>
        <w:jc w:val="both"/>
        <w:rPr>
          <w:sz w:val="28"/>
          <w:szCs w:val="28"/>
        </w:rPr>
      </w:pPr>
      <w:r w:rsidRPr="00117F99">
        <w:rPr>
          <w:sz w:val="28"/>
          <w:szCs w:val="28"/>
        </w:rPr>
        <w:t>Налоговые расчеты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117F99" w:rsidRPr="00117F99" w:rsidRDefault="00117F99" w:rsidP="006B6305">
      <w:pPr>
        <w:spacing w:line="360" w:lineRule="auto"/>
        <w:ind w:firstLine="709"/>
        <w:jc w:val="both"/>
        <w:rPr>
          <w:sz w:val="28"/>
          <w:szCs w:val="28"/>
        </w:rPr>
      </w:pPr>
      <w:r w:rsidRPr="00117F99">
        <w:rPr>
          <w:sz w:val="28"/>
          <w:szCs w:val="28"/>
        </w:rPr>
        <w:t>Крупнейшие налогоплательщики представляют налоговые декларации (расчеты) в налоговый орган по месту учета в качестве крупнейших налогоплательщиков.</w:t>
      </w:r>
    </w:p>
    <w:p w:rsidR="00117F99" w:rsidRPr="00117F99" w:rsidRDefault="00117F99" w:rsidP="006B6305">
      <w:pPr>
        <w:spacing w:line="360" w:lineRule="auto"/>
        <w:ind w:firstLine="709"/>
        <w:jc w:val="both"/>
        <w:rPr>
          <w:sz w:val="28"/>
          <w:szCs w:val="28"/>
        </w:rPr>
      </w:pPr>
      <w:r w:rsidRPr="00117F99">
        <w:rPr>
          <w:sz w:val="28"/>
          <w:szCs w:val="28"/>
        </w:rPr>
        <w:t>Налоговая декларация может быть представлена в электронном виде в соответствии с Порядком представления налоговой декларации в электронном виде по телекоммуникационным каналам связи, утвержденным приказом МНС России от 02.04.2002 № БГ-3-32/169.</w:t>
      </w:r>
    </w:p>
    <w:p w:rsidR="00892EC7" w:rsidRPr="00E722BA" w:rsidRDefault="00892EC7" w:rsidP="006B6305">
      <w:pPr>
        <w:spacing w:line="360" w:lineRule="auto"/>
        <w:ind w:firstLine="709"/>
        <w:jc w:val="both"/>
        <w:rPr>
          <w:sz w:val="28"/>
          <w:szCs w:val="28"/>
        </w:rPr>
      </w:pPr>
      <w:r w:rsidRPr="00E722BA">
        <w:rPr>
          <w:sz w:val="28"/>
          <w:szCs w:val="28"/>
        </w:rPr>
        <w:t>Не признаются налогоплательщиками лица, являющиеся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транспортных средств, принадлежащих им на праве собственности и используемых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w:t>
      </w:r>
    </w:p>
    <w:p w:rsidR="00892EC7" w:rsidRPr="00E722BA" w:rsidRDefault="00892EC7" w:rsidP="006B6305">
      <w:pPr>
        <w:spacing w:line="360" w:lineRule="auto"/>
        <w:ind w:firstLine="709"/>
        <w:jc w:val="both"/>
        <w:rPr>
          <w:sz w:val="28"/>
          <w:szCs w:val="28"/>
        </w:rPr>
      </w:pPr>
      <w:r w:rsidRPr="00E722BA">
        <w:rPr>
          <w:sz w:val="28"/>
          <w:szCs w:val="28"/>
        </w:rPr>
        <w:t>Согласно ст. 19 Налогового кодекса РФ, налогоплательщиками транспортного налога признаются организации и физические лица, на которых в соответствии с Налоговым кодексом РФ возложена обязанность уплачивать налоги:</w:t>
      </w:r>
    </w:p>
    <w:p w:rsidR="00892EC7" w:rsidRPr="00E722BA" w:rsidRDefault="00892EC7" w:rsidP="00D56A17">
      <w:pPr>
        <w:numPr>
          <w:ilvl w:val="0"/>
          <w:numId w:val="2"/>
        </w:numPr>
        <w:spacing w:line="360" w:lineRule="auto"/>
        <w:jc w:val="both"/>
        <w:rPr>
          <w:sz w:val="28"/>
          <w:szCs w:val="28"/>
        </w:rPr>
      </w:pPr>
      <w:r w:rsidRPr="00E722BA">
        <w:rPr>
          <w:sz w:val="28"/>
          <w:szCs w:val="28"/>
        </w:rPr>
        <w:t>Собственники наземных транспортных средств. Они указываются в справке-счете или ином документе, удостоверяющем право собственности.</w:t>
      </w:r>
    </w:p>
    <w:p w:rsidR="00892EC7" w:rsidRPr="00E722BA" w:rsidRDefault="00892EC7" w:rsidP="00D56A17">
      <w:pPr>
        <w:numPr>
          <w:ilvl w:val="0"/>
          <w:numId w:val="2"/>
        </w:numPr>
        <w:spacing w:line="360" w:lineRule="auto"/>
        <w:jc w:val="both"/>
        <w:rPr>
          <w:sz w:val="28"/>
          <w:szCs w:val="28"/>
        </w:rPr>
      </w:pPr>
      <w:r w:rsidRPr="00E722BA">
        <w:rPr>
          <w:sz w:val="28"/>
          <w:szCs w:val="28"/>
        </w:rPr>
        <w:t>Владельцы транспортных средств - по автотранспортным средствам, зарегистрированным в других странах, которые временно (до шести месяцев) находятся и регистрируются на территории России.</w:t>
      </w:r>
    </w:p>
    <w:p w:rsidR="00892EC7" w:rsidRPr="00E722BA" w:rsidRDefault="00892EC7" w:rsidP="00D56A17">
      <w:pPr>
        <w:numPr>
          <w:ilvl w:val="0"/>
          <w:numId w:val="2"/>
        </w:numPr>
        <w:spacing w:line="360" w:lineRule="auto"/>
        <w:jc w:val="both"/>
        <w:rPr>
          <w:sz w:val="28"/>
          <w:szCs w:val="28"/>
        </w:rPr>
      </w:pPr>
      <w:r w:rsidRPr="00E722BA">
        <w:rPr>
          <w:sz w:val="28"/>
          <w:szCs w:val="28"/>
        </w:rPr>
        <w:t>Собственники судов или лица, владеющие судами на праве хозяйственного ведения или оперативного управления, - по судам, зарегистрированным в Государственном судовом реестре РФ или судовой книге.</w:t>
      </w:r>
    </w:p>
    <w:p w:rsidR="00892EC7" w:rsidRPr="00E722BA" w:rsidRDefault="00892EC7" w:rsidP="00D56A17">
      <w:pPr>
        <w:numPr>
          <w:ilvl w:val="0"/>
          <w:numId w:val="2"/>
        </w:numPr>
        <w:spacing w:line="360" w:lineRule="auto"/>
        <w:jc w:val="both"/>
        <w:rPr>
          <w:sz w:val="28"/>
          <w:szCs w:val="28"/>
        </w:rPr>
      </w:pPr>
      <w:r w:rsidRPr="00E722BA">
        <w:rPr>
          <w:sz w:val="28"/>
          <w:szCs w:val="28"/>
        </w:rPr>
        <w:t>Фрахтователи судов - по судам, зарегистрированным в реестре арендованных иностранных судов.</w:t>
      </w:r>
    </w:p>
    <w:p w:rsidR="00892EC7" w:rsidRPr="00E722BA" w:rsidRDefault="00892EC7" w:rsidP="00D56A17">
      <w:pPr>
        <w:numPr>
          <w:ilvl w:val="0"/>
          <w:numId w:val="2"/>
        </w:numPr>
        <w:spacing w:line="360" w:lineRule="auto"/>
        <w:jc w:val="both"/>
        <w:rPr>
          <w:sz w:val="28"/>
          <w:szCs w:val="28"/>
        </w:rPr>
      </w:pPr>
      <w:r w:rsidRPr="00E722BA">
        <w:rPr>
          <w:sz w:val="28"/>
          <w:szCs w:val="28"/>
        </w:rPr>
        <w:t>Эксплуатанты - по воздушным транспортным средствам.</w:t>
      </w:r>
    </w:p>
    <w:p w:rsidR="00ED7334" w:rsidRDefault="00892EC7" w:rsidP="00D56A17">
      <w:pPr>
        <w:spacing w:line="360" w:lineRule="auto"/>
        <w:ind w:firstLine="709"/>
        <w:jc w:val="both"/>
        <w:rPr>
          <w:sz w:val="28"/>
          <w:szCs w:val="28"/>
        </w:rPr>
      </w:pPr>
      <w:r w:rsidRPr="00E722BA">
        <w:rPr>
          <w:sz w:val="28"/>
          <w:szCs w:val="28"/>
        </w:rPr>
        <w:t>Уплачивать налоги должны в том числе и органы государственной власти, на которых зарегистрированы транспортные средства.</w:t>
      </w:r>
    </w:p>
    <w:p w:rsidR="00892EC7" w:rsidRDefault="00892EC7" w:rsidP="006B6305">
      <w:pPr>
        <w:spacing w:line="360" w:lineRule="auto"/>
        <w:ind w:firstLine="709"/>
        <w:jc w:val="both"/>
        <w:rPr>
          <w:sz w:val="28"/>
          <w:szCs w:val="28"/>
        </w:rPr>
      </w:pPr>
      <w:r w:rsidRPr="00E722BA">
        <w:rPr>
          <w:sz w:val="28"/>
          <w:szCs w:val="28"/>
        </w:rPr>
        <w:t>Признание налоговыми органами физических и юридических лиц налогоплательщиками производится на основании сведений о транспортных средствах и лицах, на которые эти транспортные средства зарегистрированы, поступивших в порядке, предусмотренном ст.362 Налогового кодекса РФ, от органов, осуществляющих государственную регистрацию транспортных средств (формы сведений утверждены приказом МНС России от 10.10.02 г. N БГ-3-02/729). Физические лица, владеющие и распоряжающиеся транспортными средствами на основании доверенности, выданной до вступления в действие Федерального закона от 24.07.02 г. N 110-ФЗ лицами, на которые зарегистрированы транспортные средства, также являются налогоплательщиками.</w:t>
      </w:r>
    </w:p>
    <w:p w:rsidR="00892EC7" w:rsidRPr="00E722BA" w:rsidRDefault="00892EC7" w:rsidP="006B6305">
      <w:pPr>
        <w:spacing w:line="360" w:lineRule="auto"/>
        <w:ind w:firstLine="709"/>
        <w:jc w:val="both"/>
        <w:rPr>
          <w:sz w:val="28"/>
          <w:szCs w:val="28"/>
        </w:rPr>
      </w:pPr>
      <w:r w:rsidRPr="00E722BA">
        <w:rPr>
          <w:sz w:val="28"/>
          <w:szCs w:val="28"/>
        </w:rPr>
        <w:t>Согласно ранее действовавшего законодательства при применении налога с владельцев транспортных средств оставался неурегулированным вопрос о том, на ком лежит бремя уплаты налога при передаче транспортного средства в аренду или лизинг.</w:t>
      </w:r>
    </w:p>
    <w:p w:rsidR="00892EC7" w:rsidRPr="00E722BA" w:rsidRDefault="00892EC7" w:rsidP="006B6305">
      <w:pPr>
        <w:spacing w:line="360" w:lineRule="auto"/>
        <w:ind w:firstLine="709"/>
        <w:jc w:val="both"/>
        <w:rPr>
          <w:sz w:val="28"/>
          <w:szCs w:val="28"/>
        </w:rPr>
      </w:pPr>
      <w:r w:rsidRPr="00E722BA">
        <w:rPr>
          <w:sz w:val="28"/>
          <w:szCs w:val="28"/>
        </w:rPr>
        <w:t>Согласно абзаца первого ст. 357 НК РФ обязанность по уплате налога лежит на лице, на которое зарегистрировано транспортное средство.</w:t>
      </w:r>
    </w:p>
    <w:p w:rsidR="00892EC7" w:rsidRPr="00E722BA" w:rsidRDefault="00892EC7" w:rsidP="006B6305">
      <w:pPr>
        <w:spacing w:line="360" w:lineRule="auto"/>
        <w:ind w:firstLine="709"/>
        <w:jc w:val="both"/>
        <w:rPr>
          <w:sz w:val="28"/>
          <w:szCs w:val="28"/>
        </w:rPr>
      </w:pPr>
      <w:r w:rsidRPr="00E722BA">
        <w:rPr>
          <w:sz w:val="28"/>
          <w:szCs w:val="28"/>
        </w:rPr>
        <w:t>Согласно Правилам регистрации автомототранспортных средств и прицепов к ним в Государственной инспекции безопасности дорожного движения, утвержденным приказом МВД России от 26.11.96 N 624 "О порядке регистрации транспортных средств", транспортные средства регистрируются только за юридическими или физическими лицами, указанными в паспорте транспортного средства, в справке-счете или ином документе, удостоверяющем право собственности на транспортные средства (п. 1.3).</w:t>
      </w:r>
    </w:p>
    <w:p w:rsidR="00892EC7" w:rsidRPr="00E722BA" w:rsidRDefault="00892EC7" w:rsidP="006B6305">
      <w:pPr>
        <w:spacing w:line="360" w:lineRule="auto"/>
        <w:ind w:firstLine="709"/>
        <w:jc w:val="both"/>
        <w:rPr>
          <w:sz w:val="28"/>
          <w:szCs w:val="28"/>
        </w:rPr>
      </w:pPr>
      <w:r w:rsidRPr="00E722BA">
        <w:rPr>
          <w:sz w:val="28"/>
          <w:szCs w:val="28"/>
        </w:rPr>
        <w:t>Вместе с тем установлено, что при изменении места эксплуатации транспортного средства осуществляется временная регистрация его места пребывания. Однако особенностью режима временной регистрации является то, что автотранспортное средство в период пребывания по месту эксплуатации продолжает оставаться зарегистрированным за собственником.</w:t>
      </w:r>
    </w:p>
    <w:p w:rsidR="005715D7" w:rsidRDefault="00892EC7" w:rsidP="00ED48B5">
      <w:pPr>
        <w:spacing w:line="360" w:lineRule="auto"/>
        <w:ind w:firstLine="709"/>
        <w:jc w:val="both"/>
        <w:rPr>
          <w:sz w:val="28"/>
          <w:szCs w:val="28"/>
        </w:rPr>
      </w:pPr>
      <w:r w:rsidRPr="00E722BA">
        <w:rPr>
          <w:sz w:val="28"/>
          <w:szCs w:val="28"/>
        </w:rPr>
        <w:t>Таким образом, несмотря на изменение места пребывания (эксплуатации) транспортного средства, обязанность по уплате налога к арендатору (лизингополучателю) не переходит, а остается на собственнике транспортного средства. Сделанный вывод соответствует общему правилу, что имущественный (реальный) налог уплачивает собственник облагаемого имущества независимо от того, кто и как фактически использует имущество, и подтверждается судебной практикой</w:t>
      </w:r>
      <w:r w:rsidR="002B6CEE">
        <w:rPr>
          <w:sz w:val="28"/>
          <w:szCs w:val="28"/>
        </w:rPr>
        <w:t>.</w:t>
      </w:r>
    </w:p>
    <w:p w:rsidR="007D3BC3" w:rsidRDefault="007D3BC3" w:rsidP="007D3BC3">
      <w:pPr>
        <w:spacing w:line="360" w:lineRule="auto"/>
        <w:ind w:left="936"/>
        <w:jc w:val="both"/>
        <w:rPr>
          <w:sz w:val="28"/>
          <w:szCs w:val="28"/>
        </w:rPr>
      </w:pPr>
    </w:p>
    <w:p w:rsidR="00892EC7" w:rsidRDefault="00EE50E6" w:rsidP="00963554">
      <w:pPr>
        <w:spacing w:line="360" w:lineRule="auto"/>
        <w:jc w:val="center"/>
        <w:rPr>
          <w:b/>
          <w:sz w:val="28"/>
          <w:szCs w:val="28"/>
        </w:rPr>
      </w:pPr>
      <w:r>
        <w:rPr>
          <w:b/>
          <w:sz w:val="28"/>
          <w:szCs w:val="28"/>
        </w:rPr>
        <w:t>2.2</w:t>
      </w:r>
      <w:r w:rsidR="00ED48B5">
        <w:rPr>
          <w:b/>
          <w:sz w:val="28"/>
          <w:szCs w:val="28"/>
        </w:rPr>
        <w:t xml:space="preserve"> </w:t>
      </w:r>
      <w:r w:rsidR="00AC6C75">
        <w:rPr>
          <w:b/>
          <w:sz w:val="28"/>
          <w:szCs w:val="28"/>
        </w:rPr>
        <w:t>ОБЪЕКТ НАЛОГООБЛОЖЕНИЯ</w:t>
      </w:r>
    </w:p>
    <w:p w:rsidR="005E76DC" w:rsidRDefault="005E76DC" w:rsidP="005E76DC">
      <w:pPr>
        <w:spacing w:line="360" w:lineRule="auto"/>
        <w:ind w:firstLine="540"/>
        <w:jc w:val="both"/>
        <w:rPr>
          <w:sz w:val="28"/>
          <w:szCs w:val="28"/>
        </w:rPr>
      </w:pPr>
      <w:r>
        <w:rPr>
          <w:sz w:val="28"/>
          <w:szCs w:val="28"/>
        </w:rPr>
        <w:t>В соответствии со ст. 17 НК РФ основными элементами налогообложения являют</w:t>
      </w:r>
      <w:r w:rsidR="00EE50E6">
        <w:rPr>
          <w:sz w:val="28"/>
          <w:szCs w:val="28"/>
        </w:rPr>
        <w:t>с</w:t>
      </w:r>
      <w:r>
        <w:rPr>
          <w:sz w:val="28"/>
          <w:szCs w:val="28"/>
        </w:rPr>
        <w:t>я:</w:t>
      </w:r>
    </w:p>
    <w:p w:rsidR="005E76DC" w:rsidRDefault="005E76DC" w:rsidP="005E76DC">
      <w:pPr>
        <w:numPr>
          <w:ilvl w:val="0"/>
          <w:numId w:val="3"/>
        </w:numPr>
        <w:spacing w:line="360" w:lineRule="auto"/>
        <w:jc w:val="both"/>
        <w:rPr>
          <w:sz w:val="28"/>
          <w:szCs w:val="28"/>
        </w:rPr>
      </w:pPr>
      <w:r>
        <w:rPr>
          <w:sz w:val="28"/>
          <w:szCs w:val="28"/>
        </w:rPr>
        <w:t>объект налогообложения;</w:t>
      </w:r>
    </w:p>
    <w:p w:rsidR="005E76DC" w:rsidRDefault="005E76DC" w:rsidP="005E76DC">
      <w:pPr>
        <w:numPr>
          <w:ilvl w:val="0"/>
          <w:numId w:val="3"/>
        </w:numPr>
        <w:spacing w:line="360" w:lineRule="auto"/>
        <w:jc w:val="both"/>
        <w:rPr>
          <w:sz w:val="28"/>
          <w:szCs w:val="28"/>
        </w:rPr>
      </w:pPr>
      <w:r>
        <w:rPr>
          <w:sz w:val="28"/>
          <w:szCs w:val="28"/>
        </w:rPr>
        <w:t>налоговая база;</w:t>
      </w:r>
    </w:p>
    <w:p w:rsidR="005E76DC" w:rsidRDefault="005E76DC" w:rsidP="005E76DC">
      <w:pPr>
        <w:numPr>
          <w:ilvl w:val="0"/>
          <w:numId w:val="3"/>
        </w:numPr>
        <w:spacing w:line="360" w:lineRule="auto"/>
        <w:jc w:val="both"/>
        <w:rPr>
          <w:sz w:val="28"/>
          <w:szCs w:val="28"/>
        </w:rPr>
      </w:pPr>
      <w:r>
        <w:rPr>
          <w:sz w:val="28"/>
          <w:szCs w:val="28"/>
        </w:rPr>
        <w:t>налоговый период;</w:t>
      </w:r>
    </w:p>
    <w:p w:rsidR="005E76DC" w:rsidRDefault="005E76DC" w:rsidP="005E76DC">
      <w:pPr>
        <w:numPr>
          <w:ilvl w:val="0"/>
          <w:numId w:val="3"/>
        </w:numPr>
        <w:spacing w:line="360" w:lineRule="auto"/>
        <w:jc w:val="both"/>
        <w:rPr>
          <w:sz w:val="28"/>
          <w:szCs w:val="28"/>
        </w:rPr>
      </w:pPr>
      <w:r>
        <w:rPr>
          <w:sz w:val="28"/>
          <w:szCs w:val="28"/>
        </w:rPr>
        <w:t>налоговая ставка;</w:t>
      </w:r>
    </w:p>
    <w:p w:rsidR="005E76DC" w:rsidRDefault="005E76DC" w:rsidP="005E76DC">
      <w:pPr>
        <w:numPr>
          <w:ilvl w:val="0"/>
          <w:numId w:val="3"/>
        </w:numPr>
        <w:spacing w:line="360" w:lineRule="auto"/>
        <w:jc w:val="both"/>
        <w:rPr>
          <w:sz w:val="28"/>
          <w:szCs w:val="28"/>
        </w:rPr>
      </w:pPr>
      <w:r>
        <w:rPr>
          <w:sz w:val="28"/>
          <w:szCs w:val="28"/>
        </w:rPr>
        <w:t>порядок исчисления налога;</w:t>
      </w:r>
    </w:p>
    <w:p w:rsidR="005E76DC" w:rsidRPr="005E76DC" w:rsidRDefault="005E76DC" w:rsidP="005E76DC">
      <w:pPr>
        <w:numPr>
          <w:ilvl w:val="0"/>
          <w:numId w:val="3"/>
        </w:numPr>
        <w:spacing w:line="360" w:lineRule="auto"/>
        <w:jc w:val="both"/>
        <w:rPr>
          <w:sz w:val="28"/>
          <w:szCs w:val="28"/>
        </w:rPr>
      </w:pPr>
      <w:r>
        <w:rPr>
          <w:sz w:val="28"/>
          <w:szCs w:val="28"/>
        </w:rPr>
        <w:t>порядок и сроки уплаты налога.</w:t>
      </w:r>
    </w:p>
    <w:p w:rsidR="00892EC7" w:rsidRPr="004839F2" w:rsidRDefault="00892EC7" w:rsidP="006B6305">
      <w:pPr>
        <w:spacing w:line="360" w:lineRule="auto"/>
        <w:ind w:firstLine="709"/>
        <w:jc w:val="both"/>
        <w:rPr>
          <w:sz w:val="28"/>
          <w:szCs w:val="28"/>
        </w:rPr>
      </w:pPr>
      <w:r w:rsidRPr="004839F2">
        <w:rPr>
          <w:sz w:val="28"/>
          <w:szCs w:val="28"/>
        </w:rPr>
        <w:t>Объектом налогообложения в соответствии с действующим законодательством являются транспортные средства, в том числе водные и воздушные, зарегистрированные в установленном порядке.</w:t>
      </w:r>
    </w:p>
    <w:p w:rsidR="00892EC7" w:rsidRPr="004839F2" w:rsidRDefault="00892EC7" w:rsidP="006B6305">
      <w:pPr>
        <w:spacing w:line="360" w:lineRule="auto"/>
        <w:ind w:firstLine="709"/>
        <w:jc w:val="both"/>
        <w:rPr>
          <w:sz w:val="28"/>
          <w:szCs w:val="28"/>
        </w:rPr>
      </w:pPr>
      <w:r w:rsidRPr="004839F2">
        <w:rPr>
          <w:sz w:val="28"/>
          <w:szCs w:val="28"/>
        </w:rPr>
        <w:t>Согласно ст. 130 ГК РФ подлежащие государственной регистрации воздушные и морские суда, суда внутреннего плавания, космические объекты относятся к недвижимым вещам. Общие правила государственной регистрации судов утверждены приказом Минтранса России от 26.09.01 г. N 144, а правила регистрации судов рыбопромыслового флота и прав на них в морских рыбных портах - приказом Госкомрыболовства России от 31.01.01 г. N 30. Приказом Минтранса России от 29.11.2000 г. N 145 установлены Правила регистрации судов и прав на них в морских торговых портах.</w:t>
      </w:r>
    </w:p>
    <w:p w:rsidR="00892EC7" w:rsidRPr="004839F2" w:rsidRDefault="00892EC7" w:rsidP="006B6305">
      <w:pPr>
        <w:spacing w:line="360" w:lineRule="auto"/>
        <w:ind w:firstLine="709"/>
        <w:jc w:val="both"/>
        <w:rPr>
          <w:sz w:val="28"/>
          <w:szCs w:val="28"/>
        </w:rPr>
      </w:pPr>
      <w:r w:rsidRPr="004839F2">
        <w:rPr>
          <w:sz w:val="28"/>
          <w:szCs w:val="28"/>
        </w:rPr>
        <w:t>В соответствии с постановлением Правительства Российской Федерации от 12.08.94 г. N 938 "О государственной регистрации автомототранспортных средств и других видов самоходной техники на территории Российской Федерации" приказом МВД России от 26.11.96 г. N 624 утвержден Порядок регистрации транспортных средств.</w:t>
      </w:r>
    </w:p>
    <w:p w:rsidR="00892EC7" w:rsidRPr="004839F2" w:rsidRDefault="00892EC7" w:rsidP="006B6305">
      <w:pPr>
        <w:spacing w:line="360" w:lineRule="auto"/>
        <w:ind w:firstLine="709"/>
        <w:jc w:val="both"/>
        <w:rPr>
          <w:sz w:val="28"/>
          <w:szCs w:val="28"/>
        </w:rPr>
      </w:pPr>
      <w:r w:rsidRPr="004839F2">
        <w:rPr>
          <w:sz w:val="28"/>
          <w:szCs w:val="28"/>
        </w:rPr>
        <w:t>Объектами налогообложения признаются:</w:t>
      </w:r>
    </w:p>
    <w:p w:rsidR="00892EC7" w:rsidRPr="004839F2" w:rsidRDefault="00892EC7" w:rsidP="00D56A17">
      <w:pPr>
        <w:numPr>
          <w:ilvl w:val="0"/>
          <w:numId w:val="4"/>
        </w:numPr>
        <w:spacing w:line="360" w:lineRule="auto"/>
        <w:jc w:val="both"/>
        <w:rPr>
          <w:sz w:val="28"/>
          <w:szCs w:val="28"/>
        </w:rPr>
      </w:pPr>
      <w:r w:rsidRPr="004839F2">
        <w:rPr>
          <w:sz w:val="28"/>
          <w:szCs w:val="28"/>
        </w:rPr>
        <w:t>автомобили, мотоциклы, мотороллеры, автобусы и другие самоходные машины и механизмы на пневматическом и гусеничном ходу;</w:t>
      </w:r>
    </w:p>
    <w:p w:rsidR="00892EC7" w:rsidRPr="004839F2" w:rsidRDefault="00892EC7" w:rsidP="00D56A17">
      <w:pPr>
        <w:numPr>
          <w:ilvl w:val="0"/>
          <w:numId w:val="4"/>
        </w:numPr>
        <w:spacing w:line="360" w:lineRule="auto"/>
        <w:jc w:val="both"/>
        <w:rPr>
          <w:sz w:val="28"/>
          <w:szCs w:val="28"/>
        </w:rPr>
      </w:pPr>
      <w:r w:rsidRPr="004839F2">
        <w:rPr>
          <w:sz w:val="28"/>
          <w:szCs w:val="28"/>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892EC7" w:rsidRPr="004839F2" w:rsidRDefault="00892EC7" w:rsidP="006B6305">
      <w:pPr>
        <w:spacing w:line="360" w:lineRule="auto"/>
        <w:ind w:firstLine="709"/>
        <w:jc w:val="both"/>
        <w:rPr>
          <w:sz w:val="28"/>
          <w:szCs w:val="28"/>
        </w:rPr>
      </w:pPr>
      <w:r w:rsidRPr="004839F2">
        <w:rPr>
          <w:sz w:val="28"/>
          <w:szCs w:val="28"/>
        </w:rPr>
        <w:t>Приведенный список транспортных средств, собственники которых уплачивают транспортный налог, с некоторыми дополнениями (гидроциклы и несамоходные (буксируемые) суда) объединил два перечня: объектов налога с владельцев транспортных средств (ст. 6 Закона «О дорожных фондах в РСФСР») и частично объектов налога на имущество физических лиц (п. 2 ст. 2 Закона о налогах на имущество физических лиц). Список объектов транспортного налога конкретизируется перечнем транспортных средств, не облагаемых налогом (п. 2 ст. 358 НК РФ).</w:t>
      </w:r>
    </w:p>
    <w:p w:rsidR="00892EC7" w:rsidRPr="004839F2" w:rsidRDefault="00892EC7" w:rsidP="006B6305">
      <w:pPr>
        <w:spacing w:line="360" w:lineRule="auto"/>
        <w:ind w:firstLine="709"/>
        <w:jc w:val="both"/>
        <w:rPr>
          <w:sz w:val="28"/>
          <w:szCs w:val="28"/>
        </w:rPr>
      </w:pPr>
      <w:r w:rsidRPr="004839F2">
        <w:rPr>
          <w:sz w:val="28"/>
          <w:szCs w:val="28"/>
        </w:rPr>
        <w:t>Представляется, что это объединение является необходимым следствием объединения ранее существовавших налогов, связанных с обладанием транспортными средствами, в один - транспортный налог.</w:t>
      </w:r>
    </w:p>
    <w:p w:rsidR="00892EC7" w:rsidRPr="004839F2" w:rsidRDefault="00892EC7" w:rsidP="006B6305">
      <w:pPr>
        <w:spacing w:line="360" w:lineRule="auto"/>
        <w:ind w:firstLine="709"/>
        <w:jc w:val="both"/>
        <w:rPr>
          <w:sz w:val="28"/>
          <w:szCs w:val="28"/>
        </w:rPr>
      </w:pPr>
      <w:r w:rsidRPr="004839F2">
        <w:rPr>
          <w:sz w:val="28"/>
          <w:szCs w:val="28"/>
        </w:rPr>
        <w:t>При рассмотрении вопроса об объекте налогообложения представляет интерес вопрос о порядке налогообложения транспортного средства, числящегося на балансе у организации, но не прошедшего государственную регистрацию. Такой вопрос нередко возникал при применении налога с владельцев транспортных средств. Его решение предложено МНС России в п. 48 Инструкции N 59, согласно которому налогом с владельцев транспортных средств облагаются транспортные средства, подлежащие регистрации в органах Госавтоинспекции, военной автоинспекции, госсельхознадзора в соответствии с постановлением Правительства РФ от 12.08.94 N 938 "О государственной регистрации автомототранспортных средств и других видов самоходной техники на территории Российской Федерации".</w:t>
      </w:r>
    </w:p>
    <w:p w:rsidR="00ED48B5" w:rsidRDefault="00892EC7" w:rsidP="006B6305">
      <w:pPr>
        <w:spacing w:line="360" w:lineRule="auto"/>
        <w:ind w:firstLine="709"/>
        <w:jc w:val="both"/>
        <w:rPr>
          <w:sz w:val="28"/>
          <w:szCs w:val="28"/>
        </w:rPr>
      </w:pPr>
      <w:r w:rsidRPr="004839F2">
        <w:rPr>
          <w:sz w:val="28"/>
          <w:szCs w:val="28"/>
        </w:rPr>
        <w:t xml:space="preserve">Следовательно, организация, имеющая на балансе транспортные средства, подлежащие государственной регистрации, уплачивает налог с владельцев транспортных средств в общеустановленном порядке. </w:t>
      </w:r>
    </w:p>
    <w:p w:rsidR="00892EC7" w:rsidRPr="004839F2" w:rsidRDefault="00892EC7" w:rsidP="006B6305">
      <w:pPr>
        <w:spacing w:line="360" w:lineRule="auto"/>
        <w:ind w:firstLine="709"/>
        <w:jc w:val="both"/>
        <w:rPr>
          <w:sz w:val="28"/>
          <w:szCs w:val="28"/>
        </w:rPr>
      </w:pPr>
      <w:r w:rsidRPr="004839F2">
        <w:rPr>
          <w:sz w:val="28"/>
          <w:szCs w:val="28"/>
        </w:rPr>
        <w:t>В п. 2 ст. 358 НК РФ приведен перечень имущества, не признаваемого объектом налогообложения. Критерии, в соответствии с которыми транспортное средство не признается объектом налогообложения, следующие:</w:t>
      </w:r>
    </w:p>
    <w:p w:rsidR="00892EC7" w:rsidRPr="004839F2" w:rsidRDefault="00892EC7" w:rsidP="00D56A17">
      <w:pPr>
        <w:numPr>
          <w:ilvl w:val="0"/>
          <w:numId w:val="5"/>
        </w:numPr>
        <w:spacing w:line="360" w:lineRule="auto"/>
        <w:jc w:val="both"/>
        <w:rPr>
          <w:sz w:val="28"/>
          <w:szCs w:val="28"/>
        </w:rPr>
      </w:pPr>
      <w:r w:rsidRPr="004839F2">
        <w:rPr>
          <w:sz w:val="28"/>
          <w:szCs w:val="28"/>
        </w:rPr>
        <w:t>назначение использования транспортных средств (промысловые морские и речные суда; автомобили, специально оборудованные для использования инвалидами)</w:t>
      </w:r>
    </w:p>
    <w:p w:rsidR="00892EC7" w:rsidRPr="004839F2" w:rsidRDefault="00892EC7" w:rsidP="00D56A17">
      <w:pPr>
        <w:numPr>
          <w:ilvl w:val="0"/>
          <w:numId w:val="5"/>
        </w:numPr>
        <w:spacing w:line="360" w:lineRule="auto"/>
        <w:jc w:val="both"/>
        <w:rPr>
          <w:sz w:val="28"/>
          <w:szCs w:val="28"/>
        </w:rPr>
      </w:pPr>
      <w:r w:rsidRPr="004839F2">
        <w:rPr>
          <w:sz w:val="28"/>
          <w:szCs w:val="28"/>
        </w:rPr>
        <w:t>принадлежность транспортных средств отдельным категориям налогоплательщиков (самолеты и вертолеты санитарной авиации и медицинской службы, транспортные средства федеральных органов исполнительной власти, где законодательно предусмотрена военная и приравненная к ней служба; морские, речные и воздушные суда организаций, основным видом деятельности которых являются перевозки);</w:t>
      </w:r>
    </w:p>
    <w:p w:rsidR="00892EC7" w:rsidRPr="004839F2" w:rsidRDefault="00892EC7" w:rsidP="00D56A17">
      <w:pPr>
        <w:numPr>
          <w:ilvl w:val="0"/>
          <w:numId w:val="5"/>
        </w:numPr>
        <w:spacing w:line="360" w:lineRule="auto"/>
        <w:jc w:val="both"/>
        <w:rPr>
          <w:sz w:val="28"/>
          <w:szCs w:val="28"/>
        </w:rPr>
      </w:pPr>
      <w:r w:rsidRPr="004839F2">
        <w:rPr>
          <w:sz w:val="28"/>
          <w:szCs w:val="28"/>
        </w:rPr>
        <w:t>принадлежность и целевое использование транспортных средств (транспортные средства,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892EC7" w:rsidRPr="004839F2" w:rsidRDefault="00892EC7" w:rsidP="006B6305">
      <w:pPr>
        <w:spacing w:line="360" w:lineRule="auto"/>
        <w:jc w:val="both"/>
        <w:rPr>
          <w:sz w:val="28"/>
          <w:szCs w:val="28"/>
        </w:rPr>
      </w:pPr>
      <w:r w:rsidRPr="004839F2">
        <w:rPr>
          <w:sz w:val="28"/>
          <w:szCs w:val="28"/>
        </w:rPr>
        <w:t>Не являются объектом налогообложения:</w:t>
      </w:r>
    </w:p>
    <w:p w:rsidR="00892EC7" w:rsidRPr="00D56A17" w:rsidRDefault="00892EC7" w:rsidP="00F74434">
      <w:pPr>
        <w:numPr>
          <w:ilvl w:val="0"/>
          <w:numId w:val="7"/>
        </w:numPr>
        <w:tabs>
          <w:tab w:val="num" w:pos="1927"/>
        </w:tabs>
        <w:spacing w:line="360" w:lineRule="auto"/>
        <w:jc w:val="both"/>
        <w:rPr>
          <w:sz w:val="28"/>
          <w:szCs w:val="28"/>
        </w:rPr>
      </w:pPr>
      <w:r w:rsidRPr="00D56A17">
        <w:rPr>
          <w:sz w:val="28"/>
          <w:szCs w:val="28"/>
        </w:rPr>
        <w:t>весельные лодки, а также моторные лодки с двигателем мощностью не свыше 5 лошадиных сил;</w:t>
      </w:r>
    </w:p>
    <w:p w:rsidR="00892EC7" w:rsidRPr="00D56A17" w:rsidRDefault="00892EC7" w:rsidP="00F74434">
      <w:pPr>
        <w:numPr>
          <w:ilvl w:val="0"/>
          <w:numId w:val="7"/>
        </w:numPr>
        <w:tabs>
          <w:tab w:val="num" w:pos="1927"/>
        </w:tabs>
        <w:spacing w:line="360" w:lineRule="auto"/>
        <w:jc w:val="both"/>
        <w:rPr>
          <w:sz w:val="28"/>
          <w:szCs w:val="28"/>
        </w:rPr>
      </w:pPr>
      <w:r w:rsidRPr="00D56A17">
        <w:rPr>
          <w:sz w:val="28"/>
          <w:szCs w:val="28"/>
        </w:rPr>
        <w:t>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892EC7" w:rsidRPr="00D56A17" w:rsidRDefault="00892EC7" w:rsidP="00F74434">
      <w:pPr>
        <w:numPr>
          <w:ilvl w:val="0"/>
          <w:numId w:val="7"/>
        </w:numPr>
        <w:tabs>
          <w:tab w:val="num" w:pos="1927"/>
        </w:tabs>
        <w:spacing w:line="360" w:lineRule="auto"/>
        <w:jc w:val="both"/>
        <w:rPr>
          <w:sz w:val="28"/>
          <w:szCs w:val="28"/>
        </w:rPr>
      </w:pPr>
      <w:r w:rsidRPr="00D56A17">
        <w:rPr>
          <w:sz w:val="28"/>
          <w:szCs w:val="28"/>
        </w:rPr>
        <w:t>промысловые морские и речные суда;</w:t>
      </w:r>
    </w:p>
    <w:p w:rsidR="00892EC7" w:rsidRPr="00D56A17" w:rsidRDefault="00892EC7" w:rsidP="00F74434">
      <w:pPr>
        <w:numPr>
          <w:ilvl w:val="0"/>
          <w:numId w:val="7"/>
        </w:numPr>
        <w:tabs>
          <w:tab w:val="num" w:pos="1927"/>
        </w:tabs>
        <w:spacing w:line="360" w:lineRule="auto"/>
        <w:jc w:val="both"/>
        <w:rPr>
          <w:sz w:val="28"/>
          <w:szCs w:val="28"/>
        </w:rPr>
      </w:pPr>
      <w:r w:rsidRPr="00D56A17">
        <w:rPr>
          <w:sz w:val="28"/>
          <w:szCs w:val="28"/>
        </w:rPr>
        <w:t>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892EC7" w:rsidRPr="00D56A17" w:rsidRDefault="00892EC7" w:rsidP="00F74434">
      <w:pPr>
        <w:numPr>
          <w:ilvl w:val="0"/>
          <w:numId w:val="7"/>
        </w:numPr>
        <w:tabs>
          <w:tab w:val="num" w:pos="1927"/>
        </w:tabs>
        <w:spacing w:line="360" w:lineRule="auto"/>
        <w:jc w:val="both"/>
        <w:rPr>
          <w:sz w:val="28"/>
          <w:szCs w:val="28"/>
        </w:rPr>
      </w:pPr>
      <w:r w:rsidRPr="00D56A17">
        <w:rPr>
          <w:sz w:val="28"/>
          <w:szCs w:val="28"/>
        </w:rPr>
        <w:t>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892EC7" w:rsidRPr="00D56A17" w:rsidRDefault="00892EC7" w:rsidP="00F74434">
      <w:pPr>
        <w:numPr>
          <w:ilvl w:val="0"/>
          <w:numId w:val="7"/>
        </w:numPr>
        <w:tabs>
          <w:tab w:val="num" w:pos="1927"/>
        </w:tabs>
        <w:spacing w:line="360" w:lineRule="auto"/>
        <w:jc w:val="both"/>
        <w:rPr>
          <w:sz w:val="28"/>
          <w:szCs w:val="28"/>
        </w:rPr>
      </w:pPr>
      <w:r w:rsidRPr="00D56A17">
        <w:rPr>
          <w:sz w:val="28"/>
          <w:szCs w:val="28"/>
        </w:rPr>
        <w:t>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892EC7" w:rsidRPr="00D56A17" w:rsidRDefault="00892EC7" w:rsidP="00F74434">
      <w:pPr>
        <w:numPr>
          <w:ilvl w:val="0"/>
          <w:numId w:val="7"/>
        </w:numPr>
        <w:tabs>
          <w:tab w:val="num" w:pos="1927"/>
        </w:tabs>
        <w:spacing w:line="360" w:lineRule="auto"/>
        <w:jc w:val="both"/>
        <w:rPr>
          <w:sz w:val="28"/>
          <w:szCs w:val="28"/>
        </w:rPr>
      </w:pPr>
      <w:r w:rsidRPr="00D56A17">
        <w:rPr>
          <w:sz w:val="28"/>
          <w:szCs w:val="28"/>
        </w:rPr>
        <w:t>транспортные средства, находящиеся в розыске, при условии подтверждения факта их угона (кражи) документом, выдаваемым уполномоченным органом;</w:t>
      </w:r>
    </w:p>
    <w:p w:rsidR="00892EC7" w:rsidRPr="00D56A17" w:rsidRDefault="00892EC7" w:rsidP="00F74434">
      <w:pPr>
        <w:numPr>
          <w:ilvl w:val="0"/>
          <w:numId w:val="7"/>
        </w:numPr>
        <w:tabs>
          <w:tab w:val="num" w:pos="1927"/>
        </w:tabs>
        <w:spacing w:line="360" w:lineRule="auto"/>
        <w:jc w:val="both"/>
        <w:rPr>
          <w:sz w:val="28"/>
          <w:szCs w:val="28"/>
        </w:rPr>
      </w:pPr>
      <w:r w:rsidRPr="00D56A17">
        <w:rPr>
          <w:sz w:val="28"/>
          <w:szCs w:val="28"/>
        </w:rPr>
        <w:t>самолеты и вертолеты санитарной авиации и медицинской службы;</w:t>
      </w:r>
    </w:p>
    <w:p w:rsidR="00166F48" w:rsidRPr="00D56A17" w:rsidRDefault="00892EC7" w:rsidP="00F74434">
      <w:pPr>
        <w:numPr>
          <w:ilvl w:val="0"/>
          <w:numId w:val="7"/>
        </w:numPr>
        <w:tabs>
          <w:tab w:val="num" w:pos="1927"/>
        </w:tabs>
        <w:spacing w:line="360" w:lineRule="auto"/>
        <w:jc w:val="both"/>
        <w:rPr>
          <w:sz w:val="28"/>
          <w:szCs w:val="28"/>
        </w:rPr>
      </w:pPr>
      <w:r w:rsidRPr="00D56A17">
        <w:rPr>
          <w:sz w:val="28"/>
          <w:szCs w:val="28"/>
        </w:rPr>
        <w:t>суда, зарегистрированные в Российском международном реестре судов.</w:t>
      </w:r>
    </w:p>
    <w:p w:rsidR="00892EC7" w:rsidRPr="00D56A17" w:rsidRDefault="00892EC7" w:rsidP="00D56A17">
      <w:pPr>
        <w:spacing w:line="360" w:lineRule="auto"/>
        <w:ind w:left="284" w:firstLine="709"/>
        <w:jc w:val="both"/>
        <w:rPr>
          <w:sz w:val="28"/>
          <w:szCs w:val="28"/>
        </w:rPr>
      </w:pPr>
    </w:p>
    <w:p w:rsidR="00892EC7" w:rsidRPr="005715D7" w:rsidRDefault="00EE50E6" w:rsidP="004D076A">
      <w:pPr>
        <w:spacing w:line="360" w:lineRule="auto"/>
        <w:jc w:val="center"/>
        <w:rPr>
          <w:b/>
          <w:sz w:val="28"/>
          <w:szCs w:val="28"/>
        </w:rPr>
      </w:pPr>
      <w:r>
        <w:rPr>
          <w:b/>
          <w:sz w:val="28"/>
          <w:szCs w:val="28"/>
        </w:rPr>
        <w:t>2.3</w:t>
      </w:r>
      <w:r w:rsidR="00ED48B5">
        <w:rPr>
          <w:b/>
          <w:sz w:val="28"/>
          <w:szCs w:val="28"/>
        </w:rPr>
        <w:t xml:space="preserve"> </w:t>
      </w:r>
      <w:r w:rsidR="00AC6C75">
        <w:rPr>
          <w:b/>
          <w:sz w:val="28"/>
          <w:szCs w:val="28"/>
        </w:rPr>
        <w:t>НАЛОГОВАЯ БАЗА</w:t>
      </w:r>
    </w:p>
    <w:p w:rsidR="00892EC7" w:rsidRPr="00D75091" w:rsidRDefault="00892EC7" w:rsidP="006B6305">
      <w:pPr>
        <w:spacing w:line="360" w:lineRule="auto"/>
        <w:ind w:firstLine="709"/>
        <w:jc w:val="both"/>
        <w:rPr>
          <w:sz w:val="28"/>
          <w:szCs w:val="28"/>
        </w:rPr>
      </w:pPr>
      <w:r w:rsidRPr="00D75091">
        <w:rPr>
          <w:sz w:val="28"/>
          <w:szCs w:val="28"/>
        </w:rPr>
        <w:t>Налоговая база - это часть объекта обложения, образующаяся в результате учета всех полагающихся льгот и изъятий и служащая предметом непосредственного применения налоговой ставки. Налоговая база определяется отдельно по каждому транспортному средству и зависит от его вида (ст.359 Налогового кодекса РФ</w:t>
      </w:r>
      <w:r w:rsidR="00963554">
        <w:rPr>
          <w:sz w:val="28"/>
          <w:szCs w:val="28"/>
        </w:rPr>
        <w:t xml:space="preserve">). </w:t>
      </w:r>
      <w:r w:rsidRPr="00D75091">
        <w:rPr>
          <w:sz w:val="28"/>
          <w:szCs w:val="28"/>
        </w:rPr>
        <w:t>В связи с разнородностью объектов налогообложения ст. 359 НК РФ предусматривается различный порядок определения налоговой базы в зависимости от мощности двигателя в транспортных средствах, валовой вместимости в регистровых тоннах или количес</w:t>
      </w:r>
      <w:r w:rsidR="00D56A17">
        <w:rPr>
          <w:sz w:val="28"/>
          <w:szCs w:val="28"/>
        </w:rPr>
        <w:t>тва единиц транспортных средств:</w:t>
      </w:r>
    </w:p>
    <w:p w:rsidR="00892EC7" w:rsidRDefault="00554726" w:rsidP="006B6305">
      <w:pPr>
        <w:spacing w:line="360" w:lineRule="auto"/>
        <w:ind w:firstLine="709"/>
        <w:jc w:val="both"/>
        <w:rPr>
          <w:sz w:val="28"/>
          <w:szCs w:val="28"/>
        </w:rPr>
      </w:pPr>
      <w:r>
        <w:rPr>
          <w:sz w:val="28"/>
          <w:szCs w:val="28"/>
        </w:rPr>
        <w:t>1.</w:t>
      </w:r>
      <w:r w:rsidR="00892EC7" w:rsidRPr="00D75091">
        <w:rPr>
          <w:sz w:val="28"/>
          <w:szCs w:val="28"/>
        </w:rPr>
        <w:t>В отношении транспортных средств, имеющих двигатели, - как мощность двигателя транспортного средства в лошадиных силах;</w:t>
      </w:r>
    </w:p>
    <w:p w:rsidR="00B34898" w:rsidRPr="00D75091" w:rsidRDefault="00554726" w:rsidP="006B6305">
      <w:pPr>
        <w:spacing w:line="360" w:lineRule="auto"/>
        <w:ind w:firstLine="709"/>
        <w:jc w:val="both"/>
        <w:rPr>
          <w:sz w:val="28"/>
          <w:szCs w:val="28"/>
        </w:rPr>
      </w:pPr>
      <w:r>
        <w:rPr>
          <w:sz w:val="28"/>
          <w:szCs w:val="28"/>
        </w:rPr>
        <w:t>1.</w:t>
      </w:r>
      <w:r w:rsidRPr="00554726">
        <w:rPr>
          <w:sz w:val="28"/>
          <w:szCs w:val="28"/>
        </w:rPr>
        <w:t>1</w:t>
      </w:r>
      <w:r>
        <w:rPr>
          <w:sz w:val="28"/>
          <w:szCs w:val="28"/>
        </w:rPr>
        <w:t xml:space="preserve">. </w:t>
      </w:r>
      <w:r w:rsidR="00B34898">
        <w:rPr>
          <w:sz w:val="28"/>
          <w:szCs w:val="28"/>
        </w:rPr>
        <w:t>В отношении воздушных транспорт</w:t>
      </w:r>
      <w:r>
        <w:rPr>
          <w:sz w:val="28"/>
          <w:szCs w:val="28"/>
        </w:rPr>
        <w:t>ных средств, для которых определяется тяга реактивного двигателя, - как паспортная статистическая тяга  реактивного двигателя (суммарная паспортная статистическая тяга всех реактивных двигателей) воздушного транспортного средства на взлётном режиме в земных условиях в килограммах силы;</w:t>
      </w:r>
    </w:p>
    <w:p w:rsidR="00892EC7" w:rsidRPr="00D75091" w:rsidRDefault="00554726" w:rsidP="006B6305">
      <w:pPr>
        <w:spacing w:line="360" w:lineRule="auto"/>
        <w:ind w:firstLine="709"/>
        <w:jc w:val="both"/>
        <w:rPr>
          <w:sz w:val="28"/>
          <w:szCs w:val="28"/>
        </w:rPr>
      </w:pPr>
      <w:r>
        <w:rPr>
          <w:sz w:val="28"/>
          <w:szCs w:val="28"/>
        </w:rPr>
        <w:t>2.</w:t>
      </w:r>
      <w:r w:rsidR="00892EC7" w:rsidRPr="00D75091">
        <w:rPr>
          <w:sz w:val="28"/>
          <w:szCs w:val="28"/>
        </w:rPr>
        <w:t>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892EC7" w:rsidRPr="00BC493F" w:rsidRDefault="00554726" w:rsidP="006B6305">
      <w:pPr>
        <w:spacing w:line="360" w:lineRule="auto"/>
        <w:ind w:firstLine="709"/>
        <w:jc w:val="both"/>
        <w:rPr>
          <w:sz w:val="28"/>
          <w:szCs w:val="28"/>
        </w:rPr>
      </w:pPr>
      <w:r w:rsidRPr="00BC493F">
        <w:rPr>
          <w:sz w:val="28"/>
          <w:szCs w:val="28"/>
        </w:rPr>
        <w:t>3.</w:t>
      </w:r>
      <w:r w:rsidR="00892EC7" w:rsidRPr="00BC493F">
        <w:rPr>
          <w:sz w:val="28"/>
          <w:szCs w:val="28"/>
        </w:rPr>
        <w:t>В отношении водных и воздушных транспортных средств, не относящихся к вышеуказанным, - как единица транспортного средства.</w:t>
      </w:r>
    </w:p>
    <w:p w:rsidR="00BC493F" w:rsidRDefault="00BC493F" w:rsidP="006B6305">
      <w:pPr>
        <w:spacing w:line="360" w:lineRule="auto"/>
        <w:ind w:firstLine="709"/>
        <w:jc w:val="both"/>
      </w:pPr>
    </w:p>
    <w:p w:rsidR="00F74434" w:rsidRDefault="00F74434" w:rsidP="006B6305">
      <w:pPr>
        <w:spacing w:line="360" w:lineRule="auto"/>
        <w:ind w:firstLine="709"/>
        <w:jc w:val="both"/>
      </w:pPr>
    </w:p>
    <w:p w:rsidR="00BC493F" w:rsidRPr="005715D7" w:rsidRDefault="00EE50E6" w:rsidP="004D076A">
      <w:pPr>
        <w:spacing w:line="360" w:lineRule="auto"/>
        <w:jc w:val="center"/>
        <w:rPr>
          <w:b/>
          <w:sz w:val="28"/>
          <w:szCs w:val="28"/>
        </w:rPr>
      </w:pPr>
      <w:r>
        <w:rPr>
          <w:b/>
          <w:sz w:val="28"/>
          <w:szCs w:val="28"/>
        </w:rPr>
        <w:t>2.4</w:t>
      </w:r>
      <w:r w:rsidR="00ED48B5">
        <w:rPr>
          <w:b/>
          <w:sz w:val="28"/>
          <w:szCs w:val="28"/>
        </w:rPr>
        <w:t xml:space="preserve"> </w:t>
      </w:r>
      <w:r w:rsidR="00AC6C75">
        <w:rPr>
          <w:b/>
          <w:sz w:val="28"/>
          <w:szCs w:val="28"/>
        </w:rPr>
        <w:t>НАЛОГОВЫЙ ПЕРИОД</w:t>
      </w:r>
    </w:p>
    <w:p w:rsidR="00BC493F" w:rsidRPr="00CF6391" w:rsidRDefault="00BC493F" w:rsidP="006B6305">
      <w:pPr>
        <w:spacing w:line="360" w:lineRule="auto"/>
        <w:ind w:firstLine="709"/>
        <w:jc w:val="both"/>
        <w:rPr>
          <w:sz w:val="28"/>
          <w:szCs w:val="28"/>
        </w:rPr>
      </w:pPr>
      <w:r w:rsidRPr="00CF6391">
        <w:rPr>
          <w:sz w:val="28"/>
          <w:szCs w:val="28"/>
        </w:rPr>
        <w:t>Согласно ст. 360 НК РФ налоговым периодом по транспортному налогу признан календарный год - период с 1 января по 31 декабря (ст. 61 Кодекса). Таким образом, по итогам года определяется налоговая база и исчисляется подлежащая уплате сумма налога. Однако при смене налогоплательщика в течение календарного года налог будет уплачиваться не за полный налоговый период. В этом случае налоговый период для нового и старого владельцев транспортного средства будет рассчитываться с учетом коэффициента, равного числу месяцев, в течение которых лица признавались налогоплательщиками, деленному на 12.</w:t>
      </w:r>
    </w:p>
    <w:p w:rsidR="00BC493F" w:rsidRPr="00CF6391" w:rsidRDefault="00BC493F" w:rsidP="006B6305">
      <w:pPr>
        <w:spacing w:line="360" w:lineRule="auto"/>
        <w:ind w:firstLine="709"/>
        <w:jc w:val="both"/>
        <w:rPr>
          <w:sz w:val="28"/>
          <w:szCs w:val="28"/>
        </w:rPr>
      </w:pPr>
      <w:r w:rsidRPr="00CF6391">
        <w:rPr>
          <w:sz w:val="28"/>
          <w:szCs w:val="28"/>
        </w:rPr>
        <w:t>Таким образом, если в течение налогового периода изменился налогоплательщик (лицо, на имя которого зарегистрировано транспортное средство), то согласно ст. 78 НК РФ, у лица, которое заплатило налог за 12 месяцев, возникает право на зачет или возврат излишне уплаченной суммы налога пропорционально тому времени, в течение которого транспортное средство уже не было зарегистрировано на его имя.</w:t>
      </w:r>
    </w:p>
    <w:p w:rsidR="00BC493F" w:rsidRPr="00CF6391" w:rsidRDefault="00BC493F" w:rsidP="006B6305">
      <w:pPr>
        <w:spacing w:line="360" w:lineRule="auto"/>
        <w:ind w:firstLine="709"/>
        <w:jc w:val="both"/>
        <w:rPr>
          <w:sz w:val="28"/>
          <w:szCs w:val="28"/>
        </w:rPr>
      </w:pPr>
      <w:r w:rsidRPr="00CF6391">
        <w:rPr>
          <w:sz w:val="28"/>
          <w:szCs w:val="28"/>
        </w:rPr>
        <w:t>Вместе с тем в соответствии с п. 3 ст. 362 НК РФ месяц регистрации транспортного средства, а также месяц снятия его с регистрации принимается за полный месяц. Это означает, что один и тот же месяц может более одного раза использоваться в расчете суммы налога. В целях избежания нарушения прав налогоплательщиков можно рекомендовать уплачивать налог в сумме, пропорциональной количеству дней, в течение которых транспортное средство было зарегистрировано на имя того или иного лица.</w:t>
      </w:r>
    </w:p>
    <w:p w:rsidR="00BC493F" w:rsidRDefault="00BC493F" w:rsidP="006B6305">
      <w:pPr>
        <w:spacing w:line="360" w:lineRule="auto"/>
        <w:ind w:firstLine="709"/>
        <w:jc w:val="both"/>
        <w:rPr>
          <w:sz w:val="28"/>
          <w:szCs w:val="28"/>
        </w:rPr>
      </w:pPr>
      <w:r w:rsidRPr="00CF6391">
        <w:rPr>
          <w:sz w:val="28"/>
          <w:szCs w:val="28"/>
        </w:rPr>
        <w:t>Правила исчисления налогового периода для транспортного налога не отличаются спецификой и не подверглись сколько-нибудь значительным изменениям по сравнению с действовавшими ранее.</w:t>
      </w:r>
    </w:p>
    <w:p w:rsidR="00BC493F" w:rsidRPr="00EF5138" w:rsidRDefault="00BC493F" w:rsidP="006B6305">
      <w:pPr>
        <w:spacing w:line="360" w:lineRule="auto"/>
        <w:ind w:firstLine="709"/>
        <w:jc w:val="both"/>
        <w:rPr>
          <w:sz w:val="28"/>
          <w:szCs w:val="28"/>
        </w:rPr>
      </w:pPr>
      <w:r w:rsidRPr="00EF5138">
        <w:rPr>
          <w:sz w:val="28"/>
          <w:szCs w:val="28"/>
        </w:rPr>
        <w:t>Форма уплаты налога установлена Налоговым кодексом РФ и не может изменяться региональным законодательством. Следовательно, законодательные (представительные) органы субъекта Российской Федерации вправе самостоятельно установить способ уплаты налога: по окончании налогового периода (единовременно или в несколько этапов) или с использованием авансовых платежей. Срок уплаты налога устанавливается в зависимости от вышеназванных способов его уплаты.</w:t>
      </w:r>
    </w:p>
    <w:p w:rsidR="00BC493F" w:rsidRPr="00EF5138" w:rsidRDefault="00BC493F" w:rsidP="006B6305">
      <w:pPr>
        <w:spacing w:line="360" w:lineRule="auto"/>
        <w:ind w:firstLine="709"/>
        <w:jc w:val="both"/>
        <w:rPr>
          <w:sz w:val="28"/>
          <w:szCs w:val="28"/>
        </w:rPr>
      </w:pPr>
      <w:r w:rsidRPr="00EF5138">
        <w:rPr>
          <w:sz w:val="28"/>
          <w:szCs w:val="28"/>
        </w:rPr>
        <w:t>В субъектах РФ, где введены отчетные периоды (а их большинство), следует исчислять квартальные авансовые платежи, а также отчитываться по ним. По общему правилу сроки, в которые нужно уплатить авансы и сдать квартальные расчеты, устанавливают региональные власти. То же самое можно сказать про уплату налога по итогам года и сдачу декларации.</w:t>
      </w:r>
    </w:p>
    <w:p w:rsidR="00BC493F" w:rsidRPr="00EF5138" w:rsidRDefault="00BC493F" w:rsidP="006B6305">
      <w:pPr>
        <w:spacing w:line="360" w:lineRule="auto"/>
        <w:ind w:firstLine="709"/>
        <w:jc w:val="both"/>
        <w:rPr>
          <w:sz w:val="28"/>
          <w:szCs w:val="28"/>
        </w:rPr>
      </w:pPr>
      <w:r w:rsidRPr="00EF5138">
        <w:rPr>
          <w:sz w:val="28"/>
          <w:szCs w:val="28"/>
        </w:rPr>
        <w:t>Но в законах субъектов РФ не может устанавливаться срок сдачи расчетов или декларации, отличный от того, который указан в пункте 3 статьи 363.1. Налогового кодекса РФ. То есть сдавать расчеты по авансовым платежам нужно не позднее последнего числа месяца, следующего за отчетным кварталом. А декларацию по транспортному налогу нужно приносить в инспекцию не позднее 1 февраля года, следующего за текущим.</w:t>
      </w:r>
    </w:p>
    <w:p w:rsidR="00BC493F" w:rsidRPr="00EF5138" w:rsidRDefault="00BC493F" w:rsidP="006B6305">
      <w:pPr>
        <w:spacing w:line="360" w:lineRule="auto"/>
        <w:ind w:firstLine="709"/>
        <w:jc w:val="both"/>
        <w:rPr>
          <w:sz w:val="28"/>
          <w:szCs w:val="28"/>
        </w:rPr>
      </w:pPr>
      <w:r w:rsidRPr="00EF5138">
        <w:rPr>
          <w:sz w:val="28"/>
          <w:szCs w:val="28"/>
        </w:rPr>
        <w:t>Что касается срока, до которого нужно перечислять авансовые платежи, то он обязательно должен быть прописан в региональных законах. Глава 28 Налогового кодекса РФ по этому поводу ничего не говорит. Следовательно, если в региональном законе такой срок не указан, то налогоплательщик имеет полное право авансовые платежи не исчислять.</w:t>
      </w:r>
    </w:p>
    <w:p w:rsidR="00BC493F" w:rsidRPr="00EF5138" w:rsidRDefault="00BC493F" w:rsidP="006B6305">
      <w:pPr>
        <w:spacing w:line="360" w:lineRule="auto"/>
        <w:ind w:firstLine="709"/>
        <w:jc w:val="both"/>
        <w:rPr>
          <w:sz w:val="28"/>
          <w:szCs w:val="28"/>
        </w:rPr>
      </w:pPr>
      <w:r w:rsidRPr="00EF5138">
        <w:rPr>
          <w:sz w:val="28"/>
          <w:szCs w:val="28"/>
        </w:rPr>
        <w:t>Если же власти установили срок для уплаты авансов, но фирма опоздала их перечислить, то налоговики могут начислить пени. Такая возможность у чиновников появилась с 1 января 2007 года - после того, как глава 28 Налогового кодекса РФ установила по налогу отчетные периоды.</w:t>
      </w:r>
    </w:p>
    <w:p w:rsidR="00BC493F" w:rsidRDefault="00BC493F" w:rsidP="006B6305">
      <w:pPr>
        <w:spacing w:line="360" w:lineRule="auto"/>
        <w:ind w:firstLine="709"/>
        <w:jc w:val="both"/>
        <w:rPr>
          <w:sz w:val="28"/>
          <w:szCs w:val="28"/>
        </w:rPr>
      </w:pPr>
      <w:r w:rsidRPr="00EF5138">
        <w:rPr>
          <w:sz w:val="28"/>
          <w:szCs w:val="28"/>
        </w:rPr>
        <w:t>Налогоплательщики-организации обязаны представить по окончании налогового периода в сроки, установленные законодательными органами по субъектам Российской Федерации, налоговую декларацию по транспортному налогу в налоговый орган по месту нахождения транспортных средств. Налоговая декларация по транспортному налогу для юридических лиц и инструкция по ее заполнению утверждаются МНС России в соответствии со ст.80 Налогового кодекса РФ. Налогоплательщики - физические лица декларацию по налогу не представляют.</w:t>
      </w:r>
    </w:p>
    <w:p w:rsidR="007D3BC3" w:rsidRPr="00EF5138" w:rsidRDefault="007D3BC3" w:rsidP="006B6305">
      <w:pPr>
        <w:spacing w:line="360" w:lineRule="auto"/>
        <w:ind w:firstLine="709"/>
        <w:jc w:val="both"/>
        <w:rPr>
          <w:sz w:val="28"/>
          <w:szCs w:val="28"/>
        </w:rPr>
      </w:pPr>
    </w:p>
    <w:p w:rsidR="00166F48" w:rsidRPr="005715D7" w:rsidRDefault="00ED48B5" w:rsidP="004D076A">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EE50E6">
        <w:rPr>
          <w:rFonts w:ascii="Times New Roman" w:hAnsi="Times New Roman" w:cs="Times New Roman"/>
          <w:b/>
          <w:sz w:val="28"/>
          <w:szCs w:val="28"/>
        </w:rPr>
        <w:t>5</w:t>
      </w:r>
      <w:r>
        <w:rPr>
          <w:rFonts w:ascii="Times New Roman" w:hAnsi="Times New Roman" w:cs="Times New Roman"/>
          <w:b/>
          <w:sz w:val="28"/>
          <w:szCs w:val="28"/>
        </w:rPr>
        <w:t xml:space="preserve"> </w:t>
      </w:r>
      <w:r w:rsidR="00AC6C75">
        <w:rPr>
          <w:rFonts w:ascii="Times New Roman" w:hAnsi="Times New Roman" w:cs="Times New Roman"/>
          <w:b/>
          <w:sz w:val="28"/>
          <w:szCs w:val="28"/>
        </w:rPr>
        <w:t>НАЛОГОВЫЕ СТАВКИ</w:t>
      </w:r>
    </w:p>
    <w:p w:rsidR="003617F0" w:rsidRPr="00BF0F74" w:rsidRDefault="003617F0" w:rsidP="006B6305">
      <w:pPr>
        <w:spacing w:line="360" w:lineRule="auto"/>
        <w:ind w:firstLine="709"/>
        <w:jc w:val="both"/>
        <w:rPr>
          <w:sz w:val="28"/>
          <w:szCs w:val="28"/>
        </w:rPr>
      </w:pPr>
      <w:r w:rsidRPr="00BF0F74">
        <w:rPr>
          <w:sz w:val="28"/>
          <w:szCs w:val="28"/>
        </w:rPr>
        <w:t>Налоговая ставка - это величина налога на единицу обложения. Налогообложение транспортных средств производится по налоговым ставкам, установленным законодательным (представительным) органом государственной власти субъекта Российской Федерации (но не выше установленных п.2 ст.361 Налогового кодекса РФ).</w:t>
      </w:r>
    </w:p>
    <w:p w:rsidR="003617F0" w:rsidRPr="00BF0F74" w:rsidRDefault="003617F0" w:rsidP="006B6305">
      <w:pPr>
        <w:spacing w:line="360" w:lineRule="auto"/>
        <w:ind w:firstLine="709"/>
        <w:jc w:val="both"/>
        <w:rPr>
          <w:sz w:val="28"/>
          <w:szCs w:val="28"/>
        </w:rPr>
      </w:pPr>
      <w:r w:rsidRPr="00BF0F74">
        <w:rPr>
          <w:sz w:val="28"/>
          <w:szCs w:val="28"/>
        </w:rPr>
        <w:t xml:space="preserve"> 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следующих размерах:</w:t>
      </w:r>
    </w:p>
    <w:p w:rsidR="003617F0" w:rsidRPr="00BF0F74" w:rsidRDefault="003617F0" w:rsidP="006B6305">
      <w:pPr>
        <w:spacing w:line="360" w:lineRule="auto"/>
        <w:ind w:firstLine="709"/>
        <w:jc w:val="both"/>
        <w:rPr>
          <w:sz w:val="28"/>
          <w:szCs w:val="28"/>
        </w:rPr>
      </w:pPr>
      <w:r w:rsidRPr="00BF0F74">
        <w:rPr>
          <w:sz w:val="28"/>
          <w:szCs w:val="28"/>
        </w:rPr>
        <w:t xml:space="preserve">Базовые налоговые ставки, указанные в п. 1 ст. 361 НК РФ могут быть увеличены либо уменьшены законами субъектов Российской Федерации, но не более, чем в пять раз (п. 2 ст. 361 НК РФ). Правда, в основном увеличивают, об уменьшении пока речи не было. К примеру, городской закон Санкт-Петербурга от 26.09.2007 года № 416-81 предусмотрел для легковых автомобилей с мощностью двигателя до </w:t>
      </w:r>
      <w:smartTag w:uri="urn:schemas-microsoft-com:office:smarttags" w:element="metricconverter">
        <w:smartTagPr>
          <w:attr w:name="ProductID" w:val="100 л"/>
        </w:smartTagPr>
        <w:r w:rsidRPr="00BF0F74">
          <w:rPr>
            <w:sz w:val="28"/>
            <w:szCs w:val="28"/>
          </w:rPr>
          <w:t>100 л</w:t>
        </w:r>
      </w:smartTag>
      <w:r w:rsidRPr="00BF0F74">
        <w:rPr>
          <w:sz w:val="28"/>
          <w:szCs w:val="28"/>
        </w:rPr>
        <w:t>.с. ежегодное повышение платы транспортного налога на 2 рубля (на каждую лошадиную силу). Если в 2007 году региональная ставка транспортного налога в Северной Пальмире составляла 18 руб., в 2008 году - 20 руб., то сейчас она подросла до 22 руб., а в 2010 уже будет 24 руб. Между тем, как базовая ставка по данной категории транспортных средств составляет 5 рублей на лошадиную силу. Таким образом, законодатели Санкт-Петербурга воспользовались своим правом, предоставленным им Налоговым Кодексом, и повысили базовую ставку налога  для регионального налогоплательщика с 3,6 раза в 2007 году до 4,8 в 2010 (если, конечно, еще раз не изменится законодательство).</w:t>
      </w:r>
    </w:p>
    <w:p w:rsidR="003617F0" w:rsidRDefault="003617F0" w:rsidP="006B6305">
      <w:pPr>
        <w:spacing w:line="360" w:lineRule="auto"/>
        <w:ind w:firstLine="709"/>
        <w:jc w:val="both"/>
        <w:rPr>
          <w:sz w:val="28"/>
          <w:szCs w:val="28"/>
        </w:rPr>
      </w:pPr>
      <w:r w:rsidRPr="00BF0F74">
        <w:rPr>
          <w:sz w:val="28"/>
          <w:szCs w:val="28"/>
        </w:rPr>
        <w:t>Налоговые ставки установлены в п.1 ст.361 Налогового кодекса РФ в рублях в зависимости от категории транспортного средства (вида транспортного средства), мощности двигателя на 1 лошадиную силу (л. с. /кВт), валовой вместимости на одну регистрационную тонну транспортного средства или единицу транспортного средства. В указанных пределах допускается установление дифференцированных налоговых ставок в зависимости от категории транспортного средства (вида транспортного средства, мощности двигателя, валовой вместимости), а также срока полезного использования транспортного средства (он определяется в календарных годах от года выпуска транспортного средства. При установлении ставок в зависимости от возраста транспортного средства, определяемого в календарных годах от года выпуска транспортного средства, возраст транспортного средства определяется по состоянию на 1 января текущего года в календарных годах, следующих за годом выпуска транспортного средства.</w:t>
      </w:r>
    </w:p>
    <w:p w:rsidR="00935B5D" w:rsidRDefault="00935B5D" w:rsidP="006B6305">
      <w:pPr>
        <w:spacing w:line="360" w:lineRule="auto"/>
        <w:ind w:firstLine="709"/>
        <w:jc w:val="both"/>
        <w:rPr>
          <w:sz w:val="28"/>
          <w:szCs w:val="28"/>
        </w:rPr>
      </w:pPr>
      <w:r w:rsidRPr="00935B5D">
        <w:rPr>
          <w:sz w:val="28"/>
          <w:szCs w:val="28"/>
        </w:rPr>
        <w:t>Принятый Госдумой</w:t>
      </w:r>
      <w:r w:rsidR="006B6305">
        <w:rPr>
          <w:sz w:val="28"/>
          <w:szCs w:val="28"/>
        </w:rPr>
        <w:t xml:space="preserve"> </w:t>
      </w:r>
      <w:r w:rsidR="00ED48B5">
        <w:rPr>
          <w:sz w:val="28"/>
          <w:szCs w:val="28"/>
        </w:rPr>
        <w:t xml:space="preserve">в </w:t>
      </w:r>
      <w:smartTag w:uri="urn:schemas-microsoft-com:office:smarttags" w:element="metricconverter">
        <w:smartTagPr>
          <w:attr w:name="ProductID" w:val="2009 г"/>
        </w:smartTagPr>
        <w:r w:rsidR="006B6305">
          <w:rPr>
            <w:sz w:val="28"/>
            <w:szCs w:val="28"/>
          </w:rPr>
          <w:t>2009 г</w:t>
        </w:r>
      </w:smartTag>
      <w:r w:rsidR="006B6305">
        <w:rPr>
          <w:sz w:val="28"/>
          <w:szCs w:val="28"/>
        </w:rPr>
        <w:t>.</w:t>
      </w:r>
      <w:r w:rsidR="002B6CEE">
        <w:rPr>
          <w:sz w:val="28"/>
          <w:szCs w:val="28"/>
        </w:rPr>
        <w:t xml:space="preserve"> закон о</w:t>
      </w:r>
      <w:r w:rsidRPr="00935B5D">
        <w:rPr>
          <w:sz w:val="28"/>
          <w:szCs w:val="28"/>
        </w:rPr>
        <w:t xml:space="preserve"> повышении ставки транспортного налога вдвое одобрения в Совете Федерации не получил. Впрочем, это было ожидаемым. </w:t>
      </w:r>
    </w:p>
    <w:p w:rsidR="00935B5D" w:rsidRDefault="00935B5D" w:rsidP="006B6305">
      <w:pPr>
        <w:spacing w:line="360" w:lineRule="auto"/>
        <w:ind w:firstLine="709"/>
        <w:jc w:val="both"/>
        <w:rPr>
          <w:sz w:val="28"/>
          <w:szCs w:val="28"/>
        </w:rPr>
      </w:pPr>
      <w:r w:rsidRPr="00935B5D">
        <w:rPr>
          <w:sz w:val="28"/>
          <w:szCs w:val="28"/>
        </w:rPr>
        <w:t>Ранее Кремль рекомендовал депутатам пересмотреть решение, признав повышение транспортного налога нецелесообразным. Эксперты соглашаются, указывая, что нужно не ставку менять, а пересмотреть привязку транспортного налога к лошадиным силам автомобиля.</w:t>
      </w:r>
    </w:p>
    <w:p w:rsidR="00E9155B" w:rsidRPr="00E9155B" w:rsidRDefault="00E9155B" w:rsidP="006B6305">
      <w:pPr>
        <w:spacing w:line="360" w:lineRule="auto"/>
        <w:ind w:firstLine="709"/>
        <w:jc w:val="both"/>
        <w:rPr>
          <w:sz w:val="28"/>
          <w:szCs w:val="28"/>
        </w:rPr>
      </w:pPr>
      <w:r w:rsidRPr="00E9155B">
        <w:rPr>
          <w:sz w:val="28"/>
          <w:szCs w:val="28"/>
        </w:rPr>
        <w:t>Совет Федерации отклонил принятый Госдумой закон о повышении транспортного налога в два раза</w:t>
      </w:r>
      <w:r>
        <w:rPr>
          <w:sz w:val="28"/>
          <w:szCs w:val="28"/>
        </w:rPr>
        <w:t>.</w:t>
      </w:r>
      <w:r w:rsidRPr="00E9155B">
        <w:t xml:space="preserve"> </w:t>
      </w:r>
      <w:r w:rsidRPr="00E9155B">
        <w:rPr>
          <w:sz w:val="28"/>
          <w:szCs w:val="28"/>
        </w:rPr>
        <w:t>«Транспортный налог в той редакции, которая нам предложена, предполагает ставки налога на все транспортные средства увеличить в два раза. Мы рассмотрели предложенный вариант, считаем, что в нынешних условиях поднятие ставок в два раза – дело неправильное, и предлагаем Госдуме рассмотреть этот закон заново», – заявил председатель комитета Совета Федерации по бюджету Евгений Бушмин.</w:t>
      </w:r>
    </w:p>
    <w:p w:rsidR="00E9155B" w:rsidRDefault="00E9155B" w:rsidP="006B6305">
      <w:pPr>
        <w:spacing w:line="360" w:lineRule="auto"/>
        <w:ind w:firstLine="709"/>
        <w:jc w:val="both"/>
        <w:rPr>
          <w:sz w:val="28"/>
          <w:szCs w:val="28"/>
        </w:rPr>
      </w:pPr>
      <w:r w:rsidRPr="00E9155B">
        <w:rPr>
          <w:sz w:val="28"/>
          <w:szCs w:val="28"/>
        </w:rPr>
        <w:t>Он также высказался за создание согласительной комиссии, чтобы доработать закон, и выработку нового варианта законопроекта</w:t>
      </w:r>
      <w:r>
        <w:rPr>
          <w:sz w:val="28"/>
          <w:szCs w:val="28"/>
        </w:rPr>
        <w:t>,</w:t>
      </w:r>
      <w:r w:rsidRPr="00E9155B">
        <w:rPr>
          <w:sz w:val="28"/>
          <w:szCs w:val="28"/>
        </w:rPr>
        <w:t xml:space="preserve"> за одобрение законопроекта проголосовали всего пять сенаторов.</w:t>
      </w:r>
    </w:p>
    <w:p w:rsidR="00E9155B" w:rsidRPr="00E9155B" w:rsidRDefault="00E9155B" w:rsidP="006B6305">
      <w:pPr>
        <w:spacing w:line="360" w:lineRule="auto"/>
        <w:ind w:firstLine="709"/>
        <w:jc w:val="both"/>
        <w:rPr>
          <w:sz w:val="28"/>
          <w:szCs w:val="28"/>
        </w:rPr>
      </w:pPr>
      <w:r w:rsidRPr="00E9155B">
        <w:rPr>
          <w:sz w:val="28"/>
          <w:szCs w:val="28"/>
        </w:rPr>
        <w:t>В условиях финансового кризиса, массовой безработицы и сокращения заработных плат россияне просто не в состоянии платить столь завышенный налог, соглашается Юлия Пудыч.</w:t>
      </w:r>
    </w:p>
    <w:p w:rsidR="00E9155B" w:rsidRPr="00E9155B" w:rsidRDefault="00E9155B" w:rsidP="006B6305">
      <w:pPr>
        <w:spacing w:line="360" w:lineRule="auto"/>
        <w:ind w:firstLine="709"/>
        <w:jc w:val="both"/>
        <w:rPr>
          <w:sz w:val="28"/>
          <w:szCs w:val="28"/>
        </w:rPr>
      </w:pPr>
      <w:r w:rsidRPr="00E9155B">
        <w:rPr>
          <w:sz w:val="28"/>
          <w:szCs w:val="28"/>
        </w:rPr>
        <w:t>В настоящее время в России действуют ставки транспортного налога, которые были установлены в 2003 году. Согласно принятому закону с 2010 года ставки транспортного налога будут увеличены в два раза, региональные власти смогут уменьшать установленные ставки не в пять раз, как в настоящее время, а в 10 раз и увеличивать не более чем в пять раз. Регионы получат право устанавливать ставки налога в зависимости от года выпуска транспортного средст</w:t>
      </w:r>
      <w:r w:rsidR="002132F0">
        <w:rPr>
          <w:sz w:val="28"/>
          <w:szCs w:val="28"/>
        </w:rPr>
        <w:t>ва и его экологического класса.</w:t>
      </w:r>
    </w:p>
    <w:p w:rsidR="00E9155B" w:rsidRPr="00E9155B" w:rsidRDefault="00E9155B" w:rsidP="006B6305">
      <w:pPr>
        <w:spacing w:line="360" w:lineRule="auto"/>
        <w:ind w:firstLine="709"/>
        <w:jc w:val="both"/>
        <w:rPr>
          <w:sz w:val="28"/>
          <w:szCs w:val="28"/>
        </w:rPr>
      </w:pPr>
      <w:r w:rsidRPr="00E9155B">
        <w:rPr>
          <w:sz w:val="28"/>
          <w:szCs w:val="28"/>
        </w:rPr>
        <w:t xml:space="preserve">С легковых автомобилей с мощностью двигателя до 100 лошадиных сил (л. с.) налоговая ставка устанавливается в размере 10 рублей за каждую лошадиную силу (в настоящее время 5 рублей), от 100 до </w:t>
      </w:r>
      <w:smartTag w:uri="urn:schemas-microsoft-com:office:smarttags" w:element="metricconverter">
        <w:smartTagPr>
          <w:attr w:name="ProductID" w:val="150 л"/>
        </w:smartTagPr>
        <w:r w:rsidRPr="00E9155B">
          <w:rPr>
            <w:sz w:val="28"/>
            <w:szCs w:val="28"/>
          </w:rPr>
          <w:t>150 л</w:t>
        </w:r>
      </w:smartTag>
      <w:r w:rsidRPr="00E9155B">
        <w:rPr>
          <w:sz w:val="28"/>
          <w:szCs w:val="28"/>
        </w:rPr>
        <w:t xml:space="preserve">. с. – 14 рублей (сейчас 7 рублей), от 150 до </w:t>
      </w:r>
      <w:smartTag w:uri="urn:schemas-microsoft-com:office:smarttags" w:element="metricconverter">
        <w:smartTagPr>
          <w:attr w:name="ProductID" w:val="200 л"/>
        </w:smartTagPr>
        <w:r w:rsidRPr="00E9155B">
          <w:rPr>
            <w:sz w:val="28"/>
            <w:szCs w:val="28"/>
          </w:rPr>
          <w:t>200 л</w:t>
        </w:r>
      </w:smartTag>
      <w:r w:rsidRPr="00E9155B">
        <w:rPr>
          <w:sz w:val="28"/>
          <w:szCs w:val="28"/>
        </w:rPr>
        <w:t xml:space="preserve">. с. – 20 рублей (сейчас 10 рублей), от 200 до </w:t>
      </w:r>
      <w:smartTag w:uri="urn:schemas-microsoft-com:office:smarttags" w:element="metricconverter">
        <w:smartTagPr>
          <w:attr w:name="ProductID" w:val="250 л"/>
        </w:smartTagPr>
        <w:r w:rsidRPr="00E9155B">
          <w:rPr>
            <w:sz w:val="28"/>
            <w:szCs w:val="28"/>
          </w:rPr>
          <w:t>250 л</w:t>
        </w:r>
      </w:smartTag>
      <w:r w:rsidRPr="00E9155B">
        <w:rPr>
          <w:sz w:val="28"/>
          <w:szCs w:val="28"/>
        </w:rPr>
        <w:t xml:space="preserve">. с. – 30 рублей (сейчас 15 рублей), свыше </w:t>
      </w:r>
      <w:smartTag w:uri="urn:schemas-microsoft-com:office:smarttags" w:element="metricconverter">
        <w:smartTagPr>
          <w:attr w:name="ProductID" w:val="250 л"/>
        </w:smartTagPr>
        <w:r w:rsidRPr="00E9155B">
          <w:rPr>
            <w:sz w:val="28"/>
            <w:szCs w:val="28"/>
          </w:rPr>
          <w:t>250 л</w:t>
        </w:r>
      </w:smartTag>
      <w:r w:rsidRPr="00E9155B">
        <w:rPr>
          <w:sz w:val="28"/>
          <w:szCs w:val="28"/>
        </w:rPr>
        <w:t>. с. – 60 рублей (сейчас 30 рублей).</w:t>
      </w:r>
    </w:p>
    <w:tbl>
      <w:tblPr>
        <w:tblpPr w:leftFromText="180" w:rightFromText="180" w:vertAnchor="page" w:horzAnchor="margin" w:tblpY="1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43"/>
      </w:tblGrid>
      <w:tr w:rsidR="00AF7232">
        <w:trPr>
          <w:tblHeader/>
        </w:trPr>
        <w:tc>
          <w:tcPr>
            <w:tcW w:w="8028" w:type="dxa"/>
            <w:vAlign w:val="center"/>
          </w:tcPr>
          <w:p w:rsidR="00AF7232" w:rsidRDefault="00AF7232" w:rsidP="0019034E">
            <w:r>
              <w:t>Наименование объекта налогообложения</w:t>
            </w:r>
          </w:p>
        </w:tc>
        <w:tc>
          <w:tcPr>
            <w:tcW w:w="1543" w:type="dxa"/>
            <w:vAlign w:val="center"/>
          </w:tcPr>
          <w:p w:rsidR="00AF7232" w:rsidRDefault="00AF7232" w:rsidP="0019034E">
            <w:r>
              <w:t>Налоговая ставка         (в рублях)</w:t>
            </w:r>
          </w:p>
        </w:tc>
      </w:tr>
      <w:tr w:rsidR="00AF7232">
        <w:tc>
          <w:tcPr>
            <w:tcW w:w="0" w:type="auto"/>
            <w:gridSpan w:val="2"/>
          </w:tcPr>
          <w:p w:rsidR="00AF7232" w:rsidRDefault="00AF7232" w:rsidP="0019034E">
            <w:r>
              <w:t>Автомобили легковые с мощностью двигателя (с каждой лошадиной силы)</w:t>
            </w:r>
          </w:p>
        </w:tc>
      </w:tr>
      <w:tr w:rsidR="00AF7232">
        <w:tc>
          <w:tcPr>
            <w:tcW w:w="8028" w:type="dxa"/>
          </w:tcPr>
          <w:p w:rsidR="00AF7232" w:rsidRDefault="00AF7232" w:rsidP="0019034E">
            <w:r>
              <w:t>до 100л.с. (до 73,55 кВт) включительно</w:t>
            </w:r>
          </w:p>
        </w:tc>
        <w:tc>
          <w:tcPr>
            <w:tcW w:w="1543" w:type="dxa"/>
            <w:vAlign w:val="center"/>
          </w:tcPr>
          <w:p w:rsidR="00AF7232" w:rsidRDefault="00AF7232" w:rsidP="0019034E">
            <w:pPr>
              <w:jc w:val="center"/>
            </w:pPr>
            <w:r>
              <w:t>5</w:t>
            </w:r>
          </w:p>
        </w:tc>
      </w:tr>
      <w:tr w:rsidR="00AF7232">
        <w:tc>
          <w:tcPr>
            <w:tcW w:w="8028" w:type="dxa"/>
          </w:tcPr>
          <w:p w:rsidR="00AF7232" w:rsidRDefault="00AF7232" w:rsidP="0019034E">
            <w:r>
              <w:t>свыше 100л.с. до 150л.с. (свыше 73,55 кВт до 110,33 кВт) включительно</w:t>
            </w:r>
          </w:p>
        </w:tc>
        <w:tc>
          <w:tcPr>
            <w:tcW w:w="1543" w:type="dxa"/>
            <w:vAlign w:val="center"/>
          </w:tcPr>
          <w:p w:rsidR="00AF7232" w:rsidRDefault="00AF7232" w:rsidP="0019034E">
            <w:pPr>
              <w:jc w:val="center"/>
            </w:pPr>
            <w:r>
              <w:t>7</w:t>
            </w:r>
          </w:p>
        </w:tc>
      </w:tr>
      <w:tr w:rsidR="00AF7232">
        <w:tc>
          <w:tcPr>
            <w:tcW w:w="8028" w:type="dxa"/>
          </w:tcPr>
          <w:p w:rsidR="00AF7232" w:rsidRDefault="00AF7232" w:rsidP="0019034E">
            <w:r>
              <w:t>свыше 150л.с. до 200л.с. (свыше 110,33 кВт до 147,1 кВт) включительно</w:t>
            </w:r>
          </w:p>
        </w:tc>
        <w:tc>
          <w:tcPr>
            <w:tcW w:w="1543" w:type="dxa"/>
            <w:vAlign w:val="center"/>
          </w:tcPr>
          <w:p w:rsidR="00AF7232" w:rsidRDefault="00AF7232" w:rsidP="0019034E">
            <w:pPr>
              <w:jc w:val="center"/>
            </w:pPr>
            <w:r>
              <w:t>10</w:t>
            </w:r>
          </w:p>
        </w:tc>
      </w:tr>
      <w:tr w:rsidR="00AF7232">
        <w:tc>
          <w:tcPr>
            <w:tcW w:w="8028" w:type="dxa"/>
          </w:tcPr>
          <w:p w:rsidR="00AF7232" w:rsidRDefault="00AF7232" w:rsidP="0019034E">
            <w:r>
              <w:t>свыше 200л.с. до 250л.с. (свыше 147,1 кВт до 183,9 кВт) включительно</w:t>
            </w:r>
          </w:p>
        </w:tc>
        <w:tc>
          <w:tcPr>
            <w:tcW w:w="1543" w:type="dxa"/>
            <w:vAlign w:val="center"/>
          </w:tcPr>
          <w:p w:rsidR="00AF7232" w:rsidRDefault="00AF7232" w:rsidP="0019034E">
            <w:pPr>
              <w:jc w:val="center"/>
            </w:pPr>
            <w:r>
              <w:t>15</w:t>
            </w:r>
          </w:p>
        </w:tc>
      </w:tr>
      <w:tr w:rsidR="00AF7232">
        <w:tc>
          <w:tcPr>
            <w:tcW w:w="8028" w:type="dxa"/>
          </w:tcPr>
          <w:p w:rsidR="00AF7232" w:rsidRDefault="00AF7232" w:rsidP="0019034E">
            <w:r>
              <w:t>свыше 250л.с. (свыше 183,9 кВт)</w:t>
            </w:r>
          </w:p>
        </w:tc>
        <w:tc>
          <w:tcPr>
            <w:tcW w:w="1543" w:type="dxa"/>
            <w:vAlign w:val="center"/>
          </w:tcPr>
          <w:p w:rsidR="00AF7232" w:rsidRDefault="00AF7232" w:rsidP="0019034E">
            <w:pPr>
              <w:jc w:val="center"/>
            </w:pPr>
            <w:r>
              <w:t>30</w:t>
            </w:r>
          </w:p>
        </w:tc>
      </w:tr>
      <w:tr w:rsidR="00AF7232">
        <w:tc>
          <w:tcPr>
            <w:tcW w:w="0" w:type="auto"/>
            <w:gridSpan w:val="2"/>
          </w:tcPr>
          <w:p w:rsidR="00AF7232" w:rsidRDefault="00AF7232" w:rsidP="0019034E">
            <w:r>
              <w:t>Мотоциклы и мотороллеры с мощностью двигателя (с каждой лошадиной силы):</w:t>
            </w:r>
          </w:p>
        </w:tc>
      </w:tr>
      <w:tr w:rsidR="00AF7232">
        <w:tc>
          <w:tcPr>
            <w:tcW w:w="8028" w:type="dxa"/>
          </w:tcPr>
          <w:p w:rsidR="00AF7232" w:rsidRDefault="00AF7232" w:rsidP="0019034E">
            <w:r>
              <w:t>до 20л.с. (до 14,7 кВт) включительно</w:t>
            </w:r>
          </w:p>
        </w:tc>
        <w:tc>
          <w:tcPr>
            <w:tcW w:w="1543" w:type="dxa"/>
            <w:vAlign w:val="center"/>
          </w:tcPr>
          <w:p w:rsidR="00AF7232" w:rsidRDefault="00AF7232" w:rsidP="0019034E">
            <w:pPr>
              <w:jc w:val="center"/>
            </w:pPr>
            <w:r>
              <w:t>2</w:t>
            </w:r>
          </w:p>
        </w:tc>
      </w:tr>
      <w:tr w:rsidR="00AF7232">
        <w:tc>
          <w:tcPr>
            <w:tcW w:w="8028" w:type="dxa"/>
          </w:tcPr>
          <w:p w:rsidR="00AF7232" w:rsidRDefault="00AF7232" w:rsidP="0019034E">
            <w:r>
              <w:t xml:space="preserve">свыше 20л.с. до </w:t>
            </w:r>
            <w:smartTag w:uri="urn:schemas-microsoft-com:office:smarttags" w:element="metricconverter">
              <w:smartTagPr>
                <w:attr w:name="ProductID" w:val="35 л"/>
              </w:smartTagPr>
              <w:r>
                <w:t>35 л</w:t>
              </w:r>
            </w:smartTag>
            <w:r>
              <w:t>.с. (свыше 14,7 кВт до 25,74 кВт) включительно</w:t>
            </w:r>
          </w:p>
        </w:tc>
        <w:tc>
          <w:tcPr>
            <w:tcW w:w="1543" w:type="dxa"/>
            <w:vAlign w:val="center"/>
          </w:tcPr>
          <w:p w:rsidR="00AF7232" w:rsidRDefault="00AF7232" w:rsidP="0019034E">
            <w:pPr>
              <w:jc w:val="center"/>
            </w:pPr>
            <w:r>
              <w:t>4</w:t>
            </w:r>
          </w:p>
        </w:tc>
      </w:tr>
      <w:tr w:rsidR="00AF7232">
        <w:tc>
          <w:tcPr>
            <w:tcW w:w="8028" w:type="dxa"/>
          </w:tcPr>
          <w:p w:rsidR="00AF7232" w:rsidRDefault="00AF7232" w:rsidP="0019034E">
            <w:r>
              <w:t>свыше 35л.с. (свыше 25,74 кВт)</w:t>
            </w:r>
          </w:p>
        </w:tc>
        <w:tc>
          <w:tcPr>
            <w:tcW w:w="1543" w:type="dxa"/>
            <w:vAlign w:val="center"/>
          </w:tcPr>
          <w:p w:rsidR="00AF7232" w:rsidRDefault="00AF7232" w:rsidP="0019034E">
            <w:pPr>
              <w:jc w:val="center"/>
            </w:pPr>
            <w:r>
              <w:t>10</w:t>
            </w:r>
          </w:p>
        </w:tc>
      </w:tr>
      <w:tr w:rsidR="00AF7232">
        <w:tc>
          <w:tcPr>
            <w:tcW w:w="0" w:type="auto"/>
            <w:gridSpan w:val="2"/>
          </w:tcPr>
          <w:p w:rsidR="00AF7232" w:rsidRDefault="00AF7232" w:rsidP="0019034E">
            <w:r>
              <w:t>Автобусы с мощностью двигателя (с каждой лошадиной силы):</w:t>
            </w:r>
          </w:p>
        </w:tc>
      </w:tr>
      <w:tr w:rsidR="00AF7232">
        <w:tc>
          <w:tcPr>
            <w:tcW w:w="8028" w:type="dxa"/>
          </w:tcPr>
          <w:p w:rsidR="00AF7232" w:rsidRDefault="00AF7232" w:rsidP="0019034E">
            <w:r>
              <w:t>до 200л.с. (147,1 кВт) включительно</w:t>
            </w:r>
          </w:p>
        </w:tc>
        <w:tc>
          <w:tcPr>
            <w:tcW w:w="1543" w:type="dxa"/>
            <w:vAlign w:val="center"/>
          </w:tcPr>
          <w:p w:rsidR="00AF7232" w:rsidRDefault="00AF7232" w:rsidP="0019034E">
            <w:pPr>
              <w:jc w:val="center"/>
            </w:pPr>
            <w:r>
              <w:t>10</w:t>
            </w:r>
          </w:p>
        </w:tc>
      </w:tr>
      <w:tr w:rsidR="00AF7232">
        <w:tc>
          <w:tcPr>
            <w:tcW w:w="8028" w:type="dxa"/>
          </w:tcPr>
          <w:p w:rsidR="00AF7232" w:rsidRDefault="00AF7232" w:rsidP="0019034E">
            <w:r>
              <w:t>свыше 200л.с. (свыше 147,1 кВт)</w:t>
            </w:r>
          </w:p>
        </w:tc>
        <w:tc>
          <w:tcPr>
            <w:tcW w:w="1543" w:type="dxa"/>
            <w:vAlign w:val="center"/>
          </w:tcPr>
          <w:p w:rsidR="00AF7232" w:rsidRDefault="00AF7232" w:rsidP="0019034E">
            <w:pPr>
              <w:jc w:val="center"/>
            </w:pPr>
            <w:r>
              <w:t>20</w:t>
            </w:r>
          </w:p>
        </w:tc>
      </w:tr>
      <w:tr w:rsidR="00AF7232">
        <w:tc>
          <w:tcPr>
            <w:tcW w:w="9571" w:type="dxa"/>
            <w:gridSpan w:val="2"/>
          </w:tcPr>
          <w:p w:rsidR="00AF7232" w:rsidRDefault="00AF7232" w:rsidP="0019034E">
            <w:r>
              <w:t>Грузовые автомобили с мощностью двигателя (с каждой лошадиной силы):</w:t>
            </w:r>
          </w:p>
        </w:tc>
      </w:tr>
      <w:tr w:rsidR="00AF7232">
        <w:tc>
          <w:tcPr>
            <w:tcW w:w="8028" w:type="dxa"/>
          </w:tcPr>
          <w:p w:rsidR="00AF7232" w:rsidRDefault="00AF7232" w:rsidP="0019034E">
            <w:r>
              <w:t>до 100л.с. (до 73,55 кВт) включительно</w:t>
            </w:r>
          </w:p>
        </w:tc>
        <w:tc>
          <w:tcPr>
            <w:tcW w:w="1543" w:type="dxa"/>
            <w:vAlign w:val="center"/>
          </w:tcPr>
          <w:p w:rsidR="00AF7232" w:rsidRDefault="00AF7232" w:rsidP="0019034E">
            <w:pPr>
              <w:jc w:val="center"/>
            </w:pPr>
            <w:r>
              <w:t>5</w:t>
            </w:r>
          </w:p>
        </w:tc>
      </w:tr>
      <w:tr w:rsidR="00AF7232">
        <w:tc>
          <w:tcPr>
            <w:tcW w:w="8028" w:type="dxa"/>
          </w:tcPr>
          <w:p w:rsidR="00AF7232" w:rsidRDefault="00AF7232" w:rsidP="0019034E">
            <w:r>
              <w:t>свыше 100л.с. до 150л.с. (свыше 73,55 кВт до 110,33 кВт) включительно</w:t>
            </w:r>
          </w:p>
        </w:tc>
        <w:tc>
          <w:tcPr>
            <w:tcW w:w="1543" w:type="dxa"/>
            <w:vAlign w:val="center"/>
          </w:tcPr>
          <w:p w:rsidR="00AF7232" w:rsidRDefault="00AF7232" w:rsidP="0019034E">
            <w:pPr>
              <w:jc w:val="center"/>
            </w:pPr>
            <w:r>
              <w:t>8</w:t>
            </w:r>
          </w:p>
        </w:tc>
      </w:tr>
      <w:tr w:rsidR="00AF7232">
        <w:tc>
          <w:tcPr>
            <w:tcW w:w="8028" w:type="dxa"/>
          </w:tcPr>
          <w:p w:rsidR="00AF7232" w:rsidRDefault="00AF7232" w:rsidP="0019034E">
            <w:r>
              <w:t>свыше 150л.с. до 200л.с. (свыше 110,33 кВт до 147,1 кВт) включительно</w:t>
            </w:r>
          </w:p>
        </w:tc>
        <w:tc>
          <w:tcPr>
            <w:tcW w:w="1543" w:type="dxa"/>
            <w:vAlign w:val="center"/>
          </w:tcPr>
          <w:p w:rsidR="00AF7232" w:rsidRDefault="00AF7232" w:rsidP="0019034E">
            <w:pPr>
              <w:jc w:val="center"/>
            </w:pPr>
            <w:r>
              <w:t>10</w:t>
            </w:r>
          </w:p>
        </w:tc>
      </w:tr>
      <w:tr w:rsidR="00AF7232">
        <w:tc>
          <w:tcPr>
            <w:tcW w:w="8028" w:type="dxa"/>
          </w:tcPr>
          <w:p w:rsidR="00AF7232" w:rsidRDefault="00AF7232" w:rsidP="0019034E">
            <w:r>
              <w:t>свыше 200л.с. до 250.л.с. (свыше 147,1 кВт до 183,9 кВт) включительно)</w:t>
            </w:r>
          </w:p>
        </w:tc>
        <w:tc>
          <w:tcPr>
            <w:tcW w:w="1543" w:type="dxa"/>
            <w:vAlign w:val="center"/>
          </w:tcPr>
          <w:p w:rsidR="00AF7232" w:rsidRDefault="00AF7232" w:rsidP="0019034E">
            <w:pPr>
              <w:jc w:val="center"/>
            </w:pPr>
            <w:r>
              <w:t>13</w:t>
            </w:r>
          </w:p>
        </w:tc>
      </w:tr>
      <w:tr w:rsidR="00AF7232">
        <w:tc>
          <w:tcPr>
            <w:tcW w:w="8028" w:type="dxa"/>
          </w:tcPr>
          <w:p w:rsidR="00AF7232" w:rsidRDefault="00AF7232" w:rsidP="0019034E">
            <w:r>
              <w:t>свыше 250л.с. (свыше 183,9 кВт)</w:t>
            </w:r>
          </w:p>
        </w:tc>
        <w:tc>
          <w:tcPr>
            <w:tcW w:w="1543" w:type="dxa"/>
            <w:vAlign w:val="center"/>
          </w:tcPr>
          <w:p w:rsidR="00AF7232" w:rsidRDefault="00AF7232" w:rsidP="0019034E">
            <w:pPr>
              <w:jc w:val="center"/>
            </w:pPr>
            <w:r>
              <w:t>17</w:t>
            </w:r>
          </w:p>
        </w:tc>
      </w:tr>
      <w:tr w:rsidR="00AF7232">
        <w:tc>
          <w:tcPr>
            <w:tcW w:w="8028" w:type="dxa"/>
          </w:tcPr>
          <w:p w:rsidR="00AF7232" w:rsidRDefault="00AF7232" w:rsidP="0019034E">
            <w:r>
              <w:t>Другие самоходные транспортные средства, машины и механизмы на пневматическом и гусеничном ходу (с каждой лошадиной силы)</w:t>
            </w:r>
          </w:p>
        </w:tc>
        <w:tc>
          <w:tcPr>
            <w:tcW w:w="1543" w:type="dxa"/>
            <w:vAlign w:val="center"/>
          </w:tcPr>
          <w:p w:rsidR="00AF7232" w:rsidRDefault="00AF7232" w:rsidP="0019034E">
            <w:pPr>
              <w:jc w:val="center"/>
            </w:pPr>
            <w:r>
              <w:t>5</w:t>
            </w:r>
          </w:p>
        </w:tc>
      </w:tr>
      <w:tr w:rsidR="00AF7232">
        <w:tc>
          <w:tcPr>
            <w:tcW w:w="9571" w:type="dxa"/>
            <w:gridSpan w:val="2"/>
          </w:tcPr>
          <w:p w:rsidR="00AF7232" w:rsidRDefault="00AF7232" w:rsidP="0019034E">
            <w:r>
              <w:t>Снегоходы, мотосани с мощностью двигателя (с каждой лошадиной силы):</w:t>
            </w:r>
          </w:p>
        </w:tc>
      </w:tr>
      <w:tr w:rsidR="00AF7232">
        <w:tc>
          <w:tcPr>
            <w:tcW w:w="8028" w:type="dxa"/>
          </w:tcPr>
          <w:p w:rsidR="00AF7232" w:rsidRDefault="00AF7232" w:rsidP="0019034E">
            <w:r>
              <w:t>до 50л.с. (до 36,77 кВт) включительно</w:t>
            </w:r>
          </w:p>
        </w:tc>
        <w:tc>
          <w:tcPr>
            <w:tcW w:w="1543" w:type="dxa"/>
            <w:vAlign w:val="center"/>
          </w:tcPr>
          <w:p w:rsidR="00AF7232" w:rsidRDefault="00AF7232" w:rsidP="0019034E">
            <w:pPr>
              <w:jc w:val="center"/>
            </w:pPr>
            <w:r>
              <w:t>5</w:t>
            </w:r>
          </w:p>
        </w:tc>
      </w:tr>
      <w:tr w:rsidR="00AF7232">
        <w:tc>
          <w:tcPr>
            <w:tcW w:w="8028" w:type="dxa"/>
          </w:tcPr>
          <w:p w:rsidR="00AF7232" w:rsidRDefault="00AF7232" w:rsidP="0019034E">
            <w:r>
              <w:t>свыше 50л.с. (свыше 36,77 кВт)</w:t>
            </w:r>
          </w:p>
        </w:tc>
        <w:tc>
          <w:tcPr>
            <w:tcW w:w="1543" w:type="dxa"/>
            <w:vAlign w:val="center"/>
          </w:tcPr>
          <w:p w:rsidR="00AF7232" w:rsidRDefault="00AF7232" w:rsidP="0019034E">
            <w:pPr>
              <w:jc w:val="center"/>
            </w:pPr>
            <w:r>
              <w:t>10</w:t>
            </w:r>
          </w:p>
        </w:tc>
      </w:tr>
      <w:tr w:rsidR="00AF7232">
        <w:tc>
          <w:tcPr>
            <w:tcW w:w="9571" w:type="dxa"/>
            <w:gridSpan w:val="2"/>
          </w:tcPr>
          <w:p w:rsidR="00AF7232" w:rsidRDefault="00AF7232" w:rsidP="0019034E">
            <w:r>
              <w:t>Катера, моторные лодки и другие водные транспортные средства с мощностью двигателя (с каждой лошадиной силы):</w:t>
            </w:r>
          </w:p>
        </w:tc>
      </w:tr>
      <w:tr w:rsidR="00AF7232">
        <w:tc>
          <w:tcPr>
            <w:tcW w:w="8028" w:type="dxa"/>
          </w:tcPr>
          <w:p w:rsidR="00AF7232" w:rsidRDefault="00AF7232" w:rsidP="0019034E">
            <w:r>
              <w:t>до 100л.с. (до 73,55 кВт) включительно</w:t>
            </w:r>
          </w:p>
        </w:tc>
        <w:tc>
          <w:tcPr>
            <w:tcW w:w="1543" w:type="dxa"/>
            <w:vAlign w:val="center"/>
          </w:tcPr>
          <w:p w:rsidR="00AF7232" w:rsidRDefault="00AF7232" w:rsidP="0019034E">
            <w:pPr>
              <w:jc w:val="center"/>
            </w:pPr>
            <w:r>
              <w:t>10</w:t>
            </w:r>
          </w:p>
        </w:tc>
      </w:tr>
      <w:tr w:rsidR="00AF7232">
        <w:tc>
          <w:tcPr>
            <w:tcW w:w="8028" w:type="dxa"/>
          </w:tcPr>
          <w:p w:rsidR="00AF7232" w:rsidRDefault="00AF7232" w:rsidP="0019034E">
            <w:r>
              <w:t>свыше 100л.с. (свыше 73,55 кВт)</w:t>
            </w:r>
          </w:p>
        </w:tc>
        <w:tc>
          <w:tcPr>
            <w:tcW w:w="1543" w:type="dxa"/>
            <w:vAlign w:val="center"/>
          </w:tcPr>
          <w:p w:rsidR="00AF7232" w:rsidRDefault="00AF7232" w:rsidP="0019034E">
            <w:pPr>
              <w:jc w:val="center"/>
            </w:pPr>
            <w:r>
              <w:t>20</w:t>
            </w:r>
          </w:p>
        </w:tc>
      </w:tr>
      <w:tr w:rsidR="00AF7232">
        <w:tc>
          <w:tcPr>
            <w:tcW w:w="9571" w:type="dxa"/>
            <w:gridSpan w:val="2"/>
          </w:tcPr>
          <w:p w:rsidR="00AF7232" w:rsidRDefault="00AF7232" w:rsidP="0019034E">
            <w:r>
              <w:t>Яхты и другие парусно-моторные суда с мощностью двигателя (с каждой лошадиной силы):</w:t>
            </w:r>
          </w:p>
        </w:tc>
      </w:tr>
      <w:tr w:rsidR="00AF7232">
        <w:tc>
          <w:tcPr>
            <w:tcW w:w="8028" w:type="dxa"/>
          </w:tcPr>
          <w:p w:rsidR="00AF7232" w:rsidRDefault="00AF7232" w:rsidP="0019034E">
            <w:r>
              <w:t>до 100л.с. (до 73,55 кВт) включительно</w:t>
            </w:r>
          </w:p>
        </w:tc>
        <w:tc>
          <w:tcPr>
            <w:tcW w:w="1543" w:type="dxa"/>
            <w:vAlign w:val="center"/>
          </w:tcPr>
          <w:p w:rsidR="00AF7232" w:rsidRDefault="00AF7232" w:rsidP="0019034E">
            <w:pPr>
              <w:jc w:val="center"/>
            </w:pPr>
            <w:r>
              <w:t>20</w:t>
            </w:r>
          </w:p>
        </w:tc>
      </w:tr>
      <w:tr w:rsidR="00AF7232">
        <w:tc>
          <w:tcPr>
            <w:tcW w:w="8028" w:type="dxa"/>
          </w:tcPr>
          <w:p w:rsidR="00AF7232" w:rsidRDefault="00AF7232" w:rsidP="0019034E">
            <w:r>
              <w:t>свыше 100л.с. (свыше 73,55 кВт)</w:t>
            </w:r>
          </w:p>
        </w:tc>
        <w:tc>
          <w:tcPr>
            <w:tcW w:w="1543" w:type="dxa"/>
            <w:vAlign w:val="center"/>
          </w:tcPr>
          <w:p w:rsidR="00AF7232" w:rsidRDefault="00AF7232" w:rsidP="0019034E">
            <w:pPr>
              <w:jc w:val="center"/>
            </w:pPr>
            <w:r>
              <w:t>40</w:t>
            </w:r>
          </w:p>
        </w:tc>
      </w:tr>
      <w:tr w:rsidR="00AF7232">
        <w:tc>
          <w:tcPr>
            <w:tcW w:w="9571" w:type="dxa"/>
            <w:gridSpan w:val="2"/>
          </w:tcPr>
          <w:p w:rsidR="00AF7232" w:rsidRDefault="00AF7232" w:rsidP="0019034E">
            <w:r>
              <w:t>Гидроциклы с мощностью двигателя (с каждой лошадиной силы):</w:t>
            </w:r>
          </w:p>
        </w:tc>
      </w:tr>
      <w:tr w:rsidR="00AF7232">
        <w:tc>
          <w:tcPr>
            <w:tcW w:w="8028" w:type="dxa"/>
          </w:tcPr>
          <w:p w:rsidR="00AF7232" w:rsidRDefault="00AF7232" w:rsidP="0019034E">
            <w:r>
              <w:t>до 100л.с. (до 73,55 кВт) включительно</w:t>
            </w:r>
          </w:p>
        </w:tc>
        <w:tc>
          <w:tcPr>
            <w:tcW w:w="1543" w:type="dxa"/>
            <w:vAlign w:val="center"/>
          </w:tcPr>
          <w:p w:rsidR="00AF7232" w:rsidRDefault="00AF7232" w:rsidP="0019034E">
            <w:pPr>
              <w:jc w:val="center"/>
            </w:pPr>
            <w:r>
              <w:t>25</w:t>
            </w:r>
          </w:p>
        </w:tc>
      </w:tr>
      <w:tr w:rsidR="00AF7232">
        <w:tc>
          <w:tcPr>
            <w:tcW w:w="8028" w:type="dxa"/>
          </w:tcPr>
          <w:p w:rsidR="00AF7232" w:rsidRDefault="00AF7232" w:rsidP="0019034E">
            <w:r>
              <w:t>свыше 100л.с. (свыше 73,55 кВт)</w:t>
            </w:r>
          </w:p>
        </w:tc>
        <w:tc>
          <w:tcPr>
            <w:tcW w:w="1543" w:type="dxa"/>
            <w:vAlign w:val="center"/>
          </w:tcPr>
          <w:p w:rsidR="00AF7232" w:rsidRDefault="00AF7232" w:rsidP="0019034E">
            <w:pPr>
              <w:jc w:val="center"/>
            </w:pPr>
            <w:r>
              <w:t>50</w:t>
            </w:r>
          </w:p>
        </w:tc>
      </w:tr>
      <w:tr w:rsidR="00AF7232">
        <w:tc>
          <w:tcPr>
            <w:tcW w:w="8028" w:type="dxa"/>
          </w:tcPr>
          <w:p w:rsidR="00AF7232" w:rsidRDefault="00AF7232" w:rsidP="0019034E">
            <w:r>
              <w:t>Несамоходные (буксируемые) суда, для которых определяется валовая вместимость (с каждой регистровой тонны валовой вместимости)</w:t>
            </w:r>
          </w:p>
        </w:tc>
        <w:tc>
          <w:tcPr>
            <w:tcW w:w="1543" w:type="dxa"/>
            <w:vAlign w:val="center"/>
          </w:tcPr>
          <w:p w:rsidR="00AF7232" w:rsidRDefault="00AF7232" w:rsidP="0019034E">
            <w:pPr>
              <w:jc w:val="center"/>
            </w:pPr>
            <w:r>
              <w:t>20</w:t>
            </w:r>
          </w:p>
        </w:tc>
      </w:tr>
      <w:tr w:rsidR="00AF7232">
        <w:tc>
          <w:tcPr>
            <w:tcW w:w="8028" w:type="dxa"/>
          </w:tcPr>
          <w:p w:rsidR="00AF7232" w:rsidRDefault="00AF7232" w:rsidP="0019034E">
            <w:r>
              <w:t>Самолеты, вертолеты и иные воздушные суда, имеющие двигатели (с каждой лошадиной силы)</w:t>
            </w:r>
          </w:p>
        </w:tc>
        <w:tc>
          <w:tcPr>
            <w:tcW w:w="1543" w:type="dxa"/>
            <w:vAlign w:val="center"/>
          </w:tcPr>
          <w:p w:rsidR="00AF7232" w:rsidRDefault="00AF7232" w:rsidP="0019034E">
            <w:pPr>
              <w:jc w:val="center"/>
            </w:pPr>
            <w:r>
              <w:t>25</w:t>
            </w:r>
          </w:p>
        </w:tc>
      </w:tr>
      <w:tr w:rsidR="00AF7232">
        <w:tc>
          <w:tcPr>
            <w:tcW w:w="8028" w:type="dxa"/>
          </w:tcPr>
          <w:p w:rsidR="00AF7232" w:rsidRDefault="00AF7232" w:rsidP="0019034E">
            <w:r>
              <w:t>Самолеты, имеющие реактивные двигатели (с каждого килограмма силы тяги)</w:t>
            </w:r>
          </w:p>
        </w:tc>
        <w:tc>
          <w:tcPr>
            <w:tcW w:w="1543" w:type="dxa"/>
            <w:vAlign w:val="center"/>
          </w:tcPr>
          <w:p w:rsidR="00AF7232" w:rsidRDefault="00AF7232" w:rsidP="0019034E">
            <w:pPr>
              <w:jc w:val="center"/>
            </w:pPr>
            <w:r>
              <w:t>20</w:t>
            </w:r>
          </w:p>
        </w:tc>
      </w:tr>
      <w:tr w:rsidR="00AF7232">
        <w:tc>
          <w:tcPr>
            <w:tcW w:w="8028" w:type="dxa"/>
          </w:tcPr>
          <w:p w:rsidR="00AF7232" w:rsidRDefault="00AF7232" w:rsidP="0019034E">
            <w:r>
              <w:t>Другие водные и воздушные транспортные средства, не имеющие двигателей (с единицы транспортного средства)</w:t>
            </w:r>
          </w:p>
        </w:tc>
        <w:tc>
          <w:tcPr>
            <w:tcW w:w="1543" w:type="dxa"/>
            <w:vAlign w:val="center"/>
          </w:tcPr>
          <w:p w:rsidR="00AF7232" w:rsidRDefault="00AF7232" w:rsidP="0019034E">
            <w:pPr>
              <w:jc w:val="center"/>
            </w:pPr>
            <w:r>
              <w:t>200</w:t>
            </w:r>
          </w:p>
        </w:tc>
      </w:tr>
    </w:tbl>
    <w:p w:rsidR="002B6CEE" w:rsidRPr="00A9650D" w:rsidRDefault="002B6CEE" w:rsidP="00ED48B5">
      <w:pPr>
        <w:spacing w:line="360" w:lineRule="auto"/>
        <w:ind w:firstLine="709"/>
        <w:jc w:val="center"/>
        <w:rPr>
          <w:sz w:val="28"/>
          <w:szCs w:val="28"/>
        </w:rPr>
      </w:pPr>
      <w:r w:rsidRPr="00A9650D">
        <w:rPr>
          <w:sz w:val="28"/>
          <w:szCs w:val="28"/>
        </w:rPr>
        <w:t>Налоговые ставки транспортного налога</w:t>
      </w:r>
      <w:r>
        <w:rPr>
          <w:sz w:val="28"/>
          <w:szCs w:val="28"/>
        </w:rPr>
        <w:t xml:space="preserve"> на 2009 год</w:t>
      </w:r>
    </w:p>
    <w:p w:rsidR="00A241EF" w:rsidRDefault="00A241EF" w:rsidP="006B6305">
      <w:pPr>
        <w:spacing w:line="360" w:lineRule="auto"/>
        <w:ind w:firstLine="709"/>
        <w:jc w:val="both"/>
      </w:pPr>
    </w:p>
    <w:p w:rsidR="0022171A" w:rsidRPr="0022171A" w:rsidRDefault="00ED48B5" w:rsidP="004D076A">
      <w:pPr>
        <w:spacing w:line="360" w:lineRule="auto"/>
        <w:jc w:val="center"/>
        <w:rPr>
          <w:b/>
          <w:sz w:val="28"/>
          <w:szCs w:val="28"/>
        </w:rPr>
      </w:pPr>
      <w:r>
        <w:rPr>
          <w:b/>
          <w:sz w:val="28"/>
          <w:szCs w:val="28"/>
        </w:rPr>
        <w:t>2.</w:t>
      </w:r>
      <w:r w:rsidR="00AC6C75">
        <w:rPr>
          <w:b/>
          <w:sz w:val="28"/>
          <w:szCs w:val="28"/>
        </w:rPr>
        <w:t>ПОРЯДОК И СРОКИ УПЛАТЫ</w:t>
      </w:r>
      <w:r w:rsidR="0022171A" w:rsidRPr="0022171A">
        <w:rPr>
          <w:b/>
          <w:sz w:val="28"/>
          <w:szCs w:val="28"/>
        </w:rPr>
        <w:t xml:space="preserve">, </w:t>
      </w:r>
      <w:r w:rsidR="00AC6C75">
        <w:rPr>
          <w:b/>
          <w:sz w:val="28"/>
          <w:szCs w:val="28"/>
        </w:rPr>
        <w:t>ПОРЯДОК ИСЧИСЛЕНИЯ ТРАНСПОРТНОГО НАЛОГА</w:t>
      </w:r>
    </w:p>
    <w:p w:rsidR="00554C2A" w:rsidRPr="00554C2A" w:rsidRDefault="00554C2A" w:rsidP="006B6305">
      <w:pPr>
        <w:spacing w:line="360" w:lineRule="auto"/>
        <w:ind w:firstLine="709"/>
        <w:jc w:val="both"/>
        <w:rPr>
          <w:sz w:val="28"/>
          <w:szCs w:val="28"/>
        </w:rPr>
      </w:pPr>
      <w:r w:rsidRPr="00554C2A">
        <w:rPr>
          <w:sz w:val="28"/>
          <w:szCs w:val="28"/>
        </w:rPr>
        <w:t>В соответствии со ст. 363 НК РФ уплата налога производится по месту нахождения транспортного средства. Согласно ст. 83 НК РФ местом нахождения признается:</w:t>
      </w:r>
    </w:p>
    <w:p w:rsidR="00554C2A" w:rsidRPr="00554C2A" w:rsidRDefault="00554C2A" w:rsidP="006B6305">
      <w:pPr>
        <w:spacing w:line="360" w:lineRule="auto"/>
        <w:ind w:firstLine="709"/>
        <w:jc w:val="both"/>
        <w:rPr>
          <w:sz w:val="28"/>
          <w:szCs w:val="28"/>
        </w:rPr>
      </w:pPr>
      <w:r w:rsidRPr="00554C2A">
        <w:rPr>
          <w:sz w:val="28"/>
          <w:szCs w:val="28"/>
        </w:rPr>
        <w:t>1) для морских, речных и воздушных транспортных средств - место нахождения (жительства) собственника имущества;</w:t>
      </w:r>
    </w:p>
    <w:p w:rsidR="00554C2A" w:rsidRPr="00554C2A" w:rsidRDefault="00554C2A" w:rsidP="006B6305">
      <w:pPr>
        <w:spacing w:line="360" w:lineRule="auto"/>
        <w:ind w:firstLine="709"/>
        <w:jc w:val="both"/>
        <w:rPr>
          <w:sz w:val="28"/>
          <w:szCs w:val="28"/>
        </w:rPr>
      </w:pPr>
      <w:r w:rsidRPr="00554C2A">
        <w:rPr>
          <w:sz w:val="28"/>
          <w:szCs w:val="28"/>
        </w:rPr>
        <w:t>2) для иных транспортных средств - место (порт) приписки или место государственной регистрации, а при отсутствии таковых - место нахождения (жительства) собственника имущества.</w:t>
      </w:r>
    </w:p>
    <w:p w:rsidR="00554C2A" w:rsidRPr="00554C2A" w:rsidRDefault="00554C2A" w:rsidP="006B6305">
      <w:pPr>
        <w:spacing w:line="360" w:lineRule="auto"/>
        <w:ind w:firstLine="709"/>
        <w:jc w:val="both"/>
        <w:rPr>
          <w:sz w:val="28"/>
          <w:szCs w:val="28"/>
        </w:rPr>
      </w:pPr>
      <w:r w:rsidRPr="00554C2A">
        <w:rPr>
          <w:sz w:val="28"/>
          <w:szCs w:val="28"/>
        </w:rPr>
        <w:t>НК РФ не содержит подробного перечня условий, составляющих порядок уплаты налога. Уплата налога может производиться разовой уплатой всей суммы налога либо в ином порядке, предусмотренном актами законодательства о налогах и сборах (п. 1 ст. 58 НК РФ).</w:t>
      </w:r>
    </w:p>
    <w:p w:rsidR="00554C2A" w:rsidRDefault="00554C2A" w:rsidP="006B6305">
      <w:pPr>
        <w:spacing w:line="360" w:lineRule="auto"/>
        <w:ind w:firstLine="709"/>
        <w:jc w:val="both"/>
        <w:rPr>
          <w:sz w:val="28"/>
          <w:szCs w:val="28"/>
        </w:rPr>
      </w:pPr>
      <w:r w:rsidRPr="00554C2A">
        <w:rPr>
          <w:sz w:val="28"/>
          <w:szCs w:val="28"/>
        </w:rPr>
        <w:t>Думается, что под иным порядком подразумевается внесение налога авансовыми платежами.</w:t>
      </w:r>
      <w:r w:rsidRPr="00554C2A">
        <w:t xml:space="preserve"> </w:t>
      </w:r>
    </w:p>
    <w:p w:rsidR="0022171A" w:rsidRPr="0022171A" w:rsidRDefault="0022171A" w:rsidP="006B6305">
      <w:pPr>
        <w:spacing w:line="360" w:lineRule="auto"/>
        <w:ind w:firstLine="709"/>
        <w:jc w:val="both"/>
        <w:rPr>
          <w:b/>
          <w:i/>
          <w:sz w:val="28"/>
          <w:szCs w:val="28"/>
        </w:rPr>
      </w:pPr>
      <w:r w:rsidRPr="0022171A">
        <w:rPr>
          <w:b/>
          <w:i/>
          <w:sz w:val="28"/>
          <w:szCs w:val="28"/>
        </w:rPr>
        <w:t>Порядок исчисления суммы налога и сумм авансовых платежей по налогу</w:t>
      </w:r>
    </w:p>
    <w:p w:rsidR="0022171A" w:rsidRPr="0022171A" w:rsidRDefault="0022171A" w:rsidP="006B6305">
      <w:pPr>
        <w:spacing w:line="360" w:lineRule="auto"/>
        <w:ind w:firstLine="709"/>
        <w:jc w:val="both"/>
        <w:rPr>
          <w:sz w:val="28"/>
          <w:szCs w:val="28"/>
        </w:rPr>
      </w:pPr>
      <w:r>
        <w:rPr>
          <w:sz w:val="28"/>
          <w:szCs w:val="28"/>
        </w:rPr>
        <w:t>В соответствии с Налоговым Кодексом РФ:</w:t>
      </w:r>
    </w:p>
    <w:p w:rsidR="0022171A" w:rsidRPr="0022171A" w:rsidRDefault="0022171A" w:rsidP="006B6305">
      <w:pPr>
        <w:spacing w:line="360" w:lineRule="auto"/>
        <w:ind w:firstLine="709"/>
        <w:jc w:val="both"/>
        <w:rPr>
          <w:sz w:val="28"/>
          <w:szCs w:val="28"/>
        </w:rPr>
      </w:pPr>
      <w:r w:rsidRPr="0022171A">
        <w:rPr>
          <w:sz w:val="28"/>
          <w:szCs w:val="28"/>
        </w:rPr>
        <w:t>Налогоплательщики, являющиеся организациями, исчисляют сумму налога и сумму авансового платежа по налогу самостоятельно. 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Российской Федерации.</w:t>
      </w:r>
    </w:p>
    <w:p w:rsidR="0022171A" w:rsidRPr="0022171A" w:rsidRDefault="0022171A" w:rsidP="006B6305">
      <w:pPr>
        <w:spacing w:line="360" w:lineRule="auto"/>
        <w:ind w:firstLine="709"/>
        <w:jc w:val="both"/>
        <w:rPr>
          <w:sz w:val="28"/>
          <w:szCs w:val="28"/>
        </w:rPr>
      </w:pPr>
      <w:r w:rsidRPr="0022171A">
        <w:rPr>
          <w:sz w:val="28"/>
          <w:szCs w:val="28"/>
        </w:rPr>
        <w:t>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 если иное не предусмотрено настоящей статьей.</w:t>
      </w:r>
    </w:p>
    <w:p w:rsidR="0022171A" w:rsidRPr="0022171A" w:rsidRDefault="0022171A" w:rsidP="006B6305">
      <w:pPr>
        <w:spacing w:line="360" w:lineRule="auto"/>
        <w:ind w:firstLine="709"/>
        <w:jc w:val="both"/>
        <w:rPr>
          <w:sz w:val="28"/>
          <w:szCs w:val="28"/>
        </w:rPr>
      </w:pPr>
      <w:r w:rsidRPr="0022171A">
        <w:rPr>
          <w:sz w:val="28"/>
          <w:szCs w:val="28"/>
        </w:rPr>
        <w:t>Сумма налога, подлежащая уплате в бюджет налогоплательщиками, являющимися организациями, определяется как разница между исчисленной суммой налога и суммами авансовых платежей по налогу, подлежащих уплате в течение налогового периода.</w:t>
      </w:r>
    </w:p>
    <w:p w:rsidR="0022171A" w:rsidRPr="0022171A" w:rsidRDefault="0022171A" w:rsidP="006B6305">
      <w:pPr>
        <w:spacing w:line="360" w:lineRule="auto"/>
        <w:ind w:firstLine="709"/>
        <w:jc w:val="both"/>
        <w:rPr>
          <w:sz w:val="28"/>
          <w:szCs w:val="28"/>
        </w:rPr>
      </w:pPr>
      <w:r w:rsidRPr="0022171A">
        <w:rPr>
          <w:sz w:val="28"/>
          <w:szCs w:val="28"/>
        </w:rPr>
        <w:t>Налогоплательщики, являющиеся организациями,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w:t>
      </w:r>
    </w:p>
    <w:p w:rsidR="0022171A" w:rsidRPr="0022171A" w:rsidRDefault="0022171A" w:rsidP="006B6305">
      <w:pPr>
        <w:spacing w:line="360" w:lineRule="auto"/>
        <w:ind w:firstLine="709"/>
        <w:jc w:val="both"/>
        <w:rPr>
          <w:sz w:val="28"/>
          <w:szCs w:val="28"/>
        </w:rPr>
      </w:pPr>
      <w:r w:rsidRPr="0022171A">
        <w:rPr>
          <w:sz w:val="28"/>
          <w:szCs w:val="28"/>
        </w:rPr>
        <w:t>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w:t>
      </w:r>
    </w:p>
    <w:p w:rsidR="0022171A" w:rsidRPr="0022171A" w:rsidRDefault="0022171A" w:rsidP="006B6305">
      <w:pPr>
        <w:spacing w:line="360" w:lineRule="auto"/>
        <w:ind w:firstLine="709"/>
        <w:jc w:val="both"/>
        <w:rPr>
          <w:sz w:val="28"/>
          <w:szCs w:val="28"/>
        </w:rPr>
      </w:pPr>
      <w:r w:rsidRPr="0022171A">
        <w:rPr>
          <w:sz w:val="28"/>
          <w:szCs w:val="28"/>
        </w:rPr>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rsidR="0022171A" w:rsidRPr="0022171A" w:rsidRDefault="0022171A" w:rsidP="006B6305">
      <w:pPr>
        <w:spacing w:line="360" w:lineRule="auto"/>
        <w:ind w:firstLine="709"/>
        <w:jc w:val="both"/>
        <w:rPr>
          <w:sz w:val="28"/>
          <w:szCs w:val="28"/>
        </w:rPr>
      </w:pPr>
      <w:r w:rsidRPr="0022171A">
        <w:rPr>
          <w:sz w:val="28"/>
          <w:szCs w:val="28"/>
        </w:rPr>
        <w:t>Органы, осуществляющие государственную регистрацию транспортных средств, обязаны сообщать в налоговые органы по месту своего нахождения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w:t>
      </w:r>
    </w:p>
    <w:p w:rsidR="0022171A" w:rsidRPr="0022171A" w:rsidRDefault="0022171A" w:rsidP="006B6305">
      <w:pPr>
        <w:spacing w:line="360" w:lineRule="auto"/>
        <w:ind w:firstLine="709"/>
        <w:jc w:val="both"/>
        <w:rPr>
          <w:sz w:val="28"/>
          <w:szCs w:val="28"/>
        </w:rPr>
      </w:pPr>
      <w:r w:rsidRPr="0022171A">
        <w:rPr>
          <w:sz w:val="28"/>
          <w:szCs w:val="28"/>
        </w:rPr>
        <w:t>Сведения представляются органами, осуществляющими государственную регистрацию транспортных средств, по формам, утверждаемым федеральным органом исполнительной власти, уполномоченным по контролю и надзору в области налогов и сборов.</w:t>
      </w:r>
    </w:p>
    <w:p w:rsidR="0022171A" w:rsidRPr="0022171A" w:rsidRDefault="0022171A" w:rsidP="006B6305">
      <w:pPr>
        <w:spacing w:line="360" w:lineRule="auto"/>
        <w:ind w:firstLine="709"/>
        <w:jc w:val="both"/>
        <w:rPr>
          <w:sz w:val="28"/>
          <w:szCs w:val="28"/>
        </w:rPr>
      </w:pPr>
      <w:r w:rsidRPr="0022171A">
        <w:rPr>
          <w:sz w:val="28"/>
          <w:szCs w:val="28"/>
        </w:rPr>
        <w:t>Законодательный (представительный)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22171A" w:rsidRPr="0022171A" w:rsidRDefault="0022171A" w:rsidP="006B6305">
      <w:pPr>
        <w:spacing w:line="360" w:lineRule="auto"/>
        <w:ind w:firstLine="709"/>
        <w:jc w:val="both"/>
        <w:rPr>
          <w:b/>
          <w:i/>
          <w:sz w:val="28"/>
          <w:szCs w:val="28"/>
        </w:rPr>
      </w:pPr>
      <w:r w:rsidRPr="0022171A">
        <w:rPr>
          <w:b/>
          <w:i/>
          <w:sz w:val="28"/>
          <w:szCs w:val="28"/>
        </w:rPr>
        <w:t>Порядок и сроки уплаты налога и авансовых платежей по налогу</w:t>
      </w:r>
    </w:p>
    <w:p w:rsidR="0022171A" w:rsidRPr="0022171A" w:rsidRDefault="0022171A" w:rsidP="006B6305">
      <w:pPr>
        <w:spacing w:line="360" w:lineRule="auto"/>
        <w:ind w:firstLine="709"/>
        <w:jc w:val="both"/>
        <w:rPr>
          <w:sz w:val="28"/>
          <w:szCs w:val="28"/>
        </w:rPr>
      </w:pPr>
      <w:r w:rsidRPr="0022171A">
        <w:rPr>
          <w:sz w:val="28"/>
          <w:szCs w:val="28"/>
        </w:rPr>
        <w:t>Уплата налога и авансовых платежей по налогу производится налогоплательщиками по месту нахождения транспортных средств в порядке и сроки, которые установлены законами субъектов Российской Федерации.</w:t>
      </w:r>
    </w:p>
    <w:p w:rsidR="0022171A" w:rsidRPr="0022171A" w:rsidRDefault="0022171A" w:rsidP="006B6305">
      <w:pPr>
        <w:spacing w:line="360" w:lineRule="auto"/>
        <w:ind w:firstLine="709"/>
        <w:jc w:val="both"/>
        <w:rPr>
          <w:sz w:val="28"/>
          <w:szCs w:val="28"/>
        </w:rPr>
      </w:pPr>
      <w:r w:rsidRPr="0022171A">
        <w:rPr>
          <w:sz w:val="28"/>
          <w:szCs w:val="28"/>
        </w:rPr>
        <w:t>В течение налогового периода налогоплательщики, являющиеся организациями, уплачивают авансовые платежи по налогу, если законами субъектов Российской Федерации не предусмотрено иное. По истечении налогового периода налогоплательщики, являющиеся организациями, уплачивают сумму налога, исчисленную в порядке, описанном выше.</w:t>
      </w:r>
    </w:p>
    <w:p w:rsidR="0022171A" w:rsidRPr="0022171A" w:rsidRDefault="0022171A" w:rsidP="006B6305">
      <w:pPr>
        <w:spacing w:line="360" w:lineRule="auto"/>
        <w:ind w:firstLine="709"/>
        <w:jc w:val="both"/>
        <w:rPr>
          <w:sz w:val="28"/>
          <w:szCs w:val="28"/>
        </w:rPr>
      </w:pPr>
      <w:r w:rsidRPr="0022171A">
        <w:rPr>
          <w:sz w:val="28"/>
          <w:szCs w:val="28"/>
        </w:rPr>
        <w:t>Налогоплательщики, являющиеся физическими лицами, уплачивают транспортный налог на основании налогового уведомления, направляемого налоговым органом.</w:t>
      </w:r>
    </w:p>
    <w:p w:rsidR="0022171A" w:rsidRPr="00554C2A" w:rsidRDefault="0022171A" w:rsidP="006B6305">
      <w:pPr>
        <w:spacing w:line="360" w:lineRule="auto"/>
        <w:ind w:firstLine="709"/>
        <w:jc w:val="both"/>
        <w:rPr>
          <w:sz w:val="28"/>
          <w:szCs w:val="28"/>
        </w:rPr>
      </w:pPr>
      <w:r w:rsidRPr="00554C2A">
        <w:rPr>
          <w:sz w:val="28"/>
          <w:szCs w:val="28"/>
        </w:rPr>
        <w:t>Уведомление об уплате транспортного налога в виде заполненной квитанции налоговая инспекция направляет владельцу транспортного средства по почте заказным письмом. Владелец транспортного средства обязан заплатить данный налог в течение 30 дней с момента получения указанного уведомления.</w:t>
      </w:r>
    </w:p>
    <w:p w:rsidR="0022171A" w:rsidRPr="00554C2A" w:rsidRDefault="0022171A" w:rsidP="006B6305">
      <w:pPr>
        <w:spacing w:line="360" w:lineRule="auto"/>
        <w:ind w:firstLine="709"/>
        <w:jc w:val="both"/>
        <w:rPr>
          <w:sz w:val="28"/>
          <w:szCs w:val="28"/>
        </w:rPr>
      </w:pPr>
      <w:r w:rsidRPr="00554C2A">
        <w:rPr>
          <w:sz w:val="28"/>
          <w:szCs w:val="28"/>
        </w:rPr>
        <w:t>Однако, налог считается региональным, поэтому каждый субъект Федерации свободен вводить особые распоряжения. Так, в Москве из-за большого количества автомобилистов и недостаточного штата налоговых агентов некоторые водители уже второй год не получали заказного письма. Владелец ТС должен самостоятельно явиться в налоговую инспекцию и получить квитанцию для оплаты в отделении Сбербанка. Но руки, как обычно, «доходят» не у всех.</w:t>
      </w:r>
    </w:p>
    <w:p w:rsidR="0022171A" w:rsidRDefault="0022171A" w:rsidP="006B6305">
      <w:pPr>
        <w:spacing w:line="360" w:lineRule="auto"/>
        <w:ind w:firstLine="709"/>
        <w:jc w:val="both"/>
        <w:rPr>
          <w:sz w:val="28"/>
          <w:szCs w:val="28"/>
        </w:rPr>
      </w:pPr>
      <w:r w:rsidRPr="00554C2A">
        <w:rPr>
          <w:sz w:val="28"/>
          <w:szCs w:val="28"/>
        </w:rPr>
        <w:t>В результате, выплаты по транспортному налогу составляют только 50% от предполагаемых сумм. Это наталкивает правительство на мысль вернутся к старой схеме, когда квитанция об оплате транспортного налога была необходима для прохождения государственного технического осмотра.</w:t>
      </w:r>
    </w:p>
    <w:p w:rsidR="007D3BC3" w:rsidRDefault="007D3BC3" w:rsidP="006B6305">
      <w:pPr>
        <w:spacing w:line="360" w:lineRule="auto"/>
        <w:ind w:firstLine="709"/>
        <w:jc w:val="both"/>
        <w:rPr>
          <w:sz w:val="28"/>
          <w:szCs w:val="28"/>
        </w:rPr>
      </w:pPr>
    </w:p>
    <w:p w:rsidR="00AC6C75" w:rsidRDefault="00ED48B5" w:rsidP="00C46B55">
      <w:pPr>
        <w:spacing w:line="360" w:lineRule="auto"/>
        <w:jc w:val="center"/>
        <w:rPr>
          <w:b/>
          <w:sz w:val="28"/>
          <w:szCs w:val="28"/>
        </w:rPr>
      </w:pPr>
      <w:r>
        <w:rPr>
          <w:b/>
          <w:sz w:val="28"/>
          <w:szCs w:val="28"/>
        </w:rPr>
        <w:t xml:space="preserve">2.7 </w:t>
      </w:r>
      <w:r w:rsidR="00AC6C75">
        <w:rPr>
          <w:b/>
          <w:sz w:val="28"/>
          <w:szCs w:val="28"/>
        </w:rPr>
        <w:t>НАЛОГОВЫЕ ЛЬГОТЫ, КАК ФАКУЛЬТАТИВНЫЙ ЭЛЕМЕНТ ТРАНСПОРТНОГО НАЛОГА</w:t>
      </w:r>
    </w:p>
    <w:p w:rsidR="00B455DE" w:rsidRPr="00B455DE" w:rsidRDefault="00B455DE" w:rsidP="00B455DE">
      <w:pPr>
        <w:spacing w:line="360" w:lineRule="auto"/>
        <w:ind w:firstLine="709"/>
        <w:jc w:val="both"/>
        <w:rPr>
          <w:sz w:val="28"/>
          <w:szCs w:val="28"/>
        </w:rPr>
      </w:pPr>
      <w:r w:rsidRPr="00B455DE">
        <w:rPr>
          <w:sz w:val="28"/>
          <w:szCs w:val="28"/>
        </w:rPr>
        <w:t>Льготы по налогам не являются обязательным элементом налогообложения, однако в необходимых случаях в нормативном правовом акте могут предусматриваться налоговые льготы и основания для их использования налогоплательщиком. Льготы по налогу - это предоставляемые отдельным категориям налогоплательщиков преимущества, включая возможность не уплачивать налог (в исключительных случаях могут быть индивидуальными).</w:t>
      </w:r>
    </w:p>
    <w:p w:rsidR="00B455DE" w:rsidRPr="00B455DE" w:rsidRDefault="00B455DE" w:rsidP="00B455DE">
      <w:pPr>
        <w:spacing w:line="360" w:lineRule="auto"/>
        <w:ind w:firstLine="709"/>
        <w:jc w:val="both"/>
        <w:rPr>
          <w:sz w:val="28"/>
          <w:szCs w:val="28"/>
        </w:rPr>
      </w:pPr>
      <w:r w:rsidRPr="00B455DE">
        <w:rPr>
          <w:sz w:val="28"/>
          <w:szCs w:val="28"/>
        </w:rPr>
        <w:t xml:space="preserve">Глава 28 Налогового кодекса РФ не устанавливает льгот по транспортному налогу. Закон субъекта Российской Федерации может устанавливать и не устанавливать налоговые льготы. При установлении налоговых льгот должна быть четко определена категория налогоплательщиков, которая может ими воспользоваться, основания для их использования, а также возможность контроля целевого использования соответствующей категории транспортных средств. </w:t>
      </w:r>
    </w:p>
    <w:p w:rsidR="00B455DE" w:rsidRPr="00B455DE" w:rsidRDefault="00B455DE" w:rsidP="00B455DE">
      <w:pPr>
        <w:spacing w:line="360" w:lineRule="auto"/>
        <w:ind w:firstLine="709"/>
        <w:jc w:val="both"/>
        <w:rPr>
          <w:sz w:val="28"/>
          <w:szCs w:val="28"/>
        </w:rPr>
      </w:pPr>
      <w:r w:rsidRPr="00B455DE">
        <w:rPr>
          <w:sz w:val="28"/>
          <w:szCs w:val="28"/>
        </w:rPr>
        <w:t>Льготы по налогам, в том числе по транспортному налогу, должны иметь социальную направленность, а также носить стимулирующий характер. Как показывает практика, льготы по транспортному налогу установлены во многих регионах для инвалидов разных категорий, многодетных семей, ветеранов и участников Великой Отечественной войны, для лиц, подвергшихся воздействию радиации в результате экологических катастроф, Героев Советского Союза, Героев Труда, лиц, награжденных государственными наградами (например, орденом Мужества, орденом Славы), для пенсионеров, индивидуальных предпринимателей, занимающихся производством сельскохозяйственной продукции.</w:t>
      </w:r>
    </w:p>
    <w:p w:rsidR="00ED48B5" w:rsidRDefault="00B455DE" w:rsidP="00B455DE">
      <w:pPr>
        <w:spacing w:line="360" w:lineRule="auto"/>
        <w:ind w:firstLine="709"/>
        <w:jc w:val="both"/>
        <w:rPr>
          <w:sz w:val="28"/>
          <w:szCs w:val="28"/>
        </w:rPr>
      </w:pPr>
      <w:r w:rsidRPr="00B455DE">
        <w:rPr>
          <w:sz w:val="28"/>
          <w:szCs w:val="28"/>
        </w:rPr>
        <w:t>Кроме того, льготы по транспортному налогу могут предоставляться бюджетным организациям, органам социальной защиты населения, учреждениям здравоохранения, общественным организациям инвалидов, интернатам, организациям автотранспорта, осуществляющим перевозки пассажиров, организациям, производящим ремонт и содержание автомобильных дорог общего пользования, и т.д.</w:t>
      </w:r>
    </w:p>
    <w:p w:rsidR="007D3BC3" w:rsidRPr="00B455DE" w:rsidRDefault="00AC6C75" w:rsidP="00B455DE">
      <w:pPr>
        <w:spacing w:line="360" w:lineRule="auto"/>
        <w:ind w:firstLine="709"/>
        <w:jc w:val="both"/>
        <w:rPr>
          <w:sz w:val="28"/>
          <w:szCs w:val="28"/>
        </w:rPr>
      </w:pPr>
      <w:r>
        <w:rPr>
          <w:sz w:val="28"/>
          <w:szCs w:val="28"/>
        </w:rPr>
        <w:br w:type="page"/>
      </w:r>
    </w:p>
    <w:p w:rsidR="00702DE4" w:rsidRDefault="00B455DE" w:rsidP="004D076A">
      <w:pPr>
        <w:spacing w:line="360" w:lineRule="auto"/>
        <w:jc w:val="center"/>
        <w:rPr>
          <w:b/>
          <w:sz w:val="32"/>
          <w:szCs w:val="32"/>
        </w:rPr>
      </w:pPr>
      <w:r w:rsidRPr="00EE50E6">
        <w:rPr>
          <w:b/>
          <w:sz w:val="32"/>
          <w:szCs w:val="32"/>
        </w:rPr>
        <w:t>Р</w:t>
      </w:r>
      <w:r w:rsidR="00AC6C75">
        <w:rPr>
          <w:b/>
          <w:sz w:val="32"/>
          <w:szCs w:val="32"/>
        </w:rPr>
        <w:t>АЗДЕЛ</w:t>
      </w:r>
      <w:r w:rsidRPr="00EE50E6">
        <w:rPr>
          <w:b/>
          <w:sz w:val="32"/>
          <w:szCs w:val="32"/>
        </w:rPr>
        <w:t xml:space="preserve"> 3. </w:t>
      </w:r>
      <w:r w:rsidR="00AC6C75">
        <w:rPr>
          <w:b/>
          <w:sz w:val="32"/>
          <w:szCs w:val="32"/>
        </w:rPr>
        <w:t>НАЛОГОВЫЕ СПОРЫ ПО ТРАНСПОРТНОМУ НАЛОГУ</w:t>
      </w:r>
    </w:p>
    <w:p w:rsidR="00EE50E6" w:rsidRPr="00EE50E6" w:rsidRDefault="00EE50E6" w:rsidP="004D076A">
      <w:pPr>
        <w:spacing w:line="360" w:lineRule="auto"/>
        <w:jc w:val="center"/>
        <w:rPr>
          <w:b/>
          <w:sz w:val="32"/>
          <w:szCs w:val="32"/>
        </w:rPr>
      </w:pPr>
    </w:p>
    <w:p w:rsidR="00D56A02" w:rsidRPr="000425ED" w:rsidRDefault="00D56A02" w:rsidP="006B6305">
      <w:pPr>
        <w:spacing w:line="360" w:lineRule="auto"/>
        <w:ind w:firstLine="709"/>
        <w:jc w:val="both"/>
        <w:rPr>
          <w:sz w:val="28"/>
          <w:szCs w:val="28"/>
        </w:rPr>
      </w:pPr>
      <w:r w:rsidRPr="000425ED">
        <w:rPr>
          <w:sz w:val="28"/>
          <w:szCs w:val="28"/>
        </w:rPr>
        <w:t>Как известно, текст</w:t>
      </w:r>
      <w:r>
        <w:rPr>
          <w:sz w:val="28"/>
          <w:szCs w:val="28"/>
        </w:rPr>
        <w:t>ы</w:t>
      </w:r>
      <w:r w:rsidRPr="000425ED">
        <w:rPr>
          <w:sz w:val="28"/>
          <w:szCs w:val="28"/>
        </w:rPr>
        <w:t xml:space="preserve"> Налогового кодекса</w:t>
      </w:r>
      <w:r>
        <w:rPr>
          <w:sz w:val="28"/>
          <w:szCs w:val="28"/>
        </w:rPr>
        <w:t xml:space="preserve"> и нормативных актов о  транспортном налоге</w:t>
      </w:r>
      <w:r w:rsidRPr="000425ED">
        <w:rPr>
          <w:sz w:val="28"/>
          <w:szCs w:val="28"/>
        </w:rPr>
        <w:t xml:space="preserve"> пол</w:t>
      </w:r>
      <w:r>
        <w:rPr>
          <w:sz w:val="28"/>
          <w:szCs w:val="28"/>
        </w:rPr>
        <w:t>ны</w:t>
      </w:r>
      <w:r w:rsidRPr="000425ED">
        <w:rPr>
          <w:sz w:val="28"/>
          <w:szCs w:val="28"/>
        </w:rPr>
        <w:t xml:space="preserve"> противоречий и неясностей. Часть вторая НК РФ была принята чрезвычайно сырой и недоработанной. Как показало время, это понимает и сам законодатель, неоднократно корректировавший большую часть статей второй части НК РФ. Несмотря на то, что вновь принятыми нормативными актами было исправлено большинство ошибок и недочетов, в тексте НК РФ их осталось значительное количество.</w:t>
      </w:r>
    </w:p>
    <w:p w:rsidR="00D56A02" w:rsidRPr="000425ED" w:rsidRDefault="00D56A02" w:rsidP="006B6305">
      <w:pPr>
        <w:spacing w:line="360" w:lineRule="auto"/>
        <w:ind w:firstLine="709"/>
        <w:jc w:val="both"/>
        <w:rPr>
          <w:sz w:val="28"/>
          <w:szCs w:val="28"/>
        </w:rPr>
      </w:pPr>
      <w:r w:rsidRPr="000425ED">
        <w:rPr>
          <w:sz w:val="28"/>
          <w:szCs w:val="28"/>
        </w:rPr>
        <w:t>Данные недочеты являются недопустимыми, когда речь идет о налоговом законе, на основании которого должен производиться расчет таких бюджетообразующих налогов, как НДС, акцизы, налог на доходы физических лиц, единого социального налога и др. (в том числе и региональные налоги). В соответствии с п. 6 ст. 3 НК РФ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Законодатель, установив данный принцип, сам его и нарушил.</w:t>
      </w:r>
    </w:p>
    <w:p w:rsidR="00D56A02" w:rsidRDefault="00D56A02" w:rsidP="006B6305">
      <w:pPr>
        <w:spacing w:line="360" w:lineRule="auto"/>
        <w:ind w:firstLine="709"/>
        <w:jc w:val="both"/>
        <w:rPr>
          <w:sz w:val="28"/>
          <w:szCs w:val="28"/>
        </w:rPr>
      </w:pPr>
      <w:r w:rsidRPr="000425ED">
        <w:rPr>
          <w:sz w:val="28"/>
          <w:szCs w:val="28"/>
        </w:rPr>
        <w:t>На сегодняшний момент только профессиональное системное толкование текста НК РФ</w:t>
      </w:r>
      <w:r>
        <w:rPr>
          <w:sz w:val="28"/>
          <w:szCs w:val="28"/>
        </w:rPr>
        <w:t xml:space="preserve"> </w:t>
      </w:r>
      <w:r w:rsidRPr="000425ED">
        <w:rPr>
          <w:sz w:val="28"/>
          <w:szCs w:val="28"/>
        </w:rPr>
        <w:t>может помочь практикующему бухгалтеру, юристу, руководителю предприятия, простому налогоплательщику при решении запутанных законодательных коллизий.</w:t>
      </w:r>
    </w:p>
    <w:p w:rsidR="00D56A02" w:rsidRDefault="00D56A02" w:rsidP="006B6305">
      <w:pPr>
        <w:spacing w:line="360" w:lineRule="auto"/>
        <w:ind w:firstLine="709"/>
        <w:jc w:val="both"/>
        <w:rPr>
          <w:sz w:val="28"/>
          <w:szCs w:val="28"/>
        </w:rPr>
      </w:pPr>
      <w:r>
        <w:rPr>
          <w:sz w:val="28"/>
          <w:szCs w:val="28"/>
        </w:rPr>
        <w:t>К вниманию представлена судебная практика по решению споров о транспортном налоге.</w:t>
      </w:r>
    </w:p>
    <w:p w:rsidR="00D56A02" w:rsidRPr="00FF7943" w:rsidRDefault="00D56A02" w:rsidP="006B6305">
      <w:pPr>
        <w:spacing w:line="360" w:lineRule="auto"/>
        <w:ind w:firstLine="709"/>
        <w:jc w:val="both"/>
        <w:rPr>
          <w:b/>
          <w:sz w:val="28"/>
          <w:szCs w:val="28"/>
        </w:rPr>
      </w:pPr>
      <w:r w:rsidRPr="00FF7943">
        <w:rPr>
          <w:b/>
          <w:sz w:val="28"/>
          <w:szCs w:val="28"/>
        </w:rPr>
        <w:t xml:space="preserve">Определение Верховного Суда РФ от 17 мая </w:t>
      </w:r>
      <w:smartTag w:uri="urn:schemas-microsoft-com:office:smarttags" w:element="metricconverter">
        <w:smartTagPr>
          <w:attr w:name="ProductID" w:val="2006 г"/>
        </w:smartTagPr>
        <w:r w:rsidRPr="00FF7943">
          <w:rPr>
            <w:b/>
            <w:sz w:val="28"/>
            <w:szCs w:val="28"/>
          </w:rPr>
          <w:t>2006 г</w:t>
        </w:r>
      </w:smartTag>
      <w:r w:rsidRPr="00FF7943">
        <w:rPr>
          <w:b/>
          <w:sz w:val="28"/>
          <w:szCs w:val="28"/>
        </w:rPr>
        <w:t>.  № 59-Г06-4.</w:t>
      </w:r>
    </w:p>
    <w:p w:rsidR="00D56A02" w:rsidRDefault="00D56A02" w:rsidP="006B6305">
      <w:pPr>
        <w:spacing w:line="360" w:lineRule="auto"/>
        <w:ind w:firstLine="709"/>
        <w:jc w:val="both"/>
        <w:rPr>
          <w:sz w:val="28"/>
          <w:szCs w:val="28"/>
        </w:rPr>
      </w:pPr>
      <w:r>
        <w:rPr>
          <w:sz w:val="28"/>
          <w:szCs w:val="28"/>
        </w:rPr>
        <w:t xml:space="preserve">Нормы абз. 2 ч. 2 ст. 4 Закона Амурской области от 18 ноября </w:t>
      </w:r>
      <w:smartTag w:uri="urn:schemas-microsoft-com:office:smarttags" w:element="metricconverter">
        <w:smartTagPr>
          <w:attr w:name="ProductID" w:val="2002 г"/>
        </w:smartTagPr>
        <w:r>
          <w:rPr>
            <w:sz w:val="28"/>
            <w:szCs w:val="28"/>
          </w:rPr>
          <w:t>2002 г</w:t>
        </w:r>
      </w:smartTag>
      <w:r>
        <w:rPr>
          <w:sz w:val="28"/>
          <w:szCs w:val="28"/>
        </w:rPr>
        <w:t>.</w:t>
      </w:r>
      <w:r w:rsidRPr="00B15942">
        <w:rPr>
          <w:sz w:val="28"/>
          <w:szCs w:val="28"/>
        </w:rPr>
        <w:t xml:space="preserve"> №</w:t>
      </w:r>
      <w:r>
        <w:rPr>
          <w:sz w:val="28"/>
          <w:szCs w:val="28"/>
        </w:rPr>
        <w:t xml:space="preserve"> 142-ОЗ «О транспортном налоге на территории Амурской области» в части уплаты физическими лицами транспортного налога в срок не позднее 15сентября года налогового периода не соответствуют федеральному законодательству, так как возложение на налогоплательщика обязанности по уплате транспортного налога до истечения календарного года (налогового периода) противоречит федеральному законодательству, свидетельствует об изменении установленных Налоговым Кодексом РФ оснований, условий и порядка действий участников налоговых отношений по уплате налога.</w:t>
      </w:r>
    </w:p>
    <w:p w:rsidR="00D56A02" w:rsidRPr="00FF7943" w:rsidRDefault="00D56A02" w:rsidP="006B6305">
      <w:pPr>
        <w:spacing w:line="360" w:lineRule="auto"/>
        <w:ind w:firstLine="709"/>
        <w:jc w:val="both"/>
        <w:rPr>
          <w:b/>
          <w:sz w:val="28"/>
          <w:szCs w:val="28"/>
        </w:rPr>
      </w:pPr>
      <w:r w:rsidRPr="00FF7943">
        <w:rPr>
          <w:b/>
          <w:sz w:val="28"/>
          <w:szCs w:val="28"/>
        </w:rPr>
        <w:t xml:space="preserve">Постановление ФАС ВСО от 28 июня </w:t>
      </w:r>
      <w:smartTag w:uri="urn:schemas-microsoft-com:office:smarttags" w:element="metricconverter">
        <w:smartTagPr>
          <w:attr w:name="ProductID" w:val="2006 г"/>
        </w:smartTagPr>
        <w:r w:rsidRPr="00FF7943">
          <w:rPr>
            <w:b/>
            <w:sz w:val="28"/>
            <w:szCs w:val="28"/>
          </w:rPr>
          <w:t>2006 г</w:t>
        </w:r>
      </w:smartTag>
      <w:r w:rsidRPr="00FF7943">
        <w:rPr>
          <w:b/>
          <w:sz w:val="28"/>
          <w:szCs w:val="28"/>
        </w:rPr>
        <w:t>. № А74-476/06-Ф02-3086/06-С1.</w:t>
      </w:r>
    </w:p>
    <w:p w:rsidR="00D56A02" w:rsidRDefault="00D56A02" w:rsidP="006B6305">
      <w:pPr>
        <w:spacing w:line="360" w:lineRule="auto"/>
        <w:ind w:firstLine="709"/>
        <w:jc w:val="both"/>
        <w:rPr>
          <w:sz w:val="28"/>
          <w:szCs w:val="28"/>
        </w:rPr>
      </w:pPr>
      <w:r>
        <w:rPr>
          <w:sz w:val="28"/>
          <w:szCs w:val="28"/>
        </w:rPr>
        <w:t>В случае неуплаты или неполной уплаты сумм авансового платежа по транспортному налогу ответственность, предусмотренная п. 1 ст. 122 Налогового Кодекса РФ, не может быть применена.</w:t>
      </w:r>
    </w:p>
    <w:p w:rsidR="00D56A02" w:rsidRPr="00FF7943" w:rsidRDefault="00D56A02" w:rsidP="006B6305">
      <w:pPr>
        <w:spacing w:line="360" w:lineRule="auto"/>
        <w:ind w:firstLine="709"/>
        <w:jc w:val="both"/>
        <w:rPr>
          <w:b/>
          <w:sz w:val="28"/>
          <w:szCs w:val="28"/>
        </w:rPr>
      </w:pPr>
      <w:r w:rsidRPr="00FF7943">
        <w:rPr>
          <w:b/>
          <w:sz w:val="28"/>
          <w:szCs w:val="28"/>
        </w:rPr>
        <w:t xml:space="preserve">Постановление ФАС ЦО от 25 апреля </w:t>
      </w:r>
      <w:smartTag w:uri="urn:schemas-microsoft-com:office:smarttags" w:element="metricconverter">
        <w:smartTagPr>
          <w:attr w:name="ProductID" w:val="2006 г"/>
        </w:smartTagPr>
        <w:r w:rsidRPr="00FF7943">
          <w:rPr>
            <w:b/>
            <w:sz w:val="28"/>
            <w:szCs w:val="28"/>
          </w:rPr>
          <w:t>2006 г</w:t>
        </w:r>
      </w:smartTag>
      <w:r w:rsidRPr="00FF7943">
        <w:rPr>
          <w:b/>
          <w:sz w:val="28"/>
          <w:szCs w:val="28"/>
        </w:rPr>
        <w:t>. №А48-1284/05-19.</w:t>
      </w:r>
    </w:p>
    <w:p w:rsidR="00D56A02" w:rsidRDefault="00D56A02" w:rsidP="006B6305">
      <w:pPr>
        <w:spacing w:line="360" w:lineRule="auto"/>
        <w:ind w:firstLine="709"/>
        <w:jc w:val="both"/>
        <w:rPr>
          <w:sz w:val="28"/>
          <w:szCs w:val="28"/>
        </w:rPr>
      </w:pPr>
      <w:r>
        <w:rPr>
          <w:sz w:val="28"/>
          <w:szCs w:val="28"/>
        </w:rPr>
        <w:t>Неисполнение юридическим лицом обязанности по регистрации транспортных средств не может являться основанием для доначисления ему транспортного налога.</w:t>
      </w:r>
    </w:p>
    <w:p w:rsidR="00D56A02" w:rsidRPr="00721B61" w:rsidRDefault="00D56A02" w:rsidP="006B6305">
      <w:pPr>
        <w:spacing w:line="360" w:lineRule="auto"/>
        <w:ind w:firstLine="709"/>
        <w:jc w:val="both"/>
        <w:rPr>
          <w:b/>
          <w:sz w:val="28"/>
          <w:szCs w:val="28"/>
        </w:rPr>
      </w:pPr>
      <w:r w:rsidRPr="00721B61">
        <w:rPr>
          <w:b/>
          <w:sz w:val="28"/>
          <w:szCs w:val="28"/>
        </w:rPr>
        <w:t xml:space="preserve">Постановление ФАС ВВО от 28 февраля </w:t>
      </w:r>
      <w:smartTag w:uri="urn:schemas-microsoft-com:office:smarttags" w:element="metricconverter">
        <w:smartTagPr>
          <w:attr w:name="ProductID" w:val="2006 г"/>
        </w:smartTagPr>
        <w:r w:rsidRPr="00721B61">
          <w:rPr>
            <w:b/>
            <w:sz w:val="28"/>
            <w:szCs w:val="28"/>
          </w:rPr>
          <w:t>2006 г</w:t>
        </w:r>
      </w:smartTag>
      <w:r w:rsidRPr="00721B61">
        <w:rPr>
          <w:b/>
          <w:sz w:val="28"/>
          <w:szCs w:val="28"/>
        </w:rPr>
        <w:t>. № А31-4749/2005-4.</w:t>
      </w:r>
    </w:p>
    <w:p w:rsidR="00D56A02" w:rsidRDefault="00D56A02" w:rsidP="006B6305">
      <w:pPr>
        <w:spacing w:line="360" w:lineRule="auto"/>
        <w:ind w:firstLine="709"/>
        <w:jc w:val="both"/>
        <w:rPr>
          <w:sz w:val="28"/>
          <w:szCs w:val="28"/>
        </w:rPr>
      </w:pPr>
      <w:r>
        <w:rPr>
          <w:sz w:val="28"/>
          <w:szCs w:val="28"/>
        </w:rPr>
        <w:t xml:space="preserve">Льгота по освобождению от уплаты транспортного налога предприятий агропромхимии, сельхозтехники и мелиорации, участвующих в процессе производства сельскохозяйственной продукции в объеме не менее 70% от общего объема выполненных ими работ и услуг, предусмотренная подп. 1.10 п. 1 ст. 5 Закона от 28 ноября </w:t>
      </w:r>
      <w:smartTag w:uri="urn:schemas-microsoft-com:office:smarttags" w:element="metricconverter">
        <w:smartTagPr>
          <w:attr w:name="ProductID" w:val="2002 г"/>
        </w:smartTagPr>
        <w:r>
          <w:rPr>
            <w:sz w:val="28"/>
            <w:szCs w:val="28"/>
          </w:rPr>
          <w:t>2002 г</w:t>
        </w:r>
      </w:smartTag>
      <w:r>
        <w:rPr>
          <w:sz w:val="28"/>
          <w:szCs w:val="28"/>
        </w:rPr>
        <w:t>. № 80-ЗКО, была правомерно применена налогоплательщиком, который выполнял мелиоративные мероприятия для нужд сельскохозяйственного производства в объеме не менее 70% от общего объема произведенных им работ.</w:t>
      </w:r>
    </w:p>
    <w:p w:rsidR="00D56A02" w:rsidRDefault="00D56A02" w:rsidP="006B6305">
      <w:pPr>
        <w:spacing w:line="360" w:lineRule="auto"/>
        <w:ind w:firstLine="709"/>
        <w:jc w:val="both"/>
        <w:rPr>
          <w:b/>
          <w:sz w:val="28"/>
          <w:szCs w:val="28"/>
        </w:rPr>
      </w:pPr>
      <w:r w:rsidRPr="00721B61">
        <w:rPr>
          <w:b/>
          <w:sz w:val="28"/>
          <w:szCs w:val="28"/>
        </w:rPr>
        <w:t xml:space="preserve">Постановление ФАС ЗСО от 27 февраля </w:t>
      </w:r>
      <w:smartTag w:uri="urn:schemas-microsoft-com:office:smarttags" w:element="metricconverter">
        <w:smartTagPr>
          <w:attr w:name="ProductID" w:val="2006 г"/>
        </w:smartTagPr>
        <w:r w:rsidRPr="00721B61">
          <w:rPr>
            <w:b/>
            <w:sz w:val="28"/>
            <w:szCs w:val="28"/>
          </w:rPr>
          <w:t>2006 г</w:t>
        </w:r>
      </w:smartTag>
      <w:r w:rsidRPr="00721B61">
        <w:rPr>
          <w:b/>
          <w:sz w:val="28"/>
          <w:szCs w:val="28"/>
        </w:rPr>
        <w:t>. № Ф04-1511/2005(20088-А81-37)</w:t>
      </w:r>
    </w:p>
    <w:p w:rsidR="00B455DE" w:rsidRDefault="00D56A02" w:rsidP="00B455DE">
      <w:pPr>
        <w:spacing w:line="360" w:lineRule="auto"/>
        <w:ind w:firstLine="709"/>
        <w:jc w:val="both"/>
        <w:rPr>
          <w:sz w:val="28"/>
          <w:szCs w:val="28"/>
        </w:rPr>
      </w:pPr>
      <w:r w:rsidRPr="00721B61">
        <w:rPr>
          <w:sz w:val="28"/>
          <w:szCs w:val="28"/>
        </w:rPr>
        <w:t xml:space="preserve">Нарушение </w:t>
      </w:r>
      <w:r>
        <w:rPr>
          <w:sz w:val="28"/>
          <w:szCs w:val="28"/>
        </w:rPr>
        <w:t>обязанности по представлению декларации по авансовым платежам, предусмотренной законом субъекта о транспортном налоге, влечет наступление ответственности за непредставление налогоплательщиком налоговой декларации в налоговый орган по месту учета в срок, установленный законодательством о налогах и сборах, в соответствии со ст. 119 Налогового кодекса РФ.</w:t>
      </w:r>
    </w:p>
    <w:p w:rsidR="00D56A02" w:rsidRDefault="00B455DE" w:rsidP="004D076A">
      <w:pPr>
        <w:spacing w:line="360" w:lineRule="auto"/>
        <w:jc w:val="center"/>
        <w:rPr>
          <w:b/>
          <w:sz w:val="28"/>
          <w:szCs w:val="28"/>
        </w:rPr>
      </w:pPr>
      <w:r>
        <w:rPr>
          <w:sz w:val="28"/>
          <w:szCs w:val="28"/>
        </w:rPr>
        <w:br w:type="page"/>
      </w:r>
      <w:r w:rsidRPr="00B455DE">
        <w:rPr>
          <w:b/>
          <w:sz w:val="28"/>
          <w:szCs w:val="28"/>
        </w:rPr>
        <w:t>З</w:t>
      </w:r>
      <w:r w:rsidR="00AC6C75">
        <w:rPr>
          <w:b/>
          <w:sz w:val="28"/>
          <w:szCs w:val="28"/>
        </w:rPr>
        <w:t>АКЛЮЧЕНИЕ</w:t>
      </w:r>
    </w:p>
    <w:p w:rsidR="00AC6C75" w:rsidRDefault="00AC6C75" w:rsidP="004D076A">
      <w:pPr>
        <w:spacing w:line="360" w:lineRule="auto"/>
        <w:jc w:val="center"/>
        <w:rPr>
          <w:b/>
          <w:sz w:val="28"/>
          <w:szCs w:val="28"/>
        </w:rPr>
      </w:pPr>
    </w:p>
    <w:p w:rsidR="007D3BC3" w:rsidRPr="007A1017" w:rsidRDefault="007D3BC3" w:rsidP="007D3BC3">
      <w:pPr>
        <w:spacing w:line="360" w:lineRule="auto"/>
        <w:ind w:firstLine="709"/>
        <w:jc w:val="both"/>
        <w:rPr>
          <w:sz w:val="28"/>
          <w:szCs w:val="28"/>
        </w:rPr>
      </w:pPr>
      <w:r w:rsidRPr="007A1017">
        <w:rPr>
          <w:sz w:val="28"/>
          <w:szCs w:val="28"/>
        </w:rPr>
        <w:t>Налоговая система является одним из самых важных элементов Российской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7D3BC3" w:rsidRDefault="007D3BC3" w:rsidP="007D3BC3">
      <w:pPr>
        <w:spacing w:line="360" w:lineRule="auto"/>
        <w:ind w:firstLine="709"/>
        <w:jc w:val="both"/>
        <w:rPr>
          <w:sz w:val="28"/>
          <w:szCs w:val="28"/>
        </w:rPr>
      </w:pPr>
      <w:r>
        <w:rPr>
          <w:sz w:val="28"/>
          <w:szCs w:val="28"/>
        </w:rPr>
        <w:t xml:space="preserve">Исходя из </w:t>
      </w:r>
      <w:r w:rsidR="00963554">
        <w:rPr>
          <w:sz w:val="28"/>
          <w:szCs w:val="28"/>
        </w:rPr>
        <w:t xml:space="preserve">всего </w:t>
      </w:r>
      <w:r>
        <w:rPr>
          <w:sz w:val="28"/>
          <w:szCs w:val="28"/>
        </w:rPr>
        <w:t>вышесказанного можно сделать следующие выводы:</w:t>
      </w:r>
    </w:p>
    <w:p w:rsidR="007D3BC3" w:rsidRDefault="007D3BC3" w:rsidP="007D3BC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46EC2">
        <w:rPr>
          <w:rFonts w:ascii="Times New Roman" w:hAnsi="Times New Roman" w:cs="Times New Roman"/>
          <w:sz w:val="28"/>
          <w:szCs w:val="28"/>
        </w:rPr>
        <w:t xml:space="preserve"> Транспортный налог статьей 14 НК РФ отнесен к числу региональных налогов. </w:t>
      </w:r>
      <w:r>
        <w:rPr>
          <w:rFonts w:ascii="Times New Roman" w:hAnsi="Times New Roman" w:cs="Times New Roman"/>
          <w:sz w:val="28"/>
          <w:szCs w:val="28"/>
        </w:rPr>
        <w:t xml:space="preserve">Он </w:t>
      </w:r>
      <w:r w:rsidRPr="00846EC2">
        <w:rPr>
          <w:rFonts w:ascii="Times New Roman" w:hAnsi="Times New Roman" w:cs="Times New Roman"/>
          <w:sz w:val="28"/>
          <w:szCs w:val="28"/>
        </w:rPr>
        <w:t>устанавливается Налоговым Кодексом и законами субъектов Российской Федерации о налоге, вводится в действие в соответствии с Налоговым Кодексом</w:t>
      </w:r>
      <w:r>
        <w:rPr>
          <w:rFonts w:ascii="Times New Roman" w:hAnsi="Times New Roman" w:cs="Times New Roman"/>
          <w:sz w:val="28"/>
          <w:szCs w:val="28"/>
        </w:rPr>
        <w:t xml:space="preserve"> </w:t>
      </w:r>
      <w:r w:rsidRPr="00846EC2">
        <w:rPr>
          <w:rFonts w:ascii="Times New Roman" w:hAnsi="Times New Roman" w:cs="Times New Roman"/>
          <w:sz w:val="28"/>
          <w:szCs w:val="28"/>
        </w:rPr>
        <w:t>законами субъектов Российской Федерации о налоге и обязателен к уплате на территории соответствующего субъекта Российской Федерации.</w:t>
      </w:r>
      <w:r>
        <w:rPr>
          <w:rFonts w:ascii="Times New Roman" w:hAnsi="Times New Roman" w:cs="Times New Roman"/>
          <w:sz w:val="28"/>
          <w:szCs w:val="28"/>
        </w:rPr>
        <w:t xml:space="preserve"> </w:t>
      </w:r>
      <w:r w:rsidRPr="00846EC2">
        <w:rPr>
          <w:rFonts w:ascii="Times New Roman" w:hAnsi="Times New Roman" w:cs="Times New Roman"/>
          <w:sz w:val="28"/>
          <w:szCs w:val="28"/>
        </w:rPr>
        <w:t>Вводя налог, законодательные (представительные) органы субъекта Российской Федерации определяют ставку налога в пределах, установленных настоящим Кодексом, порядок и сроки его уплаты.</w:t>
      </w:r>
    </w:p>
    <w:p w:rsidR="007D3BC3" w:rsidRDefault="007D3BC3" w:rsidP="007D3BC3">
      <w:pPr>
        <w:spacing w:line="360" w:lineRule="auto"/>
        <w:ind w:firstLine="709"/>
        <w:jc w:val="both"/>
        <w:rPr>
          <w:sz w:val="28"/>
          <w:szCs w:val="28"/>
        </w:rPr>
      </w:pPr>
      <w:r>
        <w:rPr>
          <w:sz w:val="28"/>
          <w:szCs w:val="28"/>
        </w:rPr>
        <w:t>2.</w:t>
      </w:r>
      <w:r w:rsidRPr="00E722BA">
        <w:rPr>
          <w:sz w:val="28"/>
          <w:szCs w:val="28"/>
        </w:rPr>
        <w:t>Налогоплательщиками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НК РФ.</w:t>
      </w:r>
    </w:p>
    <w:p w:rsidR="007D3BC3" w:rsidRPr="004839F2" w:rsidRDefault="007D3BC3" w:rsidP="007D3BC3">
      <w:pPr>
        <w:spacing w:line="360" w:lineRule="auto"/>
        <w:ind w:firstLine="709"/>
        <w:jc w:val="both"/>
        <w:rPr>
          <w:sz w:val="28"/>
          <w:szCs w:val="28"/>
        </w:rPr>
      </w:pPr>
      <w:r>
        <w:rPr>
          <w:sz w:val="28"/>
          <w:szCs w:val="28"/>
        </w:rPr>
        <w:t>3.</w:t>
      </w:r>
      <w:r w:rsidRPr="004839F2">
        <w:rPr>
          <w:sz w:val="28"/>
          <w:szCs w:val="28"/>
        </w:rPr>
        <w:t>Объектом налогообложения в соответствии с действующим законодательством являются транспортные средства, в том числе водные и воздушные, зарегистрированные в установленном порядке.</w:t>
      </w:r>
    </w:p>
    <w:p w:rsidR="007D3BC3" w:rsidRDefault="007D3BC3" w:rsidP="007D3BC3">
      <w:pPr>
        <w:spacing w:line="360" w:lineRule="auto"/>
        <w:ind w:firstLine="709"/>
        <w:jc w:val="both"/>
        <w:rPr>
          <w:sz w:val="28"/>
          <w:szCs w:val="28"/>
        </w:rPr>
      </w:pPr>
      <w:r>
        <w:rPr>
          <w:sz w:val="28"/>
          <w:szCs w:val="28"/>
        </w:rPr>
        <w:t>4.</w:t>
      </w:r>
      <w:r w:rsidRPr="00D75091">
        <w:rPr>
          <w:sz w:val="28"/>
          <w:szCs w:val="28"/>
        </w:rPr>
        <w:t xml:space="preserve"> Налоговая база определяется отдельно по каждому транспортному средству и зависит от его вида (ст.359 Налогового кодекса РФ). В связи с разнородностью объектов налогообложения Налоговый кодекс РФ предусматривает различный порядок определения налоговой базы по транспортному налогу</w:t>
      </w:r>
      <w:r>
        <w:rPr>
          <w:sz w:val="28"/>
          <w:szCs w:val="28"/>
        </w:rPr>
        <w:t>.</w:t>
      </w:r>
    </w:p>
    <w:p w:rsidR="007D3BC3" w:rsidRDefault="007D3BC3" w:rsidP="007D3BC3">
      <w:pPr>
        <w:spacing w:line="360" w:lineRule="auto"/>
        <w:ind w:firstLine="709"/>
        <w:jc w:val="both"/>
        <w:rPr>
          <w:sz w:val="28"/>
          <w:szCs w:val="28"/>
        </w:rPr>
      </w:pPr>
      <w:r>
        <w:rPr>
          <w:sz w:val="28"/>
          <w:szCs w:val="28"/>
        </w:rPr>
        <w:t>5.</w:t>
      </w:r>
      <w:r w:rsidRPr="00CF6391">
        <w:rPr>
          <w:sz w:val="28"/>
          <w:szCs w:val="28"/>
        </w:rPr>
        <w:t>Согласно ст. 360 НК РФ налоговым периодом по транспортному налогу признан календарный год - период с 1 января по 31 декабря (ст. 61 Кодекса). Таким образом, по итогам года определяется налоговая база и исчисляется подлежащая уплате сумма налога. Однако при смене налогоплательщика в течение календарного года налог будет уплачиваться не за полный налоговый период.</w:t>
      </w:r>
    </w:p>
    <w:p w:rsidR="007D3BC3" w:rsidRDefault="007D3BC3" w:rsidP="007D3BC3">
      <w:pPr>
        <w:spacing w:line="360" w:lineRule="auto"/>
        <w:ind w:firstLine="709"/>
        <w:jc w:val="both"/>
        <w:rPr>
          <w:sz w:val="28"/>
          <w:szCs w:val="28"/>
        </w:rPr>
      </w:pPr>
      <w:r w:rsidRPr="00EF5138">
        <w:rPr>
          <w:sz w:val="28"/>
          <w:szCs w:val="28"/>
        </w:rPr>
        <w:t>Форма уплаты налога установлена Налоговым кодексом РФ и не может изменяться региональным законодательством</w:t>
      </w:r>
      <w:r w:rsidR="00997BEA">
        <w:rPr>
          <w:sz w:val="28"/>
          <w:szCs w:val="28"/>
        </w:rPr>
        <w:t>.</w:t>
      </w:r>
    </w:p>
    <w:p w:rsidR="007D3BC3" w:rsidRPr="00BF0F74" w:rsidRDefault="007D3BC3" w:rsidP="007D3BC3">
      <w:pPr>
        <w:spacing w:line="360" w:lineRule="auto"/>
        <w:ind w:firstLine="709"/>
        <w:jc w:val="both"/>
        <w:rPr>
          <w:sz w:val="28"/>
          <w:szCs w:val="28"/>
        </w:rPr>
      </w:pPr>
      <w:r>
        <w:rPr>
          <w:sz w:val="28"/>
          <w:szCs w:val="28"/>
        </w:rPr>
        <w:t>6.</w:t>
      </w:r>
      <w:r w:rsidRPr="00BF0F74">
        <w:rPr>
          <w:sz w:val="28"/>
          <w:szCs w:val="28"/>
        </w:rPr>
        <w:t xml:space="preserve"> Налогообложение транспортных средств производится по налоговым ставкам, установленным законодательным (представительным) органом государственной власти субъекта Российской Федерации (но не выше установленных п.2 ст.361 Налогового кодекса РФ).</w:t>
      </w:r>
    </w:p>
    <w:p w:rsidR="007D3BC3" w:rsidRDefault="007D3BC3" w:rsidP="007D3BC3">
      <w:pPr>
        <w:spacing w:line="360" w:lineRule="auto"/>
        <w:ind w:firstLine="709"/>
        <w:jc w:val="both"/>
        <w:rPr>
          <w:sz w:val="28"/>
          <w:szCs w:val="28"/>
        </w:rPr>
      </w:pPr>
      <w:r w:rsidRPr="00BF0F74">
        <w:rPr>
          <w:sz w:val="28"/>
          <w:szCs w:val="28"/>
        </w:rPr>
        <w:t xml:space="preserve"> 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w:t>
      </w:r>
      <w:r w:rsidRPr="00716263">
        <w:rPr>
          <w:sz w:val="28"/>
          <w:szCs w:val="28"/>
        </w:rPr>
        <w:t xml:space="preserve"> </w:t>
      </w:r>
      <w:r w:rsidRPr="00BF0F74">
        <w:rPr>
          <w:sz w:val="28"/>
          <w:szCs w:val="28"/>
        </w:rPr>
        <w:t>категории транс</w:t>
      </w:r>
      <w:r w:rsidR="00997BEA">
        <w:rPr>
          <w:sz w:val="28"/>
          <w:szCs w:val="28"/>
        </w:rPr>
        <w:t xml:space="preserve">портных средств </w:t>
      </w:r>
      <w:r w:rsidRPr="00BF0F74">
        <w:rPr>
          <w:sz w:val="28"/>
          <w:szCs w:val="28"/>
        </w:rPr>
        <w:t>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w:t>
      </w:r>
      <w:r>
        <w:rPr>
          <w:sz w:val="28"/>
          <w:szCs w:val="28"/>
        </w:rPr>
        <w:t>.</w:t>
      </w:r>
    </w:p>
    <w:p w:rsidR="007D3BC3" w:rsidRPr="00554C2A" w:rsidRDefault="007D3BC3" w:rsidP="007D3BC3">
      <w:pPr>
        <w:spacing w:line="360" w:lineRule="auto"/>
        <w:ind w:firstLine="709"/>
        <w:jc w:val="both"/>
        <w:rPr>
          <w:sz w:val="28"/>
          <w:szCs w:val="28"/>
        </w:rPr>
      </w:pPr>
      <w:r>
        <w:rPr>
          <w:sz w:val="28"/>
          <w:szCs w:val="28"/>
        </w:rPr>
        <w:t>7.</w:t>
      </w:r>
      <w:r w:rsidRPr="00716263">
        <w:rPr>
          <w:sz w:val="28"/>
          <w:szCs w:val="28"/>
        </w:rPr>
        <w:t xml:space="preserve"> </w:t>
      </w:r>
      <w:r w:rsidRPr="00554C2A">
        <w:rPr>
          <w:sz w:val="28"/>
          <w:szCs w:val="28"/>
        </w:rPr>
        <w:t>В соотв</w:t>
      </w:r>
      <w:r w:rsidR="001968BD">
        <w:rPr>
          <w:sz w:val="28"/>
          <w:szCs w:val="28"/>
        </w:rPr>
        <w:t>етствии</w:t>
      </w:r>
      <w:r w:rsidRPr="00554C2A">
        <w:rPr>
          <w:sz w:val="28"/>
          <w:szCs w:val="28"/>
        </w:rPr>
        <w:t xml:space="preserve"> со ст. 363 НК РФ уплата налога производится по месту нахождения транспортного средства.</w:t>
      </w:r>
      <w:r w:rsidRPr="00716263">
        <w:rPr>
          <w:sz w:val="28"/>
          <w:szCs w:val="28"/>
        </w:rPr>
        <w:t xml:space="preserve"> </w:t>
      </w:r>
      <w:r w:rsidRPr="00554C2A">
        <w:rPr>
          <w:sz w:val="28"/>
          <w:szCs w:val="28"/>
        </w:rPr>
        <w:t>НК РФ не содержит подробного перечня условий, составляющих порядок уплаты налога. Уплата налога может производиться разовой уплатой всей суммы налога либо в ином порядке, предусмотренном актами законодательства о налогах и сборах (п. 1 ст. 58 НК РФ).</w:t>
      </w:r>
    </w:p>
    <w:p w:rsidR="007D3BC3" w:rsidRPr="007A1017" w:rsidRDefault="007D3BC3" w:rsidP="007D3BC3">
      <w:pPr>
        <w:spacing w:line="360" w:lineRule="auto"/>
        <w:ind w:firstLine="709"/>
        <w:jc w:val="both"/>
        <w:rPr>
          <w:sz w:val="28"/>
          <w:szCs w:val="28"/>
        </w:rPr>
      </w:pPr>
      <w:r>
        <w:rPr>
          <w:sz w:val="28"/>
          <w:szCs w:val="28"/>
        </w:rPr>
        <w:t>8.О</w:t>
      </w:r>
      <w:r w:rsidRPr="00353E2E">
        <w:rPr>
          <w:sz w:val="28"/>
          <w:szCs w:val="28"/>
        </w:rPr>
        <w:t>тдельным категориям налогоплательщиков предусмотре</w:t>
      </w:r>
      <w:r>
        <w:rPr>
          <w:sz w:val="28"/>
          <w:szCs w:val="28"/>
        </w:rPr>
        <w:t>ны льготы по транспортному налогу.</w:t>
      </w:r>
      <w:r w:rsidRPr="00716263">
        <w:rPr>
          <w:sz w:val="28"/>
          <w:szCs w:val="28"/>
        </w:rPr>
        <w:t xml:space="preserve"> </w:t>
      </w:r>
      <w:r w:rsidRPr="00B455DE">
        <w:rPr>
          <w:sz w:val="28"/>
          <w:szCs w:val="28"/>
        </w:rPr>
        <w:t>Глава 28 Налогового кодекса РФ не устанавливает льгот по транспортному налогу. Закон субъекта Российской Федерации может устанавливать и не устанавливать налоговые льготы.</w:t>
      </w:r>
    </w:p>
    <w:p w:rsidR="00B455DE" w:rsidRDefault="001968BD" w:rsidP="001968BD">
      <w:pPr>
        <w:spacing w:line="360" w:lineRule="auto"/>
        <w:ind w:firstLine="709"/>
        <w:jc w:val="both"/>
        <w:rPr>
          <w:sz w:val="28"/>
          <w:szCs w:val="28"/>
        </w:rPr>
      </w:pPr>
      <w:r>
        <w:rPr>
          <w:sz w:val="28"/>
          <w:szCs w:val="28"/>
        </w:rPr>
        <w:t xml:space="preserve"> </w:t>
      </w:r>
      <w:r w:rsidR="007D3BC3">
        <w:rPr>
          <w:sz w:val="28"/>
          <w:szCs w:val="28"/>
        </w:rPr>
        <w:t xml:space="preserve">9. Текст НК РФ и </w:t>
      </w:r>
      <w:r>
        <w:rPr>
          <w:sz w:val="28"/>
          <w:szCs w:val="28"/>
        </w:rPr>
        <w:t xml:space="preserve">НПА </w:t>
      </w:r>
      <w:r w:rsidR="007D3BC3">
        <w:rPr>
          <w:sz w:val="28"/>
          <w:szCs w:val="28"/>
        </w:rPr>
        <w:t>РФ полны противоречий и неясностей, в связи с чем возникает много споров по поводу транспортного налога.</w:t>
      </w:r>
    </w:p>
    <w:p w:rsidR="001968BD" w:rsidRDefault="00AC6C75" w:rsidP="001968BD">
      <w:pPr>
        <w:spacing w:line="360" w:lineRule="auto"/>
        <w:ind w:firstLine="709"/>
        <w:jc w:val="center"/>
        <w:rPr>
          <w:b/>
          <w:sz w:val="28"/>
          <w:szCs w:val="28"/>
        </w:rPr>
      </w:pPr>
      <w:r>
        <w:rPr>
          <w:sz w:val="28"/>
          <w:szCs w:val="28"/>
        </w:rPr>
        <w:br w:type="page"/>
      </w:r>
      <w:r w:rsidR="001968BD">
        <w:rPr>
          <w:b/>
          <w:sz w:val="28"/>
          <w:szCs w:val="28"/>
        </w:rPr>
        <w:t>СПИСОК ИСПОЛЬЗУЕМОЙ ЛИТЕРАТУРЫ</w:t>
      </w:r>
    </w:p>
    <w:p w:rsidR="001968BD" w:rsidRDefault="001968BD" w:rsidP="001968BD">
      <w:pPr>
        <w:spacing w:line="360" w:lineRule="auto"/>
        <w:ind w:firstLine="709"/>
        <w:jc w:val="center"/>
        <w:rPr>
          <w:b/>
          <w:sz w:val="28"/>
          <w:szCs w:val="28"/>
        </w:rPr>
      </w:pPr>
    </w:p>
    <w:p w:rsidR="001968BD" w:rsidRDefault="001968BD" w:rsidP="001968BD">
      <w:pPr>
        <w:numPr>
          <w:ilvl w:val="0"/>
          <w:numId w:val="8"/>
        </w:numPr>
        <w:spacing w:line="360" w:lineRule="auto"/>
        <w:rPr>
          <w:sz w:val="28"/>
          <w:szCs w:val="28"/>
        </w:rPr>
      </w:pPr>
      <w:r>
        <w:rPr>
          <w:sz w:val="28"/>
          <w:szCs w:val="28"/>
        </w:rPr>
        <w:t>Налого</w:t>
      </w:r>
      <w:r w:rsidR="00B01AB1">
        <w:rPr>
          <w:sz w:val="28"/>
          <w:szCs w:val="28"/>
        </w:rPr>
        <w:t>вый Кодекс Российской Федерации по состоянию на 15 июля 2009 г.</w:t>
      </w:r>
      <w:r>
        <w:rPr>
          <w:sz w:val="28"/>
          <w:szCs w:val="28"/>
        </w:rPr>
        <w:t xml:space="preserve">- М.: КНОРУС, </w:t>
      </w:r>
      <w:smartTag w:uri="urn:schemas-microsoft-com:office:smarttags" w:element="metricconverter">
        <w:smartTagPr>
          <w:attr w:name="ProductID" w:val="2009 г"/>
        </w:smartTagPr>
        <w:r>
          <w:rPr>
            <w:sz w:val="28"/>
            <w:szCs w:val="28"/>
          </w:rPr>
          <w:t>2009 г</w:t>
        </w:r>
      </w:smartTag>
      <w:r>
        <w:rPr>
          <w:sz w:val="28"/>
          <w:szCs w:val="28"/>
        </w:rPr>
        <w:t>.</w:t>
      </w:r>
    </w:p>
    <w:p w:rsidR="001968BD" w:rsidRDefault="001968BD" w:rsidP="001968BD">
      <w:pPr>
        <w:numPr>
          <w:ilvl w:val="0"/>
          <w:numId w:val="8"/>
        </w:numPr>
        <w:spacing w:line="360" w:lineRule="auto"/>
        <w:rPr>
          <w:sz w:val="28"/>
          <w:szCs w:val="28"/>
        </w:rPr>
      </w:pPr>
      <w:r>
        <w:rPr>
          <w:sz w:val="28"/>
          <w:szCs w:val="28"/>
        </w:rPr>
        <w:t>ЮстицИнформ, Учебно</w:t>
      </w:r>
      <w:r w:rsidR="00720715">
        <w:rPr>
          <w:sz w:val="28"/>
          <w:szCs w:val="28"/>
        </w:rPr>
        <w:t xml:space="preserve">е пособие. Налоговое право. </w:t>
      </w:r>
      <w:smartTag w:uri="urn:schemas-microsoft-com:office:smarttags" w:element="metricconverter">
        <w:smartTagPr>
          <w:attr w:name="ProductID" w:val="2008 г"/>
        </w:smartTagPr>
        <w:r w:rsidR="00720715">
          <w:rPr>
            <w:sz w:val="28"/>
            <w:szCs w:val="28"/>
          </w:rPr>
          <w:t>2008</w:t>
        </w:r>
        <w:r>
          <w:rPr>
            <w:sz w:val="28"/>
            <w:szCs w:val="28"/>
          </w:rPr>
          <w:t xml:space="preserve"> г</w:t>
        </w:r>
      </w:smartTag>
      <w:r>
        <w:rPr>
          <w:sz w:val="28"/>
          <w:szCs w:val="28"/>
        </w:rPr>
        <w:t>.</w:t>
      </w:r>
    </w:p>
    <w:p w:rsidR="001968BD" w:rsidRDefault="001968BD" w:rsidP="001968BD">
      <w:pPr>
        <w:numPr>
          <w:ilvl w:val="0"/>
          <w:numId w:val="8"/>
        </w:numPr>
        <w:spacing w:line="360" w:lineRule="auto"/>
        <w:rPr>
          <w:sz w:val="28"/>
          <w:szCs w:val="28"/>
        </w:rPr>
      </w:pPr>
      <w:r>
        <w:rPr>
          <w:sz w:val="28"/>
          <w:szCs w:val="28"/>
        </w:rPr>
        <w:t>О порядке регистрации транспортных средств: Приказ МВД России от 26.11.96 № 624.</w:t>
      </w:r>
    </w:p>
    <w:p w:rsidR="001968BD" w:rsidRDefault="001968BD" w:rsidP="001968BD">
      <w:pPr>
        <w:numPr>
          <w:ilvl w:val="0"/>
          <w:numId w:val="8"/>
        </w:numPr>
        <w:spacing w:line="360" w:lineRule="auto"/>
        <w:rPr>
          <w:sz w:val="28"/>
          <w:szCs w:val="28"/>
        </w:rPr>
      </w:pPr>
      <w:r>
        <w:rPr>
          <w:sz w:val="28"/>
          <w:szCs w:val="28"/>
        </w:rPr>
        <w:t xml:space="preserve">Сафронов К. Новые налоги – новые сюрпризы </w:t>
      </w:r>
      <w:r w:rsidRPr="00281B81">
        <w:rPr>
          <w:sz w:val="28"/>
          <w:szCs w:val="28"/>
        </w:rPr>
        <w:t xml:space="preserve">// </w:t>
      </w:r>
      <w:r>
        <w:rPr>
          <w:sz w:val="28"/>
          <w:szCs w:val="28"/>
        </w:rPr>
        <w:t xml:space="preserve">Налоги и платежи - №2 – </w:t>
      </w:r>
      <w:smartTag w:uri="urn:schemas-microsoft-com:office:smarttags" w:element="metricconverter">
        <w:smartTagPr>
          <w:attr w:name="ProductID" w:val="2006 г"/>
        </w:smartTagPr>
        <w:r>
          <w:rPr>
            <w:sz w:val="28"/>
            <w:szCs w:val="28"/>
          </w:rPr>
          <w:t>2006 г</w:t>
        </w:r>
      </w:smartTag>
      <w:r>
        <w:rPr>
          <w:sz w:val="28"/>
          <w:szCs w:val="28"/>
        </w:rPr>
        <w:t>.</w:t>
      </w:r>
    </w:p>
    <w:p w:rsidR="001968BD" w:rsidRDefault="001968BD" w:rsidP="001968BD">
      <w:pPr>
        <w:numPr>
          <w:ilvl w:val="0"/>
          <w:numId w:val="8"/>
        </w:numPr>
        <w:spacing w:line="360" w:lineRule="auto"/>
        <w:rPr>
          <w:sz w:val="28"/>
          <w:szCs w:val="28"/>
        </w:rPr>
      </w:pPr>
      <w:r>
        <w:rPr>
          <w:sz w:val="28"/>
          <w:szCs w:val="28"/>
        </w:rPr>
        <w:t>Пантелеева Е.Л. Тонкости транспортного налогообложения</w:t>
      </w:r>
      <w:r w:rsidRPr="00281B81">
        <w:rPr>
          <w:sz w:val="28"/>
          <w:szCs w:val="28"/>
        </w:rPr>
        <w:t xml:space="preserve"> //</w:t>
      </w:r>
      <w:r>
        <w:rPr>
          <w:sz w:val="28"/>
          <w:szCs w:val="28"/>
        </w:rPr>
        <w:t xml:space="preserve"> Новое в бухгалтерском учете и отчетности.- </w:t>
      </w:r>
      <w:smartTag w:uri="urn:schemas-microsoft-com:office:smarttags" w:element="metricconverter">
        <w:smartTagPr>
          <w:attr w:name="ProductID" w:val="2007 г"/>
        </w:smartTagPr>
        <w:r>
          <w:rPr>
            <w:sz w:val="28"/>
            <w:szCs w:val="28"/>
          </w:rPr>
          <w:t xml:space="preserve">2007 </w:t>
        </w:r>
        <w:r w:rsidR="00720715">
          <w:rPr>
            <w:sz w:val="28"/>
            <w:szCs w:val="28"/>
          </w:rPr>
          <w:t>г</w:t>
        </w:r>
      </w:smartTag>
      <w:r w:rsidR="00720715">
        <w:rPr>
          <w:sz w:val="28"/>
          <w:szCs w:val="28"/>
        </w:rPr>
        <w:t>.</w:t>
      </w:r>
      <w:r>
        <w:rPr>
          <w:sz w:val="28"/>
          <w:szCs w:val="28"/>
        </w:rPr>
        <w:t>- № 2.</w:t>
      </w:r>
    </w:p>
    <w:p w:rsidR="001968BD" w:rsidRDefault="001968BD" w:rsidP="001968BD">
      <w:pPr>
        <w:numPr>
          <w:ilvl w:val="0"/>
          <w:numId w:val="8"/>
        </w:numPr>
        <w:spacing w:line="360" w:lineRule="auto"/>
        <w:rPr>
          <w:sz w:val="28"/>
          <w:szCs w:val="28"/>
        </w:rPr>
      </w:pPr>
      <w:r>
        <w:rPr>
          <w:sz w:val="28"/>
          <w:szCs w:val="28"/>
        </w:rPr>
        <w:t xml:space="preserve">Савицкая Ю. Новая глава Налогового Кодекса Российской Федерации </w:t>
      </w:r>
      <w:r w:rsidRPr="007257E8">
        <w:rPr>
          <w:sz w:val="28"/>
          <w:szCs w:val="28"/>
        </w:rPr>
        <w:t xml:space="preserve">// </w:t>
      </w:r>
      <w:r>
        <w:rPr>
          <w:sz w:val="28"/>
          <w:szCs w:val="28"/>
        </w:rPr>
        <w:t xml:space="preserve">Практическая бухгалтерия учета и отчетности – </w:t>
      </w:r>
      <w:smartTag w:uri="urn:schemas-microsoft-com:office:smarttags" w:element="metricconverter">
        <w:smartTagPr>
          <w:attr w:name="ProductID" w:val="2007 г"/>
        </w:smartTagPr>
        <w:r>
          <w:rPr>
            <w:sz w:val="28"/>
            <w:szCs w:val="28"/>
          </w:rPr>
          <w:t xml:space="preserve">2007 </w:t>
        </w:r>
        <w:r w:rsidR="00720715">
          <w:rPr>
            <w:sz w:val="28"/>
            <w:szCs w:val="28"/>
          </w:rPr>
          <w:t>г</w:t>
        </w:r>
      </w:smartTag>
      <w:r w:rsidR="00720715">
        <w:rPr>
          <w:sz w:val="28"/>
          <w:szCs w:val="28"/>
        </w:rPr>
        <w:t>.</w:t>
      </w:r>
      <w:r>
        <w:rPr>
          <w:sz w:val="28"/>
          <w:szCs w:val="28"/>
        </w:rPr>
        <w:t>- № 19.</w:t>
      </w:r>
    </w:p>
    <w:p w:rsidR="001968BD" w:rsidRDefault="001968BD" w:rsidP="001968BD">
      <w:pPr>
        <w:numPr>
          <w:ilvl w:val="0"/>
          <w:numId w:val="8"/>
        </w:numPr>
        <w:spacing w:line="360" w:lineRule="auto"/>
        <w:rPr>
          <w:sz w:val="28"/>
          <w:szCs w:val="28"/>
        </w:rPr>
      </w:pPr>
      <w:r>
        <w:rPr>
          <w:sz w:val="28"/>
          <w:szCs w:val="28"/>
        </w:rPr>
        <w:t>О дорожных транспортных фондах РСФСР. Закон.</w:t>
      </w:r>
    </w:p>
    <w:p w:rsidR="001968BD" w:rsidRDefault="001968BD" w:rsidP="001968BD">
      <w:pPr>
        <w:numPr>
          <w:ilvl w:val="0"/>
          <w:numId w:val="8"/>
        </w:numPr>
        <w:spacing w:line="360" w:lineRule="auto"/>
        <w:rPr>
          <w:sz w:val="28"/>
          <w:szCs w:val="28"/>
        </w:rPr>
      </w:pPr>
      <w:r w:rsidRPr="00E722BA">
        <w:rPr>
          <w:sz w:val="28"/>
          <w:szCs w:val="28"/>
        </w:rP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w:t>
      </w:r>
      <w:r>
        <w:rPr>
          <w:sz w:val="28"/>
          <w:szCs w:val="28"/>
        </w:rPr>
        <w:t>льные акты Российской Федерации. Федеральный закон.</w:t>
      </w:r>
    </w:p>
    <w:p w:rsidR="001968BD" w:rsidRPr="00281B81" w:rsidRDefault="001968BD" w:rsidP="001968BD">
      <w:pPr>
        <w:numPr>
          <w:ilvl w:val="0"/>
          <w:numId w:val="8"/>
        </w:numPr>
        <w:spacing w:line="360" w:lineRule="auto"/>
        <w:rPr>
          <w:sz w:val="28"/>
          <w:szCs w:val="28"/>
        </w:rPr>
      </w:pPr>
      <w:r>
        <w:rPr>
          <w:sz w:val="28"/>
          <w:szCs w:val="28"/>
        </w:rPr>
        <w:t xml:space="preserve">Об изменениях ставок на транспортный налог в РФ на 2010 год. </w:t>
      </w:r>
      <w:r w:rsidRPr="001968BD">
        <w:rPr>
          <w:sz w:val="28"/>
          <w:szCs w:val="28"/>
          <w:u w:val="single"/>
          <w:lang w:val="en-US"/>
        </w:rPr>
        <w:t>http</w:t>
      </w:r>
      <w:r w:rsidRPr="001968BD">
        <w:rPr>
          <w:sz w:val="28"/>
          <w:szCs w:val="28"/>
          <w:u w:val="single"/>
        </w:rPr>
        <w:t>//</w:t>
      </w:r>
      <w:r w:rsidRPr="001968BD">
        <w:rPr>
          <w:sz w:val="28"/>
          <w:szCs w:val="28"/>
          <w:u w:val="single"/>
          <w:lang w:val="en-US"/>
        </w:rPr>
        <w:t>start</w:t>
      </w:r>
      <w:r w:rsidRPr="001968BD">
        <w:rPr>
          <w:sz w:val="28"/>
          <w:szCs w:val="28"/>
          <w:u w:val="single"/>
        </w:rPr>
        <w:t>.</w:t>
      </w:r>
      <w:r w:rsidRPr="001968BD">
        <w:rPr>
          <w:sz w:val="28"/>
          <w:szCs w:val="28"/>
          <w:u w:val="single"/>
          <w:lang w:val="en-US"/>
        </w:rPr>
        <w:t>bishelp</w:t>
      </w:r>
      <w:r w:rsidRPr="001968BD">
        <w:rPr>
          <w:sz w:val="28"/>
          <w:szCs w:val="28"/>
          <w:u w:val="single"/>
        </w:rPr>
        <w:t>.</w:t>
      </w:r>
      <w:r w:rsidRPr="001968BD">
        <w:rPr>
          <w:sz w:val="28"/>
          <w:szCs w:val="28"/>
          <w:u w:val="single"/>
          <w:lang w:val="en-US"/>
        </w:rPr>
        <w:t>ru</w:t>
      </w:r>
      <w:r w:rsidRPr="001968BD">
        <w:rPr>
          <w:sz w:val="28"/>
          <w:szCs w:val="28"/>
          <w:u w:val="single"/>
        </w:rPr>
        <w:t>.</w:t>
      </w:r>
    </w:p>
    <w:p w:rsidR="00AC6C75" w:rsidRPr="00B455DE" w:rsidRDefault="00AC6C75" w:rsidP="00AC5D20">
      <w:pPr>
        <w:spacing w:line="360" w:lineRule="auto"/>
        <w:jc w:val="both"/>
        <w:rPr>
          <w:sz w:val="28"/>
          <w:szCs w:val="28"/>
        </w:rPr>
      </w:pPr>
      <w:bookmarkStart w:id="0" w:name="_GoBack"/>
      <w:bookmarkEnd w:id="0"/>
    </w:p>
    <w:sectPr w:rsidR="00AC6C75" w:rsidRPr="00B455DE" w:rsidSect="00AC5D20">
      <w:footerReference w:type="even"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ECE" w:rsidRDefault="004E5ECE">
      <w:r>
        <w:separator/>
      </w:r>
    </w:p>
  </w:endnote>
  <w:endnote w:type="continuationSeparator" w:id="0">
    <w:p w:rsidR="004E5ECE" w:rsidRDefault="004E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20" w:rsidRDefault="00AC5D20" w:rsidP="00D964E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C5D20" w:rsidRDefault="00AC5D20" w:rsidP="00AC5D2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20" w:rsidRDefault="00AC5D20" w:rsidP="00D964E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7139A">
      <w:rPr>
        <w:rStyle w:val="a6"/>
        <w:noProof/>
      </w:rPr>
      <w:t>2</w:t>
    </w:r>
    <w:r>
      <w:rPr>
        <w:rStyle w:val="a6"/>
      </w:rPr>
      <w:fldChar w:fldCharType="end"/>
    </w:r>
  </w:p>
  <w:p w:rsidR="00AC5D20" w:rsidRDefault="00AC5D20" w:rsidP="00AC5D2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ECE" w:rsidRDefault="004E5ECE">
      <w:r>
        <w:separator/>
      </w:r>
    </w:p>
  </w:footnote>
  <w:footnote w:type="continuationSeparator" w:id="0">
    <w:p w:rsidR="004E5ECE" w:rsidRDefault="004E5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37D7B"/>
    <w:multiLevelType w:val="hybridMultilevel"/>
    <w:tmpl w:val="58A8B1DC"/>
    <w:lvl w:ilvl="0" w:tplc="F516EF12">
      <w:start w:val="1"/>
      <w:numFmt w:val="bullet"/>
      <w:lvlText w:val=""/>
      <w:lvlJc w:val="left"/>
      <w:pPr>
        <w:tabs>
          <w:tab w:val="num" w:pos="1069"/>
        </w:tabs>
        <w:ind w:left="1069" w:hanging="360"/>
      </w:pPr>
      <w:rPr>
        <w:rFonts w:ascii="Symbol" w:hAnsi="Symbol" w:hint="default"/>
      </w:rPr>
    </w:lvl>
    <w:lvl w:ilvl="1" w:tplc="4084527C">
      <w:start w:val="1"/>
      <w:numFmt w:val="bullet"/>
      <w:lvlText w:val=""/>
      <w:lvlJc w:val="left"/>
      <w:pPr>
        <w:tabs>
          <w:tab w:val="num" w:pos="929"/>
        </w:tabs>
        <w:ind w:left="929" w:hanging="360"/>
      </w:pPr>
      <w:rPr>
        <w:rFonts w:ascii="Symbol" w:hAnsi="Symbol" w:hint="default"/>
      </w:rPr>
    </w:lvl>
    <w:lvl w:ilvl="2" w:tplc="04190003">
      <w:start w:val="1"/>
      <w:numFmt w:val="bullet"/>
      <w:lvlText w:val="o"/>
      <w:lvlJc w:val="left"/>
      <w:pPr>
        <w:tabs>
          <w:tab w:val="num" w:pos="1649"/>
        </w:tabs>
        <w:ind w:left="1649" w:hanging="360"/>
      </w:pPr>
      <w:rPr>
        <w:rFonts w:ascii="Courier New" w:hAnsi="Courier New" w:cs="Courier New" w:hint="default"/>
      </w:rPr>
    </w:lvl>
    <w:lvl w:ilvl="3" w:tplc="04190001" w:tentative="1">
      <w:start w:val="1"/>
      <w:numFmt w:val="bullet"/>
      <w:lvlText w:val=""/>
      <w:lvlJc w:val="left"/>
      <w:pPr>
        <w:tabs>
          <w:tab w:val="num" w:pos="2369"/>
        </w:tabs>
        <w:ind w:left="2369" w:hanging="360"/>
      </w:pPr>
      <w:rPr>
        <w:rFonts w:ascii="Symbol" w:hAnsi="Symbol" w:hint="default"/>
      </w:rPr>
    </w:lvl>
    <w:lvl w:ilvl="4" w:tplc="04190003" w:tentative="1">
      <w:start w:val="1"/>
      <w:numFmt w:val="bullet"/>
      <w:lvlText w:val="o"/>
      <w:lvlJc w:val="left"/>
      <w:pPr>
        <w:tabs>
          <w:tab w:val="num" w:pos="3089"/>
        </w:tabs>
        <w:ind w:left="3089" w:hanging="360"/>
      </w:pPr>
      <w:rPr>
        <w:rFonts w:ascii="Courier New" w:hAnsi="Courier New" w:cs="Courier New" w:hint="default"/>
      </w:rPr>
    </w:lvl>
    <w:lvl w:ilvl="5" w:tplc="04190005" w:tentative="1">
      <w:start w:val="1"/>
      <w:numFmt w:val="bullet"/>
      <w:lvlText w:val=""/>
      <w:lvlJc w:val="left"/>
      <w:pPr>
        <w:tabs>
          <w:tab w:val="num" w:pos="3809"/>
        </w:tabs>
        <w:ind w:left="3809" w:hanging="360"/>
      </w:pPr>
      <w:rPr>
        <w:rFonts w:ascii="Wingdings" w:hAnsi="Wingdings" w:hint="default"/>
      </w:rPr>
    </w:lvl>
    <w:lvl w:ilvl="6" w:tplc="04190001" w:tentative="1">
      <w:start w:val="1"/>
      <w:numFmt w:val="bullet"/>
      <w:lvlText w:val=""/>
      <w:lvlJc w:val="left"/>
      <w:pPr>
        <w:tabs>
          <w:tab w:val="num" w:pos="4529"/>
        </w:tabs>
        <w:ind w:left="4529" w:hanging="360"/>
      </w:pPr>
      <w:rPr>
        <w:rFonts w:ascii="Symbol" w:hAnsi="Symbol" w:hint="default"/>
      </w:rPr>
    </w:lvl>
    <w:lvl w:ilvl="7" w:tplc="04190003" w:tentative="1">
      <w:start w:val="1"/>
      <w:numFmt w:val="bullet"/>
      <w:lvlText w:val="o"/>
      <w:lvlJc w:val="left"/>
      <w:pPr>
        <w:tabs>
          <w:tab w:val="num" w:pos="5249"/>
        </w:tabs>
        <w:ind w:left="5249" w:hanging="360"/>
      </w:pPr>
      <w:rPr>
        <w:rFonts w:ascii="Courier New" w:hAnsi="Courier New" w:cs="Courier New" w:hint="default"/>
      </w:rPr>
    </w:lvl>
    <w:lvl w:ilvl="8" w:tplc="04190005" w:tentative="1">
      <w:start w:val="1"/>
      <w:numFmt w:val="bullet"/>
      <w:lvlText w:val=""/>
      <w:lvlJc w:val="left"/>
      <w:pPr>
        <w:tabs>
          <w:tab w:val="num" w:pos="5969"/>
        </w:tabs>
        <w:ind w:left="5969" w:hanging="360"/>
      </w:pPr>
      <w:rPr>
        <w:rFonts w:ascii="Wingdings" w:hAnsi="Wingdings" w:hint="default"/>
      </w:rPr>
    </w:lvl>
  </w:abstractNum>
  <w:abstractNum w:abstractNumId="1">
    <w:nsid w:val="3EBB5798"/>
    <w:multiLevelType w:val="hybridMultilevel"/>
    <w:tmpl w:val="CE1EDE7E"/>
    <w:lvl w:ilvl="0" w:tplc="353238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ECE1B68"/>
    <w:multiLevelType w:val="hybridMultilevel"/>
    <w:tmpl w:val="169EFB28"/>
    <w:lvl w:ilvl="0" w:tplc="F516EF12">
      <w:start w:val="1"/>
      <w:numFmt w:val="bullet"/>
      <w:lvlText w:val=""/>
      <w:lvlJc w:val="left"/>
      <w:pPr>
        <w:tabs>
          <w:tab w:val="num" w:pos="1069"/>
        </w:tabs>
        <w:ind w:left="1069" w:hanging="360"/>
      </w:pPr>
      <w:rPr>
        <w:rFonts w:ascii="Symbol" w:hAnsi="Symbol" w:hint="default"/>
      </w:rPr>
    </w:lvl>
    <w:lvl w:ilvl="1" w:tplc="4084527C">
      <w:start w:val="1"/>
      <w:numFmt w:val="bullet"/>
      <w:lvlText w:val=""/>
      <w:lvlJc w:val="left"/>
      <w:pPr>
        <w:tabs>
          <w:tab w:val="num" w:pos="872"/>
        </w:tabs>
        <w:ind w:left="872" w:hanging="360"/>
      </w:pPr>
      <w:rPr>
        <w:rFonts w:ascii="Symbol" w:hAnsi="Symbol" w:hint="default"/>
      </w:rPr>
    </w:lvl>
    <w:lvl w:ilvl="2" w:tplc="04190005">
      <w:start w:val="1"/>
      <w:numFmt w:val="bullet"/>
      <w:lvlText w:val=""/>
      <w:lvlJc w:val="left"/>
      <w:pPr>
        <w:tabs>
          <w:tab w:val="num" w:pos="752"/>
        </w:tabs>
        <w:ind w:left="752" w:hanging="360"/>
      </w:pPr>
      <w:rPr>
        <w:rFonts w:ascii="Wingdings" w:hAnsi="Wingdings" w:hint="default"/>
      </w:rPr>
    </w:lvl>
    <w:lvl w:ilvl="3" w:tplc="04190001" w:tentative="1">
      <w:start w:val="1"/>
      <w:numFmt w:val="bullet"/>
      <w:lvlText w:val=""/>
      <w:lvlJc w:val="left"/>
      <w:pPr>
        <w:tabs>
          <w:tab w:val="num" w:pos="1472"/>
        </w:tabs>
        <w:ind w:left="1472" w:hanging="360"/>
      </w:pPr>
      <w:rPr>
        <w:rFonts w:ascii="Symbol" w:hAnsi="Symbol" w:hint="default"/>
      </w:rPr>
    </w:lvl>
    <w:lvl w:ilvl="4" w:tplc="04190003" w:tentative="1">
      <w:start w:val="1"/>
      <w:numFmt w:val="bullet"/>
      <w:lvlText w:val="o"/>
      <w:lvlJc w:val="left"/>
      <w:pPr>
        <w:tabs>
          <w:tab w:val="num" w:pos="2192"/>
        </w:tabs>
        <w:ind w:left="2192" w:hanging="360"/>
      </w:pPr>
      <w:rPr>
        <w:rFonts w:ascii="Courier New" w:hAnsi="Courier New" w:cs="Courier New" w:hint="default"/>
      </w:rPr>
    </w:lvl>
    <w:lvl w:ilvl="5" w:tplc="04190005" w:tentative="1">
      <w:start w:val="1"/>
      <w:numFmt w:val="bullet"/>
      <w:lvlText w:val=""/>
      <w:lvlJc w:val="left"/>
      <w:pPr>
        <w:tabs>
          <w:tab w:val="num" w:pos="2912"/>
        </w:tabs>
        <w:ind w:left="2912" w:hanging="360"/>
      </w:pPr>
      <w:rPr>
        <w:rFonts w:ascii="Wingdings" w:hAnsi="Wingdings" w:hint="default"/>
      </w:rPr>
    </w:lvl>
    <w:lvl w:ilvl="6" w:tplc="04190001" w:tentative="1">
      <w:start w:val="1"/>
      <w:numFmt w:val="bullet"/>
      <w:lvlText w:val=""/>
      <w:lvlJc w:val="left"/>
      <w:pPr>
        <w:tabs>
          <w:tab w:val="num" w:pos="3632"/>
        </w:tabs>
        <w:ind w:left="3632" w:hanging="360"/>
      </w:pPr>
      <w:rPr>
        <w:rFonts w:ascii="Symbol" w:hAnsi="Symbol" w:hint="default"/>
      </w:rPr>
    </w:lvl>
    <w:lvl w:ilvl="7" w:tplc="04190003" w:tentative="1">
      <w:start w:val="1"/>
      <w:numFmt w:val="bullet"/>
      <w:lvlText w:val="o"/>
      <w:lvlJc w:val="left"/>
      <w:pPr>
        <w:tabs>
          <w:tab w:val="num" w:pos="4352"/>
        </w:tabs>
        <w:ind w:left="4352" w:hanging="360"/>
      </w:pPr>
      <w:rPr>
        <w:rFonts w:ascii="Courier New" w:hAnsi="Courier New" w:cs="Courier New" w:hint="default"/>
      </w:rPr>
    </w:lvl>
    <w:lvl w:ilvl="8" w:tplc="04190005" w:tentative="1">
      <w:start w:val="1"/>
      <w:numFmt w:val="bullet"/>
      <w:lvlText w:val=""/>
      <w:lvlJc w:val="left"/>
      <w:pPr>
        <w:tabs>
          <w:tab w:val="num" w:pos="5072"/>
        </w:tabs>
        <w:ind w:left="5072" w:hanging="360"/>
      </w:pPr>
      <w:rPr>
        <w:rFonts w:ascii="Wingdings" w:hAnsi="Wingdings" w:hint="default"/>
      </w:rPr>
    </w:lvl>
  </w:abstractNum>
  <w:abstractNum w:abstractNumId="3">
    <w:nsid w:val="41D70CA7"/>
    <w:multiLevelType w:val="hybridMultilevel"/>
    <w:tmpl w:val="3FBA2DAA"/>
    <w:lvl w:ilvl="0" w:tplc="E01E6DB6">
      <w:start w:val="1"/>
      <w:numFmt w:val="bullet"/>
      <w:lvlText w:val=""/>
      <w:lvlJc w:val="left"/>
      <w:pPr>
        <w:tabs>
          <w:tab w:val="num" w:pos="1220"/>
        </w:tabs>
        <w:ind w:left="1163" w:hanging="227"/>
      </w:pPr>
      <w:rPr>
        <w:rFonts w:ascii="Symbol" w:hAnsi="Symbol" w:hint="default"/>
      </w:rPr>
    </w:lvl>
    <w:lvl w:ilvl="1" w:tplc="4084527C">
      <w:start w:val="1"/>
      <w:numFmt w:val="bullet"/>
      <w:lvlText w:val=""/>
      <w:lvlJc w:val="left"/>
      <w:pPr>
        <w:tabs>
          <w:tab w:val="num" w:pos="1668"/>
        </w:tabs>
        <w:ind w:left="1668" w:hanging="360"/>
      </w:pPr>
      <w:rPr>
        <w:rFonts w:ascii="Symbol" w:hAnsi="Symbol" w:hint="default"/>
      </w:rPr>
    </w:lvl>
    <w:lvl w:ilvl="2" w:tplc="04190005" w:tentative="1">
      <w:start w:val="1"/>
      <w:numFmt w:val="bullet"/>
      <w:lvlText w:val=""/>
      <w:lvlJc w:val="left"/>
      <w:pPr>
        <w:tabs>
          <w:tab w:val="num" w:pos="2388"/>
        </w:tabs>
        <w:ind w:left="2388" w:hanging="360"/>
      </w:pPr>
      <w:rPr>
        <w:rFonts w:ascii="Wingdings" w:hAnsi="Wingdings" w:hint="default"/>
      </w:rPr>
    </w:lvl>
    <w:lvl w:ilvl="3" w:tplc="04190001" w:tentative="1">
      <w:start w:val="1"/>
      <w:numFmt w:val="bullet"/>
      <w:lvlText w:val=""/>
      <w:lvlJc w:val="left"/>
      <w:pPr>
        <w:tabs>
          <w:tab w:val="num" w:pos="3108"/>
        </w:tabs>
        <w:ind w:left="3108" w:hanging="360"/>
      </w:pPr>
      <w:rPr>
        <w:rFonts w:ascii="Symbol" w:hAnsi="Symbol" w:hint="default"/>
      </w:rPr>
    </w:lvl>
    <w:lvl w:ilvl="4" w:tplc="04190003" w:tentative="1">
      <w:start w:val="1"/>
      <w:numFmt w:val="bullet"/>
      <w:lvlText w:val="o"/>
      <w:lvlJc w:val="left"/>
      <w:pPr>
        <w:tabs>
          <w:tab w:val="num" w:pos="3828"/>
        </w:tabs>
        <w:ind w:left="3828" w:hanging="360"/>
      </w:pPr>
      <w:rPr>
        <w:rFonts w:ascii="Courier New" w:hAnsi="Courier New" w:cs="Courier New" w:hint="default"/>
      </w:rPr>
    </w:lvl>
    <w:lvl w:ilvl="5" w:tplc="04190005" w:tentative="1">
      <w:start w:val="1"/>
      <w:numFmt w:val="bullet"/>
      <w:lvlText w:val=""/>
      <w:lvlJc w:val="left"/>
      <w:pPr>
        <w:tabs>
          <w:tab w:val="num" w:pos="4548"/>
        </w:tabs>
        <w:ind w:left="4548" w:hanging="360"/>
      </w:pPr>
      <w:rPr>
        <w:rFonts w:ascii="Wingdings" w:hAnsi="Wingdings" w:hint="default"/>
      </w:rPr>
    </w:lvl>
    <w:lvl w:ilvl="6" w:tplc="04190001" w:tentative="1">
      <w:start w:val="1"/>
      <w:numFmt w:val="bullet"/>
      <w:lvlText w:val=""/>
      <w:lvlJc w:val="left"/>
      <w:pPr>
        <w:tabs>
          <w:tab w:val="num" w:pos="5268"/>
        </w:tabs>
        <w:ind w:left="5268" w:hanging="360"/>
      </w:pPr>
      <w:rPr>
        <w:rFonts w:ascii="Symbol" w:hAnsi="Symbol" w:hint="default"/>
      </w:rPr>
    </w:lvl>
    <w:lvl w:ilvl="7" w:tplc="04190003" w:tentative="1">
      <w:start w:val="1"/>
      <w:numFmt w:val="bullet"/>
      <w:lvlText w:val="o"/>
      <w:lvlJc w:val="left"/>
      <w:pPr>
        <w:tabs>
          <w:tab w:val="num" w:pos="5988"/>
        </w:tabs>
        <w:ind w:left="5988" w:hanging="360"/>
      </w:pPr>
      <w:rPr>
        <w:rFonts w:ascii="Courier New" w:hAnsi="Courier New" w:cs="Courier New" w:hint="default"/>
      </w:rPr>
    </w:lvl>
    <w:lvl w:ilvl="8" w:tplc="04190005" w:tentative="1">
      <w:start w:val="1"/>
      <w:numFmt w:val="bullet"/>
      <w:lvlText w:val=""/>
      <w:lvlJc w:val="left"/>
      <w:pPr>
        <w:tabs>
          <w:tab w:val="num" w:pos="6708"/>
        </w:tabs>
        <w:ind w:left="6708" w:hanging="360"/>
      </w:pPr>
      <w:rPr>
        <w:rFonts w:ascii="Wingdings" w:hAnsi="Wingdings" w:hint="default"/>
      </w:rPr>
    </w:lvl>
  </w:abstractNum>
  <w:abstractNum w:abstractNumId="4">
    <w:nsid w:val="466F4D93"/>
    <w:multiLevelType w:val="hybridMultilevel"/>
    <w:tmpl w:val="89B0B426"/>
    <w:lvl w:ilvl="0" w:tplc="C9A45214">
      <w:start w:val="1"/>
      <w:numFmt w:val="bullet"/>
      <w:lvlText w:val=""/>
      <w:lvlJc w:val="left"/>
      <w:pPr>
        <w:tabs>
          <w:tab w:val="num" w:pos="993"/>
        </w:tabs>
        <w:ind w:left="993" w:hanging="284"/>
      </w:pPr>
      <w:rPr>
        <w:rFonts w:ascii="Symbol" w:hAnsi="Symbol" w:hint="default"/>
      </w:rPr>
    </w:lvl>
    <w:lvl w:ilvl="1" w:tplc="2724EFF8">
      <w:start w:val="1"/>
      <w:numFmt w:val="bullet"/>
      <w:lvlText w:val=""/>
      <w:lvlJc w:val="left"/>
      <w:pPr>
        <w:tabs>
          <w:tab w:val="num" w:pos="1922"/>
        </w:tabs>
        <w:ind w:left="1922" w:hanging="360"/>
      </w:pPr>
      <w:rPr>
        <w:rFonts w:ascii="Symbol" w:hAnsi="Symbol"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cs="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cs="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5">
    <w:nsid w:val="5C2F4EA8"/>
    <w:multiLevelType w:val="multilevel"/>
    <w:tmpl w:val="AB2A0E52"/>
    <w:lvl w:ilvl="0">
      <w:start w:val="1"/>
      <w:numFmt w:val="decimal"/>
      <w:lvlText w:val="Раздел%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65885E65"/>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6AC7283F"/>
    <w:multiLevelType w:val="hybridMultilevel"/>
    <w:tmpl w:val="811444D8"/>
    <w:lvl w:ilvl="0" w:tplc="18108CBE">
      <w:start w:val="1"/>
      <w:numFmt w:val="bullet"/>
      <w:lvlText w:val=""/>
      <w:lvlJc w:val="left"/>
      <w:pPr>
        <w:tabs>
          <w:tab w:val="num" w:pos="976"/>
        </w:tabs>
        <w:ind w:left="976" w:hanging="360"/>
      </w:pPr>
      <w:rPr>
        <w:rFonts w:ascii="Symbol" w:hAnsi="Symbol" w:hint="default"/>
      </w:rPr>
    </w:lvl>
    <w:lvl w:ilvl="1" w:tplc="2724EFF8">
      <w:start w:val="1"/>
      <w:numFmt w:val="bullet"/>
      <w:lvlText w:val=""/>
      <w:lvlJc w:val="left"/>
      <w:pPr>
        <w:tabs>
          <w:tab w:val="num" w:pos="1064"/>
        </w:tabs>
        <w:ind w:left="1064" w:hanging="360"/>
      </w:pPr>
      <w:rPr>
        <w:rFonts w:ascii="Symbol" w:hAnsi="Symbol" w:hint="default"/>
      </w:rPr>
    </w:lvl>
    <w:lvl w:ilvl="2" w:tplc="04190005" w:tentative="1">
      <w:start w:val="1"/>
      <w:numFmt w:val="bullet"/>
      <w:lvlText w:val=""/>
      <w:lvlJc w:val="left"/>
      <w:pPr>
        <w:tabs>
          <w:tab w:val="num" w:pos="1784"/>
        </w:tabs>
        <w:ind w:left="1784" w:hanging="360"/>
      </w:pPr>
      <w:rPr>
        <w:rFonts w:ascii="Wingdings" w:hAnsi="Wingdings" w:hint="default"/>
      </w:rPr>
    </w:lvl>
    <w:lvl w:ilvl="3" w:tplc="04190001" w:tentative="1">
      <w:start w:val="1"/>
      <w:numFmt w:val="bullet"/>
      <w:lvlText w:val=""/>
      <w:lvlJc w:val="left"/>
      <w:pPr>
        <w:tabs>
          <w:tab w:val="num" w:pos="2504"/>
        </w:tabs>
        <w:ind w:left="2504" w:hanging="360"/>
      </w:pPr>
      <w:rPr>
        <w:rFonts w:ascii="Symbol" w:hAnsi="Symbol" w:hint="default"/>
      </w:rPr>
    </w:lvl>
    <w:lvl w:ilvl="4" w:tplc="04190003" w:tentative="1">
      <w:start w:val="1"/>
      <w:numFmt w:val="bullet"/>
      <w:lvlText w:val="o"/>
      <w:lvlJc w:val="left"/>
      <w:pPr>
        <w:tabs>
          <w:tab w:val="num" w:pos="3224"/>
        </w:tabs>
        <w:ind w:left="3224" w:hanging="360"/>
      </w:pPr>
      <w:rPr>
        <w:rFonts w:ascii="Courier New" w:hAnsi="Courier New" w:cs="Courier New" w:hint="default"/>
      </w:rPr>
    </w:lvl>
    <w:lvl w:ilvl="5" w:tplc="04190005" w:tentative="1">
      <w:start w:val="1"/>
      <w:numFmt w:val="bullet"/>
      <w:lvlText w:val=""/>
      <w:lvlJc w:val="left"/>
      <w:pPr>
        <w:tabs>
          <w:tab w:val="num" w:pos="3944"/>
        </w:tabs>
        <w:ind w:left="3944" w:hanging="360"/>
      </w:pPr>
      <w:rPr>
        <w:rFonts w:ascii="Wingdings" w:hAnsi="Wingdings" w:hint="default"/>
      </w:rPr>
    </w:lvl>
    <w:lvl w:ilvl="6" w:tplc="04190001" w:tentative="1">
      <w:start w:val="1"/>
      <w:numFmt w:val="bullet"/>
      <w:lvlText w:val=""/>
      <w:lvlJc w:val="left"/>
      <w:pPr>
        <w:tabs>
          <w:tab w:val="num" w:pos="4664"/>
        </w:tabs>
        <w:ind w:left="4664" w:hanging="360"/>
      </w:pPr>
      <w:rPr>
        <w:rFonts w:ascii="Symbol" w:hAnsi="Symbol" w:hint="default"/>
      </w:rPr>
    </w:lvl>
    <w:lvl w:ilvl="7" w:tplc="04190003" w:tentative="1">
      <w:start w:val="1"/>
      <w:numFmt w:val="bullet"/>
      <w:lvlText w:val="o"/>
      <w:lvlJc w:val="left"/>
      <w:pPr>
        <w:tabs>
          <w:tab w:val="num" w:pos="5384"/>
        </w:tabs>
        <w:ind w:left="5384" w:hanging="360"/>
      </w:pPr>
      <w:rPr>
        <w:rFonts w:ascii="Courier New" w:hAnsi="Courier New" w:cs="Courier New" w:hint="default"/>
      </w:rPr>
    </w:lvl>
    <w:lvl w:ilvl="8" w:tplc="04190005" w:tentative="1">
      <w:start w:val="1"/>
      <w:numFmt w:val="bullet"/>
      <w:lvlText w:val=""/>
      <w:lvlJc w:val="left"/>
      <w:pPr>
        <w:tabs>
          <w:tab w:val="num" w:pos="6104"/>
        </w:tabs>
        <w:ind w:left="6104"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0"/>
  </w:num>
  <w:num w:numId="6">
    <w:abstractNumId w:val="5"/>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PrinterMetric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F48"/>
    <w:rsid w:val="000C070C"/>
    <w:rsid w:val="000D054F"/>
    <w:rsid w:val="0011683F"/>
    <w:rsid w:val="00117F99"/>
    <w:rsid w:val="001320D7"/>
    <w:rsid w:val="00166F48"/>
    <w:rsid w:val="0017139A"/>
    <w:rsid w:val="0019034E"/>
    <w:rsid w:val="001968BD"/>
    <w:rsid w:val="001E72B0"/>
    <w:rsid w:val="00212DCD"/>
    <w:rsid w:val="002132F0"/>
    <w:rsid w:val="0022171A"/>
    <w:rsid w:val="002B6CEE"/>
    <w:rsid w:val="00345D37"/>
    <w:rsid w:val="003617F0"/>
    <w:rsid w:val="003666FE"/>
    <w:rsid w:val="003E4F39"/>
    <w:rsid w:val="0042519B"/>
    <w:rsid w:val="004D076A"/>
    <w:rsid w:val="004E5ECE"/>
    <w:rsid w:val="00554726"/>
    <w:rsid w:val="00554C2A"/>
    <w:rsid w:val="005715D7"/>
    <w:rsid w:val="005E76DC"/>
    <w:rsid w:val="006B6305"/>
    <w:rsid w:val="00702DE4"/>
    <w:rsid w:val="007173C5"/>
    <w:rsid w:val="00720715"/>
    <w:rsid w:val="007D0358"/>
    <w:rsid w:val="007D3BC3"/>
    <w:rsid w:val="00832FD2"/>
    <w:rsid w:val="00846EC2"/>
    <w:rsid w:val="00867E93"/>
    <w:rsid w:val="00892EC7"/>
    <w:rsid w:val="00935B5D"/>
    <w:rsid w:val="00963554"/>
    <w:rsid w:val="00997BEA"/>
    <w:rsid w:val="009D0544"/>
    <w:rsid w:val="00A11903"/>
    <w:rsid w:val="00A241EF"/>
    <w:rsid w:val="00A34FC3"/>
    <w:rsid w:val="00AC5D20"/>
    <w:rsid w:val="00AC6C75"/>
    <w:rsid w:val="00AF7232"/>
    <w:rsid w:val="00B01AB1"/>
    <w:rsid w:val="00B34898"/>
    <w:rsid w:val="00B455DE"/>
    <w:rsid w:val="00BC493F"/>
    <w:rsid w:val="00BE01E4"/>
    <w:rsid w:val="00C46B55"/>
    <w:rsid w:val="00D56A02"/>
    <w:rsid w:val="00D56A17"/>
    <w:rsid w:val="00D964EB"/>
    <w:rsid w:val="00E57D46"/>
    <w:rsid w:val="00E9155B"/>
    <w:rsid w:val="00ED48B5"/>
    <w:rsid w:val="00ED7334"/>
    <w:rsid w:val="00EE50E6"/>
    <w:rsid w:val="00F7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FA28C7-E323-4FAD-9D26-1C62F1E3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qFormat/>
    <w:rsid w:val="00AC6C7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basedOn w:val="a2"/>
    <w:rsid w:val="001E72B0"/>
    <w:pPr>
      <w:numPr>
        <w:numId w:val="1"/>
      </w:numPr>
    </w:pPr>
  </w:style>
  <w:style w:type="paragraph" w:styleId="a3">
    <w:name w:val="Plain Text"/>
    <w:basedOn w:val="a"/>
    <w:rsid w:val="00166F48"/>
    <w:rPr>
      <w:rFonts w:ascii="Courier New" w:hAnsi="Courier New" w:cs="Courier New"/>
      <w:sz w:val="20"/>
      <w:szCs w:val="20"/>
    </w:rPr>
  </w:style>
  <w:style w:type="table" w:styleId="a4">
    <w:name w:val="Table Grid"/>
    <w:basedOn w:val="a1"/>
    <w:rsid w:val="00AF7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AC5D20"/>
    <w:pPr>
      <w:tabs>
        <w:tab w:val="center" w:pos="4677"/>
        <w:tab w:val="right" w:pos="9355"/>
      </w:tabs>
    </w:pPr>
  </w:style>
  <w:style w:type="character" w:styleId="a6">
    <w:name w:val="page number"/>
    <w:basedOn w:val="a0"/>
    <w:rsid w:val="00AC5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7353</Words>
  <Characters>41913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Aksay</Company>
  <LinksUpToDate>false</LinksUpToDate>
  <CharactersWithSpaces>49168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dc:creator>
  <cp:keywords/>
  <cp:lastModifiedBy>admin</cp:lastModifiedBy>
  <cp:revision>2</cp:revision>
  <dcterms:created xsi:type="dcterms:W3CDTF">2014-04-17T04:31:00Z</dcterms:created>
  <dcterms:modified xsi:type="dcterms:W3CDTF">2014-04-17T04:31:00Z</dcterms:modified>
</cp:coreProperties>
</file>