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Default="00294FAF"/>
    <w:p w:rsidR="00294FAF" w:rsidRPr="00294FAF" w:rsidRDefault="00294FAF">
      <w:pPr>
        <w:rPr>
          <w:b/>
        </w:rPr>
      </w:pPr>
    </w:p>
    <w:p w:rsidR="00131B12" w:rsidRPr="00294FAF" w:rsidRDefault="00294FAF" w:rsidP="00294FAF">
      <w:pPr>
        <w:spacing w:line="360" w:lineRule="auto"/>
        <w:jc w:val="center"/>
        <w:rPr>
          <w:b/>
          <w:sz w:val="28"/>
          <w:szCs w:val="28"/>
        </w:rPr>
      </w:pPr>
      <w:r w:rsidRPr="00294FAF">
        <w:rPr>
          <w:b/>
          <w:sz w:val="28"/>
          <w:szCs w:val="28"/>
        </w:rPr>
        <w:t>Курсовая работа</w:t>
      </w:r>
    </w:p>
    <w:p w:rsidR="00294FAF" w:rsidRPr="00294FAF" w:rsidRDefault="00294FAF" w:rsidP="00294FAF">
      <w:pPr>
        <w:spacing w:line="360" w:lineRule="auto"/>
        <w:jc w:val="center"/>
        <w:rPr>
          <w:i/>
          <w:sz w:val="28"/>
          <w:szCs w:val="28"/>
        </w:rPr>
      </w:pPr>
      <w:r w:rsidRPr="00294FAF">
        <w:rPr>
          <w:sz w:val="28"/>
          <w:szCs w:val="28"/>
          <w:u w:val="single"/>
        </w:rPr>
        <w:t>тема:</w:t>
      </w:r>
      <w:r w:rsidRPr="00294FAF">
        <w:rPr>
          <w:sz w:val="28"/>
          <w:szCs w:val="28"/>
        </w:rPr>
        <w:t xml:space="preserve"> </w:t>
      </w:r>
      <w:r w:rsidRPr="00294FAF">
        <w:rPr>
          <w:i/>
          <w:sz w:val="28"/>
          <w:szCs w:val="28"/>
        </w:rPr>
        <w:t>Расходы торгового предприятия, анализ и планирование издержек обращения</w:t>
      </w: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center"/>
        <w:rPr>
          <w:sz w:val="28"/>
          <w:szCs w:val="28"/>
        </w:rPr>
      </w:pPr>
    </w:p>
    <w:p w:rsidR="00294FAF" w:rsidRPr="00294FAF" w:rsidRDefault="00294FAF" w:rsidP="00294FAF">
      <w:pPr>
        <w:spacing w:line="360" w:lineRule="auto"/>
        <w:jc w:val="center"/>
        <w:rPr>
          <w:b/>
          <w:sz w:val="28"/>
          <w:szCs w:val="28"/>
        </w:rPr>
      </w:pPr>
      <w:r w:rsidRPr="00294FAF">
        <w:rPr>
          <w:b/>
          <w:sz w:val="28"/>
          <w:szCs w:val="28"/>
        </w:rPr>
        <w:lastRenderedPageBreak/>
        <w:t>Содержание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891509">
        <w:rPr>
          <w:sz w:val="28"/>
          <w:szCs w:val="28"/>
        </w:rPr>
        <w:t>……………………………………………………………</w:t>
      </w:r>
      <w:r w:rsidR="00A912BA">
        <w:rPr>
          <w:sz w:val="28"/>
          <w:szCs w:val="28"/>
        </w:rPr>
        <w:t>.</w:t>
      </w:r>
      <w:r w:rsidR="00891509">
        <w:rPr>
          <w:sz w:val="28"/>
          <w:szCs w:val="28"/>
        </w:rPr>
        <w:t>……………</w:t>
      </w:r>
      <w:r w:rsidR="00A912BA">
        <w:rPr>
          <w:sz w:val="28"/>
          <w:szCs w:val="28"/>
        </w:rPr>
        <w:t>.</w:t>
      </w:r>
      <w:r w:rsidR="00891509">
        <w:rPr>
          <w:sz w:val="28"/>
          <w:szCs w:val="28"/>
        </w:rPr>
        <w:t>3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1. </w:t>
      </w:r>
    </w:p>
    <w:p w:rsidR="00294FAF" w:rsidRDefault="00294FAF" w:rsidP="0011505F">
      <w:pPr>
        <w:numPr>
          <w:ilvl w:val="1"/>
          <w:numId w:val="1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расходов торгового предприятия (классификация и номенклатура статей)</w:t>
      </w:r>
      <w:r w:rsidR="00891509">
        <w:rPr>
          <w:sz w:val="28"/>
          <w:szCs w:val="28"/>
        </w:rPr>
        <w:t>……………………………………………</w:t>
      </w:r>
      <w:r w:rsidR="00A912BA">
        <w:rPr>
          <w:sz w:val="28"/>
          <w:szCs w:val="28"/>
        </w:rPr>
        <w:t>.</w:t>
      </w:r>
      <w:r w:rsidR="00891509">
        <w:rPr>
          <w:sz w:val="28"/>
          <w:szCs w:val="28"/>
        </w:rPr>
        <w:t>……</w:t>
      </w:r>
      <w:r w:rsidR="00A912BA">
        <w:rPr>
          <w:sz w:val="28"/>
          <w:szCs w:val="28"/>
        </w:rPr>
        <w:t>......</w:t>
      </w:r>
      <w:r w:rsidR="00891509">
        <w:rPr>
          <w:sz w:val="28"/>
          <w:szCs w:val="28"/>
        </w:rPr>
        <w:t>5</w:t>
      </w:r>
    </w:p>
    <w:p w:rsidR="00294FAF" w:rsidRDefault="00294FAF" w:rsidP="00294FA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Значение, цели и задачи анализа издержек обращения торгового предприятия</w:t>
      </w:r>
      <w:r w:rsidR="00A912BA">
        <w:rPr>
          <w:sz w:val="28"/>
          <w:szCs w:val="28"/>
        </w:rPr>
        <w:t>…………………………………………………………….....11</w:t>
      </w:r>
    </w:p>
    <w:p w:rsidR="00294FAF" w:rsidRDefault="00294FAF" w:rsidP="00294FA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анализа и издержек обращения</w:t>
      </w:r>
      <w:r w:rsidR="00A912BA">
        <w:rPr>
          <w:sz w:val="28"/>
          <w:szCs w:val="28"/>
        </w:rPr>
        <w:t>………13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2. </w:t>
      </w:r>
    </w:p>
    <w:p w:rsidR="00294FAF" w:rsidRDefault="00294FAF" w:rsidP="0011505F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2.1. Анализ издержек обращения в целом по предприятию и статьям  действующей номенклатуры</w:t>
      </w:r>
      <w:r w:rsidR="00A912BA">
        <w:rPr>
          <w:sz w:val="28"/>
          <w:szCs w:val="28"/>
        </w:rPr>
        <w:t>……………………………………………..16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Анализ динамики  уровня издержек обращения</w:t>
      </w:r>
      <w:r w:rsidR="00891509">
        <w:rPr>
          <w:sz w:val="28"/>
          <w:szCs w:val="28"/>
        </w:rPr>
        <w:t>………………………….22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Факторный анализ издержек обращения</w:t>
      </w:r>
      <w:r w:rsidR="00A912BA">
        <w:rPr>
          <w:sz w:val="28"/>
          <w:szCs w:val="28"/>
        </w:rPr>
        <w:t>…………………………...……..28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3. </w:t>
      </w:r>
    </w:p>
    <w:p w:rsidR="00294FAF" w:rsidRDefault="00294FAF" w:rsidP="0011505F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Выводы по результатам анализа и рекомендации по снижению расходов торгового предприятия с целью наиболее эффективного использования хозяйственных ресурсов</w:t>
      </w:r>
      <w:r w:rsidR="00A912BA">
        <w:rPr>
          <w:sz w:val="28"/>
          <w:szCs w:val="28"/>
        </w:rPr>
        <w:t>………………………………………………….37</w:t>
      </w:r>
    </w:p>
    <w:p w:rsidR="00294FAF" w:rsidRDefault="00A912BA" w:rsidP="00294F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литературы………………………………………………………………46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294FAF" w:rsidRPr="00D0566B" w:rsidRDefault="00294FAF" w:rsidP="00D0566B">
      <w:pPr>
        <w:spacing w:line="360" w:lineRule="auto"/>
        <w:jc w:val="center"/>
        <w:rPr>
          <w:b/>
          <w:sz w:val="28"/>
          <w:szCs w:val="28"/>
        </w:rPr>
      </w:pPr>
      <w:r w:rsidRPr="00D0566B">
        <w:rPr>
          <w:b/>
          <w:sz w:val="28"/>
          <w:szCs w:val="28"/>
        </w:rPr>
        <w:lastRenderedPageBreak/>
        <w:t>Введение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Основным эле</w:t>
      </w:r>
      <w:r>
        <w:rPr>
          <w:sz w:val="28"/>
          <w:szCs w:val="28"/>
        </w:rPr>
        <w:t>ментом рыночного хозяйства явля</w:t>
      </w:r>
      <w:r w:rsidRPr="00D0566B">
        <w:rPr>
          <w:sz w:val="28"/>
          <w:szCs w:val="28"/>
        </w:rPr>
        <w:t>ется товарное о</w:t>
      </w:r>
      <w:r>
        <w:rPr>
          <w:sz w:val="28"/>
          <w:szCs w:val="28"/>
        </w:rPr>
        <w:t>бращение, осуществляемое посред</w:t>
      </w:r>
      <w:r w:rsidRPr="00D0566B">
        <w:rPr>
          <w:sz w:val="28"/>
          <w:szCs w:val="28"/>
        </w:rPr>
        <w:t>ством торговли. Имен</w:t>
      </w:r>
      <w:r>
        <w:rPr>
          <w:sz w:val="28"/>
          <w:szCs w:val="28"/>
        </w:rPr>
        <w:t>но торговля решает одну из глав</w:t>
      </w:r>
      <w:r w:rsidRPr="00D0566B">
        <w:rPr>
          <w:sz w:val="28"/>
          <w:szCs w:val="28"/>
        </w:rPr>
        <w:t>ных задач обществ</w:t>
      </w:r>
      <w:r>
        <w:rPr>
          <w:sz w:val="28"/>
          <w:szCs w:val="28"/>
        </w:rPr>
        <w:t>енного производства — удовлетво</w:t>
      </w:r>
      <w:r w:rsidRPr="00D0566B">
        <w:rPr>
          <w:sz w:val="28"/>
          <w:szCs w:val="28"/>
        </w:rPr>
        <w:t xml:space="preserve">рение потребностей населения — и доводит товары от производства до </w:t>
      </w:r>
      <w:r>
        <w:rPr>
          <w:sz w:val="28"/>
          <w:szCs w:val="28"/>
        </w:rPr>
        <w:t>потребления — поддерживая равно</w:t>
      </w:r>
      <w:r w:rsidRPr="00D0566B">
        <w:rPr>
          <w:sz w:val="28"/>
          <w:szCs w:val="28"/>
        </w:rPr>
        <w:t>весие между пред</w:t>
      </w:r>
      <w:r>
        <w:rPr>
          <w:sz w:val="28"/>
          <w:szCs w:val="28"/>
        </w:rPr>
        <w:t>ложением и спросом, баланс инте</w:t>
      </w:r>
      <w:r w:rsidRPr="00D0566B">
        <w:rPr>
          <w:sz w:val="28"/>
          <w:szCs w:val="28"/>
        </w:rPr>
        <w:t>ресов производителя и потребителя.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С началом реформ 90-х годов Россия осущест</w:t>
      </w:r>
      <w:r>
        <w:rPr>
          <w:sz w:val="28"/>
          <w:szCs w:val="28"/>
        </w:rPr>
        <w:t>вля</w:t>
      </w:r>
      <w:r w:rsidRPr="00D0566B">
        <w:rPr>
          <w:sz w:val="28"/>
          <w:szCs w:val="28"/>
        </w:rPr>
        <w:t>ет процессы форми</w:t>
      </w:r>
      <w:r>
        <w:rPr>
          <w:sz w:val="28"/>
          <w:szCs w:val="28"/>
        </w:rPr>
        <w:t>рования механизмов и инфраструк</w:t>
      </w:r>
      <w:r w:rsidRPr="00D0566B">
        <w:rPr>
          <w:sz w:val="28"/>
          <w:szCs w:val="28"/>
        </w:rPr>
        <w:t>туры рыночной экономики, которые затронули и сферу торговли.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По сравнению</w:t>
      </w:r>
      <w:r>
        <w:rPr>
          <w:sz w:val="28"/>
          <w:szCs w:val="28"/>
        </w:rPr>
        <w:t xml:space="preserve"> с периодом «административно-ко</w:t>
      </w:r>
      <w:r w:rsidRPr="00D0566B">
        <w:rPr>
          <w:sz w:val="28"/>
          <w:szCs w:val="28"/>
        </w:rPr>
        <w:t>мандной» экономи</w:t>
      </w:r>
      <w:r>
        <w:rPr>
          <w:sz w:val="28"/>
          <w:szCs w:val="28"/>
        </w:rPr>
        <w:t>ки цели и задачи торгового пред</w:t>
      </w:r>
      <w:r w:rsidRPr="00D0566B">
        <w:rPr>
          <w:sz w:val="28"/>
          <w:szCs w:val="28"/>
        </w:rPr>
        <w:t>приятия изменились коренным образом. Характер его деятельности приобрел форму предпринимательского бизнеса, основанного на использовании различных видов организационных структур и организационно-правовых предпр</w:t>
      </w:r>
      <w:r>
        <w:rPr>
          <w:sz w:val="28"/>
          <w:szCs w:val="28"/>
        </w:rPr>
        <w:t>иятий (государственные и муници</w:t>
      </w:r>
      <w:r w:rsidRPr="00D0566B">
        <w:rPr>
          <w:sz w:val="28"/>
          <w:szCs w:val="28"/>
        </w:rPr>
        <w:t>пальные предприя</w:t>
      </w:r>
      <w:r>
        <w:rPr>
          <w:sz w:val="28"/>
          <w:szCs w:val="28"/>
        </w:rPr>
        <w:t>тия, общества, хозяйственные то</w:t>
      </w:r>
      <w:r w:rsidRPr="00D0566B">
        <w:rPr>
          <w:sz w:val="28"/>
          <w:szCs w:val="28"/>
        </w:rPr>
        <w:t>варищества). В на</w:t>
      </w:r>
      <w:r>
        <w:rPr>
          <w:sz w:val="28"/>
          <w:szCs w:val="28"/>
        </w:rPr>
        <w:t>стоящее время изменились и усло</w:t>
      </w:r>
      <w:r w:rsidRPr="00D0566B">
        <w:rPr>
          <w:sz w:val="28"/>
          <w:szCs w:val="28"/>
        </w:rPr>
        <w:t>вия функционирования предприятия как основного звена рыночной экон</w:t>
      </w:r>
      <w:r>
        <w:rPr>
          <w:sz w:val="28"/>
          <w:szCs w:val="28"/>
        </w:rPr>
        <w:t>омики, и связь с другими субъек</w:t>
      </w:r>
      <w:r w:rsidRPr="00D0566B">
        <w:rPr>
          <w:sz w:val="28"/>
          <w:szCs w:val="28"/>
        </w:rPr>
        <w:t>тами рынка.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В соответствии с вышеизложенным можно сделать вывод, что в совр</w:t>
      </w:r>
      <w:r>
        <w:rPr>
          <w:sz w:val="28"/>
          <w:szCs w:val="28"/>
        </w:rPr>
        <w:t>еменных условиях, наряду с общи</w:t>
      </w:r>
      <w:r w:rsidRPr="00D0566B">
        <w:rPr>
          <w:sz w:val="28"/>
          <w:szCs w:val="28"/>
        </w:rPr>
        <w:t xml:space="preserve">ми экономическими </w:t>
      </w:r>
      <w:r>
        <w:rPr>
          <w:sz w:val="28"/>
          <w:szCs w:val="28"/>
        </w:rPr>
        <w:t>знаниями, возрастает роль спе</w:t>
      </w:r>
      <w:r w:rsidRPr="00D0566B">
        <w:rPr>
          <w:sz w:val="28"/>
          <w:szCs w:val="28"/>
        </w:rPr>
        <w:t>циальных знаний в области хозяйственно-финансовой деятельности торговых предприятий, а именно, снижение издержек обр</w:t>
      </w:r>
      <w:r>
        <w:rPr>
          <w:sz w:val="28"/>
          <w:szCs w:val="28"/>
        </w:rPr>
        <w:t>ащения на предприятиях</w:t>
      </w:r>
      <w:r w:rsidRPr="00D0566B">
        <w:rPr>
          <w:sz w:val="28"/>
          <w:szCs w:val="28"/>
        </w:rPr>
        <w:t xml:space="preserve"> торговли.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Проблема снижения издержек обращения очень актуальна как для России, так и для</w:t>
      </w:r>
      <w:r>
        <w:rPr>
          <w:sz w:val="28"/>
          <w:szCs w:val="28"/>
        </w:rPr>
        <w:t xml:space="preserve"> каждого отдельно взятого предприятия</w:t>
      </w:r>
      <w:r w:rsidRPr="00D0566B">
        <w:rPr>
          <w:sz w:val="28"/>
          <w:szCs w:val="28"/>
        </w:rPr>
        <w:t>. Умение снижать издержки – залог здоровья предприятия и предпринимательской деятельности.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Об</w:t>
      </w:r>
      <w:r>
        <w:rPr>
          <w:sz w:val="28"/>
          <w:szCs w:val="28"/>
        </w:rPr>
        <w:t xml:space="preserve">ъект исследования – предприятие </w:t>
      </w:r>
      <w:r w:rsidRPr="00D0566B">
        <w:rPr>
          <w:sz w:val="28"/>
          <w:szCs w:val="28"/>
        </w:rPr>
        <w:t>торговли.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Предмет исследования – особенности издержек обращения и пути их снижения на</w:t>
      </w:r>
      <w:r>
        <w:rPr>
          <w:sz w:val="28"/>
          <w:szCs w:val="28"/>
        </w:rPr>
        <w:t xml:space="preserve"> торговых предприятиях</w:t>
      </w:r>
      <w:r w:rsidRPr="00D0566B">
        <w:rPr>
          <w:sz w:val="28"/>
          <w:szCs w:val="28"/>
        </w:rPr>
        <w:t>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lastRenderedPageBreak/>
        <w:t xml:space="preserve">Цель исследования – изучить особенности </w:t>
      </w:r>
      <w:r>
        <w:rPr>
          <w:sz w:val="28"/>
          <w:szCs w:val="28"/>
        </w:rPr>
        <w:t>издержек обращения на основе их анализа,</w:t>
      </w:r>
      <w:r w:rsidRPr="00D0566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пути их снижения на предприятии</w:t>
      </w:r>
      <w:r w:rsidRPr="00D0566B">
        <w:rPr>
          <w:sz w:val="28"/>
          <w:szCs w:val="28"/>
        </w:rPr>
        <w:t xml:space="preserve"> торговли.</w:t>
      </w:r>
    </w:p>
    <w:p w:rsidR="00D0566B" w:rsidRP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Исходя из цели исследования</w:t>
      </w:r>
      <w:r>
        <w:rPr>
          <w:sz w:val="28"/>
          <w:szCs w:val="28"/>
        </w:rPr>
        <w:t>,</w:t>
      </w:r>
      <w:r w:rsidRPr="00D0566B">
        <w:rPr>
          <w:sz w:val="28"/>
          <w:szCs w:val="28"/>
        </w:rPr>
        <w:t xml:space="preserve"> необходимо решить следующие задачи:</w:t>
      </w:r>
    </w:p>
    <w:p w:rsidR="00D0566B" w:rsidRPr="00D0566B" w:rsidRDefault="00D0566B" w:rsidP="00D0566B">
      <w:pPr>
        <w:spacing w:line="360" w:lineRule="auto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- выявить особенность издержек обращения на</w:t>
      </w:r>
      <w:r>
        <w:rPr>
          <w:sz w:val="28"/>
          <w:szCs w:val="28"/>
        </w:rPr>
        <w:t xml:space="preserve"> торговых предприятиях</w:t>
      </w:r>
      <w:r w:rsidRPr="00D0566B">
        <w:rPr>
          <w:sz w:val="28"/>
          <w:szCs w:val="28"/>
        </w:rPr>
        <w:t>;</w:t>
      </w:r>
    </w:p>
    <w:p w:rsidR="00D0566B" w:rsidRPr="00D0566B" w:rsidRDefault="00D0566B" w:rsidP="00D0566B">
      <w:pPr>
        <w:spacing w:line="360" w:lineRule="auto"/>
        <w:jc w:val="both"/>
        <w:rPr>
          <w:sz w:val="28"/>
          <w:szCs w:val="28"/>
        </w:rPr>
      </w:pPr>
      <w:r w:rsidRPr="00D0566B">
        <w:rPr>
          <w:sz w:val="28"/>
          <w:szCs w:val="28"/>
        </w:rPr>
        <w:t>- дать организационно-экономическую характеристику предприятия розничной торговли;</w:t>
      </w:r>
    </w:p>
    <w:p w:rsidR="00D0566B" w:rsidRPr="00D0566B" w:rsidRDefault="00D0566B" w:rsidP="00D0566B">
      <w:pPr>
        <w:spacing w:line="360" w:lineRule="auto"/>
        <w:jc w:val="both"/>
        <w:rPr>
          <w:sz w:val="28"/>
          <w:szCs w:val="28"/>
        </w:rPr>
      </w:pPr>
      <w:r w:rsidRPr="00D0566B">
        <w:rPr>
          <w:sz w:val="28"/>
          <w:szCs w:val="28"/>
        </w:rPr>
        <w:t xml:space="preserve">- предложить </w:t>
      </w:r>
      <w:r>
        <w:rPr>
          <w:sz w:val="28"/>
          <w:szCs w:val="28"/>
        </w:rPr>
        <w:t>рекомендации по снижению расходов торгового предприятия с целью  более эффективного  использования хозяйственных ресурсов.</w:t>
      </w: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382A72" w:rsidRDefault="00382A72" w:rsidP="00906DAC">
      <w:pPr>
        <w:spacing w:line="360" w:lineRule="auto"/>
        <w:rPr>
          <w:b/>
          <w:sz w:val="28"/>
          <w:szCs w:val="28"/>
        </w:rPr>
      </w:pPr>
    </w:p>
    <w:p w:rsidR="006C54AB" w:rsidRPr="00906DAC" w:rsidRDefault="006C54AB" w:rsidP="00906DAC">
      <w:pPr>
        <w:spacing w:line="360" w:lineRule="auto"/>
        <w:rPr>
          <w:b/>
          <w:sz w:val="28"/>
          <w:szCs w:val="28"/>
        </w:rPr>
      </w:pPr>
      <w:r w:rsidRPr="00906DAC">
        <w:rPr>
          <w:b/>
          <w:sz w:val="28"/>
          <w:szCs w:val="28"/>
        </w:rPr>
        <w:lastRenderedPageBreak/>
        <w:t>Часть 1.</w:t>
      </w:r>
    </w:p>
    <w:p w:rsidR="006C54AB" w:rsidRPr="00906DAC" w:rsidRDefault="006C54AB" w:rsidP="00906DAC">
      <w:pPr>
        <w:numPr>
          <w:ilvl w:val="1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906DAC">
        <w:rPr>
          <w:b/>
          <w:sz w:val="28"/>
          <w:szCs w:val="28"/>
        </w:rPr>
        <w:t>Характеристика расходов торгового предприятия (классификация и номенклатура статей)</w:t>
      </w:r>
    </w:p>
    <w:p w:rsidR="00382A72" w:rsidRPr="000B1498" w:rsidRDefault="00382A72" w:rsidP="00382A72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0B1498">
        <w:rPr>
          <w:sz w:val="28"/>
          <w:szCs w:val="28"/>
        </w:rPr>
        <w:t>Любая предпринимательская структура в процессе функционирования потребляет ресурсы – материальные, трудовые, финансовые. Потребленные  ресурсы формируют расходы предприятия – важнейший экономический показатель ее деятельности.</w:t>
      </w:r>
    </w:p>
    <w:p w:rsidR="00382A72" w:rsidRPr="000B1498" w:rsidRDefault="00382A72" w:rsidP="00382A72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0B1498">
        <w:rPr>
          <w:sz w:val="28"/>
          <w:szCs w:val="28"/>
        </w:rPr>
        <w:t>Формирование расходов производства на предприятии является ключевым и одновременно наиболее сложным элементом формирования и развития производственно-хозяйственного механизма предприятия, охваченного системой управленческого финансового учета.</w:t>
      </w:r>
    </w:p>
    <w:p w:rsidR="00382A72" w:rsidRPr="000B1498" w:rsidRDefault="00382A72" w:rsidP="00382A72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0B1498">
        <w:rPr>
          <w:sz w:val="28"/>
          <w:szCs w:val="28"/>
        </w:rPr>
        <w:t>Предприятие в процессе своей деятельности несет различные по экономическому содержанию и целевому назначению расходы: на производство и реализацию продукции, расширение и совершенствование производства; удовлетворение разнообразных социально-культурных потребностей членов трудового коллектива и другие. При превышении доходов над расходами сумма превышения направляется в резервный фонд. При превышении расходов над доходами сумма недостатка финансовых средств восполняется за счёт выпуска ценных бумаг, получения кредитов, получения благотворительных взносов.</w:t>
      </w:r>
    </w:p>
    <w:p w:rsidR="00382A72" w:rsidRPr="00382A72" w:rsidRDefault="00382A72" w:rsidP="00382A72">
      <w:pPr>
        <w:pStyle w:val="a7"/>
        <w:tabs>
          <w:tab w:val="left" w:pos="1049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82A72">
        <w:rPr>
          <w:sz w:val="28"/>
          <w:szCs w:val="28"/>
        </w:rPr>
        <w:t>Бухгалтерский стандарт ПБУ определяет расходы организации как уменьшение ее экономических выгод в результате выбытия активов (денежных средств, иного имущества) и (или) возникновения обязательств, приводящих к уменьшению капитала этой организации, за исключением уменьшения вкладов по решению участников (собственников) имущества</w:t>
      </w:r>
      <w:r w:rsidR="00891509">
        <w:rPr>
          <w:rStyle w:val="af2"/>
          <w:sz w:val="28"/>
          <w:szCs w:val="28"/>
        </w:rPr>
        <w:footnoteReference w:id="1"/>
      </w:r>
      <w:r w:rsidRPr="00382A72">
        <w:rPr>
          <w:sz w:val="28"/>
          <w:szCs w:val="28"/>
        </w:rPr>
        <w:t xml:space="preserve">. Расход есть отток экономических выгод именно данной организации. Поэтому суммы, взимаемые организацией от имени третьих лиц и </w:t>
      </w:r>
      <w:r w:rsidRPr="00382A72">
        <w:rPr>
          <w:sz w:val="28"/>
          <w:szCs w:val="28"/>
        </w:rPr>
        <w:lastRenderedPageBreak/>
        <w:t>перечисляемые в их адрес (например, косвенные налоги – НДС, акцизы, налог с продаж и т.п.), не являются расходами.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Классификация расходов торгового предприятия может быть проведена по разным признакам: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зависимости от экономического характера, расходы делятся на: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Материальные расходы;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Затраты на оплату труда;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Отчисления на социальные мероприятия;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Амортизация основных фондов и нематериальных активов;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Другие расходы.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По звеньям торговли выделяют: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Затраты оборота розничной торговли;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Затраты оборота оптовой торговли;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Затраты оборота общественного питания</w:t>
      </w:r>
      <w:r w:rsidR="00C74C1D">
        <w:rPr>
          <w:rStyle w:val="af2"/>
          <w:sz w:val="28"/>
          <w:szCs w:val="28"/>
        </w:rPr>
        <w:footnoteReference w:id="2"/>
      </w:r>
      <w:r w:rsidRPr="006C54AB">
        <w:rPr>
          <w:sz w:val="28"/>
          <w:szCs w:val="28"/>
        </w:rPr>
        <w:t>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Большое значение для управления расходами имеет группировка их по торгово-технологическими операциям: закупка товаров, транспортировка, складирование, хранение, предпродажная подготовка, реализация, предоставление дополнительных услуг.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Могут быть выделены расходы, связанные с отдельными видами деятельности: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Основная деятельность, связанная с реализацией товаров;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Деятельность по предоставлению дополнительных услуг;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Управленческая деятельность;</w:t>
      </w:r>
    </w:p>
    <w:p w:rsidR="00906DAC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Рекламная деятельность и так далее.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зависимости от объекта калькулирования затрат: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В целом по предприятию;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По структурным подразделениям;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По товарным группам;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По отдельным контрактам или видами торговых соглашений.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lastRenderedPageBreak/>
        <w:t>По характеру отнесения затрат на объекты калькулирования: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прямые затраты (которые могут быть прямо отнесены на объект расчетов);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</w:t>
      </w:r>
      <w:r w:rsidR="00531B05">
        <w:rPr>
          <w:sz w:val="28"/>
          <w:szCs w:val="28"/>
        </w:rPr>
        <w:t xml:space="preserve"> </w:t>
      </w:r>
      <w:r w:rsidRPr="006C54AB">
        <w:rPr>
          <w:sz w:val="28"/>
          <w:szCs w:val="28"/>
        </w:rPr>
        <w:t>непрямые расходы (которые относятся на объект калькулирования расчетным путем на основе заранее выбранной базы расчета).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В зависимости от вида ресурсов, потребление которых приводит к расходам, выделяют: 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Расходы на содержание персонала (трудовых ресурсов) предприятия;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Расходы на использование средств производства (амортизация, аренда, содержание основных фондов);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Расходы на формирование и использование материально-технических ресурсов (малоценные и быстроизнашивающиеся предметы, энергия, топливо, вода, тара, спецодежда);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Расходы на использование заемных финансовых ресурсов (проценты за кредит).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По степени однородности все затраты подразделяются на простые (одноэлементные) и комплексные. Простые затраты имеют однородное содержание, например: заработная плата, амортизационные отчисления, проценты за кредит, расходы на тару. В состав комплексных расходов  включают разнородные элемент</w:t>
      </w:r>
      <w:r w:rsidR="00906DAC">
        <w:rPr>
          <w:sz w:val="28"/>
          <w:szCs w:val="28"/>
        </w:rPr>
        <w:t>ы, например: расходы на аренду и</w:t>
      </w:r>
    </w:p>
    <w:p w:rsidR="00906DAC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содержание основных фондов, расходы на хранение, доработку, подсортировку и предпродажную подготовку товаров.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зависимости от времени получения результатов от затрат интересным является разделение расходов на отсроченные (дискретные) и не отсроченные</w:t>
      </w:r>
      <w:r w:rsidR="00906DAC">
        <w:rPr>
          <w:sz w:val="28"/>
          <w:szCs w:val="28"/>
        </w:rPr>
        <w:t xml:space="preserve"> </w:t>
      </w:r>
      <w:r w:rsidRPr="006C54AB">
        <w:rPr>
          <w:sz w:val="28"/>
          <w:szCs w:val="28"/>
        </w:rPr>
        <w:t xml:space="preserve">(непрерывные). Такая группировка связана с тем, что в некоторых случаях предприятие не имеет возможности четко определить, когда будет  получена отдача от понесенных затрат. Если расходы влияют на результат в отчетном периоде, они считаются непрерывными. Если  отдача от них будет иметь место в неопределенном будущем, они считаются отсроченными или дискретными. Примером таких расходов  обращения являются расходы на рекламу, страхование, амортизационные отчисления и </w:t>
      </w:r>
      <w:r w:rsidRPr="006C54AB">
        <w:rPr>
          <w:sz w:val="28"/>
          <w:szCs w:val="28"/>
        </w:rPr>
        <w:lastRenderedPageBreak/>
        <w:t>на капитальный ремонт и т.п. Эти расходы прямо не зависят от объемов  хозяйственной деятельности предприятия, и оценить их влияние на экономическую эффективность деятельности предприятия достаточно трудно.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зависимости от порядка отнесения затрат  в классификации оборотных затрат конкретного периода различают: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- Расходы, которые полностью относятся на оборотные затраты во время их появления (по их фактической величине);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Расходы, которые включаются в состав оборотных затрат при передаче материальных ресурсов в эксплуатацию (50%) и при выбытии из  эксплуатации (50%), например, стоимость спецодежды,  предметов, инструментов, хозяйственного инвентаря;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Расходы, которые относятся к издержкам обращения расчетным путем, на протяжении длительного периода (амортизация основных средств, нематериальных активов, отчисления на капитальный ремонт независимо от срока фактического осуществления расходов).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По степени целесообразности и экономической отдачи все затраты предприятия можно оценить как полезные и бесполезные. Пропорция деления расходов по данному признаку зависит от степени использования ресурсного потенциала предприятия. Если ресурсный потенциал предприятия используется неэффективно или не дает ожидаемой отдачи, то часть издержек обращения является бессмысленной.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Для обоснованного контролирования расходов их разделяют на контролируемые и неконтролируемые. Эта классификация  имеет большое значение для управленческого контроля, особенно на предприятиях с развитой структурой управления, и широко используется в системе учета затрат и результатов. Контролируемые затраты, в свою очередь, разделяются по центрам ответственности - за конкретными подразделениями </w:t>
      </w:r>
      <w:r w:rsidRPr="006C54AB">
        <w:rPr>
          <w:sz w:val="28"/>
          <w:szCs w:val="28"/>
        </w:rPr>
        <w:lastRenderedPageBreak/>
        <w:t>предприятия, от эффективности деятельности которых они зависят</w:t>
      </w:r>
      <w:r w:rsidR="00891509">
        <w:rPr>
          <w:rStyle w:val="af2"/>
          <w:sz w:val="28"/>
          <w:szCs w:val="28"/>
        </w:rPr>
        <w:footnoteReference w:id="3"/>
      </w:r>
      <w:r w:rsidRPr="006C54AB">
        <w:rPr>
          <w:sz w:val="28"/>
          <w:szCs w:val="28"/>
        </w:rPr>
        <w:t>. Например, центром ответственности по затратам на проведение ремонта помещений является организационно-техническая служба, по расходам на рекламу - рекламная служба или отдел маркетинга, за транспортными расходами - транспортно-эксплуатационный отдел, закупочные расходы - коммерческий отдел и т.д.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Для обоснования управленческих решений наиболее важным признаком классификации расходов обращения является признак их эластичности, то есть зависимости от объема товарооборота предприятия. 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зависимости от степени реагирования на изменение объемов товарооборота оборотные затраты предприятия делятся на условно-постоянные и переменные.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</w:t>
      </w:r>
      <w:r w:rsidR="00906DAC">
        <w:rPr>
          <w:sz w:val="28"/>
          <w:szCs w:val="28"/>
        </w:rPr>
        <w:tab/>
      </w:r>
      <w:r w:rsidRPr="006C54AB">
        <w:rPr>
          <w:sz w:val="28"/>
          <w:szCs w:val="28"/>
        </w:rPr>
        <w:t>К условно-постоянных расходов (</w:t>
      </w:r>
      <w:r w:rsidRPr="00906DAC">
        <w:rPr>
          <w:i/>
          <w:sz w:val="28"/>
          <w:szCs w:val="28"/>
        </w:rPr>
        <w:t>Зпост</w:t>
      </w:r>
      <w:r w:rsidRPr="006C54AB">
        <w:rPr>
          <w:sz w:val="28"/>
          <w:szCs w:val="28"/>
        </w:rPr>
        <w:t>) принято относить такие затраты, величина которых не меняется в результате изменения объемов товарооборота.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Переменные расходы (</w:t>
      </w:r>
      <w:r w:rsidRPr="00906DAC">
        <w:rPr>
          <w:i/>
          <w:sz w:val="28"/>
          <w:szCs w:val="28"/>
        </w:rPr>
        <w:t>Зпер</w:t>
      </w:r>
      <w:r w:rsidRPr="006C54AB">
        <w:rPr>
          <w:sz w:val="28"/>
          <w:szCs w:val="28"/>
        </w:rPr>
        <w:t>) объединяют те виды затрат, величина которых изменяется с изменением объемов товарооборота.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</w:t>
      </w:r>
      <w:r w:rsidR="00906DAC">
        <w:rPr>
          <w:sz w:val="28"/>
          <w:szCs w:val="28"/>
        </w:rPr>
        <w:tab/>
      </w:r>
      <w:r w:rsidRPr="006C54AB">
        <w:rPr>
          <w:sz w:val="28"/>
          <w:szCs w:val="28"/>
        </w:rPr>
        <w:t>Для определения соотношения между изменением величины расходов и объема производства используется коэффициент реагирования затрат. Значение коэффициента (</w:t>
      </w:r>
      <w:r w:rsidRPr="00906DAC">
        <w:rPr>
          <w:i/>
          <w:sz w:val="28"/>
          <w:szCs w:val="28"/>
        </w:rPr>
        <w:t>Кр.з.</w:t>
      </w:r>
      <w:r w:rsidRPr="006C54AB">
        <w:rPr>
          <w:sz w:val="28"/>
          <w:szCs w:val="28"/>
        </w:rPr>
        <w:t>) определяется по формуле:</w:t>
      </w:r>
    </w:p>
    <w:p w:rsidR="006C54AB" w:rsidRPr="00906DAC" w:rsidRDefault="006C54AB" w:rsidP="00906DAC">
      <w:pPr>
        <w:spacing w:line="360" w:lineRule="auto"/>
        <w:jc w:val="center"/>
        <w:rPr>
          <w:i/>
          <w:sz w:val="28"/>
          <w:szCs w:val="28"/>
        </w:rPr>
      </w:pPr>
      <w:r w:rsidRPr="00906DAC">
        <w:rPr>
          <w:i/>
          <w:sz w:val="28"/>
          <w:szCs w:val="28"/>
        </w:rPr>
        <w:t>Кр.з= (%З)/(%Т)﻿,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Где </w:t>
      </w:r>
      <w:r w:rsidRPr="00906DAC">
        <w:rPr>
          <w:i/>
          <w:sz w:val="28"/>
          <w:szCs w:val="28"/>
        </w:rPr>
        <w:t>% З</w:t>
      </w:r>
      <w:r w:rsidRPr="006C54AB">
        <w:rPr>
          <w:sz w:val="28"/>
          <w:szCs w:val="28"/>
        </w:rPr>
        <w:t>- процент (темп) изменения затрат за  исследуемый период;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906DAC">
        <w:rPr>
          <w:i/>
          <w:sz w:val="28"/>
          <w:szCs w:val="28"/>
        </w:rPr>
        <w:t>% Т</w:t>
      </w:r>
      <w:r w:rsidRPr="006C54AB">
        <w:rPr>
          <w:sz w:val="28"/>
          <w:szCs w:val="28"/>
        </w:rPr>
        <w:t xml:space="preserve"> - процент (темп) изменения объема товарооборота.</w:t>
      </w:r>
    </w:p>
    <w:p w:rsidR="006C54AB" w:rsidRPr="006C54AB" w:rsidRDefault="006C54AB" w:rsidP="006C54AB">
      <w:pPr>
        <w:spacing w:line="360" w:lineRule="auto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 </w:t>
      </w:r>
      <w:r w:rsidR="00906DAC">
        <w:rPr>
          <w:sz w:val="28"/>
          <w:szCs w:val="28"/>
        </w:rPr>
        <w:tab/>
      </w:r>
      <w:r w:rsidRPr="006C54AB">
        <w:rPr>
          <w:sz w:val="28"/>
          <w:szCs w:val="28"/>
        </w:rPr>
        <w:t>Коэффициент реагирования затрат свидетельствует об изменении величины издержек обращения торгового предприятия при изменении объема товарооборота на 1%.</w:t>
      </w:r>
    </w:p>
    <w:p w:rsidR="006C54AB" w:rsidRPr="006C54AB" w:rsidRDefault="006C54AB" w:rsidP="00906DAC">
      <w:pPr>
        <w:spacing w:line="360" w:lineRule="auto"/>
        <w:ind w:firstLine="708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Если рассматривать условно-постоянные затраты, то коэффициент реагирования равен 0.</w:t>
      </w:r>
    </w:p>
    <w:p w:rsidR="00D0566B" w:rsidRDefault="00D0566B" w:rsidP="00D0566B">
      <w:pPr>
        <w:spacing w:line="360" w:lineRule="auto"/>
        <w:ind w:firstLine="708"/>
        <w:jc w:val="both"/>
        <w:rPr>
          <w:sz w:val="28"/>
          <w:szCs w:val="28"/>
        </w:rPr>
      </w:pPr>
      <w:r w:rsidRPr="00D0566B">
        <w:rPr>
          <w:sz w:val="28"/>
          <w:szCs w:val="28"/>
        </w:rPr>
        <w:lastRenderedPageBreak/>
        <w:t>Динамика, соответствующая функциональным изменениям (объем производства, товарооборота)</w:t>
      </w:r>
      <w:r>
        <w:rPr>
          <w:sz w:val="28"/>
          <w:szCs w:val="28"/>
        </w:rPr>
        <w:t xml:space="preserve"> классифицирует затраты на</w:t>
      </w:r>
      <w:r w:rsidRPr="00D0566B">
        <w:rPr>
          <w:sz w:val="28"/>
          <w:szCs w:val="28"/>
        </w:rPr>
        <w:t>:</w:t>
      </w:r>
    </w:p>
    <w:p w:rsidR="00382A72" w:rsidRPr="000B1498" w:rsidRDefault="00382A72" w:rsidP="00382A72">
      <w:pPr>
        <w:pStyle w:val="a7"/>
        <w:tabs>
          <w:tab w:val="left" w:pos="900"/>
          <w:tab w:val="left" w:pos="1049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498">
        <w:rPr>
          <w:sz w:val="28"/>
          <w:szCs w:val="28"/>
        </w:rPr>
        <w:t>Постоянные расходы – расходы, имеющие место вне зависимости от объема производства (расходы на содержание зданий, административного аппарата).</w:t>
      </w:r>
    </w:p>
    <w:p w:rsidR="00382A72" w:rsidRPr="00D0566B" w:rsidRDefault="00382A72" w:rsidP="00382A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1498">
        <w:rPr>
          <w:sz w:val="28"/>
          <w:szCs w:val="28"/>
        </w:rPr>
        <w:t>Переменные расходы – расходы, непосредственно связанные с объемом производства, изменяющиеся в зависимости от объема (расходы на сырье, полуфабрикаты, оплату труда).</w:t>
      </w:r>
    </w:p>
    <w:p w:rsidR="00531B05" w:rsidRPr="00531B05" w:rsidRDefault="00531B05" w:rsidP="00531B05">
      <w:pPr>
        <w:spacing w:line="360" w:lineRule="auto"/>
        <w:ind w:firstLine="708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Номенклатура издержек обращения представляет собой совокупность издержек в разрезе отдельных статей. Действующая в настоящее время на предприятиях оптовой, розничной торговли и общественного питания но-менклатура статей издержек обращения определена Методическими реко-мендациями по бухгалтерскому учету затрат и включает следующие статьи издержек обращения: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1. Транспортные расходы.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2. Расходы на оплату труда.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3. Отчисления на социальные нужды.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4. Расходы на аренду и содержание зданий, сооружений, помещений, оборудования и инвентаря.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5. Расходы на амортизацию.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6. Расходы на ремонт основных средств.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>7. Износ санитарной и специальной одежд</w:t>
      </w:r>
      <w:r w:rsidR="00006D74">
        <w:rPr>
          <w:sz w:val="28"/>
          <w:szCs w:val="28"/>
        </w:rPr>
        <w:t>ы, столового белья, посуды, при</w:t>
      </w:r>
      <w:r w:rsidRPr="00531B05">
        <w:rPr>
          <w:sz w:val="28"/>
          <w:szCs w:val="28"/>
        </w:rPr>
        <w:t xml:space="preserve">боров и других быстроизнашивающихся материалов и малоценного имущества.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8. Расходы на топливо, газ, электроэнергию для производственных нужд.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9. Расходы на хранение, подработку, подсортировку и упаковку товаров.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10. Расходы на рекламу.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11. Потери товаров и технологические отходы.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12. Расходы на тару. </w:t>
      </w:r>
    </w:p>
    <w:p w:rsidR="00531B05" w:rsidRPr="00531B05" w:rsidRDefault="00531B05" w:rsidP="00531B05">
      <w:pPr>
        <w:spacing w:line="360" w:lineRule="auto"/>
        <w:jc w:val="both"/>
        <w:rPr>
          <w:sz w:val="28"/>
          <w:szCs w:val="28"/>
        </w:rPr>
      </w:pPr>
      <w:r w:rsidRPr="00531B05">
        <w:rPr>
          <w:sz w:val="28"/>
          <w:szCs w:val="28"/>
        </w:rPr>
        <w:t xml:space="preserve">13. Прочие расходы. </w:t>
      </w:r>
    </w:p>
    <w:p w:rsidR="00531B05" w:rsidRDefault="00531B05" w:rsidP="00531B05">
      <w:pPr>
        <w:spacing w:line="360" w:lineRule="auto"/>
        <w:ind w:firstLine="708"/>
        <w:jc w:val="both"/>
        <w:rPr>
          <w:sz w:val="28"/>
          <w:szCs w:val="28"/>
        </w:rPr>
      </w:pPr>
      <w:r w:rsidRPr="00531B05">
        <w:rPr>
          <w:sz w:val="28"/>
          <w:szCs w:val="28"/>
        </w:rPr>
        <w:lastRenderedPageBreak/>
        <w:t>Предприятие для собственных нужд может сократить (объединив от-дельные статьи) или расширить (выделив из прочих расходов отдельные ста-тьи) номенклатуру статей издержек обращения. Перечень расходов, которые могут быть отнесены на ту или иную статью издержек обращения, определя-ется отраслевыми методическими рекомендациями.</w:t>
      </w:r>
    </w:p>
    <w:p w:rsidR="00891509" w:rsidRDefault="00891509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891509" w:rsidRDefault="00891509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891509" w:rsidRDefault="00891509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8014CA" w:rsidRPr="008014CA" w:rsidRDefault="00382A72" w:rsidP="008014CA">
      <w:pPr>
        <w:numPr>
          <w:ilvl w:val="1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8014CA">
        <w:rPr>
          <w:b/>
          <w:sz w:val="28"/>
          <w:szCs w:val="28"/>
        </w:rPr>
        <w:t>Значение, цели и задачи анализа издержек обращения торгового предприятия</w:t>
      </w:r>
    </w:p>
    <w:p w:rsidR="008014CA" w:rsidRP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4CA">
        <w:rPr>
          <w:sz w:val="28"/>
          <w:szCs w:val="28"/>
        </w:rPr>
        <w:t>здержками обращения называются выраженные в денежной форме затраты живого и овеществленного труда по планомерному доведению и реализации товаров потребителям. Они включают расходы на оплату труда работников торговли, транспортирование, хранение, упаковку, подсортировку и подготовку товаров к продаже, а также расходы на организацию закупки и реализации, на управление торговлей, ведение учета и контроля за выполнением планов торгово-финансовой деятельности.</w:t>
      </w:r>
    </w:p>
    <w:p w:rsidR="008014CA" w:rsidRP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 w:rsidRPr="008014CA">
        <w:rPr>
          <w:sz w:val="28"/>
          <w:szCs w:val="28"/>
        </w:rPr>
        <w:t xml:space="preserve">Анализ издержек обращения </w:t>
      </w:r>
      <w:r>
        <w:rPr>
          <w:sz w:val="28"/>
          <w:szCs w:val="28"/>
        </w:rPr>
        <w:t xml:space="preserve">– это </w:t>
      </w:r>
      <w:r w:rsidRPr="008014CA">
        <w:rPr>
          <w:sz w:val="28"/>
          <w:szCs w:val="28"/>
        </w:rPr>
        <w:t xml:space="preserve">важнейший инструмент управления торговым предприятием. Необходимость планирования и анализа издержек обращения растет по мере того, как усложняются условия хозяйственной деятельности и возрастают требования к рентабельности. Предприятия, пользующиеся хозяйственной самостоятельностью, должны иметь четкое представление об окупаемости различных видов готовых изделий, эффективности каждого принимаемого решения и их влияние на финансовые результаты, а также на величину издержек. При реальном функционировании рыночных механизмов неизбежно возникает необходимость совершенствования и создания четкой системы группировки, учета, анализа и контроля издержек обращения. </w:t>
      </w:r>
    </w:p>
    <w:p w:rsid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4CA">
        <w:rPr>
          <w:sz w:val="28"/>
          <w:szCs w:val="28"/>
        </w:rPr>
        <w:t xml:space="preserve">зучение издержек обращения в сфере торговли в современных условиях хозяйствования имеет большое практическое значение. Эта </w:t>
      </w:r>
      <w:r w:rsidRPr="008014CA">
        <w:rPr>
          <w:sz w:val="28"/>
          <w:szCs w:val="28"/>
        </w:rPr>
        <w:lastRenderedPageBreak/>
        <w:t>проблема приобретает особую актуальность, так как результаты работы каждого предприятия, его конкурентоспособность находятся во все большей зависимости от уровня затрат.</w:t>
      </w:r>
    </w:p>
    <w:p w:rsidR="000C46F2" w:rsidRPr="00891509" w:rsidRDefault="000C46F2" w:rsidP="00891509">
      <w:pPr>
        <w:spacing w:line="360" w:lineRule="auto"/>
        <w:ind w:firstLine="709"/>
        <w:rPr>
          <w:snapToGrid w:val="0"/>
          <w:sz w:val="28"/>
        </w:rPr>
      </w:pPr>
      <w:r w:rsidRPr="00D97E44">
        <w:rPr>
          <w:snapToGrid w:val="0"/>
          <w:sz w:val="28"/>
        </w:rPr>
        <w:t>Цель анализа затрат заключается в выявлении возможностей повышения эффективности использования всех видов ресурсов в процессе</w:t>
      </w:r>
      <w:r>
        <w:rPr>
          <w:snapToGrid w:val="0"/>
          <w:sz w:val="28"/>
        </w:rPr>
        <w:t xml:space="preserve"> коммерческой деятельности</w:t>
      </w:r>
      <w:r w:rsidRPr="00D97E44">
        <w:rPr>
          <w:snapToGrid w:val="0"/>
          <w:sz w:val="28"/>
        </w:rPr>
        <w:t>.</w:t>
      </w:r>
    </w:p>
    <w:p w:rsidR="000C46F2" w:rsidRPr="000C46F2" w:rsidRDefault="000C46F2" w:rsidP="000C46F2">
      <w:pPr>
        <w:spacing w:line="360" w:lineRule="auto"/>
        <w:ind w:firstLine="708"/>
        <w:jc w:val="both"/>
        <w:rPr>
          <w:sz w:val="28"/>
          <w:szCs w:val="28"/>
        </w:rPr>
      </w:pPr>
      <w:r w:rsidRPr="000C46F2">
        <w:rPr>
          <w:sz w:val="28"/>
          <w:szCs w:val="28"/>
        </w:rPr>
        <w:t>Экономический анализ издержек обращения позволяет выявить возможности более эффективного использования материальных, трудовых, денежных ресурсов и тем самым повысить эффективность торговой деятельности для укрепления конкурентоспособности.</w:t>
      </w:r>
    </w:p>
    <w:p w:rsidR="000C46F2" w:rsidRPr="000C46F2" w:rsidRDefault="000C46F2" w:rsidP="000C46F2">
      <w:pPr>
        <w:spacing w:line="360" w:lineRule="auto"/>
        <w:ind w:firstLine="708"/>
        <w:jc w:val="both"/>
        <w:rPr>
          <w:sz w:val="28"/>
          <w:szCs w:val="28"/>
        </w:rPr>
      </w:pPr>
      <w:r w:rsidRPr="000C46F2">
        <w:rPr>
          <w:sz w:val="28"/>
          <w:szCs w:val="28"/>
        </w:rPr>
        <w:t>Подходы к проведению анализа издержек определяются учетной политикой. При этом задачи проведения анализа практически одинаковы, но глубина анализа, количество рассчитываемых показателей различаются.</w:t>
      </w:r>
    </w:p>
    <w:p w:rsidR="000C46F2" w:rsidRPr="000C46F2" w:rsidRDefault="000C46F2" w:rsidP="000C46F2">
      <w:pPr>
        <w:spacing w:line="360" w:lineRule="auto"/>
        <w:ind w:firstLine="708"/>
        <w:jc w:val="both"/>
        <w:rPr>
          <w:sz w:val="28"/>
          <w:szCs w:val="28"/>
        </w:rPr>
      </w:pPr>
      <w:r w:rsidRPr="000C46F2">
        <w:rPr>
          <w:sz w:val="28"/>
          <w:szCs w:val="28"/>
        </w:rPr>
        <w:t>При анализе издержек обращения необходимо:</w:t>
      </w:r>
    </w:p>
    <w:p w:rsidR="000C46F2" w:rsidRPr="000C46F2" w:rsidRDefault="000C46F2" w:rsidP="000C46F2">
      <w:pPr>
        <w:spacing w:line="360" w:lineRule="auto"/>
        <w:ind w:firstLine="708"/>
        <w:jc w:val="both"/>
        <w:rPr>
          <w:sz w:val="28"/>
          <w:szCs w:val="28"/>
        </w:rPr>
      </w:pPr>
      <w:r w:rsidRPr="000C46F2">
        <w:rPr>
          <w:sz w:val="28"/>
          <w:szCs w:val="28"/>
        </w:rPr>
        <w:t>использовать информацию об издержках обращения данной организации и организаций – конкурентов;</w:t>
      </w:r>
    </w:p>
    <w:p w:rsidR="000C46F2" w:rsidRPr="000C46F2" w:rsidRDefault="000C46F2" w:rsidP="000C46F2">
      <w:pPr>
        <w:spacing w:line="360" w:lineRule="auto"/>
        <w:ind w:firstLine="708"/>
        <w:jc w:val="both"/>
        <w:rPr>
          <w:sz w:val="28"/>
          <w:szCs w:val="28"/>
        </w:rPr>
      </w:pPr>
      <w:r w:rsidRPr="000C46F2">
        <w:rPr>
          <w:sz w:val="28"/>
          <w:szCs w:val="28"/>
        </w:rPr>
        <w:t>учитывать изменение факторов внутренней и внешней среды, влияющих на затраты</w:t>
      </w:r>
      <w:r w:rsidR="00C74C1D">
        <w:rPr>
          <w:rStyle w:val="af2"/>
          <w:sz w:val="28"/>
          <w:szCs w:val="28"/>
        </w:rPr>
        <w:footnoteReference w:id="4"/>
      </w:r>
      <w:r w:rsidRPr="000C46F2">
        <w:rPr>
          <w:sz w:val="28"/>
          <w:szCs w:val="28"/>
        </w:rPr>
        <w:t>.</w:t>
      </w:r>
    </w:p>
    <w:p w:rsidR="008014CA" w:rsidRP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 w:rsidRPr="008014CA">
        <w:rPr>
          <w:sz w:val="28"/>
          <w:szCs w:val="28"/>
        </w:rPr>
        <w:t>Правильная организация учета издержек обращения дает возможность выявить резервы их снижения. Учет позволяет своевременно отражать затраты и контролировать ход выполнения плана по издержкам обращения, расходования материальных, трудовых и финансовых ресурсов. Он способствует строжайшему соблюдению сметно-финансовой дисциплины и режима экономии, внедрению и управлению хозяйственным расчетом.</w:t>
      </w:r>
    </w:p>
    <w:p w:rsidR="008014CA" w:rsidRP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 w:rsidRPr="008014CA">
        <w:rPr>
          <w:sz w:val="28"/>
          <w:szCs w:val="28"/>
        </w:rPr>
        <w:t xml:space="preserve">Чтобы усилить контроль за издержками обращения торгового предприятия необходимо проанализировать каждую статью издержек обращения. Такой анализ помогает полнее вскрыть резервы сокращения издержек обращения, способствует более эффективному использованию всех </w:t>
      </w:r>
      <w:r w:rsidRPr="008014CA">
        <w:rPr>
          <w:sz w:val="28"/>
          <w:szCs w:val="28"/>
        </w:rPr>
        <w:lastRenderedPageBreak/>
        <w:t>видов ресурсов, труда, основных фондов, топлива, энергии и материалов. Совершенствование учета издержек обращения ведет к более правильному отражению и в свою очередь отысканию дополнительных резервов их сокращения.</w:t>
      </w:r>
    </w:p>
    <w:p w:rsidR="008014CA" w:rsidRP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 w:rsidRPr="008014CA">
        <w:rPr>
          <w:sz w:val="28"/>
          <w:szCs w:val="28"/>
        </w:rPr>
        <w:t xml:space="preserve">Создание системы анализа и управления издержками обращения позволяет достичь: </w:t>
      </w:r>
    </w:p>
    <w:p w:rsidR="008014CA" w:rsidRPr="008014CA" w:rsidRDefault="008014CA" w:rsidP="0080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4CA">
        <w:rPr>
          <w:sz w:val="28"/>
          <w:szCs w:val="28"/>
        </w:rPr>
        <w:t xml:space="preserve">Стратегической направленности принятия решений в области управления издержками. </w:t>
      </w:r>
    </w:p>
    <w:p w:rsidR="008014CA" w:rsidRPr="008014CA" w:rsidRDefault="008014CA" w:rsidP="0080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4CA">
        <w:rPr>
          <w:sz w:val="28"/>
          <w:szCs w:val="28"/>
        </w:rPr>
        <w:t>Четкого определения объектов управления</w:t>
      </w:r>
      <w:r>
        <w:rPr>
          <w:sz w:val="28"/>
          <w:szCs w:val="28"/>
        </w:rPr>
        <w:t>,</w:t>
      </w:r>
      <w:r w:rsidRPr="008014CA">
        <w:rPr>
          <w:sz w:val="28"/>
          <w:szCs w:val="28"/>
        </w:rPr>
        <w:t xml:space="preserve"> не зная причин появления тех или иных видов издержек, нельзя говорить об управлении ими. </w:t>
      </w:r>
    </w:p>
    <w:p w:rsidR="008014CA" w:rsidRPr="008014CA" w:rsidRDefault="008014CA" w:rsidP="008014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Планирования,</w:t>
      </w:r>
      <w:r w:rsidRPr="00801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направленного </w:t>
      </w:r>
      <w:r w:rsidRPr="008014CA">
        <w:rPr>
          <w:sz w:val="28"/>
          <w:szCs w:val="28"/>
        </w:rPr>
        <w:t xml:space="preserve"> на упреждение негативных последствий изменения внешнего окружения бизнеса. </w:t>
      </w:r>
    </w:p>
    <w:p w:rsidR="008014CA" w:rsidRDefault="008014CA" w:rsidP="008014CA">
      <w:pPr>
        <w:spacing w:line="360" w:lineRule="auto"/>
        <w:jc w:val="both"/>
        <w:rPr>
          <w:sz w:val="28"/>
          <w:szCs w:val="28"/>
        </w:rPr>
      </w:pPr>
      <w:r w:rsidRPr="008014CA">
        <w:rPr>
          <w:sz w:val="28"/>
          <w:szCs w:val="28"/>
        </w:rPr>
        <w:t>Управление издержками поставлено на системную основу, а не осуществляться время от времени</w:t>
      </w:r>
      <w:r w:rsidR="00891509">
        <w:rPr>
          <w:rStyle w:val="af2"/>
          <w:sz w:val="28"/>
          <w:szCs w:val="28"/>
        </w:rPr>
        <w:footnoteReference w:id="5"/>
      </w:r>
      <w:r w:rsidRPr="008014CA">
        <w:rPr>
          <w:sz w:val="28"/>
          <w:szCs w:val="28"/>
        </w:rPr>
        <w:t>.</w:t>
      </w:r>
    </w:p>
    <w:p w:rsidR="008014CA" w:rsidRPr="008014CA" w:rsidRDefault="008014CA" w:rsidP="008014CA">
      <w:pPr>
        <w:spacing w:line="360" w:lineRule="auto"/>
        <w:ind w:firstLine="708"/>
        <w:jc w:val="both"/>
        <w:rPr>
          <w:sz w:val="28"/>
          <w:szCs w:val="28"/>
        </w:rPr>
      </w:pPr>
      <w:r w:rsidRPr="008014CA">
        <w:rPr>
          <w:sz w:val="28"/>
          <w:szCs w:val="28"/>
        </w:rPr>
        <w:t>Задачи анализа издержек обращения состоят в том, чтобы дать общую оценку выполнения плана издержек обращения, как в целом, так и в разрезе статей, установить факторы и размеры их влияния на уровень издержек обращения и разработать мероприятия по мобилизации выявленных резервов в ходе анализа.</w:t>
      </w:r>
    </w:p>
    <w:p w:rsidR="00382A72" w:rsidRDefault="00382A72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891509" w:rsidRDefault="00891509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891509" w:rsidRDefault="00891509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891509" w:rsidRPr="00531B05" w:rsidRDefault="00891509" w:rsidP="00531B05">
      <w:pPr>
        <w:spacing w:line="360" w:lineRule="auto"/>
        <w:ind w:firstLine="708"/>
        <w:jc w:val="both"/>
        <w:rPr>
          <w:sz w:val="28"/>
          <w:szCs w:val="28"/>
        </w:rPr>
      </w:pPr>
    </w:p>
    <w:p w:rsidR="000C46F2" w:rsidRPr="000C46F2" w:rsidRDefault="000C46F2" w:rsidP="00006D74">
      <w:pPr>
        <w:numPr>
          <w:ilvl w:val="1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0C46F2">
        <w:rPr>
          <w:b/>
          <w:sz w:val="28"/>
          <w:szCs w:val="28"/>
        </w:rPr>
        <w:t>Информационное обеспечение анализа и издержек обращения</w:t>
      </w:r>
    </w:p>
    <w:p w:rsidR="0053302D" w:rsidRPr="0053302D" w:rsidRDefault="0053302D" w:rsidP="00006D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3302D">
        <w:rPr>
          <w:sz w:val="28"/>
          <w:szCs w:val="28"/>
        </w:rPr>
        <w:t>атраты по доведению товаров от производства до потребителей (покупателей), выраженные в денежной форме, называются издержками обращения. К ним относятся расходы на транспортировку, подработку, упаковку, хранение и реализацию товаров, а также административно-</w:t>
      </w:r>
      <w:r w:rsidRPr="0053302D">
        <w:rPr>
          <w:sz w:val="28"/>
          <w:szCs w:val="28"/>
        </w:rPr>
        <w:lastRenderedPageBreak/>
        <w:t>управленческие расходы торговых предприятий и организаций. Состав издержек регламентируется "Основными положениями по составу затрат, включаемых в себестоимость продукции (работ и услуг)", утвержденными Министерством труда, Министерством финансов, Министерством экономики и Министерством статистики и анализа.</w:t>
      </w:r>
    </w:p>
    <w:p w:rsidR="0053302D" w:rsidRPr="0053302D" w:rsidRDefault="0053302D" w:rsidP="00006D74">
      <w:pPr>
        <w:spacing w:line="360" w:lineRule="auto"/>
        <w:ind w:firstLine="708"/>
        <w:jc w:val="both"/>
        <w:rPr>
          <w:sz w:val="28"/>
          <w:szCs w:val="28"/>
        </w:rPr>
      </w:pPr>
      <w:r w:rsidRPr="0053302D">
        <w:rPr>
          <w:sz w:val="28"/>
          <w:szCs w:val="28"/>
        </w:rPr>
        <w:t>Издержки обращения торговых предприятий измеряются и изучаются в сумме и по уровню. Уровень издержек обращения представляет отношение их суммы к товарообороту, выраженное в процентах. Он является одним из важнейших качественных показателей оценки хозяйственной деятельности торговых предприятий и показывает, сколько процентов занимают издержки обращения в розничной (продажной) стоимости товаров. В торговле заложены неисчерпаемые возможности относительного снижения издержек обращения при повышении качества торгового обслуживания населения, сокращении затрат времени покупателей на приобретение товаров. Однако используются эти возможности недостаточно.</w:t>
      </w:r>
    </w:p>
    <w:p w:rsidR="000C46F2" w:rsidRPr="0053302D" w:rsidRDefault="0053302D" w:rsidP="00006D74">
      <w:pPr>
        <w:spacing w:line="360" w:lineRule="auto"/>
        <w:ind w:firstLine="708"/>
        <w:jc w:val="both"/>
        <w:rPr>
          <w:sz w:val="28"/>
          <w:szCs w:val="28"/>
        </w:rPr>
      </w:pPr>
      <w:r w:rsidRPr="0053302D">
        <w:rPr>
          <w:sz w:val="28"/>
          <w:szCs w:val="28"/>
        </w:rPr>
        <w:t>Задачи анализа издержек обращения</w:t>
      </w:r>
      <w:r w:rsidR="00006D74">
        <w:rPr>
          <w:sz w:val="28"/>
          <w:szCs w:val="28"/>
        </w:rPr>
        <w:t xml:space="preserve">, как было сказано выше, </w:t>
      </w:r>
      <w:r w:rsidRPr="0053302D">
        <w:rPr>
          <w:sz w:val="28"/>
          <w:szCs w:val="28"/>
        </w:rPr>
        <w:t xml:space="preserve"> - не только изучить выполнение плана и дать объективную оценку соблюдению их сметы, но и выявить резервы сокращения расходов и разработать меры по их использованию путем устранения непроизводительных затрат, бесхозяйственности, расточительства и обеспечения наиболее экономного, целесообразного и эффективного использования средств и труда. В процессе анализа необходимо также изучить динамику издержек обращения, выявить и измерить влияние основных факторов на их размер</w:t>
      </w:r>
    </w:p>
    <w:p w:rsidR="000C46F2" w:rsidRPr="00006D74" w:rsidRDefault="00006D74" w:rsidP="00006D74">
      <w:pPr>
        <w:spacing w:line="360" w:lineRule="auto"/>
        <w:ind w:firstLine="708"/>
        <w:jc w:val="both"/>
        <w:rPr>
          <w:sz w:val="28"/>
          <w:szCs w:val="28"/>
        </w:rPr>
      </w:pPr>
      <w:r w:rsidRPr="00006D74">
        <w:rPr>
          <w:sz w:val="28"/>
          <w:szCs w:val="28"/>
        </w:rPr>
        <w:t xml:space="preserve">Информационное обеспечение содержит два относительно независимых элемента: документальное обеспечение и компьютерное (в том числе программное) обеспечение анализа издержек обращения. В свою очередь, документальная база издержек обращения включает данные учетных регистров (журналов-ордеров, оборотно-сальдовых ведомостей и пр.), данные сч. 44 «Расходы на продажу» и его субсчетов, сведения экономического анализа, статистические данные, отчетность (форма № 2 </w:t>
      </w:r>
      <w:r w:rsidRPr="00006D74">
        <w:rPr>
          <w:sz w:val="28"/>
          <w:szCs w:val="28"/>
        </w:rPr>
        <w:lastRenderedPageBreak/>
        <w:t>«Отчет о прибылях и убытках», соответствующие строки формы № 5), данные предыдущих проверок и т.д</w:t>
      </w:r>
      <w:r w:rsidR="00891509">
        <w:rPr>
          <w:rStyle w:val="af2"/>
          <w:sz w:val="28"/>
          <w:szCs w:val="28"/>
        </w:rPr>
        <w:footnoteReference w:id="6"/>
      </w:r>
      <w:r w:rsidRPr="00006D74">
        <w:rPr>
          <w:sz w:val="28"/>
          <w:szCs w:val="28"/>
        </w:rPr>
        <w:t>. Компьютерное обеспечение представляет сложный информационно-технический комплекс, в состав которого входят компьютерные сети, офисное оборудование, программные продукты и иные элементы. Основным требованием, предъявляемым к информационной базе анализа издержек обращения, является ее рациональность, под которой мы понимаем качество информации, ее адекватность запросам пользователей, в первую очередь управленческим кадрам.</w:t>
      </w:r>
    </w:p>
    <w:p w:rsidR="00531B05" w:rsidRDefault="00531B05" w:rsidP="006C54AB">
      <w:pPr>
        <w:spacing w:line="360" w:lineRule="auto"/>
        <w:jc w:val="both"/>
        <w:rPr>
          <w:sz w:val="28"/>
          <w:szCs w:val="28"/>
        </w:rPr>
      </w:pPr>
    </w:p>
    <w:p w:rsidR="00006D74" w:rsidRDefault="00006D74" w:rsidP="006C54AB">
      <w:pPr>
        <w:spacing w:line="360" w:lineRule="auto"/>
        <w:jc w:val="both"/>
        <w:rPr>
          <w:sz w:val="28"/>
          <w:szCs w:val="28"/>
        </w:rPr>
      </w:pPr>
    </w:p>
    <w:p w:rsidR="00006D74" w:rsidRDefault="00006D74" w:rsidP="006C54AB">
      <w:pPr>
        <w:spacing w:line="360" w:lineRule="auto"/>
        <w:jc w:val="both"/>
        <w:rPr>
          <w:sz w:val="28"/>
          <w:szCs w:val="28"/>
        </w:rPr>
      </w:pPr>
    </w:p>
    <w:p w:rsidR="00006D74" w:rsidRDefault="00006D74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891509" w:rsidRPr="006C54AB" w:rsidRDefault="00891509" w:rsidP="006C54AB">
      <w:pPr>
        <w:spacing w:line="360" w:lineRule="auto"/>
        <w:jc w:val="both"/>
        <w:rPr>
          <w:sz w:val="28"/>
          <w:szCs w:val="28"/>
        </w:rPr>
      </w:pPr>
    </w:p>
    <w:p w:rsidR="000D080D" w:rsidRPr="000D080D" w:rsidRDefault="000D080D" w:rsidP="00891509">
      <w:pPr>
        <w:spacing w:line="360" w:lineRule="auto"/>
        <w:rPr>
          <w:b/>
          <w:sz w:val="28"/>
          <w:szCs w:val="28"/>
        </w:rPr>
      </w:pPr>
      <w:r w:rsidRPr="000D080D">
        <w:rPr>
          <w:b/>
          <w:sz w:val="28"/>
          <w:szCs w:val="28"/>
        </w:rPr>
        <w:lastRenderedPageBreak/>
        <w:t>Часть 2.</w:t>
      </w:r>
    </w:p>
    <w:p w:rsidR="000D080D" w:rsidRPr="000D080D" w:rsidRDefault="000D080D" w:rsidP="000D080D">
      <w:pPr>
        <w:spacing w:line="360" w:lineRule="auto"/>
        <w:jc w:val="center"/>
        <w:rPr>
          <w:b/>
          <w:sz w:val="28"/>
          <w:szCs w:val="28"/>
        </w:rPr>
      </w:pPr>
      <w:r w:rsidRPr="000D080D">
        <w:rPr>
          <w:b/>
          <w:sz w:val="28"/>
          <w:szCs w:val="28"/>
        </w:rPr>
        <w:t>2.1. Анализ издержек обращения в целом по предприятию</w:t>
      </w:r>
      <w:r>
        <w:rPr>
          <w:b/>
          <w:sz w:val="28"/>
          <w:szCs w:val="28"/>
        </w:rPr>
        <w:t xml:space="preserve"> ООО «Ассорти» </w:t>
      </w:r>
      <w:r w:rsidRPr="000D080D">
        <w:rPr>
          <w:b/>
          <w:sz w:val="28"/>
          <w:szCs w:val="28"/>
        </w:rPr>
        <w:t xml:space="preserve"> и статьям  действующей номенклатуры</w:t>
      </w:r>
    </w:p>
    <w:p w:rsidR="006C54AB" w:rsidRPr="008E5C27" w:rsidRDefault="000D080D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Торговое предприятие «Ассорти</w:t>
      </w:r>
      <w:r w:rsidR="006C54AB" w:rsidRPr="008E5C27">
        <w:rPr>
          <w:sz w:val="28"/>
          <w:szCs w:val="28"/>
        </w:rPr>
        <w:t xml:space="preserve">» осуществляет свою торгово-хозяйственную деятельность на потребительском рынке г. </w:t>
      </w:r>
      <w:r>
        <w:rPr>
          <w:sz w:val="28"/>
          <w:szCs w:val="28"/>
        </w:rPr>
        <w:t xml:space="preserve">Балашова </w:t>
      </w:r>
      <w:r w:rsidR="006C54AB" w:rsidRPr="008E5C27">
        <w:rPr>
          <w:sz w:val="28"/>
          <w:szCs w:val="28"/>
        </w:rPr>
        <w:t xml:space="preserve">и по своей организационно-правовой форме является обществом с ограниченной ответственностью. Предприятие является юридическим лицом, имеет самостоятельный баланс, расчетный счет в </w:t>
      </w:r>
      <w:r>
        <w:rPr>
          <w:sz w:val="28"/>
          <w:szCs w:val="28"/>
        </w:rPr>
        <w:t xml:space="preserve">Балашовском </w:t>
      </w:r>
      <w:r w:rsidR="006C54AB" w:rsidRPr="008E5C27">
        <w:rPr>
          <w:sz w:val="28"/>
          <w:szCs w:val="28"/>
        </w:rPr>
        <w:t>Муниципальном Банке, круглую печать и действует на основе полного хозяйственного расчета, самофинансирования и самоокупаемости.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Торг</w:t>
      </w:r>
      <w:r w:rsidR="000D080D">
        <w:rPr>
          <w:sz w:val="28"/>
          <w:szCs w:val="28"/>
        </w:rPr>
        <w:t>овое предприятие ООО «Ассорти</w:t>
      </w:r>
      <w:r w:rsidRPr="008E5C27">
        <w:rPr>
          <w:sz w:val="28"/>
          <w:szCs w:val="28"/>
        </w:rPr>
        <w:t xml:space="preserve">» было создано 01 ноября </w:t>
      </w:r>
      <w:smartTag w:uri="urn:schemas-microsoft-com:office:smarttags" w:element="metricconverter">
        <w:smartTagPr>
          <w:attr w:name="ProductID" w:val="2000 г"/>
        </w:smartTagPr>
        <w:r w:rsidRPr="008E5C27">
          <w:rPr>
            <w:sz w:val="28"/>
            <w:szCs w:val="28"/>
          </w:rPr>
          <w:t>2000 г</w:t>
        </w:r>
      </w:smartTag>
      <w:r w:rsidRPr="008E5C27">
        <w:rPr>
          <w:sz w:val="28"/>
          <w:szCs w:val="28"/>
        </w:rPr>
        <w:t>. в соответствии с действующим на территории России законодательством. В своей деятельности оно руководствуется Уставом и Учредительным договором, а также соответствующими законодательными актам в сфере предпринимательской деятельности.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Участники общества имеют право участвовать в управлении делами общества, занимать в обществе должности, соответствующие их- квалификации, принимать участие в распределении прибыли, получать информацию о деятельности общества и знакомиться с данными бухгалтерского учета и отчетности. Уставный</w:t>
      </w:r>
      <w:r w:rsidR="000D080D">
        <w:rPr>
          <w:sz w:val="28"/>
          <w:szCs w:val="28"/>
        </w:rPr>
        <w:t xml:space="preserve"> капитал общества составляет 50</w:t>
      </w:r>
      <w:r w:rsidRPr="008E5C27">
        <w:rPr>
          <w:sz w:val="28"/>
          <w:szCs w:val="28"/>
        </w:rPr>
        <w:t xml:space="preserve"> тыс. рублей.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Основной це</w:t>
      </w:r>
      <w:r w:rsidR="000D080D">
        <w:rPr>
          <w:sz w:val="28"/>
          <w:szCs w:val="28"/>
        </w:rPr>
        <w:t>лью деятельности ООО «Ассорти</w:t>
      </w:r>
      <w:r w:rsidRPr="008E5C27">
        <w:rPr>
          <w:sz w:val="28"/>
          <w:szCs w:val="28"/>
        </w:rPr>
        <w:t>» являются: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-наиболее полное и качественное удовлетворение потребностей потребителей продукцией, реализуемой предприятием в соответствии с уставными видами деятельности;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-получение прибыли и реализация на ее основе социально-экономических интересов членов трудового коллектива и учредителей.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Основным ви</w:t>
      </w:r>
      <w:r w:rsidR="000D080D">
        <w:rPr>
          <w:sz w:val="28"/>
          <w:szCs w:val="28"/>
        </w:rPr>
        <w:t>дом деятельности ООО «Ассорти</w:t>
      </w:r>
      <w:r w:rsidRPr="008E5C27">
        <w:rPr>
          <w:sz w:val="28"/>
          <w:szCs w:val="28"/>
        </w:rPr>
        <w:t>» является осуществление розничной торговли продовольственными товарами (чай, кофе, конфеты, кондитерские изделия</w:t>
      </w:r>
      <w:r w:rsidR="000D080D">
        <w:rPr>
          <w:sz w:val="28"/>
          <w:szCs w:val="28"/>
        </w:rPr>
        <w:t xml:space="preserve"> и т.п.</w:t>
      </w:r>
      <w:r w:rsidRPr="008E5C27">
        <w:rPr>
          <w:sz w:val="28"/>
          <w:szCs w:val="28"/>
        </w:rPr>
        <w:t>).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lastRenderedPageBreak/>
        <w:t xml:space="preserve">Ассортимент продаваемой продукции насчитывает более 100 наименований кондитерских изделий: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Печенье, крекеры, хрустящие и пикантные закуски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Вафли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Пряники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Сладкие кондитерские изделия, конфеты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Сладости кондитерские,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Конфеты мармеладные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Конфеты восточные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Ириски и карамель, леденцы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Какао и шоколадные изделия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Конфеты шоколадные ассорти, шоколадные наборы </w:t>
      </w:r>
    </w:p>
    <w:p w:rsidR="006C54AB" w:rsidRPr="008E5C27" w:rsidRDefault="006C54AB" w:rsidP="006C54AB">
      <w:pPr>
        <w:pStyle w:val="24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Чай, кофе</w:t>
      </w:r>
      <w:r w:rsidR="000D080D">
        <w:rPr>
          <w:sz w:val="28"/>
          <w:szCs w:val="28"/>
        </w:rPr>
        <w:t xml:space="preserve"> и т.д.</w:t>
      </w:r>
    </w:p>
    <w:p w:rsidR="006C54AB" w:rsidRPr="008E5C27" w:rsidRDefault="000D080D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ООО «Ассорти</w:t>
      </w:r>
      <w:r w:rsidR="006C54AB" w:rsidRPr="008E5C27">
        <w:rPr>
          <w:sz w:val="28"/>
          <w:szCs w:val="28"/>
        </w:rPr>
        <w:t xml:space="preserve">» </w:t>
      </w:r>
      <w:smartTag w:uri="urn:schemas-microsoft-com:office:smarttags" w:element="metricconverter">
        <w:smartTagPr>
          <w:attr w:name="ProductID" w:val="523 м2"/>
        </w:smartTagPr>
        <w:r w:rsidR="006C54AB" w:rsidRPr="008E5C27">
          <w:rPr>
            <w:sz w:val="28"/>
            <w:szCs w:val="28"/>
          </w:rPr>
          <w:t>523 м</w:t>
        </w:r>
        <w:r w:rsidR="006C54AB" w:rsidRPr="008E5C27">
          <w:rPr>
            <w:sz w:val="28"/>
            <w:szCs w:val="28"/>
            <w:vertAlign w:val="superscript"/>
          </w:rPr>
          <w:t>2</w:t>
        </w:r>
      </w:smartTag>
      <w:r w:rsidR="006C54AB" w:rsidRPr="008E5C27">
        <w:rPr>
          <w:sz w:val="28"/>
          <w:szCs w:val="28"/>
        </w:rPr>
        <w:t xml:space="preserve">, в том числе торговая составляет </w:t>
      </w:r>
      <w:smartTag w:uri="urn:schemas-microsoft-com:office:smarttags" w:element="metricconverter">
        <w:smartTagPr>
          <w:attr w:name="ProductID" w:val="226,5 м2"/>
        </w:smartTagPr>
        <w:r w:rsidR="006C54AB" w:rsidRPr="008E5C27">
          <w:rPr>
            <w:sz w:val="28"/>
            <w:szCs w:val="28"/>
          </w:rPr>
          <w:t>226,5 м</w:t>
        </w:r>
        <w:r w:rsidR="006C54AB" w:rsidRPr="008E5C27">
          <w:rPr>
            <w:sz w:val="28"/>
            <w:szCs w:val="28"/>
            <w:vertAlign w:val="superscript"/>
          </w:rPr>
          <w:t>2</w:t>
        </w:r>
      </w:smartTag>
      <w:r w:rsidR="006C54AB" w:rsidRPr="008E5C27">
        <w:rPr>
          <w:sz w:val="28"/>
          <w:szCs w:val="28"/>
        </w:rPr>
        <w:t>. Основное направление торговой деятельности происходит</w:t>
      </w:r>
      <w:r w:rsidR="006C54AB">
        <w:rPr>
          <w:sz w:val="28"/>
          <w:szCs w:val="28"/>
        </w:rPr>
        <w:t xml:space="preserve"> </w:t>
      </w:r>
      <w:r>
        <w:rPr>
          <w:sz w:val="28"/>
          <w:szCs w:val="28"/>
        </w:rPr>
        <w:t>в 6 торговых точках г. Балашова</w:t>
      </w:r>
      <w:r w:rsidR="006C54AB" w:rsidRPr="008E5C27">
        <w:rPr>
          <w:sz w:val="28"/>
          <w:szCs w:val="28"/>
        </w:rPr>
        <w:t>, 2 из которых являются торговыми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павильонами на торговых базах города (в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собственности данной фирмы)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и 4 отдела в крупных продуктовых магазинах города (арендованная торговая</w:t>
      </w:r>
      <w:r>
        <w:rPr>
          <w:sz w:val="28"/>
          <w:szCs w:val="28"/>
        </w:rPr>
        <w:t xml:space="preserve"> площадь). Также ООО «Ассорти</w:t>
      </w:r>
      <w:r w:rsidR="006C54AB" w:rsidRPr="008E5C27">
        <w:rPr>
          <w:sz w:val="28"/>
          <w:szCs w:val="28"/>
        </w:rPr>
        <w:t xml:space="preserve">» имеет в аренде склад и офис, который используется для торговли в розницу, а также служит местом хранения продукции закупленной для дальнейшей реализации.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Численность работников составляет 22 человека, из них 3 человек АУП, 7 человек вспомогательный персонал и 12 человек торгово-оперативный персонал.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Учредительны</w:t>
      </w:r>
      <w:r w:rsidR="000D080D">
        <w:rPr>
          <w:sz w:val="28"/>
          <w:szCs w:val="28"/>
        </w:rPr>
        <w:t>ми документами ООО «Ассорти»</w:t>
      </w:r>
      <w:r w:rsidRPr="008E5C27">
        <w:rPr>
          <w:sz w:val="28"/>
          <w:szCs w:val="28"/>
        </w:rPr>
        <w:t xml:space="preserve"> являются учредительный договор, подписанный его учредителями, и утвержденный ими устав. Учредительные документы содержат условия о размере уставного капитала общества; о размере долей каждого из участников; о размере, составе, сроках и порядке внесения ими вкладов, об ответственности участников за нарушение обязанностей по внесению вкладов; о составе и </w:t>
      </w:r>
      <w:r w:rsidRPr="008E5C27">
        <w:rPr>
          <w:sz w:val="28"/>
          <w:szCs w:val="28"/>
        </w:rPr>
        <w:lastRenderedPageBreak/>
        <w:t>компетенции органов управления общества и порядке принятия ими решений.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Высшим органом ООО </w:t>
      </w:r>
      <w:r w:rsidR="000D080D">
        <w:rPr>
          <w:sz w:val="28"/>
          <w:szCs w:val="28"/>
        </w:rPr>
        <w:t xml:space="preserve">«Ассорти» </w:t>
      </w:r>
      <w:r w:rsidRPr="008E5C27">
        <w:rPr>
          <w:sz w:val="28"/>
          <w:szCs w:val="28"/>
        </w:rPr>
        <w:t xml:space="preserve">является общее собрание его участников, а его исполнительным органом является директор </w:t>
      </w:r>
      <w:r w:rsidRPr="008E5C27">
        <w:rPr>
          <w:sz w:val="28"/>
          <w:szCs w:val="28"/>
        </w:rPr>
        <w:br/>
        <w:t xml:space="preserve">ООО </w:t>
      </w:r>
      <w:r w:rsidR="000D080D">
        <w:rPr>
          <w:sz w:val="28"/>
          <w:szCs w:val="28"/>
        </w:rPr>
        <w:t xml:space="preserve">«Ассорти» </w:t>
      </w:r>
      <w:r w:rsidRPr="008E5C27">
        <w:rPr>
          <w:sz w:val="28"/>
          <w:szCs w:val="28"/>
        </w:rPr>
        <w:t>назначенный общим собранием. Опубликование сведений о результатах ведения дел ООО</w:t>
      </w:r>
      <w:r w:rsidR="000D080D">
        <w:rPr>
          <w:sz w:val="28"/>
          <w:szCs w:val="28"/>
        </w:rPr>
        <w:t xml:space="preserve"> «Ассорти»</w:t>
      </w:r>
      <w:r w:rsidRPr="008E5C27">
        <w:rPr>
          <w:sz w:val="28"/>
          <w:szCs w:val="28"/>
        </w:rPr>
        <w:t xml:space="preserve"> не требуется.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Как и любое юридическое лицо, Общество имеет в собственности обособленное имущество и отвечает им по своим обязательствам, может от своего имени приобретать и осуществлять имущественные и личные неимущественные права, нести обязанности, быть истцом и ответчиком в суде. Общество действует на основании Устава, утвержденного учредителями, в котором определены цели деятельности, уставной фонд Общества, права и обязанности участников общества, порядок управления д</w:t>
      </w:r>
      <w:r w:rsidR="00423D74">
        <w:rPr>
          <w:sz w:val="28"/>
          <w:szCs w:val="28"/>
        </w:rPr>
        <w:t>еятельностью и другие вопросы</w:t>
      </w:r>
      <w:r w:rsidRPr="008E5C27">
        <w:rPr>
          <w:sz w:val="28"/>
          <w:szCs w:val="28"/>
        </w:rPr>
        <w:t>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Система управления – это система построения взаимосвязи между уровнями управления и функциональными областями, обеспечивающий оптимальное достижение целей организации.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На предприятии используется линейная-функциональная структура управления. Она характеризуется разделением деятельности линейных и функциональных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звеньев при усилении координации и функционирования. Данная структура определяет возможность достаточно четкой специализации функций и однозначности подчинения.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2714">
        <w:rPr>
          <w:sz w:val="28"/>
          <w:szCs w:val="28"/>
        </w:rPr>
      </w:r>
      <w:r w:rsidR="00AE2714">
        <w:rPr>
          <w:sz w:val="28"/>
          <w:szCs w:val="28"/>
        </w:rPr>
        <w:pict>
          <v:group id="_x0000_s1026" style="width:450.15pt;height:385.8pt;mso-position-horizontal-relative:char;mso-position-vertical-relative:line" coordorigin="1521,1491" coordsize="9900,7800">
            <v:rect id="_x0000_s1027" style="position:absolute;left:4581;top:6649;width:3600;height:900;mso-wrap-edited:f" wrapcoords="-257 0 -257 21600 21857 21600 21857 0 -257 0" fillcolor="#cff">
              <v:fill color2="#36f" focus="-50%" type="gradient"/>
              <v:textbox style="mso-next-textbox:#_x0000_s1027">
                <w:txbxContent>
                  <w:p w:rsidR="006C54AB" w:rsidRPr="00F57479" w:rsidRDefault="006C54AB" w:rsidP="006C54AB">
                    <w:pPr>
                      <w:jc w:val="center"/>
                      <w:rPr>
                        <w:b/>
                      </w:rPr>
                    </w:pPr>
                    <w:r w:rsidRPr="00F57479">
                      <w:rPr>
                        <w:b/>
                      </w:rPr>
                      <w:t>ТОП</w:t>
                    </w:r>
                  </w:p>
                </w:txbxContent>
              </v:textbox>
            </v:rect>
            <v:rect id="_x0000_s1028" style="position:absolute;left:9441;top:6547;width:1980;height:1002;mso-wrap-edited:f" wrapcoords="-257 0 -257 21600 21857 21600 21857 0 -257 0" o:allowincell="f" fillcolor="#cff">
              <v:fill color2="#36f" focus="-50%" type="gradient"/>
              <v:textbox style="mso-next-textbox:#_x0000_s1028">
                <w:txbxContent>
                  <w:p w:rsidR="006C54AB" w:rsidRDefault="006C54AB" w:rsidP="006C54AB">
                    <w:r>
                      <w:t>Бухгалтер-кассир</w:t>
                    </w:r>
                  </w:p>
                </w:txbxContent>
              </v:textbox>
            </v:rect>
            <v:rect id="_x0000_s1029" style="position:absolute;left:2961;top:3834;width:3420;height:1080;mso-wrap-edited:f" wrapcoords="-106 0 -106 21600 21706 21600 21706 0 -106 0" fillcolor="#cff">
              <v:fill color2="#36f" focusposition="1,1" focussize="" focus="-50%" type="gradient"/>
              <v:textbox style="mso-next-textbox:#_x0000_s1029">
                <w:txbxContent>
                  <w:p w:rsidR="006C54AB" w:rsidRDefault="006C54AB" w:rsidP="006C54AB">
                    <w:pPr>
                      <w:jc w:val="center"/>
                    </w:pPr>
                    <w:r>
                      <w:t>Заместитель директора по продажам</w:t>
                    </w:r>
                  </w:p>
                  <w:p w:rsidR="006C54AB" w:rsidRPr="00871C30" w:rsidRDefault="006C54AB" w:rsidP="006C54AB"/>
                </w:txbxContent>
              </v:textbox>
            </v:rect>
            <v:rect id="_x0000_s1030" style="position:absolute;left:7821;top:3834;width:3240;height:1080;mso-wrap-edited:f" wrapcoords="-164 0 -164 21600 21764 21600 21764 0 -164 0" fillcolor="#cff">
              <v:fill color2="#36f" focus="-50%" type="gradient"/>
              <v:textbox style="mso-next-textbox:#_x0000_s1030">
                <w:txbxContent>
                  <w:p w:rsidR="006C54AB" w:rsidRDefault="006C54AB" w:rsidP="006C54AB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031" style="position:absolute;left:1521;top:8571;width:2160;height:720;mso-wrap-edited:f" wrapcoords="-300 0 -300 21600 21900 21600 21900 0 -300 0" o:allowincell="f">
              <v:textbox style="mso-next-textbox:#_x0000_s1031">
                <w:txbxContent>
                  <w:p w:rsidR="006C54AB" w:rsidRDefault="006C54AB" w:rsidP="006C54AB">
                    <w:r>
                      <w:t>Кладовщик (2)</w:t>
                    </w:r>
                  </w:p>
                </w:txbxContent>
              </v:textbox>
            </v:rect>
            <v:rect id="_x0000_s1032" style="position:absolute;left:4221;top:8571;width:1800;height:720;mso-wrap-edited:f" wrapcoords="-300 0 -300 21600 21900 21600 21900 0 -300 0">
              <v:textbox style="mso-next-textbox:#_x0000_s1032">
                <w:txbxContent>
                  <w:p w:rsidR="006C54AB" w:rsidRDefault="006C54AB" w:rsidP="006C54AB">
                    <w:r>
                      <w:t>водитель</w:t>
                    </w:r>
                  </w:p>
                </w:txbxContent>
              </v:textbox>
            </v:rect>
            <v:rect id="_x0000_s1033" style="position:absolute;left:6741;top:8571;width:1620;height:720;mso-wrap-edited:f" wrapcoords="-120 0 -120 21600 21720 21600 21720 0 -120 0">
              <v:textbox style="mso-next-textbox:#_x0000_s1033">
                <w:txbxContent>
                  <w:p w:rsidR="006C54AB" w:rsidRDefault="006C54AB" w:rsidP="006C54AB">
                    <w:r>
                      <w:t>грузчик</w:t>
                    </w:r>
                  </w:p>
                </w:txbxContent>
              </v:textbox>
            </v:rect>
            <v:rect id="_x0000_s1034" style="position:absolute;left:9261;top:8571;width:1620;height:720;mso-wrap-edited:f" wrapcoords="-257 0 -257 21600 21857 21600 21857 0 -257 0">
              <v:textbox style="mso-next-textbox:#_x0000_s1034">
                <w:txbxContent>
                  <w:p w:rsidR="006C54AB" w:rsidRDefault="006C54AB" w:rsidP="006C54AB">
                    <w:r>
                      <w:t>уборщик</w:t>
                    </w:r>
                  </w:p>
                </w:txbxContent>
              </v:textbox>
            </v:rect>
            <v:line id="_x0000_s1035" style="position:absolute" from="2061,7851" to="9981,7851" o:allowincell="f" strokeweight="2.25pt"/>
            <v:rect id="_x0000_s1036" style="position:absolute;left:1881;top:6649;width:1980;height:957;mso-wrap-edited:f" wrapcoords="-200 0 -200 21600 21800 21600 21800 0 -200 0" fillcolor="#cff">
              <v:fill color2="#36f" focus="-50%" type="gradient"/>
              <v:textbox style="mso-next-textbox:#_x0000_s1036">
                <w:txbxContent>
                  <w:p w:rsidR="006C54AB" w:rsidRDefault="006C54AB" w:rsidP="006C54AB">
                    <w:r>
                      <w:t>Секретарь -делопроизводитель</w:t>
                    </w:r>
                  </w:p>
                </w:txbxContent>
              </v:textbox>
            </v:rect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37" type="#_x0000_t103" style="position:absolute;left:9801;top:1854;width:1260;height:1620" o:allowincell="f" fillcolor="#cfc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8" type="#_x0000_t102" style="position:absolute;left:1701;top:1854;width:1260;height:1620" o:allowincell="f" fillcolor="#cfc"/>
            <v:line id="_x0000_s1039" style="position:absolute;flip:y" from="4041,5814" to="10701,5814" strokeweight="2.25pt"/>
            <v:line id="_x0000_s1040" style="position:absolute" from="2061,7851" to="2061,8571" o:allowincell="f" strokeweight="2.25pt"/>
            <v:line id="_x0000_s1041" style="position:absolute" from="6561,5814" to="6561,6657" strokeweight="2.25pt"/>
            <v:line id="_x0000_s1042" style="position:absolute" from="10701,4914" to="10701,6591" o:allowincell="f" strokeweight="2.25pt"/>
            <v:line id="_x0000_s1043" style="position:absolute" from="4041,4914" to="4041,7851" strokeweight="2.25pt"/>
            <v:line id="_x0000_s1044" style="position:absolute" from="5481,7851" to="5481,8571" o:allowincell="f" strokeweight="2.25pt"/>
            <v:line id="_x0000_s1045" style="position:absolute" from="8721,5871" to="8721,7851" strokeweight="2.25pt"/>
            <v:line id="_x0000_s1046" style="position:absolute" from="9981,7851" to="9981,8571" o:allowincell="f" strokeweight="2.25pt"/>
            <v:line id="_x0000_s1047" style="position:absolute;flip:x" from="2601,3114" to="2961,6591" o:allowincell="f" strokeweight="2.25pt"/>
            <v:line id="_x0000_s1048" style="position:absolute" from="2961,3114" to="9801,3114" o:allowincell="f" strokeweight="2.25pt"/>
            <v:line id="_x0000_s1049" style="position:absolute" from="4581,3114" to="4581,3834" strokeweight="2.25pt"/>
            <v:line id="_x0000_s1050" style="position:absolute" from="9801,3114" to="9801,3834" strokeweight="2.25pt"/>
            <v:rect id="_x0000_s1051" style="position:absolute;left:2961;top:1491;width:6840;height:720;mso-wrap-edited:f" o:allowincell="f" fillcolor="#cfc" strokeweight="2.25pt">
              <v:fill color2="#396" focus="-50%" type="gradient"/>
              <v:textbox>
                <w:txbxContent>
                  <w:p w:rsidR="006C54AB" w:rsidRDefault="006C54AB" w:rsidP="006C54AB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rect>
            <v:line id="_x0000_s1052" style="position:absolute" from="7821,7851" to="7821,8571" strokeweight="2.25pt"/>
            <w10:wrap type="none"/>
            <w10:anchorlock/>
          </v:group>
        </w:pict>
      </w:r>
    </w:p>
    <w:p w:rsidR="006C54AB" w:rsidRPr="00423D74" w:rsidRDefault="00423D74" w:rsidP="00423D74">
      <w:pPr>
        <w:pStyle w:val="22"/>
        <w:ind w:firstLine="709"/>
        <w:rPr>
          <w:color w:val="auto"/>
          <w:szCs w:val="28"/>
        </w:rPr>
      </w:pPr>
      <w:r>
        <w:t>Рисунок 1</w:t>
      </w:r>
      <w:r w:rsidR="006C54AB" w:rsidRPr="008E5C27">
        <w:t xml:space="preserve"> –</w:t>
      </w:r>
      <w:r w:rsidR="006C54AB">
        <w:t xml:space="preserve"> </w:t>
      </w:r>
      <w:r w:rsidR="006C54AB" w:rsidRPr="008E5C27">
        <w:t xml:space="preserve">Организационная структура ООО </w:t>
      </w:r>
      <w:r>
        <w:t>«Ассорти»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Общество осуществляет следующие основные виды деятельности: </w:t>
      </w:r>
    </w:p>
    <w:p w:rsidR="006C54AB" w:rsidRPr="008E5C27" w:rsidRDefault="006C54AB" w:rsidP="006C54A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кондитерских изделий;</w:t>
      </w:r>
    </w:p>
    <w:p w:rsidR="006C54AB" w:rsidRPr="008E5C27" w:rsidRDefault="006C54AB" w:rsidP="006C54A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Организация собственных торговых павильонов для реализации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приобретенных у юридических и физических лиц товаров;</w:t>
      </w:r>
    </w:p>
    <w:p w:rsidR="006C54AB" w:rsidRPr="008E5C27" w:rsidRDefault="006C54AB" w:rsidP="006C54AB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На ООО </w:t>
      </w:r>
      <w:r w:rsidR="00423D74">
        <w:rPr>
          <w:sz w:val="28"/>
          <w:szCs w:val="28"/>
        </w:rPr>
        <w:t xml:space="preserve">«Ассорти» </w:t>
      </w:r>
      <w:r w:rsidRPr="008E5C27">
        <w:rPr>
          <w:sz w:val="28"/>
          <w:szCs w:val="28"/>
        </w:rPr>
        <w:t>обработка бухгалтерской информации автоматизирована. Автоматизированная форма учета, основная на использовании программного обеспечение "1-С Предприятие", начиная от сбора первичных учетных данных до получения бухгалтерской отчетности. В соответствии с учетной политикой на предприятии применяется журнально-ордерная форма ведения бухгалтерского учета с использование программного продукта.</w:t>
      </w:r>
    </w:p>
    <w:p w:rsidR="006C54AB" w:rsidRPr="00423D74" w:rsidRDefault="006C54AB" w:rsidP="00423D7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E5C27">
        <w:rPr>
          <w:sz w:val="28"/>
          <w:szCs w:val="28"/>
        </w:rPr>
        <w:lastRenderedPageBreak/>
        <w:t xml:space="preserve">На данном предприятии не производится экономический анализ хозяйственной деятельности, это объясняется отсутствием специалиста в данной области.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E5C27">
        <w:rPr>
          <w:sz w:val="28"/>
          <w:szCs w:val="28"/>
        </w:rPr>
        <w:t>Доведение товаров от производства до потребителей связано с определенными затратами материальных, денежных и трудовых ресурсов на транспортирование, хранение, подработку, подсортировку, фасовку, упаковку и продажу товаров.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E5C27">
        <w:rPr>
          <w:bCs/>
          <w:sz w:val="28"/>
          <w:szCs w:val="28"/>
        </w:rPr>
        <w:t>В торговле,</w:t>
      </w:r>
      <w:r>
        <w:rPr>
          <w:bCs/>
          <w:sz w:val="28"/>
          <w:szCs w:val="28"/>
        </w:rPr>
        <w:t xml:space="preserve"> </w:t>
      </w:r>
      <w:r w:rsidRPr="008E5C27">
        <w:rPr>
          <w:bCs/>
          <w:sz w:val="28"/>
          <w:szCs w:val="28"/>
        </w:rPr>
        <w:t>как отрасли сферы</w:t>
      </w:r>
      <w:r>
        <w:rPr>
          <w:bCs/>
          <w:sz w:val="28"/>
          <w:szCs w:val="28"/>
        </w:rPr>
        <w:t xml:space="preserve"> </w:t>
      </w:r>
      <w:r w:rsidRPr="008E5C27">
        <w:rPr>
          <w:bCs/>
          <w:sz w:val="28"/>
          <w:szCs w:val="28"/>
        </w:rPr>
        <w:t>товарного обращения, формируются расходы по реализации</w:t>
      </w:r>
      <w:r>
        <w:rPr>
          <w:bCs/>
          <w:sz w:val="28"/>
          <w:szCs w:val="28"/>
        </w:rPr>
        <w:t xml:space="preserve"> </w:t>
      </w:r>
      <w:r w:rsidRPr="008E5C27">
        <w:rPr>
          <w:bCs/>
          <w:sz w:val="28"/>
          <w:szCs w:val="28"/>
        </w:rPr>
        <w:t>потребительских товаров, которые и являются предметом исследования в данной главе.</w:t>
      </w:r>
    </w:p>
    <w:p w:rsidR="00891509" w:rsidRPr="008E5C27" w:rsidRDefault="00891509" w:rsidP="00891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Pr="008E5C27">
        <w:rPr>
          <w:sz w:val="28"/>
          <w:szCs w:val="28"/>
        </w:rPr>
        <w:t xml:space="preserve"> –Анализ состава и структуры расходов ООО</w:t>
      </w:r>
      <w:r>
        <w:rPr>
          <w:sz w:val="28"/>
          <w:szCs w:val="28"/>
        </w:rPr>
        <w:t xml:space="preserve"> «Ассорти» за 20</w:t>
      </w:r>
      <w:r w:rsidR="00A251A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851"/>
        <w:gridCol w:w="992"/>
        <w:gridCol w:w="992"/>
        <w:gridCol w:w="996"/>
        <w:gridCol w:w="989"/>
      </w:tblGrid>
      <w:tr w:rsidR="00891509" w:rsidRPr="008E5C27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Виды расходов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Прошлый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Отчетный год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Отклонение (+;-)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Темп роста, %</w:t>
            </w:r>
          </w:p>
        </w:tc>
      </w:tr>
      <w:tr w:rsidR="00891509" w:rsidRPr="008E5C27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сумма,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удель-ный вес,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сумма, тыс.</w:t>
            </w:r>
          </w:p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удельный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tabs>
                <w:tab w:val="left" w:pos="1309"/>
              </w:tabs>
              <w:spacing w:line="360" w:lineRule="auto"/>
              <w:jc w:val="both"/>
            </w:pPr>
            <w:r w:rsidRPr="00432708">
              <w:t>сумма, тыс.</w:t>
            </w:r>
          </w:p>
          <w:p w:rsidR="00891509" w:rsidRPr="00432708" w:rsidRDefault="00891509" w:rsidP="00EE6D77">
            <w:pPr>
              <w:tabs>
                <w:tab w:val="left" w:pos="1309"/>
              </w:tabs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удель-ный вес, %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</w:p>
        </w:tc>
      </w:tr>
      <w:tr w:rsidR="00891509" w:rsidRPr="008E5C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7</w:t>
            </w:r>
          </w:p>
        </w:tc>
      </w:tr>
      <w:tr w:rsidR="00891509" w:rsidRPr="008E5C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Расходы всего,</w:t>
            </w:r>
          </w:p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102,1</w:t>
            </w:r>
          </w:p>
        </w:tc>
      </w:tr>
      <w:tr w:rsidR="00891509" w:rsidRPr="008E5C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Издержки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-2,22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99,55</w:t>
            </w:r>
          </w:p>
        </w:tc>
      </w:tr>
      <w:tr w:rsidR="00891509" w:rsidRPr="008E5C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0,24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111,9</w:t>
            </w:r>
          </w:p>
        </w:tc>
      </w:tr>
      <w:tr w:rsidR="00891509" w:rsidRPr="008E5C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Проценты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-0,65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891509" w:rsidRPr="008E5C2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Текущий налог на прибыль и другие аналогичные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2,63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spacing w:line="360" w:lineRule="auto"/>
              <w:jc w:val="both"/>
            </w:pPr>
            <w:r w:rsidRPr="00432708">
              <w:t>132,7</w:t>
            </w:r>
          </w:p>
        </w:tc>
      </w:tr>
    </w:tbl>
    <w:p w:rsidR="006C54AB" w:rsidRDefault="006C54AB" w:rsidP="00891509">
      <w:pPr>
        <w:spacing w:line="360" w:lineRule="auto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В динамике произошло увеличение общей суммы расходов торгового предприятия на 49 тыс. руб. или на 2,01 %. Наибольшую долю в общей сумме расходов занимают издержки обращения – более 85 % как в прошлом, так и в отчетном годах. Произошло их сокращение по сумме на 9 тыс. руб., или на 0,45 %. Это является положительным моментом.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Темп роста прочих расходов на предприятии увеличился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на 11,9 %, что оценивается отрицательно, так как величина темпа роста прочих расходов преобладает над темпом роста товарооборота. При абсолютном увеличении суммы прочих расходов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на 7 тыс. руб., произошел их относительн</w:t>
      </w:r>
      <w:r w:rsidR="0011505F">
        <w:rPr>
          <w:sz w:val="28"/>
          <w:szCs w:val="28"/>
        </w:rPr>
        <w:t>ый перерасход на 4,43 тыс. руб.</w:t>
      </w:r>
      <w:r w:rsidRPr="008E5C27">
        <w:rPr>
          <w:sz w:val="28"/>
          <w:szCs w:val="28"/>
        </w:rPr>
        <w:t>, что отрицательно сказывается на финансово-хозяйственной деятельности предприятия и свидетельствует о некачественном учете работы предприятия (наличие штрафов, пени, неустоек, убытков прошлых лет, выявле</w:t>
      </w:r>
      <w:r w:rsidR="00891509">
        <w:rPr>
          <w:sz w:val="28"/>
          <w:szCs w:val="28"/>
        </w:rPr>
        <w:t>нных в отчетном периоде и др.).</w:t>
      </w:r>
    </w:p>
    <w:p w:rsidR="00891509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Прочие расходы на данном предприятии представлены следующими видами. </w:t>
      </w:r>
    </w:p>
    <w:p w:rsidR="00891509" w:rsidRPr="008E5C27" w:rsidRDefault="00891509" w:rsidP="00891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8E5C27">
        <w:rPr>
          <w:sz w:val="28"/>
          <w:szCs w:val="28"/>
        </w:rPr>
        <w:t xml:space="preserve"> –Анализ прочих расходов торгового предприят</w:t>
      </w:r>
      <w:r>
        <w:rPr>
          <w:sz w:val="28"/>
          <w:szCs w:val="28"/>
        </w:rPr>
        <w:t>ия «Ассорти» по статьям затрат в 20</w:t>
      </w:r>
      <w:r w:rsidR="00A251A7">
        <w:rPr>
          <w:sz w:val="28"/>
          <w:szCs w:val="28"/>
        </w:rPr>
        <w:t>09</w:t>
      </w:r>
      <w:r>
        <w:rPr>
          <w:sz w:val="28"/>
          <w:szCs w:val="28"/>
        </w:rPr>
        <w:t>-20</w:t>
      </w:r>
      <w:r w:rsidR="00A251A7">
        <w:rPr>
          <w:sz w:val="28"/>
          <w:szCs w:val="28"/>
        </w:rPr>
        <w:t>10</w:t>
      </w:r>
      <w:r w:rsidRPr="008E5C27">
        <w:rPr>
          <w:sz w:val="28"/>
          <w:szCs w:val="28"/>
        </w:rPr>
        <w:t>гг.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891"/>
        <w:gridCol w:w="909"/>
        <w:gridCol w:w="720"/>
        <w:gridCol w:w="953"/>
        <w:gridCol w:w="847"/>
        <w:gridCol w:w="900"/>
      </w:tblGrid>
      <w:tr w:rsidR="00891509" w:rsidRPr="008E5C27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 xml:space="preserve">Наименование статей издержек обращения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Прошлый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Отчетный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 xml:space="preserve">Отклонение (+;-), тыс. руб. от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Темп роста, %</w:t>
            </w:r>
          </w:p>
        </w:tc>
      </w:tr>
      <w:tr w:rsidR="00891509" w:rsidRPr="008E5C27">
        <w:trPr>
          <w:cantSplit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уд. вес,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сумма,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уд. вес,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суммы, руб.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  <w:r w:rsidRPr="00432708">
              <w:t>уд. веса, 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09" w:rsidRPr="00432708" w:rsidRDefault="00891509" w:rsidP="00EE6D77">
            <w:pPr>
              <w:jc w:val="both"/>
            </w:pPr>
          </w:p>
        </w:tc>
      </w:tr>
      <w:tr w:rsidR="00891509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7</w:t>
            </w:r>
          </w:p>
        </w:tc>
      </w:tr>
      <w:tr w:rsidR="00891509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pStyle w:val="5"/>
              <w:tabs>
                <w:tab w:val="num" w:pos="0"/>
              </w:tabs>
              <w:spacing w:before="0" w:after="0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Штрафы, пени неустойки за нарушение условий договора или признанные организацией к уплате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1,05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4,5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285,7</w:t>
            </w:r>
          </w:p>
        </w:tc>
      </w:tr>
      <w:tr w:rsidR="00891509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tabs>
                <w:tab w:val="num" w:pos="0"/>
              </w:tabs>
              <w:jc w:val="both"/>
            </w:pPr>
            <w:r w:rsidRPr="00432708">
              <w:t>Суммы дебиторской задолженности, по которым истек срок давности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</w:tr>
      <w:tr w:rsidR="00891509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tabs>
                <w:tab w:val="num" w:pos="0"/>
              </w:tabs>
              <w:jc w:val="both"/>
            </w:pPr>
            <w:r w:rsidRPr="00432708">
              <w:t>Суммы недостач, потерь и порчи актив, оформленных в соответствии с законодательством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0,2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0,42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-0,42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0</w:t>
            </w:r>
          </w:p>
        </w:tc>
      </w:tr>
      <w:tr w:rsidR="00891509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tabs>
                <w:tab w:val="num" w:pos="0"/>
              </w:tabs>
              <w:jc w:val="both"/>
            </w:pPr>
            <w:r w:rsidRPr="00432708">
              <w:t>Перечисление средств (взносов, выплат и т.п.) и передача имущества, выполнение работ, оказание услуг, связанные с благотворительностью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57,75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97,88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95,5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0,19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-2,38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109,1</w:t>
            </w:r>
          </w:p>
        </w:tc>
      </w:tr>
      <w:tr w:rsidR="00891509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tabs>
                <w:tab w:val="num" w:pos="0"/>
              </w:tabs>
              <w:jc w:val="both"/>
            </w:pPr>
            <w:r w:rsidRPr="00432708"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59,0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66,0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9" w:rsidRPr="00432708" w:rsidRDefault="00891509" w:rsidP="00EE6D77">
            <w:pPr>
              <w:jc w:val="both"/>
            </w:pPr>
            <w:r w:rsidRPr="00432708">
              <w:t>111,9</w:t>
            </w:r>
          </w:p>
        </w:tc>
      </w:tr>
    </w:tbl>
    <w:p w:rsidR="006C54AB" w:rsidRDefault="00891509" w:rsidP="008915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Наибольший удельный вес в прочих расходах занимает статья расходов, направленная на перечисление средств (взносов, выплат и т.п.), связанные с благотворительностью (95% в отчетном году), это положительно характеризует деятельность руководства в социальном аспекте эффективности торговой деятельности. Но в то же время увеличилась сумма штрафов (на 2,8 тыс.руб) выплаченных предприятием, это говорит о недостаточном контроле финансового аспекта деятельности (просрочка платежей, невыполнение обязательств договора, нарушение сроков предоставления отчетности в налоговые органы).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Анализируя данные формы №2 бухгалтерской отчетности в отношении налогов, уплачиваемых предприятием, можно сделать вывод о том, что налоги относятся непосредственно к расходом. И как другие виды расходов ведут к уменьшению экономических выгод (т.е. прибыли) предприятия. Хотя согласно Положения по бухгалтерскому учету «Расходы организации»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налоги, уплачиваемые предприятием не включаются в статьи расходов. </w:t>
      </w:r>
    </w:p>
    <w:p w:rsidR="006C54AB" w:rsidRDefault="006C54AB" w:rsidP="0011505F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На анализируемом предприятии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в состав налогов, отраженных в форме №2 включен единый налог на вмененный доход (ЕНВД), и, например, в 2007 году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рассчитан следующим образом: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Сумма налога за 1 квартал = </w:t>
      </w:r>
      <w:smartTag w:uri="urn:schemas-microsoft-com:office:smarttags" w:element="metricconverter">
        <w:smartTagPr>
          <w:attr w:name="ProductID" w:val="226,5 м2"/>
        </w:smartTagPr>
        <w:r w:rsidRPr="008E5C27">
          <w:rPr>
            <w:sz w:val="28"/>
            <w:szCs w:val="28"/>
          </w:rPr>
          <w:t>226,5 м2</w:t>
        </w:r>
      </w:smartTag>
      <w:r w:rsidRPr="008E5C27">
        <w:rPr>
          <w:sz w:val="28"/>
          <w:szCs w:val="28"/>
        </w:rPr>
        <w:t xml:space="preserve"> х 1800 х 1,096 х 1 х15% =67025,88;</w:t>
      </w:r>
      <w:r>
        <w:rPr>
          <w:sz w:val="28"/>
          <w:szCs w:val="28"/>
        </w:rPr>
        <w:t xml:space="preserve"> </w:t>
      </w:r>
    </w:p>
    <w:p w:rsidR="006C54AB" w:rsidRDefault="006C54AB" w:rsidP="00891509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67025,88 х 4кв= 268103,52 в год</w:t>
      </w:r>
      <w:r w:rsidR="00891509">
        <w:rPr>
          <w:sz w:val="28"/>
          <w:szCs w:val="28"/>
        </w:rPr>
        <w:t>,</w:t>
      </w:r>
    </w:p>
    <w:p w:rsidR="006C54AB" w:rsidRPr="008E5C27" w:rsidRDefault="00891509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C54AB" w:rsidRPr="008E5C27">
        <w:rPr>
          <w:sz w:val="28"/>
          <w:szCs w:val="28"/>
        </w:rPr>
        <w:t>1800- базовая доходность в месяц, тыс.руб.,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1,096 – коэффициент дефлятор,</w:t>
      </w:r>
    </w:p>
    <w:p w:rsidR="006C54AB" w:rsidRDefault="006C54AB" w:rsidP="00891509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1- корректирующий коэффициент базовой доходности 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Таким образом, от размера расходов предприятия непосредственно зависит и величина финансовых результатов деятельности, а соблюдение предприятие торговли режима экономии и оптимизации расходов обеспечивает повышение рентабельности его работы и конкуренции на потребительском рынке.</w:t>
      </w:r>
    </w:p>
    <w:p w:rsidR="006C54AB" w:rsidRDefault="006C54AB" w:rsidP="0011505F">
      <w:pPr>
        <w:spacing w:line="360" w:lineRule="auto"/>
        <w:rPr>
          <w:sz w:val="28"/>
          <w:szCs w:val="28"/>
        </w:rPr>
      </w:pPr>
    </w:p>
    <w:p w:rsidR="0011505F" w:rsidRDefault="0011505F" w:rsidP="0011505F">
      <w:pPr>
        <w:spacing w:line="360" w:lineRule="auto"/>
        <w:rPr>
          <w:sz w:val="28"/>
          <w:szCs w:val="28"/>
        </w:rPr>
      </w:pPr>
    </w:p>
    <w:p w:rsidR="00891509" w:rsidRDefault="00891509" w:rsidP="0011505F">
      <w:pPr>
        <w:spacing w:line="360" w:lineRule="auto"/>
        <w:rPr>
          <w:sz w:val="28"/>
          <w:szCs w:val="28"/>
        </w:rPr>
      </w:pPr>
    </w:p>
    <w:p w:rsidR="00891509" w:rsidRDefault="00891509" w:rsidP="0011505F">
      <w:pPr>
        <w:spacing w:line="360" w:lineRule="auto"/>
        <w:rPr>
          <w:sz w:val="28"/>
          <w:szCs w:val="28"/>
        </w:rPr>
      </w:pPr>
    </w:p>
    <w:p w:rsidR="0011505F" w:rsidRPr="00432708" w:rsidRDefault="0011505F" w:rsidP="0011505F">
      <w:pPr>
        <w:spacing w:line="360" w:lineRule="auto"/>
        <w:rPr>
          <w:b/>
          <w:sz w:val="28"/>
          <w:szCs w:val="28"/>
        </w:rPr>
      </w:pPr>
    </w:p>
    <w:p w:rsidR="006C54AB" w:rsidRPr="0011505F" w:rsidRDefault="0011505F" w:rsidP="0011505F">
      <w:pPr>
        <w:spacing w:line="360" w:lineRule="auto"/>
        <w:jc w:val="center"/>
        <w:rPr>
          <w:b/>
          <w:sz w:val="28"/>
          <w:szCs w:val="28"/>
        </w:rPr>
      </w:pPr>
      <w:r w:rsidRPr="0011505F">
        <w:rPr>
          <w:b/>
          <w:sz w:val="28"/>
          <w:szCs w:val="28"/>
        </w:rPr>
        <w:t>2.2. Анализ динамики  уровня издержек обращения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В торговле как отрасли сферы товарного обращения, формируются издержки обращения, которые и являются предметом исследования в данной главе.</w:t>
      </w:r>
    </w:p>
    <w:p w:rsidR="0011505F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От размера издержек обращения предприятия непосредственно зависит и величина финансовых результатов деятельности, а соблюдение предприятием торговли режима экономии и оптимизации расходов обеспечивает повышение рентабельности его работы и конкуренции на потребительском рынке.</w:t>
      </w:r>
      <w:r>
        <w:rPr>
          <w:sz w:val="28"/>
          <w:szCs w:val="28"/>
        </w:rPr>
        <w:t xml:space="preserve"> </w:t>
      </w:r>
    </w:p>
    <w:p w:rsidR="006C54AB" w:rsidRPr="008E5C27" w:rsidRDefault="0011505F" w:rsidP="008915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6C54AB" w:rsidRPr="008E5C27">
        <w:rPr>
          <w:sz w:val="28"/>
          <w:szCs w:val="28"/>
        </w:rPr>
        <w:t xml:space="preserve"> 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Анализ издержек обращения ООО</w:t>
      </w:r>
      <w:r w:rsidR="006C54AB">
        <w:rPr>
          <w:sz w:val="28"/>
          <w:szCs w:val="28"/>
        </w:rPr>
        <w:t xml:space="preserve"> </w:t>
      </w:r>
      <w:r>
        <w:rPr>
          <w:sz w:val="28"/>
          <w:szCs w:val="28"/>
        </w:rPr>
        <w:t>«Ассорти» за 2</w:t>
      </w:r>
      <w:r w:rsidR="00A251A7">
        <w:rPr>
          <w:sz w:val="28"/>
          <w:szCs w:val="28"/>
        </w:rPr>
        <w:t>010</w:t>
      </w:r>
      <w:r w:rsidR="006C54AB" w:rsidRPr="008E5C27">
        <w:rPr>
          <w:sz w:val="28"/>
          <w:szCs w:val="28"/>
        </w:rPr>
        <w:t>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333"/>
        <w:gridCol w:w="1077"/>
        <w:gridCol w:w="1134"/>
        <w:gridCol w:w="1386"/>
        <w:gridCol w:w="1591"/>
      </w:tblGrid>
      <w:tr w:rsidR="006C54AB" w:rsidRPr="008E5C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Показатели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Прошлый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Отчетный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Отклоне-ние (+;-)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Темп роста, %</w:t>
            </w:r>
          </w:p>
        </w:tc>
      </w:tr>
      <w:tr w:rsidR="006C54AB" w:rsidRPr="008E5C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Оборот розничной торговли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6335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287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104,75</w:t>
            </w:r>
          </w:p>
        </w:tc>
      </w:tr>
      <w:tr w:rsidR="006C54AB" w:rsidRPr="008E5C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Издержки обращения: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FR1"/>
              <w:widowControl/>
              <w:spacing w:line="360" w:lineRule="auto"/>
              <w:jc w:val="both"/>
              <w:rPr>
                <w:sz w:val="20"/>
              </w:rPr>
            </w:pPr>
            <w:r w:rsidRPr="00432708">
              <w:rPr>
                <w:sz w:val="20"/>
              </w:rPr>
              <w:t xml:space="preserve">- сумма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99,52</w:t>
            </w:r>
          </w:p>
        </w:tc>
      </w:tr>
      <w:tr w:rsidR="006C54AB" w:rsidRPr="008E5C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- уровень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31,8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Относительная экономия (перерасход)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107,7</w:t>
            </w:r>
          </w:p>
        </w:tc>
      </w:tr>
    </w:tbl>
    <w:p w:rsidR="00891509" w:rsidRDefault="0011505F" w:rsidP="00115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4AB" w:rsidRDefault="006C54AB" w:rsidP="0011505F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Относ.экономия=-1,7*6335/100=-107,7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Уровень издержек обращения на предприятии снизился на 1,7 %, что оценивается положительно, так как сумма издержек обращения уменьшается, а объем товарооборота растет. При абсолютном уменьшении суммы издержек обращения на 9 тыс. руб., или на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0,48 %, произошла их относительная экономия на 107,7 тыс. руб., что оценивается положительно.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26E">
        <w:rPr>
          <w:sz w:val="28"/>
          <w:szCs w:val="28"/>
        </w:rPr>
        <w:t>Таблица 4</w:t>
      </w:r>
      <w:r w:rsidRPr="008E5C2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Анализ динамики издержек обращения торгового предприятия</w:t>
      </w:r>
      <w:r w:rsidR="0011505F">
        <w:rPr>
          <w:sz w:val="28"/>
          <w:szCs w:val="28"/>
        </w:rPr>
        <w:t xml:space="preserve"> «Ассорти», 200</w:t>
      </w:r>
      <w:r w:rsidR="00A251A7">
        <w:rPr>
          <w:sz w:val="28"/>
          <w:szCs w:val="28"/>
        </w:rPr>
        <w:t>8</w:t>
      </w:r>
      <w:r w:rsidR="0011505F">
        <w:rPr>
          <w:sz w:val="28"/>
          <w:szCs w:val="28"/>
        </w:rPr>
        <w:t>-20</w:t>
      </w:r>
      <w:r w:rsidR="00A251A7">
        <w:rPr>
          <w:sz w:val="28"/>
          <w:szCs w:val="28"/>
        </w:rPr>
        <w:t>10</w:t>
      </w:r>
      <w:r w:rsidR="0011505F">
        <w:rPr>
          <w:sz w:val="28"/>
          <w:szCs w:val="28"/>
        </w:rPr>
        <w:t>гг</w:t>
      </w:r>
      <w:r w:rsidRPr="008E5C27">
        <w:rPr>
          <w:sz w:val="28"/>
          <w:szCs w:val="28"/>
        </w:rPr>
        <w:t>.</w:t>
      </w:r>
    </w:p>
    <w:tbl>
      <w:tblPr>
        <w:tblStyle w:val="ac"/>
        <w:tblW w:w="9289" w:type="dxa"/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530"/>
        <w:gridCol w:w="1530"/>
        <w:gridCol w:w="1530"/>
        <w:gridCol w:w="1531"/>
      </w:tblGrid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Ед.измерения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Годы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Темп изменения к 1-му году,%</w:t>
            </w:r>
          </w:p>
        </w:tc>
      </w:tr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11505F" w:rsidP="006C54AB">
            <w:pPr>
              <w:spacing w:line="360" w:lineRule="auto"/>
              <w:jc w:val="both"/>
            </w:pPr>
            <w:r>
              <w:t>20</w:t>
            </w:r>
            <w:r w:rsidR="00A251A7">
              <w:t>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11505F" w:rsidP="006C54AB">
            <w:pPr>
              <w:spacing w:line="360" w:lineRule="auto"/>
              <w:jc w:val="both"/>
            </w:pPr>
            <w:r>
              <w:t>20</w:t>
            </w:r>
            <w:r w:rsidR="00A251A7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11505F" w:rsidP="006C54AB">
            <w:pPr>
              <w:spacing w:line="360" w:lineRule="auto"/>
              <w:jc w:val="both"/>
            </w:pPr>
            <w:r>
              <w:t>20</w:t>
            </w:r>
            <w:r w:rsidR="00A251A7"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</w:t>
            </w:r>
          </w:p>
        </w:tc>
      </w:tr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Оборот розничной торговли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5834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6048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6335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108,5</w:t>
            </w:r>
          </w:p>
        </w:tc>
      </w:tr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Издержки обращения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-сумма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1685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119,5</w:t>
            </w:r>
          </w:p>
        </w:tc>
      </w:tr>
      <w:tr w:rsidR="006C54AB" w:rsidRPr="008E5C2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-уровень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28,9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33,5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Анализируя динамику издержек обращения за 3 года мы видим, что темп роста издержек обращения выше по сравнению с темпом роста оборота розничной торговли. А также мы </w:t>
      </w:r>
      <w:r w:rsidR="0011505F">
        <w:rPr>
          <w:sz w:val="28"/>
          <w:szCs w:val="28"/>
        </w:rPr>
        <w:t>видим увеличение в 2008</w:t>
      </w:r>
      <w:r w:rsidRPr="008E5C27">
        <w:rPr>
          <w:sz w:val="28"/>
          <w:szCs w:val="28"/>
        </w:rPr>
        <w:t xml:space="preserve"> году удельного веса издержек обращения (на</w:t>
      </w:r>
      <w:r w:rsidR="0011505F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4,6%), «скачкообразность» изменения издержек говорит о нестабильном ведении финансово-хозяйственного процесса.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891509" w:rsidP="006C54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5C27">
        <w:rPr>
          <w:sz w:val="28"/>
          <w:szCs w:val="28"/>
          <w:lang w:val="en-US"/>
        </w:rPr>
        <w:object w:dxaOrig="6620" w:dyaOrig="3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0.75pt;height:198pt" o:ole="">
            <v:imagedata r:id="rId7" o:title=""/>
          </v:shape>
          <o:OLEObject Type="Embed" ProgID="MSGraph.Chart.8" ShapeID="_x0000_i1026" DrawAspect="Content" ObjectID="_1458999972" r:id="rId8">
            <o:FieldCodes>\s</o:FieldCodes>
          </o:OLEObject>
        </w:object>
      </w:r>
    </w:p>
    <w:p w:rsidR="006C54AB" w:rsidRPr="008E5C27" w:rsidRDefault="0069626E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</w:t>
      </w:r>
      <w:r w:rsidR="006C54AB" w:rsidRPr="008E5C27">
        <w:rPr>
          <w:sz w:val="28"/>
          <w:szCs w:val="28"/>
        </w:rPr>
        <w:t xml:space="preserve"> – Динамика издержек обращения предприятия</w:t>
      </w:r>
      <w:r>
        <w:rPr>
          <w:sz w:val="28"/>
          <w:szCs w:val="28"/>
        </w:rPr>
        <w:t xml:space="preserve"> ООО «Ассорти» за 200</w:t>
      </w:r>
      <w:r w:rsidR="00A251A7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A251A7">
        <w:rPr>
          <w:sz w:val="28"/>
          <w:szCs w:val="28"/>
        </w:rPr>
        <w:t>10</w:t>
      </w:r>
      <w:r w:rsidR="006C54AB" w:rsidRPr="008E5C27">
        <w:rPr>
          <w:sz w:val="28"/>
          <w:szCs w:val="28"/>
        </w:rPr>
        <w:t>гг.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26E">
        <w:rPr>
          <w:sz w:val="28"/>
          <w:szCs w:val="28"/>
        </w:rPr>
        <w:t>Таблица 5</w:t>
      </w:r>
      <w:r w:rsidRPr="008E5C2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Анализ динамики суммы и уровня издержек обращения по отношению к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обороту розничной торговли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45"/>
        <w:gridCol w:w="1391"/>
        <w:gridCol w:w="1098"/>
        <w:gridCol w:w="1080"/>
        <w:gridCol w:w="1275"/>
        <w:gridCol w:w="1245"/>
      </w:tblGrid>
      <w:tr w:rsidR="006C54AB" w:rsidRPr="008E5C2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Показатели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Ед. изм.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Издержки обращения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Отклонение (+;-), 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тыс. руб.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Темп роста, %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 относительной экономии(перерасхода) ,тыс.руб.</w:t>
            </w:r>
          </w:p>
        </w:tc>
      </w:tr>
      <w:tr w:rsidR="006C54AB" w:rsidRPr="008E5C2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прошлый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отчетный год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Оборот розничной торговли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6048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104,75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Сумма издержек обращения всего, 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99,5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 условно-постоянных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489,3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108,42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 условно-переменных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1534,7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1484,5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96,72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Уровень издержек обращения всего, 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в том числе: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33,47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-105,8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 условно-постоянных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17,74</w:t>
            </w:r>
          </w:p>
        </w:tc>
      </w:tr>
      <w:tr w:rsidR="006C54AB" w:rsidRPr="008E5C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FR1"/>
              <w:widowControl/>
              <w:spacing w:line="360" w:lineRule="auto"/>
              <w:jc w:val="both"/>
              <w:rPr>
                <w:sz w:val="20"/>
              </w:rPr>
            </w:pPr>
            <w:r w:rsidRPr="00432708">
              <w:rPr>
                <w:sz w:val="20"/>
              </w:rPr>
              <w:t>- условно-переменных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%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25,38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23,43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-123,54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В сокращении общей массы издержек обращения на 0,5</w:t>
      </w:r>
      <w:r w:rsidR="0069626E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% мы можем проследить рост условно-постоянных издержек обращения на 8,42</w:t>
      </w:r>
      <w:r w:rsidR="0069626E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% и снижение условно-переменных на 3,28</w:t>
      </w:r>
      <w:r w:rsidR="0069626E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%. Данный факт нельзя оценить положительно, т.к условно-постоянные издержки, это издержки, величина которых изменяется или остается постоянной независимо от объема и структуры товарооборота, они должны быть оплачены, даже если предприятие не осуществляет реализацию, и характеризуется высоким финансовым риском в случае ухудшения деятельности предприятия, так как оно не сможет достаточно быстро сократить условно-постоянные издержки (расходы на аренду и содержание зданий, амортизацию и др.) </w:t>
      </w:r>
    </w:p>
    <w:p w:rsidR="006C54AB" w:rsidRPr="008E5C27" w:rsidRDefault="0069626E" w:rsidP="008915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6C54AB" w:rsidRPr="008E5C27">
        <w:rPr>
          <w:sz w:val="28"/>
          <w:szCs w:val="28"/>
        </w:rPr>
        <w:t xml:space="preserve"> 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Расчет влияния изменения физического объема товарооборота на сумму и уровень издержек обращ</w:t>
      </w:r>
      <w:r>
        <w:rPr>
          <w:sz w:val="28"/>
          <w:szCs w:val="28"/>
        </w:rPr>
        <w:t>ения предприятия ООО «Ассорти</w:t>
      </w:r>
      <w:r w:rsidR="006C54AB" w:rsidRPr="008E5C27">
        <w:rPr>
          <w:sz w:val="28"/>
          <w:szCs w:val="28"/>
        </w:rPr>
        <w:t xml:space="preserve">» в отчетном </w:t>
      </w:r>
      <w:r>
        <w:rPr>
          <w:sz w:val="28"/>
          <w:szCs w:val="28"/>
        </w:rPr>
        <w:t>20</w:t>
      </w:r>
      <w:r w:rsidR="00A251A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260"/>
        <w:gridCol w:w="1260"/>
        <w:gridCol w:w="1080"/>
        <w:gridCol w:w="1260"/>
        <w:gridCol w:w="1183"/>
      </w:tblGrid>
      <w:tr w:rsidR="006C54AB" w:rsidRPr="008E5C27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Статьи затрат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Прошлый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Издержки обращения прошлого года в пересчете на фактический оборот розничной торговли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Влияние изменения объема товарооборота на сумму и уровень издержек обращения </w:t>
            </w:r>
          </w:p>
        </w:tc>
      </w:tr>
      <w:tr w:rsidR="006C54AB" w:rsidRPr="008E5C27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тыс.руб.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тыс.руб.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</w:tr>
      <w:tr w:rsidR="006C54AB" w:rsidRPr="008E5C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</w:t>
            </w:r>
          </w:p>
        </w:tc>
      </w:tr>
      <w:tr w:rsidR="006C54AB" w:rsidRPr="008E5C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Условно-переменные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489,3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23,20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</w:tr>
      <w:tr w:rsidR="006C54AB" w:rsidRPr="008E5C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Условно-постоянные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25,38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1534,7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24,23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-1,15</w:t>
            </w:r>
          </w:p>
        </w:tc>
      </w:tr>
      <w:tr w:rsidR="006C54AB" w:rsidRPr="008E5C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33,46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32,32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+23,20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-1,15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69626E" w:rsidRDefault="006C54AB" w:rsidP="0069626E">
      <w:pPr>
        <w:spacing w:line="360" w:lineRule="auto"/>
        <w:ind w:firstLine="709"/>
        <w:jc w:val="both"/>
        <w:rPr>
          <w:sz w:val="28"/>
          <w:szCs w:val="28"/>
        </w:rPr>
      </w:pPr>
      <w:r w:rsidRPr="0069626E">
        <w:rPr>
          <w:sz w:val="28"/>
          <w:szCs w:val="28"/>
        </w:rPr>
        <w:t xml:space="preserve">Увеличение объема розничной торговли на 287 тыс.руб. привело к относительному перерасходу условно-переменных издержек обращения на 23,20 тыс.руб., а уровень условно-постоянных снизился на 1,15%. Рассмотрим влияние изменения цен, тарифов и ставок на издержки обращения. </w:t>
      </w:r>
    </w:p>
    <w:p w:rsidR="00891509" w:rsidRDefault="00891509" w:rsidP="006C54A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891509" w:rsidRDefault="00891509" w:rsidP="006C54A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891509" w:rsidRDefault="00891509" w:rsidP="006C54A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891509" w:rsidRDefault="00891509" w:rsidP="006C54A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891509" w:rsidRDefault="00891509" w:rsidP="006C54A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9626E" w:rsidP="006C54AB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6C54AB" w:rsidRPr="008E5C27">
        <w:rPr>
          <w:sz w:val="28"/>
          <w:szCs w:val="28"/>
        </w:rPr>
        <w:t xml:space="preserve"> 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Расчет влияния изменения цен, тарифов и ставок на сумму и уровень издержек обращения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080"/>
        <w:gridCol w:w="1007"/>
        <w:gridCol w:w="973"/>
        <w:gridCol w:w="1279"/>
        <w:gridCol w:w="1061"/>
      </w:tblGrid>
      <w:tr w:rsidR="006C54AB" w:rsidRPr="008E5C27">
        <w:trPr>
          <w:cantSplit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>Группы статей затрат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 xml:space="preserve">Издержки обращения 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>Индекс цен, ставок, тарифов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 xml:space="preserve">Сумма и уровень издержек обращения отчетного года в ценах прошлого года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>Изменение суммы и уровня издержек обращения</w:t>
            </w:r>
          </w:p>
        </w:tc>
      </w:tr>
      <w:tr w:rsidR="006C54AB" w:rsidRPr="008E5C27">
        <w:trPr>
          <w:cantSplit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>прошлый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891509">
            <w:pPr>
              <w:jc w:val="both"/>
            </w:pPr>
            <w:r w:rsidRPr="00432708">
              <w:t>отчетный год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</w:tc>
      </w:tr>
      <w:tr w:rsidR="006C54AB" w:rsidRPr="008E5C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Статья расходов, зависящие от уровня транспортных тарифов: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сумма 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 уровень,%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78,5</w:t>
            </w:r>
          </w:p>
          <w:p w:rsidR="006C54AB" w:rsidRPr="00432708" w:rsidRDefault="006C54AB" w:rsidP="00891509">
            <w:pPr>
              <w:jc w:val="both"/>
            </w:pPr>
            <w:r w:rsidRPr="00432708">
              <w:t>1,30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86,34</w:t>
            </w:r>
          </w:p>
          <w:p w:rsidR="006C54AB" w:rsidRPr="00432708" w:rsidRDefault="006C54AB" w:rsidP="00891509">
            <w:pPr>
              <w:jc w:val="both"/>
            </w:pPr>
            <w:r w:rsidRPr="00432708">
              <w:t>1,37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78,49</w:t>
            </w:r>
          </w:p>
          <w:p w:rsidR="006C54AB" w:rsidRPr="00432708" w:rsidRDefault="006C54AB" w:rsidP="00891509">
            <w:pPr>
              <w:jc w:val="both"/>
            </w:pPr>
            <w:r w:rsidRPr="00432708">
              <w:t>1,39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7,85</w:t>
            </w:r>
          </w:p>
          <w:p w:rsidR="006C54AB" w:rsidRPr="00432708" w:rsidRDefault="006C54AB" w:rsidP="00891509">
            <w:pPr>
              <w:jc w:val="both"/>
            </w:pPr>
            <w:r w:rsidRPr="00432708">
              <w:t>-0,02</w:t>
            </w:r>
          </w:p>
        </w:tc>
      </w:tr>
      <w:tr w:rsidR="006C54AB" w:rsidRPr="008E5C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Статья расходов на оплату труда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сумма 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 уровень,%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981,6</w:t>
            </w:r>
          </w:p>
          <w:p w:rsidR="006C54AB" w:rsidRPr="00432708" w:rsidRDefault="006C54AB" w:rsidP="00891509">
            <w:pPr>
              <w:jc w:val="both"/>
            </w:pPr>
            <w:r w:rsidRPr="00432708">
              <w:t>16,23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1041,05</w:t>
            </w:r>
          </w:p>
          <w:p w:rsidR="006C54AB" w:rsidRPr="00432708" w:rsidRDefault="006C54AB" w:rsidP="00891509">
            <w:pPr>
              <w:jc w:val="both"/>
            </w:pPr>
            <w:r w:rsidRPr="00432708">
              <w:t>16,44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1,267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821,66</w:t>
            </w:r>
          </w:p>
          <w:p w:rsidR="006C54AB" w:rsidRPr="00432708" w:rsidRDefault="006C54AB" w:rsidP="00891509">
            <w:pPr>
              <w:jc w:val="both"/>
            </w:pPr>
            <w:r w:rsidRPr="00432708">
              <w:t>14,5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219,39</w:t>
            </w:r>
          </w:p>
          <w:p w:rsidR="006C54AB" w:rsidRPr="00432708" w:rsidRDefault="006C54AB" w:rsidP="00891509">
            <w:pPr>
              <w:jc w:val="both"/>
            </w:pPr>
            <w:r w:rsidRPr="00432708">
              <w:t>1,94</w:t>
            </w:r>
          </w:p>
        </w:tc>
      </w:tr>
      <w:tr w:rsidR="006C54AB" w:rsidRPr="008E5C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Статья расходов, сумма которых зависит от уровня розничных цен на потребительские товары (аренда,расх на содерж.зданий, ком.усл.,хранение)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сумма 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 уровень,%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437,3</w:t>
            </w:r>
          </w:p>
          <w:p w:rsidR="006C54AB" w:rsidRPr="00432708" w:rsidRDefault="006C54AB" w:rsidP="00891509">
            <w:pPr>
              <w:jc w:val="both"/>
            </w:pPr>
            <w:r w:rsidRPr="00432708">
              <w:t>7,23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493,2</w:t>
            </w:r>
          </w:p>
          <w:p w:rsidR="006C54AB" w:rsidRPr="00432708" w:rsidRDefault="006C54AB" w:rsidP="00891509">
            <w:pPr>
              <w:jc w:val="both"/>
            </w:pPr>
            <w:r w:rsidRPr="00432708">
              <w:t>7,79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1,118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441,15</w:t>
            </w:r>
          </w:p>
          <w:p w:rsidR="006C54AB" w:rsidRPr="00432708" w:rsidRDefault="006C54AB" w:rsidP="00891509">
            <w:pPr>
              <w:jc w:val="both"/>
            </w:pPr>
            <w:r w:rsidRPr="00432708">
              <w:t>7,79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52,05</w:t>
            </w:r>
          </w:p>
          <w:p w:rsidR="006C54AB" w:rsidRPr="00432708" w:rsidRDefault="006C54AB" w:rsidP="00891509">
            <w:pPr>
              <w:jc w:val="both"/>
            </w:pPr>
            <w:r w:rsidRPr="00432708">
              <w:t>0</w:t>
            </w:r>
          </w:p>
        </w:tc>
      </w:tr>
      <w:tr w:rsidR="006C54AB" w:rsidRPr="008E5C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 xml:space="preserve">Статья расходов, сумма которых зависит от уровня отпускных цен на потребительские товары (Аморт, расх.на сод.ОС) сумма 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 уровень,%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526,6</w:t>
            </w:r>
          </w:p>
          <w:p w:rsidR="006C54AB" w:rsidRPr="00432708" w:rsidRDefault="006C54AB" w:rsidP="00891509">
            <w:pPr>
              <w:jc w:val="both"/>
            </w:pPr>
            <w:r w:rsidRPr="00432708">
              <w:t>8,71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394,45</w:t>
            </w:r>
          </w:p>
          <w:p w:rsidR="006C54AB" w:rsidRPr="00432708" w:rsidRDefault="006C54AB" w:rsidP="00891509">
            <w:pPr>
              <w:jc w:val="both"/>
            </w:pPr>
            <w:r w:rsidRPr="00432708">
              <w:t>6,23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1,118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352,82</w:t>
            </w:r>
          </w:p>
          <w:p w:rsidR="006C54AB" w:rsidRPr="00432708" w:rsidRDefault="006C54AB" w:rsidP="00891509">
            <w:pPr>
              <w:jc w:val="both"/>
            </w:pPr>
            <w:r w:rsidRPr="00432708">
              <w:t>6,23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</w:p>
          <w:p w:rsidR="006C54AB" w:rsidRPr="00432708" w:rsidRDefault="006C54AB" w:rsidP="00891509">
            <w:pPr>
              <w:jc w:val="both"/>
            </w:pPr>
            <w:r w:rsidRPr="00432708">
              <w:t>41,63</w:t>
            </w:r>
          </w:p>
          <w:p w:rsidR="006C54AB" w:rsidRPr="00432708" w:rsidRDefault="006C54AB" w:rsidP="00891509">
            <w:pPr>
              <w:jc w:val="both"/>
            </w:pPr>
            <w:r w:rsidRPr="00432708">
              <w:t>0</w:t>
            </w:r>
          </w:p>
        </w:tc>
      </w:tr>
      <w:tr w:rsidR="006C54AB" w:rsidRPr="008E5C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Итого: сумма</w:t>
            </w:r>
          </w:p>
          <w:p w:rsidR="006C54AB" w:rsidRPr="00432708" w:rsidRDefault="006C54AB" w:rsidP="00891509">
            <w:pPr>
              <w:jc w:val="both"/>
            </w:pPr>
            <w:r w:rsidRPr="00432708">
              <w:t xml:space="preserve"> уровень,%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2024</w:t>
            </w:r>
          </w:p>
          <w:p w:rsidR="006C54AB" w:rsidRPr="00432708" w:rsidRDefault="006C54AB" w:rsidP="00891509">
            <w:pPr>
              <w:jc w:val="both"/>
            </w:pPr>
            <w:r w:rsidRPr="00432708">
              <w:t>33,4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2015</w:t>
            </w:r>
          </w:p>
          <w:p w:rsidR="006C54AB" w:rsidRPr="00432708" w:rsidRDefault="006C54AB" w:rsidP="00891509">
            <w:pPr>
              <w:jc w:val="both"/>
            </w:pPr>
            <w:r w:rsidRPr="00432708">
              <w:t>31,8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1694</w:t>
            </w:r>
          </w:p>
          <w:p w:rsidR="006C54AB" w:rsidRPr="00432708" w:rsidRDefault="006C54AB" w:rsidP="00891509">
            <w:pPr>
              <w:jc w:val="both"/>
            </w:pPr>
            <w:r w:rsidRPr="00432708">
              <w:t>29,90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321</w:t>
            </w:r>
          </w:p>
          <w:p w:rsidR="006C54AB" w:rsidRPr="00432708" w:rsidRDefault="006C54AB" w:rsidP="00891509">
            <w:pPr>
              <w:jc w:val="both"/>
            </w:pPr>
            <w:r w:rsidRPr="00432708">
              <w:t>1,9</w:t>
            </w:r>
          </w:p>
        </w:tc>
      </w:tr>
      <w:tr w:rsidR="006C54AB" w:rsidRPr="008E5C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Оборот, к которому исчислены издержки</w:t>
            </w:r>
          </w:p>
          <w:p w:rsidR="006C54AB" w:rsidRPr="00432708" w:rsidRDefault="006C54AB" w:rsidP="00891509">
            <w:pPr>
              <w:jc w:val="both"/>
            </w:pPr>
            <w:r w:rsidRPr="00432708">
              <w:t>обращения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6048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6335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1,118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5666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891509">
            <w:pPr>
              <w:jc w:val="both"/>
            </w:pPr>
            <w:r w:rsidRPr="00432708">
              <w:t>-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Расчет влияния проводится следующим образом: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-все издержки обращения группируются в зависимости от того, какой индекс влияет на их величину;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-рассчитывается скорректированная величина издержек обращения, путем деления фактически произведенных затрат на соответствующий индекс;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-определяется размер влияния, как разница между фактически произведенными затратами и их скорректированной величиной.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Исходя из данной методики мы видим размер влияния цен, тарифов на разные группы затрат, например, изменение транспортных тарифов вызывало сокращение издержек обращения на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7,85 тыс.руб., влияние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индекса заработной платы сопровождается сокращением уровня расходов на</w:t>
      </w:r>
      <w:r w:rsidR="00891509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1,94%. </w:t>
      </w:r>
    </w:p>
    <w:p w:rsidR="006C54AB" w:rsidRPr="008E5C27" w:rsidRDefault="006C54AB" w:rsidP="0069626E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Закономерностью формирования издержек обращения является снижение их уровня при росте объема товарооборота. Это не исключает того, что в отдельные периоды наблюдается рост издержек обращения, который вызван определенными экономическими процессами (ростом цен, тарифов, заработной платы).</w:t>
      </w:r>
    </w:p>
    <w:p w:rsidR="005F6A5C" w:rsidRDefault="005F6A5C" w:rsidP="006962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5C" w:rsidRDefault="005F6A5C" w:rsidP="006962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09" w:rsidRDefault="00891509" w:rsidP="006962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09" w:rsidRDefault="00891509" w:rsidP="006962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A5C" w:rsidRPr="005F6A5C" w:rsidRDefault="005F6A5C" w:rsidP="005F6A5C">
      <w:pPr>
        <w:spacing w:line="360" w:lineRule="auto"/>
        <w:jc w:val="center"/>
        <w:rPr>
          <w:b/>
          <w:sz w:val="28"/>
          <w:szCs w:val="28"/>
        </w:rPr>
      </w:pPr>
      <w:r w:rsidRPr="005F6A5C">
        <w:rPr>
          <w:b/>
          <w:sz w:val="28"/>
          <w:szCs w:val="28"/>
        </w:rPr>
        <w:t>2.3. Факторный анализ издержек обращения</w:t>
      </w:r>
    </w:p>
    <w:p w:rsidR="005F6A5C" w:rsidRPr="005F6A5C" w:rsidRDefault="005F6A5C" w:rsidP="006962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5C">
        <w:rPr>
          <w:rFonts w:ascii="Times New Roman" w:hAnsi="Times New Roman" w:cs="Times New Roman"/>
          <w:sz w:val="28"/>
          <w:szCs w:val="28"/>
        </w:rPr>
        <w:t xml:space="preserve">Факторный анализ 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комплексное системное изучение и измерение</w:t>
      </w:r>
      <w:r w:rsidRPr="005F6A5C">
        <w:rPr>
          <w:rFonts w:ascii="Times New Roman" w:hAnsi="Times New Roman" w:cs="Times New Roman"/>
          <w:sz w:val="28"/>
          <w:szCs w:val="28"/>
        </w:rPr>
        <w:t xml:space="preserve"> воздействия факторов на величину результативных показателей.</w:t>
      </w:r>
    </w:p>
    <w:p w:rsidR="006C54AB" w:rsidRPr="008E5C27" w:rsidRDefault="006C54AB" w:rsidP="006962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27">
        <w:rPr>
          <w:rFonts w:ascii="Times New Roman" w:hAnsi="Times New Roman" w:cs="Times New Roman"/>
          <w:sz w:val="28"/>
          <w:szCs w:val="28"/>
        </w:rPr>
        <w:t>Для анализа и учета издержек обращения важное место имеет классификация видов затрат, в целях более детального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7">
        <w:rPr>
          <w:rFonts w:ascii="Times New Roman" w:hAnsi="Times New Roman" w:cs="Times New Roman"/>
          <w:sz w:val="28"/>
          <w:szCs w:val="28"/>
        </w:rPr>
        <w:t>анализа затрат и возможностями управления ими, издержки обращения группируются по следующим признакам (таблица 16).</w:t>
      </w:r>
    </w:p>
    <w:p w:rsidR="00A251A7" w:rsidRDefault="00A251A7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251A7" w:rsidRDefault="00A251A7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251A7" w:rsidRDefault="00A251A7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251A7" w:rsidRDefault="00A251A7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251A7" w:rsidRDefault="00A251A7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251A7" w:rsidRPr="008E5C27" w:rsidRDefault="0069626E" w:rsidP="00A251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="006C54AB" w:rsidRPr="008E5C27">
        <w:rPr>
          <w:sz w:val="28"/>
          <w:szCs w:val="28"/>
        </w:rPr>
        <w:t xml:space="preserve"> – Анализ издержек обращения торгового предприятия по статьям затрат в отчетном периоде</w:t>
      </w:r>
      <w:r>
        <w:rPr>
          <w:sz w:val="28"/>
          <w:szCs w:val="28"/>
        </w:rPr>
        <w:t xml:space="preserve"> (200</w:t>
      </w:r>
      <w:r w:rsidR="00A251A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251A7">
        <w:rPr>
          <w:sz w:val="28"/>
          <w:szCs w:val="28"/>
        </w:rPr>
        <w:t>10</w:t>
      </w:r>
      <w:r w:rsidR="005F6A5C">
        <w:rPr>
          <w:sz w:val="28"/>
          <w:szCs w:val="28"/>
        </w:rPr>
        <w:t xml:space="preserve"> </w:t>
      </w:r>
      <w:r>
        <w:rPr>
          <w:sz w:val="28"/>
          <w:szCs w:val="28"/>
        </w:rPr>
        <w:t>гг.)</w:t>
      </w:r>
    </w:p>
    <w:tbl>
      <w:tblPr>
        <w:tblStyle w:val="ac"/>
        <w:tblW w:w="9329" w:type="dxa"/>
        <w:tblLayout w:type="fixed"/>
        <w:tblLook w:val="01E0" w:firstRow="1" w:lastRow="1" w:firstColumn="1" w:lastColumn="1" w:noHBand="0" w:noVBand="0"/>
      </w:tblPr>
      <w:tblGrid>
        <w:gridCol w:w="2518"/>
        <w:gridCol w:w="900"/>
        <w:gridCol w:w="756"/>
        <w:gridCol w:w="864"/>
        <w:gridCol w:w="756"/>
        <w:gridCol w:w="835"/>
        <w:gridCol w:w="744"/>
        <w:gridCol w:w="937"/>
        <w:gridCol w:w="1019"/>
      </w:tblGrid>
      <w:tr w:rsidR="006C54AB" w:rsidRPr="008E5C2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Наименование статей издержек обращения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Прошлый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Отчетный год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Отклонение (+;-), тыс. руб. от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Темп роста, %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∑ относительной экономии (перерасхода)</w:t>
            </w:r>
          </w:p>
        </w:tc>
      </w:tr>
      <w:tr w:rsidR="006C54AB" w:rsidRPr="008E5C27">
        <w:trPr>
          <w:trHeight w:val="160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tabs>
                <w:tab w:val="num" w:pos="0"/>
              </w:tabs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Транспортные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78,5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1,37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109,8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4,44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Расходы на оплату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859,6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14,22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911,6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14,39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10,77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Отчисления на социальные нужды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129,45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2,05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106,1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1,90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Расходы на аренду и содержание зданий, сооружений, помещений, оборудования и инвентаря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437,3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483,5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46,2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110,56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25,98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Амортизация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0,75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-0,11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90,4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-6,97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 xml:space="preserve">Отчисления в ремонтный фонд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Расходы на хранение, подработку, подсортировку и упаковку товаров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-9,7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-0,16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-10,14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Расходы на рекламу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36,8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17,6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-0,33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47,8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-20,91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FR1"/>
              <w:widowControl/>
              <w:tabs>
                <w:tab w:val="num" w:pos="0"/>
              </w:tabs>
              <w:spacing w:line="360" w:lineRule="auto"/>
              <w:jc w:val="both"/>
              <w:rPr>
                <w:sz w:val="20"/>
              </w:rPr>
            </w:pPr>
            <w:r w:rsidRPr="00432708">
              <w:rPr>
                <w:sz w:val="20"/>
              </w:rPr>
              <w:t>Потери товаров и технологические отходы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>Расходы на тару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rPr>
          <w:trHeight w:val="9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 xml:space="preserve">Прочие затраты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437,8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329,85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5,21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-107,95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-2,03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75,34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-128,60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tabs>
                <w:tab w:val="num" w:pos="0"/>
              </w:tabs>
              <w:spacing w:line="360" w:lineRule="auto"/>
              <w:jc w:val="both"/>
            </w:pPr>
            <w:r w:rsidRPr="00432708"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2015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99,5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-101,36</w:t>
            </w:r>
          </w:p>
        </w:tc>
      </w:tr>
    </w:tbl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9626E" w:rsidP="006C54A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8</w:t>
      </w:r>
      <w:r w:rsidR="006C54AB" w:rsidRPr="008E5C27">
        <w:rPr>
          <w:rFonts w:ascii="Times New Roman" w:hAnsi="Times New Roman" w:cs="Times New Roman"/>
          <w:sz w:val="28"/>
          <w:szCs w:val="28"/>
        </w:rPr>
        <w:t xml:space="preserve"> свидетельствуют об увеличении объема издержек обращения по некоторым статьям, что отрицательно сказывается на ц</w:t>
      </w:r>
      <w:r>
        <w:rPr>
          <w:rFonts w:ascii="Times New Roman" w:hAnsi="Times New Roman" w:cs="Times New Roman"/>
          <w:sz w:val="28"/>
          <w:szCs w:val="28"/>
        </w:rPr>
        <w:t>еновой политике ООО «Ассорти»</w:t>
      </w:r>
      <w:r w:rsidR="006C54AB" w:rsidRPr="008E5C27">
        <w:rPr>
          <w:rFonts w:ascii="Times New Roman" w:hAnsi="Times New Roman" w:cs="Times New Roman"/>
          <w:sz w:val="28"/>
          <w:szCs w:val="28"/>
        </w:rPr>
        <w:t>. Однако оценка изменений в разрезе статей показывает обоснованность увеличения сумм затрат, поскольку повышение уровня издержек в основном связано с ростом условно-постоянных затрат (расходы на оплату труда, отчисления на социальные нужды, расходы на содержание(коммунальные услуги) и аренду зданий,</w:t>
      </w:r>
      <w:r w:rsidR="006C54AB">
        <w:rPr>
          <w:rFonts w:ascii="Times New Roman" w:hAnsi="Times New Roman" w:cs="Times New Roman"/>
          <w:sz w:val="28"/>
          <w:szCs w:val="28"/>
        </w:rPr>
        <w:t xml:space="preserve"> </w:t>
      </w:r>
      <w:r w:rsidR="006C54AB" w:rsidRPr="008E5C27">
        <w:rPr>
          <w:rFonts w:ascii="Times New Roman" w:hAnsi="Times New Roman" w:cs="Times New Roman"/>
          <w:sz w:val="28"/>
          <w:szCs w:val="28"/>
        </w:rPr>
        <w:t xml:space="preserve">и пр.), минимизация которых существенно затруднена из-за государственного регулирования большинства таких расходов. Вместе с тем положительной тенденцией является уменьшение объема издержек по некоторым группам условно-переменных расходов, например расходов по рекламе. Увеличение расходов на хранение, подработку, подсортировку товаров нельзя однозначно расценивать как негативный момент в финансово-хозяйственной деятельности организации, так как повышение уровня таких издержек может привести к росту объема прибыли. </w:t>
      </w:r>
    </w:p>
    <w:p w:rsidR="006C54AB" w:rsidRPr="008E5C27" w:rsidRDefault="006C54AB" w:rsidP="006C54A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27">
        <w:rPr>
          <w:rFonts w:ascii="Times New Roman" w:hAnsi="Times New Roman" w:cs="Times New Roman"/>
          <w:sz w:val="28"/>
          <w:szCs w:val="28"/>
        </w:rPr>
        <w:t>В целом, оценивая картину издержек обращения в анализируемой организации, подчеркнем двойственность многих статей издержек (расходы по оплате труда, расходы на рекламу и т.д.), которая проявляется во влиянии как на финансовые параметры (сумма прибыли, уровень рентабельности продаж и др.), так и на нефинансовые параметры деятельности организации (уровень социальной активности и комфортности, качество обслуживания покупателей, уровень обеспеченности социальными льготами).Уровень относительной экономии (перерасхода) рассчитывается как, отклонение издержек обращения по уровню * Р отч(6335,00) / 100. Данный показатель говорит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7">
        <w:rPr>
          <w:rFonts w:ascii="Times New Roman" w:hAnsi="Times New Roman" w:cs="Times New Roman"/>
          <w:sz w:val="28"/>
          <w:szCs w:val="28"/>
        </w:rPr>
        <w:t>при уменьшении издержек обращения в отчетном году на 9 тыс.</w:t>
      </w:r>
      <w:r w:rsidR="0069626E">
        <w:rPr>
          <w:rFonts w:ascii="Times New Roman" w:hAnsi="Times New Roman" w:cs="Times New Roman"/>
          <w:sz w:val="28"/>
          <w:szCs w:val="28"/>
        </w:rPr>
        <w:t xml:space="preserve"> </w:t>
      </w:r>
      <w:r w:rsidRPr="008E5C27">
        <w:rPr>
          <w:rFonts w:ascii="Times New Roman" w:hAnsi="Times New Roman" w:cs="Times New Roman"/>
          <w:sz w:val="28"/>
          <w:szCs w:val="28"/>
        </w:rPr>
        <w:t>руб, в разрезе статей произошла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C27">
        <w:rPr>
          <w:rFonts w:ascii="Times New Roman" w:hAnsi="Times New Roman" w:cs="Times New Roman"/>
          <w:sz w:val="28"/>
          <w:szCs w:val="28"/>
        </w:rPr>
        <w:t>экономия на 101,36 тыс.руб., что оценивается положительно.</w:t>
      </w:r>
    </w:p>
    <w:p w:rsidR="006C54AB" w:rsidRPr="0069626E" w:rsidRDefault="006C54AB" w:rsidP="0069626E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69626E">
        <w:rPr>
          <w:b w:val="0"/>
        </w:rPr>
        <w:t>Статья «Транспортные услуги» представлена на предприятии расходами по оплате услуг сторонних организаций за перевозку товаров от производителя, в текущем году произошло увеличение темпов роста данных расходов на 9,8%, что привело к относительному перерасходу издержек обращения на 4,4 тыс.руб.</w:t>
      </w:r>
    </w:p>
    <w:p w:rsidR="006C54AB" w:rsidRPr="008E5C27" w:rsidRDefault="0069626E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6C54AB" w:rsidRPr="008E5C27">
        <w:rPr>
          <w:sz w:val="28"/>
          <w:szCs w:val="28"/>
        </w:rPr>
        <w:t xml:space="preserve"> 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Анализ динамики затрат по статье «Расходы на содержание и аренду зданий, сооружений, оборудования и инвентаря» за отчетный период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891"/>
        <w:gridCol w:w="1094"/>
        <w:gridCol w:w="992"/>
        <w:gridCol w:w="993"/>
        <w:gridCol w:w="708"/>
        <w:gridCol w:w="1134"/>
      </w:tblGrid>
      <w:tr w:rsidR="006C54AB" w:rsidRPr="008E5C27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Показатели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Прошлый год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pStyle w:val="2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3270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Отчетный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Отклонение 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(+;-) от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Темп роста, %</w:t>
            </w:r>
          </w:p>
        </w:tc>
      </w:tr>
      <w:tr w:rsidR="006C54AB" w:rsidRPr="008E5C27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уд. вес,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уд. вес,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суммы,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уд. веса,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Расходы на содержание и аренду зданий, сооружений, оборудования и инвентаря, всего, в том числе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437,3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90,45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 xml:space="preserve">расходы на содержание здания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130,4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28,25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32,06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118,9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 xml:space="preserve">расходы на содержание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180,8</w:t>
            </w:r>
          </w:p>
        </w:tc>
      </w:tr>
      <w:tr w:rsidR="006C54AB" w:rsidRPr="008E5C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расходы на аренду здания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306,9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70,20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103,01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Анализируя затраты по статье «Расходы на содержание и аренду зданий, сооружений, оборудования и инвентаря» мы видим увеличение расходов на содержание оборудование, это связано с тем, что на предприятии не проводятся мероприятия по модернизации и обновлению основных фондов, а имеющиеся средства требуют уже больших затрат на тех.обслуживание и ремонт торгового оборудования 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26E">
        <w:rPr>
          <w:sz w:val="28"/>
          <w:szCs w:val="28"/>
        </w:rPr>
        <w:t>Таблица 10</w:t>
      </w:r>
      <w:r w:rsidRPr="008E5C2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Анализ суммы и уровня относительной экономики (перерасхода) по статье «Расходы на оплату труда»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65"/>
        <w:gridCol w:w="720"/>
        <w:gridCol w:w="900"/>
        <w:gridCol w:w="992"/>
        <w:gridCol w:w="895"/>
        <w:gridCol w:w="623"/>
        <w:gridCol w:w="1035"/>
      </w:tblGrid>
      <w:tr w:rsidR="006C54AB" w:rsidRPr="008E5C27">
        <w:trPr>
          <w:cantSplit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Показатели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Прошлый год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Отчетный год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Отклонение (+;-) по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 относительной экономии (перерасхода), руб.</w:t>
            </w:r>
          </w:p>
        </w:tc>
      </w:tr>
      <w:tr w:rsidR="006C54AB" w:rsidRPr="008E5C27">
        <w:trPr>
          <w:cantSplit/>
          <w:trHeight w:val="113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уровень, 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сумме, руб.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уровню, %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FR1"/>
              <w:widowControl/>
              <w:spacing w:line="360" w:lineRule="auto"/>
              <w:jc w:val="both"/>
              <w:rPr>
                <w:sz w:val="20"/>
              </w:rPr>
            </w:pPr>
            <w:r w:rsidRPr="00432708">
              <w:rPr>
                <w:sz w:val="20"/>
              </w:rPr>
              <w:t xml:space="preserve">1.Расходы на оплату труда, всего, 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в том числе: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859,6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106,0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1.1. Оплата труда по должностным окладам, сдельным расценкам за выполненную работу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437,8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50,9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26,3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106,0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1.2. Выплаты, связанные с районным регулированием заработной платы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106,0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FR1"/>
              <w:widowControl/>
              <w:spacing w:line="360" w:lineRule="auto"/>
              <w:jc w:val="both"/>
              <w:rPr>
                <w:sz w:val="20"/>
              </w:rPr>
            </w:pPr>
            <w:r w:rsidRPr="00432708">
              <w:rPr>
                <w:sz w:val="20"/>
              </w:rPr>
              <w:t>1.3. Процентная надбавка за непрерывный стаж работы с тяжелыми природно-климатическими условиями в условиях Крайнего Севера и районах, приравненных к ним местностям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106,0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1.4. Доплата за работы в праздничные и выходные дни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126,2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1.5. Оплата ежегодных отпусков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9,2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110,6</w:t>
            </w:r>
          </w:p>
        </w:tc>
      </w:tr>
      <w:tr w:rsidR="006C54AB" w:rsidRPr="008E5C2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1.6. Премирование по результатам труда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-6,8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84,7</w:t>
            </w:r>
          </w:p>
        </w:tc>
      </w:tr>
    </w:tbl>
    <w:p w:rsidR="006C54AB" w:rsidRDefault="006C54AB" w:rsidP="006C54AB">
      <w:pPr>
        <w:pStyle w:val="4"/>
        <w:spacing w:before="0" w:after="0" w:line="360" w:lineRule="auto"/>
        <w:ind w:firstLine="709"/>
        <w:jc w:val="both"/>
        <w:rPr>
          <w:b w:val="0"/>
        </w:rPr>
      </w:pPr>
    </w:p>
    <w:p w:rsidR="006C54AB" w:rsidRPr="008E5C27" w:rsidRDefault="0069626E" w:rsidP="006C54AB">
      <w:pPr>
        <w:pStyle w:val="4"/>
        <w:spacing w:before="0" w:after="0" w:line="360" w:lineRule="auto"/>
        <w:ind w:firstLine="709"/>
        <w:jc w:val="both"/>
        <w:rPr>
          <w:b w:val="0"/>
          <w:snapToGrid w:val="0"/>
        </w:rPr>
      </w:pPr>
      <w:r>
        <w:rPr>
          <w:b w:val="0"/>
        </w:rPr>
        <w:t>Анализируя данные таблицы 10</w:t>
      </w:r>
      <w:r w:rsidR="006C54AB" w:rsidRPr="008E5C27">
        <w:rPr>
          <w:b w:val="0"/>
        </w:rPr>
        <w:t xml:space="preserve"> видим, что наибольший удельный вес (50,9%) в составе заработной платы составляют выплаты по тарифным ставкам, окладам как в прошлом году так и в отчетном. Темп роста 104,5% выплат по тарифным ставкам, окладам и сдельным расценкам соответствует темпу роста общего фонда заработной платы. Премии и вознаграждения в суммовом размере по сравнению с прошлым годом уменьшились на 6,8 тыс.руб., это говорит о том, что руководство предприятия не уделяет должного внимания поощрению своих работников</w:t>
      </w:r>
      <w:r w:rsidR="006C54AB" w:rsidRPr="008E5C27">
        <w:rPr>
          <w:b w:val="0"/>
          <w:snapToGrid w:val="0"/>
        </w:rPr>
        <w:t>, а</w:t>
      </w:r>
      <w:r w:rsidR="006C54AB">
        <w:rPr>
          <w:b w:val="0"/>
          <w:snapToGrid w:val="0"/>
        </w:rPr>
        <w:t xml:space="preserve"> </w:t>
      </w:r>
      <w:r w:rsidR="006C54AB" w:rsidRPr="008E5C27">
        <w:rPr>
          <w:b w:val="0"/>
          <w:snapToGrid w:val="0"/>
        </w:rPr>
        <w:t>задача правильной организации заработной платы и стимулирования труда сводится к обеспечению материальной заинтересованности торговых работников в достижении наилучших результатов работы 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На статью расходов «Амортизация ОС» относятся суммы амортизационных отчислений на полное восстановление основных фондов, рассчитанные линейным способом. Расходы по данной статье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уменьшились на 9,6% , что привело к экономии издержек обращения на 6,97 тыс.руб. За период с 20</w:t>
      </w:r>
      <w:r w:rsidR="00A912BA">
        <w:rPr>
          <w:sz w:val="28"/>
          <w:szCs w:val="28"/>
        </w:rPr>
        <w:t>0</w:t>
      </w:r>
      <w:r w:rsidR="00A251A7">
        <w:rPr>
          <w:sz w:val="28"/>
          <w:szCs w:val="28"/>
        </w:rPr>
        <w:t>9 по 2010</w:t>
      </w:r>
      <w:r w:rsidR="0069626E">
        <w:rPr>
          <w:sz w:val="28"/>
          <w:szCs w:val="28"/>
        </w:rPr>
        <w:t xml:space="preserve"> год в ООО «Ассорти</w:t>
      </w:r>
      <w:r w:rsidRPr="008E5C27">
        <w:rPr>
          <w:sz w:val="28"/>
          <w:szCs w:val="28"/>
        </w:rPr>
        <w:t>» показатель Фондовооруженности снизился на 2,1%, т.е. на одного работника стало приходиться на 2,2тыс.руб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меньше основных фондов. При этом объем реализации, приходящийся на 1 рубль основных фондов, увеличился на 7%. Это произошло за счет снижения фондоемкости на 7,9 %. </w:t>
      </w:r>
    </w:p>
    <w:p w:rsidR="006C54AB" w:rsidRPr="008E5C27" w:rsidRDefault="006C54AB" w:rsidP="006C54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Уровень рентабельности основных фондов увеличился, увеличение составило 10,6% , причиной является увеличение производительности труда. Но в динамике мы наблюдаем снижение показателя фондоемкости, фондовооруженности и фондооснащенности, из этого следует, что данному предприятию необходимо обновление и пополнение ОФ. Техническое состояние ОФ ухудшается, сумма износа уменьшается на конец года.</w:t>
      </w:r>
      <w:r w:rsidR="005F6A5C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Обобщая вышесказанное, можно сделать следующий вывод: предприятие эффективно использует ОФ, но отрицательным моментом в работе можно считать то, что фонд не обновляется и не модернизируется.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В отчетном году появились расходы по статье «Расходы на хранение, подработку, подсортировку и упаковку товаров» включающие в себя стоимость материалов, потребленных при упаковке и фасовке товаров, так как специфика реализуемых товаров предполагает упаковку и фасовку продукции, особенно это касается продажи новогодних подарков.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Снижение суммы расходов на 19,2 тыс.руб., (или на 52,2%) по статье «Расходы на рекламу» нельзя оценить как положительный момент, хотя это и привело к относительной экономии издержек обращения на 20,91 тыс.руб., так как реклама, является фактором прямого воздействия на объем продаж и при эффективной рекламе, есть возможность увеличения объемов продаж на 3%. Анализируя качество и эффективность рекламы продукции и деятельности</w:t>
      </w:r>
      <w:r>
        <w:rPr>
          <w:sz w:val="28"/>
          <w:szCs w:val="28"/>
        </w:rPr>
        <w:t xml:space="preserve"> </w:t>
      </w:r>
      <w:r w:rsidR="0069626E">
        <w:rPr>
          <w:sz w:val="28"/>
          <w:szCs w:val="28"/>
        </w:rPr>
        <w:t>ООО «Ассорти</w:t>
      </w:r>
      <w:r w:rsidRPr="008E5C27">
        <w:rPr>
          <w:sz w:val="28"/>
          <w:szCs w:val="28"/>
        </w:rPr>
        <w:t>» сделаны выводы о ее несовершенстве и низком качестве воздействия. Расходы по рекламе направлены на печатанье информации в местных газетах и на изготовление фирменных упаковок во время новогодних продаж. Требуются крупные вложения в переоформление витрин, изготовление стендов и рекламных щитков, расходы на проведение рекламных выставок-продаж, данный вид рекламной деятельности совсем не ведется на предприятии.</w:t>
      </w:r>
    </w:p>
    <w:p w:rsidR="006C54AB" w:rsidRDefault="006C54AB" w:rsidP="0069626E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Рассмотрим более подробно динамику расходов по статье «прочие затраты».</w:t>
      </w:r>
    </w:p>
    <w:p w:rsidR="006C54AB" w:rsidRPr="008E5C27" w:rsidRDefault="0069626E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  <w:r w:rsidR="006C54AB" w:rsidRPr="008E5C27">
        <w:rPr>
          <w:sz w:val="28"/>
          <w:szCs w:val="28"/>
        </w:rPr>
        <w:t xml:space="preserve"> 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Анализ динамики по статье «Прочие затраты» за отчетный период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00"/>
        <w:gridCol w:w="850"/>
        <w:gridCol w:w="985"/>
        <w:gridCol w:w="1139"/>
        <w:gridCol w:w="1080"/>
        <w:gridCol w:w="720"/>
        <w:gridCol w:w="900"/>
      </w:tblGrid>
      <w:tr w:rsidR="006C54AB" w:rsidRPr="008E5C27">
        <w:trPr>
          <w:cantSplit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Состав затрат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pStyle w:val="6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432708">
              <w:rPr>
                <w:b w:val="0"/>
                <w:sz w:val="20"/>
                <w:szCs w:val="20"/>
              </w:rPr>
              <w:t>Прошлый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Отчетный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 xml:space="preserve">Отклонение (+;-) от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Темп роста, %</w:t>
            </w:r>
          </w:p>
        </w:tc>
      </w:tr>
      <w:tr w:rsidR="006C54AB" w:rsidRPr="008E5C27">
        <w:trPr>
          <w:cantSplit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уд.вес,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сумма, 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уд.вес,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суммы,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Уд.вес, %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Прочие затраты, всего, в т.ч.: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329,85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-107,95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75,34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 xml:space="preserve">износ нематериальных активов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расходы по обеспечению нормальных условий труда и ТБ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5,35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4,24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59,82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расходы на приобре</w:t>
            </w:r>
            <w:r w:rsidRPr="00432708">
              <w:rPr>
                <w:b w:val="0"/>
                <w:i w:val="0"/>
                <w:sz w:val="20"/>
                <w:szCs w:val="20"/>
              </w:rPr>
              <w:t>тение хозяйственных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19,23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16,97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-28,2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66,5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расходы по ведению кассового хозяйства; оплата консул-тационных, информационных и аудиторских услуг.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19,09</w:t>
            </w: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85,95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26,05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102,8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10,09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-20,8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52,94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13,61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24,3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-35,3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-6,25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40,77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расходы по ведению расчетного счета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6,51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120,0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% к уплате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3,06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-13,4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-3,06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расходы, связанные с оформлением документов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8,88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5,03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-22,3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-3,85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42,67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Прочие расходы по продаже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6,62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42,8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13,88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147,5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расходы на оплату почтовых услуг, телефонной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7,03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126,08</w:t>
            </w:r>
          </w:p>
        </w:tc>
      </w:tr>
      <w:tr w:rsidR="006C54AB" w:rsidRPr="008E5C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 xml:space="preserve">Налоги, относимые на издержки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</w:t>
            </w:r>
          </w:p>
        </w:tc>
      </w:tr>
      <w:tr w:rsidR="006C54AB" w:rsidRPr="008E5C27">
        <w:trPr>
          <w:trHeight w:val="11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432708">
              <w:rPr>
                <w:b w:val="0"/>
                <w:i w:val="0"/>
                <w:sz w:val="20"/>
                <w:szCs w:val="20"/>
              </w:rPr>
              <w:t>Расходы на канцелярские товары и подписку периодических изданий для служебного использования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3,36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2,92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-0,44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</w:p>
          <w:p w:rsidR="006C54AB" w:rsidRPr="00432708" w:rsidRDefault="006C54AB" w:rsidP="006C54AB">
            <w:pPr>
              <w:spacing w:line="360" w:lineRule="auto"/>
              <w:jc w:val="both"/>
            </w:pPr>
            <w:r w:rsidRPr="00432708">
              <w:t>64,38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Изменение уровня статьи « Прочие затраты», по данным таблицы 19 составляет 2,03%, что привело к относительной экономии издержек обращения на 128,60 тыс.руб., данная статья имеет положительную динамику снижения расходов, так как произошло сокращение расходов по данной статье на 107,95 тыс.руб.или на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24,66%, а именно снижение расходов по таким статьям как «Командировочные расходы» на 47%, «Представительские расходы» на 59%, это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говорит о налаживании на предприятии режима экономии оптимизации расходов. «Расходы по ведению кассового хозяйства; оплата консультационных, информационных и аудиторских услуг» повысились на 2,8%, значит, что руководство понимает значимость работы по информационной обеспеченности.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Статьи, на которых сократился темп роста, а именно «Расходы по обеспечению нормальных условий труда и ТБ» (почти в 2 раза), «Расходы, связанные с оформлением документов», «Расходы на канцелярские товары» (в 1,5раза) свидетельствуют о рационально построенной работе предприятия.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Не соблюдается режим экономии по статье расходов на телефонную связь (оплата мобильной связи в компании), темп роста 26 % и значительно выросли расходы по продаже на 47,5%, это означает, что предприятие уделяет внимание прогрессивным методам продажи товара и это может способствовать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увеличению объема продаж.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Экономия издержек - существенный фактор укрепления финансового положения, повышения рентабельности предприятий торговли, служит экономической предпосылкой снижения розничных цен на потребительские товары.</w:t>
      </w:r>
    </w:p>
    <w:p w:rsidR="00547A4E" w:rsidRDefault="00547A4E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912BA" w:rsidRDefault="00A912BA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5F6A5C" w:rsidRPr="005F6A5C" w:rsidRDefault="005F6A5C" w:rsidP="005F6A5C">
      <w:pPr>
        <w:spacing w:line="360" w:lineRule="auto"/>
        <w:rPr>
          <w:b/>
          <w:sz w:val="28"/>
          <w:szCs w:val="28"/>
        </w:rPr>
      </w:pPr>
      <w:r w:rsidRPr="005F6A5C">
        <w:rPr>
          <w:b/>
          <w:sz w:val="28"/>
          <w:szCs w:val="28"/>
        </w:rPr>
        <w:t>Часть 3.</w:t>
      </w:r>
    </w:p>
    <w:p w:rsidR="006C54AB" w:rsidRPr="005F6A5C" w:rsidRDefault="005F6A5C" w:rsidP="005F6A5C">
      <w:pPr>
        <w:spacing w:line="360" w:lineRule="auto"/>
        <w:ind w:left="720" w:hanging="720"/>
        <w:jc w:val="center"/>
        <w:rPr>
          <w:b/>
          <w:sz w:val="28"/>
          <w:szCs w:val="28"/>
        </w:rPr>
      </w:pPr>
      <w:r w:rsidRPr="005F6A5C">
        <w:rPr>
          <w:b/>
          <w:sz w:val="28"/>
          <w:szCs w:val="28"/>
        </w:rPr>
        <w:t>Выводы по результатам анализа и рекомендации по снижению расходов торгового предприятия с целью наиболее эффективного использования хозяйственных ресурсов.</w:t>
      </w:r>
    </w:p>
    <w:p w:rsidR="006C54AB" w:rsidRPr="008E5C27" w:rsidRDefault="006C54AB" w:rsidP="006C54A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E5C27">
        <w:rPr>
          <w:rFonts w:ascii="Times New Roman" w:hAnsi="Times New Roman" w:cs="Times New Roman"/>
          <w:b w:val="0"/>
          <w:i w:val="0"/>
        </w:rPr>
        <w:t>Поиск возможностей уменьшения издержек и проведение мероприятий по сокращению затрат, ориентирована на устранение достаточно небольших источников затрат. Для исследуемой организации наиболее приемлема стратегия сокращения расходов.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Проведя анализ внешних и внутренних факторов воздействия на деятельность предприятия можно рекомендовать следующие возможные меры во избежание угроз или не использования возможностей:</w:t>
      </w:r>
    </w:p>
    <w:p w:rsidR="006C54AB" w:rsidRPr="008E5C27" w:rsidRDefault="006C54AB" w:rsidP="006C54A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Всевозможные меры для удержания клиента: скидки, дополнительные услуги. Поиск альтернативных решений проблем с клиентом;</w:t>
      </w:r>
    </w:p>
    <w:p w:rsidR="006C54AB" w:rsidRPr="008E5C27" w:rsidRDefault="006C54AB" w:rsidP="006C54A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Нахождение и устранение причин отставания от конкурентов. Постараться «обойти» конкурента другими преимуществами.</w:t>
      </w:r>
    </w:p>
    <w:p w:rsidR="006C54AB" w:rsidRPr="008E5C27" w:rsidRDefault="006C54AB" w:rsidP="006C54A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Постараться упрочить свои позиции на данной нише рынка. При очень бедственном положении конкурента, предложить ему объединиться для устранения других конкурентов.</w:t>
      </w:r>
    </w:p>
    <w:p w:rsidR="006C54AB" w:rsidRPr="008E5C27" w:rsidRDefault="006C54AB" w:rsidP="006C54AB">
      <w:pPr>
        <w:widowControl w:val="0"/>
        <w:numPr>
          <w:ilvl w:val="0"/>
          <w:numId w:val="14"/>
        </w:numPr>
        <w:tabs>
          <w:tab w:val="left" w:pos="1080"/>
          <w:tab w:val="left" w:pos="32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Улучшение деловых отношений, рассмотрение и, если возможно, решение существующей проблемы; иметь контракт с поставщиком на экстренные заказы.</w:t>
      </w:r>
    </w:p>
    <w:p w:rsidR="006C54AB" w:rsidRPr="008E5C27" w:rsidRDefault="006C54AB" w:rsidP="006C54A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Перезаключение договоров имеет смысл делать только тогда, когда новый поставщик имеет хорошую репутацию или значительно более выгодные условия для сотрудничества.</w:t>
      </w:r>
    </w:p>
    <w:p w:rsidR="006C54AB" w:rsidRPr="008E5C27" w:rsidRDefault="006C54AB" w:rsidP="006C54A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Попытка получения налоговых льгот.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Учитывая что, предприятие в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финансовом положении ограничено, необходимо начать с действий, которые не требуют значительных затрат. Обычно это меры организационно-управленческого характера, которые при целенаправленной реализации позволят предприятию значительно сократить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уровень издержек обращения.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Предлагаемые мероприятия по сокращению расходов торгового предприятия.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1)</w:t>
      </w:r>
      <w:r w:rsidR="00B61061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по переходу на другой налоговый режим.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Торговое предприятие со штатной численностью работников 22 человека должно поставить задачу минимизации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налогов и сборов в соответствии с действующим законодательством. Для этого рассчитаем два варианта налогообложения при переходе на УСН.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Переход на данный режим носит добровольный характер, при данном режиме уплачивается единый налог, который освобождает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юридических лиц от уплаты тех же налогов, что и при ЕНВД. Основные критерии перехода: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1. Доход за 9 месяцев не должен превышать 15 млн.руб., с учетом инфляции 1,241 (18615 млн.руб.)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2.Численность не должна превышать 100 человек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3.Остаточная стоимость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основных средств и нематериальных активов не должна превышать 100 млн.руб.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Объект налогообложения: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а) доходы, ставка 6%, б)доходы-расходы, ставка 15%.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Определим сумму налога для первого варианта (ставка 6%):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86225A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object w:dxaOrig="4040" w:dyaOrig="620">
          <v:shape id="_x0000_i1027" type="#_x0000_t75" style="width:134.25pt;height:34.5pt" o:ole="">
            <v:imagedata r:id="rId9" o:title="" cropbottom="-6077f" cropright="21643f"/>
          </v:shape>
          <o:OLEObject Type="Embed" ProgID="Equation.3" ShapeID="_x0000_i1027" DrawAspect="Content" ObjectID="_1458999973" r:id="rId10"/>
        </w:object>
      </w:r>
      <w:r w:rsidR="006C54AB" w:rsidRPr="008E5C27">
        <w:rPr>
          <w:sz w:val="28"/>
          <w:szCs w:val="28"/>
        </w:rPr>
        <w:t>;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определим чистую прибыль предприятия: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86225A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object w:dxaOrig="6840" w:dyaOrig="400">
          <v:shape id="_x0000_i1028" type="#_x0000_t75" style="width:279.75pt;height:24.75pt" o:ole="">
            <v:imagedata r:id="rId11" o:title="" cropbottom="-13593f" cropright="11871f"/>
          </v:shape>
          <o:OLEObject Type="Embed" ProgID="Equation.3" ShapeID="_x0000_i1028" DrawAspect="Content" ObjectID="_1458999974" r:id="rId12"/>
        </w:objec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Определим сумму налога для второго варианта (ставка 15%):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86225A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object w:dxaOrig="5420" w:dyaOrig="620">
          <v:shape id="_x0000_i1029" type="#_x0000_t75" style="width:208.5pt;height:27.75pt" o:ole="">
            <v:imagedata r:id="rId13" o:title="" cropbottom="7033f" cropright="15177f"/>
          </v:shape>
          <o:OLEObject Type="Embed" ProgID="Equation.3" ShapeID="_x0000_i1029" DrawAspect="Content" ObjectID="_1458999975" r:id="rId14"/>
        </w:object>
      </w:r>
      <w:r w:rsidR="006C54AB" w:rsidRPr="008E5C27">
        <w:rPr>
          <w:sz w:val="28"/>
          <w:szCs w:val="28"/>
        </w:rPr>
        <w:t>;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определим чистую прибыль предприятия:</w:t>
      </w:r>
    </w:p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86225A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object w:dxaOrig="6979" w:dyaOrig="400">
          <v:shape id="_x0000_i1030" type="#_x0000_t75" style="width:288.75pt;height:24.75pt" o:ole="">
            <v:imagedata r:id="rId15" o:title="" cropbottom="-13593f" cropright="11219f"/>
          </v:shape>
          <o:OLEObject Type="Embed" ProgID="Equation.3" ShapeID="_x0000_i1030" DrawAspect="Content" ObjectID="_1458999976" r:id="rId16"/>
        </w:objec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По результатам проведенного анализа можно отметить, что для предприятия наиболее эффективным является уплата УСН при объекте налогообложения «доходы-расходы», при которой сумма чистой прибыли составляет 1058 тыс. руб., а общая сумма налогов и сборов, уплачиваемых торговым предприятием, составляет 195 тыс. руб.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Экон.</w:t>
      </w:r>
      <w:r w:rsidR="00B61061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эффект составит: Сумма текущего налога 268 тыс.руб.- сумма рассчитанного налога 195 тыс.руб=73 тыс.руб.</w:t>
      </w:r>
    </w:p>
    <w:p w:rsidR="006C54AB" w:rsidRPr="008E5C27" w:rsidRDefault="006C54AB" w:rsidP="006C54AB">
      <w:pPr>
        <w:pStyle w:val="5"/>
        <w:spacing w:before="0" w:after="0" w:line="360" w:lineRule="auto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8E5C27">
        <w:rPr>
          <w:b w:val="0"/>
          <w:i w:val="0"/>
          <w:iCs w:val="0"/>
          <w:sz w:val="28"/>
          <w:szCs w:val="28"/>
        </w:rPr>
        <w:t>2) по высвобождению численности персонала.</w:t>
      </w:r>
    </w:p>
    <w:p w:rsidR="006C54AB" w:rsidRPr="008E5C27" w:rsidRDefault="006C54AB" w:rsidP="006C54AB">
      <w:pPr>
        <w:pStyle w:val="5"/>
        <w:spacing w:before="0" w:after="0" w:line="360" w:lineRule="auto"/>
        <w:ind w:firstLine="709"/>
        <w:jc w:val="both"/>
        <w:rPr>
          <w:b w:val="0"/>
          <w:i w:val="0"/>
          <w:iCs w:val="0"/>
          <w:sz w:val="28"/>
          <w:szCs w:val="28"/>
        </w:rPr>
      </w:pPr>
      <w:r w:rsidRPr="008E5C27">
        <w:rPr>
          <w:b w:val="0"/>
          <w:i w:val="0"/>
          <w:iCs w:val="0"/>
          <w:sz w:val="28"/>
          <w:szCs w:val="28"/>
        </w:rPr>
        <w:t>Развитие</w:t>
      </w:r>
      <w:r>
        <w:rPr>
          <w:b w:val="0"/>
          <w:i w:val="0"/>
          <w:iCs w:val="0"/>
          <w:sz w:val="28"/>
          <w:szCs w:val="28"/>
        </w:rPr>
        <w:t xml:space="preserve"> </w:t>
      </w:r>
      <w:r w:rsidRPr="008E5C27">
        <w:rPr>
          <w:b w:val="0"/>
          <w:i w:val="0"/>
          <w:iCs w:val="0"/>
          <w:sz w:val="28"/>
          <w:szCs w:val="28"/>
        </w:rPr>
        <w:t>современных средств транспорта, информационных систем, систем связи и телекоммуникаций открывает большие возможности для быстрого распространения информации, технологий, товаров и финансовых ресурсов. Внедрение современной компьютерной программы 1С:Склад на предприятии обеспечивает, сокращение времени выполнения заказа и увеличение его качества.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Предприятие имеет в своём подчинении 2-х кладовщиков. Старший кладовщик отвечает за поставленную от поставщиков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продукцию и её отпуск по торговым точкам.</w:t>
      </w:r>
    </w:p>
    <w:p w:rsidR="006C54AB" w:rsidRPr="008E5C27" w:rsidRDefault="006C54AB" w:rsidP="006C54AB">
      <w:pPr>
        <w:tabs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Для проведения данного мероприятия была составлена усредненная фото</w:t>
      </w:r>
      <w:r w:rsidR="00AC2851">
        <w:rPr>
          <w:sz w:val="28"/>
          <w:szCs w:val="28"/>
        </w:rPr>
        <w:t>графия рабочего дня</w:t>
      </w:r>
      <w:r w:rsidRPr="008E5C27">
        <w:rPr>
          <w:sz w:val="28"/>
          <w:szCs w:val="28"/>
        </w:rPr>
        <w:t>.</w:t>
      </w:r>
    </w:p>
    <w:p w:rsidR="006C54AB" w:rsidRPr="008E5C27" w:rsidRDefault="006C54AB" w:rsidP="006C54AB">
      <w:pPr>
        <w:tabs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Согласно </w:t>
      </w:r>
      <w:r w:rsidR="00AC2851">
        <w:rPr>
          <w:sz w:val="28"/>
          <w:szCs w:val="28"/>
        </w:rPr>
        <w:t xml:space="preserve">фотографии рабочего дня (ФРД) можно предположить </w:t>
      </w:r>
      <w:r w:rsidRPr="008E5C27">
        <w:rPr>
          <w:sz w:val="28"/>
          <w:szCs w:val="28"/>
        </w:rPr>
        <w:t>, что время на работу у кладовщика составляет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66% от времени смены (Тсм.). Другие затраты рабочего времени выглядят так:</w:t>
      </w:r>
    </w:p>
    <w:p w:rsidR="006C54AB" w:rsidRPr="008E5C27" w:rsidRDefault="006C54AB" w:rsidP="006C54AB">
      <w:pPr>
        <w:tabs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подготовительно-заключительное время: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Пз = 30 мин. или 6,0% от Тсм.</w:t>
      </w:r>
    </w:p>
    <w:p w:rsidR="006C54AB" w:rsidRPr="008E5C27" w:rsidRDefault="006C54AB" w:rsidP="006C54AB">
      <w:pPr>
        <w:tabs>
          <w:tab w:val="num" w:pos="1080"/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 время на обслуживание рабочего места: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ОБС = 15 мин.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Или 3% отТсм.</w:t>
      </w:r>
    </w:p>
    <w:p w:rsidR="006C54AB" w:rsidRPr="008E5C27" w:rsidRDefault="006C54AB" w:rsidP="006C54AB">
      <w:pPr>
        <w:pStyle w:val="a9"/>
        <w:tabs>
          <w:tab w:val="num" w:pos="1080"/>
          <w:tab w:val="left" w:pos="9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 потери времени по оргпричинам: ПО = 20 мин.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Или 4% от Тсм.</w:t>
      </w:r>
    </w:p>
    <w:p w:rsidR="006C54AB" w:rsidRPr="008E5C27" w:rsidRDefault="006C54AB" w:rsidP="006C54AB">
      <w:pPr>
        <w:pStyle w:val="a9"/>
        <w:tabs>
          <w:tab w:val="left" w:pos="9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 время на отдых и личные надобности: ОЛН = 15 мин.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Или 3% от Тсм.</w:t>
      </w:r>
    </w:p>
    <w:p w:rsidR="006C54AB" w:rsidRPr="008E5C27" w:rsidRDefault="006C54AB" w:rsidP="006C54AB">
      <w:pPr>
        <w:pStyle w:val="a9"/>
        <w:tabs>
          <w:tab w:val="num" w:pos="1080"/>
          <w:tab w:val="left" w:pos="9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-потери из-за нарушения трудовой дисциплины: ПНД= 93мин. Или 18% от Тсм.</w:t>
      </w:r>
    </w:p>
    <w:p w:rsidR="006C54AB" w:rsidRPr="008E5C27" w:rsidRDefault="006C54AB" w:rsidP="006C54AB">
      <w:pPr>
        <w:pStyle w:val="a9"/>
        <w:tabs>
          <w:tab w:val="num" w:pos="1080"/>
          <w:tab w:val="left" w:pos="9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-оперативное время (фактически отработанное):ОП = 327 мин. Или 66% от Тсм.</w:t>
      </w:r>
    </w:p>
    <w:p w:rsidR="006C54AB" w:rsidRDefault="006C54AB" w:rsidP="00AC2851">
      <w:pPr>
        <w:pStyle w:val="a9"/>
        <w:tabs>
          <w:tab w:val="left" w:pos="9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Согласно ФДР имеют место нарушения трудовой дисциплины:</w:t>
      </w:r>
    </w:p>
    <w:p w:rsidR="006C54AB" w:rsidRPr="008E5C27" w:rsidRDefault="006C54AB" w:rsidP="00AC2851">
      <w:pPr>
        <w:pStyle w:val="a9"/>
        <w:tabs>
          <w:tab w:val="left" w:pos="2280"/>
          <w:tab w:val="left" w:pos="8880"/>
        </w:tabs>
        <w:spacing w:after="0" w:line="360" w:lineRule="auto"/>
        <w:ind w:left="0"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Кпнд = (ПНД+ОЛН)/Тсм,</w:t>
      </w:r>
    </w:p>
    <w:p w:rsidR="006C54AB" w:rsidRPr="008E5C27" w:rsidRDefault="006C54AB" w:rsidP="00AC2851">
      <w:pPr>
        <w:tabs>
          <w:tab w:val="left" w:pos="9240"/>
        </w:tabs>
        <w:spacing w:line="360" w:lineRule="auto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Кпнд – коэффициент потерь времени по нарушению трудовой дисциплины;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ОЛН – время на отдых и личные надобности;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ПНД – потери времени по нарушению трудовой дисциплины.</w:t>
      </w:r>
    </w:p>
    <w:p w:rsidR="006C54AB" w:rsidRPr="00B61061" w:rsidRDefault="006C54AB" w:rsidP="00AC2851">
      <w:pPr>
        <w:pStyle w:val="7"/>
        <w:tabs>
          <w:tab w:val="left" w:pos="2280"/>
          <w:tab w:val="left" w:pos="9240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B61061">
        <w:rPr>
          <w:sz w:val="28"/>
          <w:szCs w:val="28"/>
        </w:rPr>
        <w:t>Кпнд = (93+15)/480 = 22,5%</w:t>
      </w:r>
    </w:p>
    <w:p w:rsidR="006C54AB" w:rsidRPr="00B61061" w:rsidRDefault="006C54AB" w:rsidP="00B61061">
      <w:pPr>
        <w:tabs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  <w:r w:rsidRPr="00B61061">
        <w:rPr>
          <w:sz w:val="28"/>
          <w:szCs w:val="28"/>
        </w:rPr>
        <w:t>Таким образом, предлагается сократить штат отдела на одного работника и приобрести для этого отдела программу «1С: склад».</w:t>
      </w:r>
    </w:p>
    <w:p w:rsidR="006C54AB" w:rsidRPr="008E5C27" w:rsidRDefault="00B61061" w:rsidP="006C54AB">
      <w:pPr>
        <w:pStyle w:val="8"/>
        <w:tabs>
          <w:tab w:val="left" w:pos="9240"/>
        </w:tabs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Таблица 12</w:t>
      </w:r>
      <w:r w:rsidR="006C54AB" w:rsidRPr="008E5C27">
        <w:rPr>
          <w:i w:val="0"/>
          <w:sz w:val="28"/>
          <w:szCs w:val="28"/>
        </w:rPr>
        <w:t xml:space="preserve"> –</w:t>
      </w:r>
      <w:r w:rsidR="006C54AB">
        <w:rPr>
          <w:i w:val="0"/>
          <w:sz w:val="28"/>
          <w:szCs w:val="28"/>
        </w:rPr>
        <w:t xml:space="preserve"> </w:t>
      </w:r>
      <w:r w:rsidR="006C54AB" w:rsidRPr="008E5C27">
        <w:rPr>
          <w:i w:val="0"/>
          <w:sz w:val="28"/>
          <w:szCs w:val="28"/>
        </w:rPr>
        <w:t>Усредненный баланс рабочего времени рабочих склада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6"/>
        <w:gridCol w:w="1756"/>
        <w:gridCol w:w="2444"/>
      </w:tblGrid>
      <w:tr w:rsidR="006C54AB" w:rsidRPr="008E5C27">
        <w:trPr>
          <w:trHeight w:val="625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  <w:rPr>
                <w:bCs/>
              </w:rPr>
            </w:pPr>
            <w:r w:rsidRPr="00AD6C42">
              <w:rPr>
                <w:bCs/>
              </w:rPr>
              <w:t>Категории работ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  <w:rPr>
                <w:bCs/>
              </w:rPr>
            </w:pPr>
            <w:r w:rsidRPr="00AD6C42">
              <w:rPr>
                <w:bCs/>
              </w:rPr>
              <w:t>Затраты времени, мин.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  <w:rPr>
                <w:bCs/>
              </w:rPr>
            </w:pPr>
            <w:r w:rsidRPr="00AD6C42">
              <w:rPr>
                <w:bCs/>
              </w:rPr>
              <w:t>В процентах к итогу, Тсм</w:t>
            </w:r>
          </w:p>
        </w:tc>
      </w:tr>
      <w:tr w:rsidR="006C54AB" w:rsidRPr="008E5C27">
        <w:trPr>
          <w:trHeight w:val="352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Подготовительно-заключительная работа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6</w:t>
            </w:r>
          </w:p>
        </w:tc>
      </w:tr>
      <w:tr w:rsidR="006C54AB" w:rsidRPr="008E5C27">
        <w:trPr>
          <w:trHeight w:val="2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Время на обслуживание рабочего места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3</w:t>
            </w:r>
          </w:p>
        </w:tc>
      </w:tr>
      <w:tr w:rsidR="006C54AB" w:rsidRPr="008E5C27">
        <w:trPr>
          <w:trHeight w:val="36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Потери времени по оргтехпричинам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4</w:t>
            </w:r>
          </w:p>
        </w:tc>
      </w:tr>
      <w:tr w:rsidR="006C54AB" w:rsidRPr="008E5C27">
        <w:trPr>
          <w:trHeight w:val="268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Время на отдых и личные надобности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3</w:t>
            </w:r>
          </w:p>
        </w:tc>
      </w:tr>
      <w:tr w:rsidR="006C54AB" w:rsidRPr="008E5C27">
        <w:trPr>
          <w:trHeight w:val="32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Потери времени из-за нарушения трудовой дисциплины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93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18</w:t>
            </w:r>
          </w:p>
        </w:tc>
      </w:tr>
      <w:tr w:rsidR="006C54AB" w:rsidRPr="008E5C27">
        <w:trPr>
          <w:trHeight w:val="317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Оперативное время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327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66</w:t>
            </w:r>
          </w:p>
        </w:tc>
      </w:tr>
      <w:tr w:rsidR="006C54AB" w:rsidRPr="008E5C27">
        <w:trPr>
          <w:trHeight w:val="317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итого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480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AB" w:rsidRPr="00AD6C42" w:rsidRDefault="006C54AB" w:rsidP="006C54AB">
            <w:pPr>
              <w:tabs>
                <w:tab w:val="left" w:pos="9240"/>
              </w:tabs>
              <w:spacing w:line="360" w:lineRule="auto"/>
              <w:jc w:val="both"/>
            </w:pPr>
            <w:r w:rsidRPr="00AD6C42">
              <w:t>100</w:t>
            </w:r>
          </w:p>
        </w:tc>
      </w:tr>
    </w:tbl>
    <w:p w:rsidR="006C54AB" w:rsidRPr="008E5C27" w:rsidRDefault="006C54AB" w:rsidP="006C54AB">
      <w:pPr>
        <w:tabs>
          <w:tab w:val="left" w:pos="9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tabs>
          <w:tab w:val="left" w:pos="2280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Так как оперативное время должно занимать порядка 95% от времени смены (а фактически – 66%), то вычислим экономический эффект от снижения численности сотрудников.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Заработная плата кладовщика составляет 3000 руб., ежеквартальная премия 50%: 3000*0,5=1500 руб.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При расчете данной экономии берутся не 12 месяцев, а 10 мес., так как при сокращении работников предприятие обязано выплатить ему средне месячную заработную плату за 2 месяца (с учетом индекса роста среднемесячной заработной платы).</w:t>
      </w:r>
    </w:p>
    <w:p w:rsidR="006C54AB" w:rsidRPr="008E5C27" w:rsidRDefault="006C54AB" w:rsidP="00B61061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1) Экономия по з/п</w:t>
      </w:r>
      <w:r w:rsidR="00B61061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= 3000*1,267*10мес+1500*1,267*4кв =45612 руб.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Расходы на программу 1С: Склад – 14000 руб.</w:t>
      </w:r>
    </w:p>
    <w:p w:rsidR="006C54AB" w:rsidRDefault="006C54AB" w:rsidP="00B61061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Амортизация программы со сроком не более 3-х лет</w:t>
      </w:r>
    </w:p>
    <w:p w:rsidR="006C54AB" w:rsidRDefault="006C54AB" w:rsidP="00B61061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14000/3 = 4666,6 руб.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Расходы на установку программы – 2500 руб.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Расходы на обучение персонала – 1500 руб.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2) Годовая экономия = (1500 + 2500 + 4666,6) – 45612 = -36945 руб.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Таким образом, проведенные расчеты показывают возможность сокращения ставки кладовщика и получение экономической выгоды в размере 36945 руб. за год.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3) по проведению рекламной компании.</w:t>
      </w:r>
    </w:p>
    <w:p w:rsidR="006C54AB" w:rsidRPr="008E5C27" w:rsidRDefault="006C54AB" w:rsidP="006C54AB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За данный период на предприятии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не осуществлялось должного вложения денежных средств в рекламу, удельный вес расходов на рекламу составляет 0,87 % от общей м</w:t>
      </w:r>
      <w:r w:rsidR="0086225A">
        <w:rPr>
          <w:sz w:val="28"/>
          <w:szCs w:val="28"/>
        </w:rPr>
        <w:t xml:space="preserve">ассы издержек обращения, а по сравнению с 2008 </w:t>
      </w:r>
      <w:r w:rsidRPr="008E5C27">
        <w:rPr>
          <w:sz w:val="28"/>
          <w:szCs w:val="28"/>
        </w:rPr>
        <w:t>годом данный показатель имеет тенденцию снижения на 52,2%. Исходя из практического опыта, реклама – это двигатель торговли, это означает необходимость проведения рекламной компании.</w:t>
      </w:r>
    </w:p>
    <w:p w:rsidR="006C54AB" w:rsidRPr="00B61061" w:rsidRDefault="006C54AB" w:rsidP="00B61061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B61061">
        <w:rPr>
          <w:sz w:val="28"/>
          <w:szCs w:val="28"/>
        </w:rPr>
        <w:t xml:space="preserve">Размещение рекламы осуществлялось </w:t>
      </w:r>
      <w:r w:rsidR="00B61061" w:rsidRPr="00B61061">
        <w:rPr>
          <w:sz w:val="28"/>
          <w:szCs w:val="28"/>
        </w:rPr>
        <w:t>в газетах: «Город», «Балашовская правда</w:t>
      </w:r>
      <w:r w:rsidRPr="00B61061">
        <w:rPr>
          <w:sz w:val="28"/>
          <w:szCs w:val="28"/>
        </w:rPr>
        <w:t>», причем данные расходы имели место только в предновогодние праздники, с целью увеличении объема продаж новогодних подарков для крупных организаций. При выборе средств размещения рекламы проанализируем охват целевой аудитор</w:t>
      </w:r>
      <w:r w:rsidR="00B61061" w:rsidRPr="00B61061">
        <w:rPr>
          <w:sz w:val="28"/>
          <w:szCs w:val="28"/>
        </w:rPr>
        <w:t>ии и затраты на одного человека</w:t>
      </w:r>
      <w:r w:rsidRPr="00B61061">
        <w:rPr>
          <w:sz w:val="28"/>
          <w:szCs w:val="28"/>
        </w:rPr>
        <w:t>. При расчете охвата целевой аудитории следует учитывать, что в среднем он достигает 70% от тиража газеты. Результаты расчета затрат на р</w:t>
      </w:r>
      <w:r w:rsidR="00B61061" w:rsidRPr="00B61061">
        <w:rPr>
          <w:sz w:val="28"/>
          <w:szCs w:val="28"/>
        </w:rPr>
        <w:t>екламу представлены в таблице 13.</w:t>
      </w:r>
    </w:p>
    <w:p w:rsidR="006C54AB" w:rsidRPr="008E5C27" w:rsidRDefault="00B61061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13</w:t>
      </w:r>
      <w:r w:rsidR="006C54AB" w:rsidRPr="008E5C27">
        <w:rPr>
          <w:sz w:val="28"/>
          <w:szCs w:val="28"/>
        </w:rPr>
        <w:t>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Затраты на проведение рекламной кампании.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101"/>
        <w:gridCol w:w="2140"/>
        <w:gridCol w:w="2195"/>
      </w:tblGrid>
      <w:tr w:rsidR="006C54AB" w:rsidRPr="008E5C27">
        <w:trPr>
          <w:trHeight w:val="14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pStyle w:val="4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Газета «</w:t>
            </w:r>
            <w:r w:rsidR="00B61061">
              <w:t>Балашовская правда</w:t>
            </w:r>
            <w:r w:rsidRPr="00AD6C42"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B61061" w:rsidP="006C54AB">
            <w:pPr>
              <w:spacing w:line="360" w:lineRule="auto"/>
              <w:jc w:val="both"/>
            </w:pPr>
            <w:r>
              <w:t>Газета «Город</w:t>
            </w:r>
            <w:r w:rsidR="006C54AB" w:rsidRPr="00AD6C42"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 xml:space="preserve">Рекламный баннер в районе </w:t>
            </w:r>
            <w:r w:rsidR="00B61061">
              <w:t>КПТ г.</w:t>
            </w:r>
            <w:r w:rsidRPr="00AD6C42">
              <w:t xml:space="preserve"> </w:t>
            </w:r>
            <w:r w:rsidR="00B61061">
              <w:t>Балашова</w:t>
            </w:r>
          </w:p>
        </w:tc>
      </w:tr>
      <w:tr w:rsidR="006C54AB" w:rsidRPr="008E5C2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Тираж, экземпляров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18000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25000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Охват целевой аудитории (70%) тиража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12600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17500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</w:p>
        </w:tc>
      </w:tr>
      <w:tr w:rsidR="006C54AB" w:rsidRPr="008E5C2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Охват аудитории, проживающих в данном районе (70%)</w:t>
            </w:r>
          </w:p>
          <w:p w:rsidR="006C54AB" w:rsidRPr="00AD6C42" w:rsidRDefault="006C54AB" w:rsidP="006C54AB">
            <w:pPr>
              <w:spacing w:line="360" w:lineRule="auto"/>
              <w:jc w:val="both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34500</w:t>
            </w:r>
          </w:p>
        </w:tc>
      </w:tr>
      <w:tr w:rsidR="006C54AB" w:rsidRPr="008E5C2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Стоимость рекламы в месяц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1152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880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8500</w:t>
            </w:r>
          </w:p>
        </w:tc>
      </w:tr>
      <w:tr w:rsidR="006C54AB" w:rsidRPr="008E5C27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Затраты на одного человека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0,10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0,05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6C54AB">
            <w:pPr>
              <w:spacing w:line="360" w:lineRule="auto"/>
              <w:jc w:val="both"/>
            </w:pPr>
            <w:r w:rsidRPr="00AD6C42">
              <w:t>0,25</w:t>
            </w:r>
          </w:p>
        </w:tc>
      </w:tr>
    </w:tbl>
    <w:p w:rsidR="006C54AB" w:rsidRPr="008E5C27" w:rsidRDefault="006C54AB" w:rsidP="006C54A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На основе данных можно</w:t>
      </w:r>
      <w:r w:rsidR="00B61061">
        <w:rPr>
          <w:sz w:val="28"/>
          <w:szCs w:val="28"/>
        </w:rPr>
        <w:t xml:space="preserve"> сделать вывод, что газета «Город</w:t>
      </w:r>
      <w:r w:rsidRPr="008E5C27">
        <w:rPr>
          <w:sz w:val="28"/>
          <w:szCs w:val="28"/>
        </w:rPr>
        <w:t>» является наименее затратной в расчете на одного человека и с наибольшем тиражом, но у рекламного бан</w:t>
      </w:r>
      <w:r w:rsidR="00B61061">
        <w:rPr>
          <w:sz w:val="28"/>
          <w:szCs w:val="28"/>
        </w:rPr>
        <w:t>нера наибольший охват аудитории</w:t>
      </w:r>
      <w:r w:rsidRPr="008E5C27">
        <w:rPr>
          <w:sz w:val="28"/>
          <w:szCs w:val="28"/>
        </w:rPr>
        <w:t xml:space="preserve">. </w:t>
      </w:r>
    </w:p>
    <w:p w:rsidR="006C54AB" w:rsidRPr="008E5C27" w:rsidRDefault="006C54AB" w:rsidP="006C54A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Для осуществления рекламных мероприятий необходимо проведение рекламной компании: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два месяца – информативная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реклама, несколько других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– напоминающая (с чередованием в четыре месяца) и в предновогодние праздники</w:t>
      </w:r>
      <w:r w:rsidR="00A912BA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- два месяца.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Затраты на рекламу составят: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880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* </w:t>
      </w:r>
      <w:r w:rsidR="0086225A">
        <w:rPr>
          <w:sz w:val="28"/>
          <w:szCs w:val="28"/>
        </w:rPr>
        <w:t>8мес = 7040 рублей (газета «Город</w:t>
      </w:r>
      <w:r w:rsidRPr="008E5C27">
        <w:rPr>
          <w:sz w:val="28"/>
          <w:szCs w:val="28"/>
        </w:rPr>
        <w:t>»)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1152 * 6 мес = 6912 р</w:t>
      </w:r>
      <w:r w:rsidR="00A912BA">
        <w:rPr>
          <w:sz w:val="28"/>
          <w:szCs w:val="28"/>
        </w:rPr>
        <w:t>ублей (газета «Балашовская правда</w:t>
      </w:r>
      <w:r w:rsidRPr="008E5C27">
        <w:rPr>
          <w:sz w:val="28"/>
          <w:szCs w:val="28"/>
        </w:rPr>
        <w:t xml:space="preserve">») 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8500 *2 мес = 17000 рублей (рекламный баннер)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Общие затраты на рекламу относимые на себестоимость по статье коммерческие расходы составят: </w:t>
      </w:r>
    </w:p>
    <w:p w:rsidR="006C54AB" w:rsidRPr="00B61061" w:rsidRDefault="006C54AB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B61061">
        <w:rPr>
          <w:sz w:val="28"/>
          <w:szCs w:val="28"/>
        </w:rPr>
        <w:t>7040+6912+17000 = 30952 рублей</w:t>
      </w:r>
    </w:p>
    <w:p w:rsidR="006C54AB" w:rsidRPr="008E5C27" w:rsidRDefault="006C54AB" w:rsidP="006C54AB">
      <w:pPr>
        <w:pStyle w:val="a9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По оценке специалистов своевременная и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эффективная рекламная компания может повлиять на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увеличение объема продаж в размере до 3% .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Плановая выручка от продажи составит:</w:t>
      </w:r>
    </w:p>
    <w:p w:rsidR="006C54AB" w:rsidRPr="008E5C27" w:rsidRDefault="006C54AB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6335 * 1,03 = 6525 тыс. руб.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Год.эф.= 6525 тыс.руб-30,9 тыс.руб=6494 тыс. руб.,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Абсолютное увеличение выручки от продажи при проведении эффективной рекламы составит: 6525тыс.руб.-6494тыс.руб.= 31 тыс.руб.</w:t>
      </w:r>
      <w:r>
        <w:rPr>
          <w:sz w:val="28"/>
          <w:szCs w:val="28"/>
        </w:rPr>
        <w:t xml:space="preserve"> 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4) по сдаче в аренду складского помещения.</w:t>
      </w:r>
    </w:p>
    <w:p w:rsidR="006C54AB" w:rsidRDefault="006C54AB" w:rsidP="00B61061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После анализа площадей зданий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выяснилось, что имеется складское помещение площадью </w:t>
      </w:r>
      <w:smartTag w:uri="urn:schemas-microsoft-com:office:smarttags" w:element="metricconverter">
        <w:smartTagPr>
          <w:attr w:name="ProductID" w:val="280 м"/>
        </w:smartTagPr>
        <w:r w:rsidRPr="008E5C27">
          <w:rPr>
            <w:sz w:val="28"/>
            <w:szCs w:val="28"/>
          </w:rPr>
          <w:t>280 м</w:t>
        </w:r>
      </w:smartTag>
      <w:r w:rsidRPr="008E5C27">
        <w:rPr>
          <w:sz w:val="28"/>
          <w:szCs w:val="28"/>
        </w:rPr>
        <w:t>. кв., состоящее из 2-х отделенных помещений которое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используются на 60%, т.е. не используется вовсе, площадь равная </w:t>
      </w:r>
      <w:smartTag w:uri="urn:schemas-microsoft-com:office:smarttags" w:element="metricconverter">
        <w:smartTagPr>
          <w:attr w:name="ProductID" w:val="110 м"/>
        </w:smartTagPr>
        <w:r w:rsidRPr="008E5C27">
          <w:rPr>
            <w:sz w:val="28"/>
            <w:szCs w:val="28"/>
          </w:rPr>
          <w:t>110 м</w:t>
        </w:r>
      </w:smartTag>
      <w:r w:rsidRPr="008E5C27">
        <w:rPr>
          <w:sz w:val="28"/>
          <w:szCs w:val="28"/>
        </w:rPr>
        <w:t>. кв. Учитывая данный факт, для более эффективного использования занимаемой площади было бы целесообразно сдать его в аренду. Для того чтобы население заинтересовалось данным предложением, необходимо провести рекламу. В качестве рекламы может быть выбрана бегущая строка на телевидении, прокат которой осуществляется 30 раз в день. Стоимость одного слова 180 руб. Реклама будет состоять из 7 слов: «Сдаётся помещение в аренду на оптовой базе по ул.</w:t>
      </w:r>
      <w:r w:rsidR="00B61061"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Гагарина-8». Проведение рекламы будет длиться 20 дней, поэтому расходы составят:</w:t>
      </w:r>
    </w:p>
    <w:p w:rsidR="006C54AB" w:rsidRDefault="006C54AB" w:rsidP="0086225A">
      <w:pPr>
        <w:pStyle w:val="a9"/>
        <w:spacing w:after="0" w:line="360" w:lineRule="auto"/>
        <w:ind w:left="0"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4*180*20=25200 руб.</w:t>
      </w:r>
    </w:p>
    <w:p w:rsidR="006C54AB" w:rsidRPr="008E5C27" w:rsidRDefault="006C54AB" w:rsidP="006C54AB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Обратившись в риэлтерскую компанию предприятие получило предложение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 xml:space="preserve">в котором, стоимость аренды за </w:t>
      </w:r>
      <w:smartTag w:uri="urn:schemas-microsoft-com:office:smarttags" w:element="metricconverter">
        <w:smartTagPr>
          <w:attr w:name="ProductID" w:val="1 кв. метр"/>
        </w:smartTagPr>
        <w:r w:rsidRPr="008E5C27">
          <w:rPr>
            <w:sz w:val="28"/>
            <w:szCs w:val="28"/>
          </w:rPr>
          <w:t>1 кв. метр</w:t>
        </w:r>
      </w:smartTag>
      <w:r w:rsidRPr="008E5C27">
        <w:rPr>
          <w:sz w:val="28"/>
          <w:szCs w:val="28"/>
        </w:rPr>
        <w:t xml:space="preserve"> равен 120 рублей в месяц.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Выручка в год составит:</w:t>
      </w:r>
    </w:p>
    <w:p w:rsidR="006C54AB" w:rsidRPr="008E5C27" w:rsidRDefault="006C54AB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110 * 120 * 12 = 158,4 тыс. руб.</w:t>
      </w:r>
    </w:p>
    <w:p w:rsidR="006C54AB" w:rsidRDefault="006C54AB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158,4 -25,2= 133,2тыс. руб.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Производимые текущие платежи по аренде складов составляют 316,15 тыс.</w:t>
      </w:r>
      <w:r>
        <w:rPr>
          <w:sz w:val="28"/>
          <w:szCs w:val="28"/>
        </w:rPr>
        <w:t xml:space="preserve"> </w:t>
      </w:r>
      <w:r w:rsidRPr="008E5C27">
        <w:rPr>
          <w:sz w:val="28"/>
          <w:szCs w:val="28"/>
        </w:rPr>
        <w:t>руб в год, с учетом индекса изменения тарифов (1,118) расчет на следующий год будет составлять:</w:t>
      </w:r>
    </w:p>
    <w:p w:rsidR="006C54AB" w:rsidRDefault="006C54AB" w:rsidP="0086225A">
      <w:pPr>
        <w:spacing w:line="360" w:lineRule="auto"/>
        <w:ind w:firstLine="709"/>
        <w:jc w:val="center"/>
        <w:rPr>
          <w:sz w:val="28"/>
          <w:szCs w:val="28"/>
        </w:rPr>
      </w:pPr>
      <w:r w:rsidRPr="008E5C27">
        <w:rPr>
          <w:sz w:val="28"/>
          <w:szCs w:val="28"/>
        </w:rPr>
        <w:t>316,15*1,118=353,46 тыс.руб.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>Сумма затрат на аренду помещений в год составит : 353,46 тыс.руб.-133,2 тыс.руб.=220,26 тыс.руб.</w:t>
      </w:r>
    </w:p>
    <w:p w:rsidR="006C54AB" w:rsidRDefault="006C54AB" w:rsidP="00B61061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Рассчитаем совокупный экономический эффект от проведения предлагаемых мероприятий. </w:t>
      </w:r>
    </w:p>
    <w:p w:rsidR="006C54AB" w:rsidRPr="008E5C27" w:rsidRDefault="00B61061" w:rsidP="006C54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14</w:t>
      </w:r>
      <w:r w:rsidR="006C54AB" w:rsidRPr="008E5C27">
        <w:rPr>
          <w:sz w:val="28"/>
          <w:szCs w:val="28"/>
        </w:rPr>
        <w:t xml:space="preserve"> –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Предполагаемый экономический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эффект.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495"/>
        <w:gridCol w:w="3747"/>
      </w:tblGrid>
      <w:tr w:rsidR="006C54AB" w:rsidRPr="008E5C27">
        <w:trPr>
          <w:trHeight w:val="10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Мероприятие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Снижение расходов предприятия в результате проведенных мероприятий, тыс.руб.</w:t>
            </w:r>
          </w:p>
        </w:tc>
      </w:tr>
      <w:tr w:rsidR="006C54AB" w:rsidRPr="008E5C27">
        <w:trPr>
          <w:trHeight w:val="2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1.Переход на УСН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73,0</w:t>
            </w:r>
          </w:p>
        </w:tc>
      </w:tr>
      <w:tr w:rsidR="006C54AB" w:rsidRPr="008E5C27">
        <w:trPr>
          <w:trHeight w:val="3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2. Сокращение штата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36,9</w:t>
            </w:r>
          </w:p>
        </w:tc>
      </w:tr>
      <w:tr w:rsidR="006C54AB" w:rsidRPr="008E5C27">
        <w:trPr>
          <w:trHeight w:val="2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3.Рекламные мероприятия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31,0</w:t>
            </w:r>
          </w:p>
        </w:tc>
      </w:tr>
      <w:tr w:rsidR="006C54AB" w:rsidRPr="008E5C27">
        <w:trPr>
          <w:trHeight w:val="32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4. Доход от субаренды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133,2</w:t>
            </w:r>
          </w:p>
        </w:tc>
      </w:tr>
      <w:tr w:rsidR="006C54AB" w:rsidRPr="008E5C27">
        <w:trPr>
          <w:trHeight w:val="2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Итого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AB" w:rsidRPr="00AD6C42" w:rsidRDefault="006C54AB" w:rsidP="00A912BA">
            <w:pPr>
              <w:jc w:val="both"/>
            </w:pPr>
            <w:r w:rsidRPr="00AD6C42">
              <w:t>274,1</w:t>
            </w:r>
          </w:p>
        </w:tc>
      </w:tr>
    </w:tbl>
    <w:p w:rsidR="006C54AB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Таким образом, при оптимальном внедрении данных мероприятий возможен эффект сокращения расходов предприятия на 274,1 тыс.руб. </w:t>
      </w: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Default="00AC2851" w:rsidP="006C54AB">
      <w:pPr>
        <w:spacing w:line="360" w:lineRule="auto"/>
        <w:ind w:firstLine="709"/>
        <w:jc w:val="both"/>
        <w:rPr>
          <w:sz w:val="28"/>
          <w:szCs w:val="28"/>
        </w:rPr>
      </w:pPr>
    </w:p>
    <w:p w:rsidR="00AC2851" w:rsidRPr="00AC2851" w:rsidRDefault="00AC2851" w:rsidP="00AC28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2851">
        <w:rPr>
          <w:b/>
          <w:sz w:val="28"/>
          <w:szCs w:val="28"/>
        </w:rPr>
        <w:t>Заключение</w:t>
      </w:r>
    </w:p>
    <w:p w:rsidR="006C54AB" w:rsidRPr="008E5C27" w:rsidRDefault="006C54AB" w:rsidP="006C54AB">
      <w:pPr>
        <w:spacing w:line="360" w:lineRule="auto"/>
        <w:ind w:firstLine="709"/>
        <w:jc w:val="both"/>
        <w:rPr>
          <w:sz w:val="28"/>
          <w:szCs w:val="28"/>
        </w:rPr>
      </w:pPr>
      <w:r w:rsidRPr="008E5C27">
        <w:rPr>
          <w:sz w:val="28"/>
          <w:szCs w:val="28"/>
        </w:rPr>
        <w:t xml:space="preserve">В условиях рыночных отношений любая торговая организация должна быть ориентирована на потребителя. Именно потребители, покупатели определяют организационно-техническую политику предприятия. Экономическая стабильность организации, ее выживаемость и процветание в условиях рыночных отношений неразрывно связаны с ее непрерывным совершенствованием и развитием. </w:t>
      </w:r>
    </w:p>
    <w:p w:rsidR="00294FAF" w:rsidRDefault="00B61061" w:rsidP="00AC28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54AB" w:rsidRPr="008E5C27">
        <w:rPr>
          <w:sz w:val="28"/>
          <w:szCs w:val="28"/>
        </w:rPr>
        <w:t xml:space="preserve">равильное и точное выполнение всех мероприятий в установленные сроки позволит </w:t>
      </w:r>
      <w:r w:rsidR="00AC2851">
        <w:rPr>
          <w:sz w:val="28"/>
          <w:szCs w:val="28"/>
        </w:rPr>
        <w:t xml:space="preserve">рассматриваемому </w:t>
      </w:r>
      <w:r w:rsidR="006C54AB" w:rsidRPr="008E5C27">
        <w:rPr>
          <w:sz w:val="28"/>
          <w:szCs w:val="28"/>
        </w:rPr>
        <w:t>предприятию осуществить реализацию поставленных задач, достичь главной цели организации</w:t>
      </w:r>
      <w:r>
        <w:rPr>
          <w:sz w:val="28"/>
          <w:szCs w:val="28"/>
        </w:rPr>
        <w:t xml:space="preserve"> -</w:t>
      </w:r>
      <w:r w:rsidRPr="00B61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снизить расходы торгового предприятия с целью наиболее эффективного использования хозяйственных ресурсов, </w:t>
      </w:r>
      <w:r w:rsidR="006C54AB" w:rsidRPr="008E5C27">
        <w:rPr>
          <w:sz w:val="28"/>
          <w:szCs w:val="28"/>
        </w:rPr>
        <w:t>что в свою очередь приведет к быстрому и значительному росту эффективности всей</w:t>
      </w:r>
      <w:r w:rsidR="006C54AB">
        <w:rPr>
          <w:sz w:val="28"/>
          <w:szCs w:val="28"/>
        </w:rPr>
        <w:t xml:space="preserve"> </w:t>
      </w:r>
      <w:r w:rsidR="006C54AB" w:rsidRPr="008E5C27">
        <w:rPr>
          <w:sz w:val="28"/>
          <w:szCs w:val="28"/>
        </w:rPr>
        <w:t>деятельности организации в целом.</w:t>
      </w:r>
    </w:p>
    <w:p w:rsidR="00294FAF" w:rsidRDefault="00294FAF" w:rsidP="00294FAF">
      <w:pPr>
        <w:spacing w:line="360" w:lineRule="auto"/>
        <w:jc w:val="both"/>
        <w:rPr>
          <w:sz w:val="28"/>
          <w:szCs w:val="28"/>
        </w:rPr>
      </w:pPr>
    </w:p>
    <w:p w:rsidR="00B61061" w:rsidRDefault="00B61061" w:rsidP="00294FAF">
      <w:pPr>
        <w:spacing w:line="360" w:lineRule="auto"/>
        <w:jc w:val="both"/>
        <w:rPr>
          <w:sz w:val="28"/>
          <w:szCs w:val="28"/>
        </w:rPr>
      </w:pPr>
    </w:p>
    <w:p w:rsidR="00B61061" w:rsidRDefault="00B61061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912BA" w:rsidRPr="00294FAF" w:rsidRDefault="00A912BA" w:rsidP="00294FAF">
      <w:pPr>
        <w:spacing w:line="360" w:lineRule="auto"/>
        <w:jc w:val="both"/>
        <w:rPr>
          <w:sz w:val="28"/>
          <w:szCs w:val="28"/>
        </w:rPr>
      </w:pPr>
    </w:p>
    <w:p w:rsidR="00AC2851" w:rsidRDefault="00AC2851" w:rsidP="00C74C1D">
      <w:pPr>
        <w:jc w:val="center"/>
        <w:rPr>
          <w:b/>
          <w:sz w:val="28"/>
          <w:szCs w:val="28"/>
        </w:rPr>
      </w:pPr>
    </w:p>
    <w:p w:rsidR="0053302D" w:rsidRPr="00C74C1D" w:rsidRDefault="0053302D" w:rsidP="00C74C1D">
      <w:pPr>
        <w:jc w:val="center"/>
        <w:rPr>
          <w:b/>
          <w:sz w:val="28"/>
          <w:szCs w:val="28"/>
        </w:rPr>
      </w:pPr>
      <w:r w:rsidRPr="00C74C1D">
        <w:rPr>
          <w:b/>
          <w:sz w:val="28"/>
          <w:szCs w:val="28"/>
        </w:rPr>
        <w:t>Список литературы</w:t>
      </w:r>
    </w:p>
    <w:p w:rsidR="0053302D" w:rsidRDefault="0053302D" w:rsidP="0053302D"/>
    <w:p w:rsidR="0053302D" w:rsidRPr="00C74C1D" w:rsidRDefault="00C74C1D" w:rsidP="00C74C1D">
      <w:p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 xml:space="preserve">1. </w:t>
      </w:r>
      <w:r w:rsidR="0053302D" w:rsidRPr="00C74C1D">
        <w:rPr>
          <w:sz w:val="28"/>
          <w:szCs w:val="28"/>
        </w:rPr>
        <w:t xml:space="preserve">Налоговый кодекс РФ. Часть I и II. С изменениями на 1 июля 2005г. 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 xml:space="preserve">Федеральный закон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 w:rsidRPr="00C74C1D">
          <w:rPr>
            <w:sz w:val="28"/>
            <w:szCs w:val="28"/>
          </w:rPr>
          <w:t>1996 г</w:t>
        </w:r>
      </w:smartTag>
      <w:r w:rsidRPr="00C74C1D">
        <w:rPr>
          <w:sz w:val="28"/>
          <w:szCs w:val="28"/>
        </w:rPr>
        <w:t>. № 129-ФЗ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Положение по бухгалтерскому учету «Учетная политика организации» (ПБУ 1/98), утвержденное Приказом Минфина России от 09.12.98 г. № 60н.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Агафонова М.Н. Бухучет в оптовой и розничной торговле. – М.: Бератор – Пресс, 200</w:t>
      </w:r>
      <w:r w:rsidR="00693304">
        <w:rPr>
          <w:sz w:val="28"/>
          <w:szCs w:val="28"/>
        </w:rPr>
        <w:t>5</w:t>
      </w:r>
      <w:r w:rsidRPr="00C74C1D">
        <w:rPr>
          <w:sz w:val="28"/>
          <w:szCs w:val="28"/>
        </w:rPr>
        <w:t>. – 389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Бакаев А.С., Безруких П.С., Врублевский Н.Д. Бухгалтерский учет: Учебник. – М.: Бухгалтерский учет, 200</w:t>
      </w:r>
      <w:r w:rsidR="00693304">
        <w:rPr>
          <w:sz w:val="28"/>
          <w:szCs w:val="28"/>
        </w:rPr>
        <w:t>6</w:t>
      </w:r>
      <w:r w:rsidRPr="00C74C1D">
        <w:rPr>
          <w:sz w:val="28"/>
          <w:szCs w:val="28"/>
        </w:rPr>
        <w:t>. – 719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Баканов М.И. Анализ хозяйственной деятельности в</w:t>
      </w:r>
      <w:r w:rsidR="009D4EE7">
        <w:rPr>
          <w:sz w:val="28"/>
          <w:szCs w:val="28"/>
        </w:rPr>
        <w:t xml:space="preserve"> торговле. – М.: Экономика, 2008</w:t>
      </w:r>
      <w:r w:rsidRPr="00C74C1D">
        <w:rPr>
          <w:sz w:val="28"/>
          <w:szCs w:val="28"/>
        </w:rPr>
        <w:t>. – 310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Баканов М.И., Шеремет А.Д. Теория анализа хозяйственной деятельности. - М.: Финансы и статистика, 200</w:t>
      </w:r>
      <w:r w:rsidR="00A251A7">
        <w:rPr>
          <w:sz w:val="28"/>
          <w:szCs w:val="28"/>
        </w:rPr>
        <w:t>9</w:t>
      </w:r>
      <w:r w:rsidRPr="00C74C1D">
        <w:rPr>
          <w:sz w:val="28"/>
          <w:szCs w:val="28"/>
        </w:rPr>
        <w:t>. - 360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Болтовская А.А. Особенности учета транспортных расходов в торговле // Российский налоговый курьер. – 20</w:t>
      </w:r>
      <w:r w:rsidR="00A251A7">
        <w:rPr>
          <w:sz w:val="28"/>
          <w:szCs w:val="28"/>
        </w:rPr>
        <w:t>10</w:t>
      </w:r>
      <w:r w:rsidRPr="00C74C1D">
        <w:rPr>
          <w:sz w:val="28"/>
          <w:szCs w:val="28"/>
        </w:rPr>
        <w:t>. - № 17. – с. 18-21.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Богатырева Е.И. Формирование учетной политики организац</w:t>
      </w:r>
      <w:r w:rsidR="009D4EE7">
        <w:rPr>
          <w:sz w:val="28"/>
          <w:szCs w:val="28"/>
        </w:rPr>
        <w:t>ии // Бухгалтерский учет. – 200</w:t>
      </w:r>
      <w:r w:rsidR="00A251A7">
        <w:rPr>
          <w:sz w:val="28"/>
          <w:szCs w:val="28"/>
        </w:rPr>
        <w:t>9</w:t>
      </w:r>
      <w:r w:rsidRPr="00C74C1D">
        <w:rPr>
          <w:sz w:val="28"/>
          <w:szCs w:val="28"/>
        </w:rPr>
        <w:t>г. – № 12. – с. 25 – 31.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Бурыкин А.И. Аналитеческая проверка издержек обращения в процессе аудита // Аудиторские ведомости. – 20</w:t>
      </w:r>
      <w:r w:rsidR="00A251A7">
        <w:rPr>
          <w:sz w:val="28"/>
          <w:szCs w:val="28"/>
        </w:rPr>
        <w:t>10</w:t>
      </w:r>
      <w:r w:rsidRPr="00C74C1D">
        <w:rPr>
          <w:sz w:val="28"/>
          <w:szCs w:val="28"/>
        </w:rPr>
        <w:t>. - № 11. – с. 14 – 28.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Валевич Р.П., Давыдова Г.А. Экономика торгового предприятия. – Минск: Высшая школа, 200</w:t>
      </w:r>
      <w:r w:rsidR="009D4EE7">
        <w:rPr>
          <w:sz w:val="28"/>
          <w:szCs w:val="28"/>
        </w:rPr>
        <w:t>9</w:t>
      </w:r>
      <w:r w:rsidRPr="00C74C1D">
        <w:rPr>
          <w:sz w:val="28"/>
          <w:szCs w:val="28"/>
        </w:rPr>
        <w:t>. – 199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 xml:space="preserve">Васин Ф.П. Управленческий </w:t>
      </w:r>
      <w:r w:rsidR="009D4EE7">
        <w:rPr>
          <w:sz w:val="28"/>
          <w:szCs w:val="28"/>
        </w:rPr>
        <w:t>учет: учебное пособие. – М., 2008</w:t>
      </w:r>
      <w:r w:rsidRPr="00C74C1D">
        <w:rPr>
          <w:sz w:val="28"/>
          <w:szCs w:val="28"/>
        </w:rPr>
        <w:t>. – 350с.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Вахрушина М.А. Бухгалтерский управленческий учет. – М.: Омега – Л, 20</w:t>
      </w:r>
      <w:r w:rsidR="00A251A7">
        <w:rPr>
          <w:sz w:val="28"/>
          <w:szCs w:val="28"/>
        </w:rPr>
        <w:t>09</w:t>
      </w:r>
      <w:r w:rsidRPr="00C74C1D">
        <w:rPr>
          <w:sz w:val="28"/>
          <w:szCs w:val="28"/>
        </w:rPr>
        <w:t>. – 576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Гарифуллин К.М., Ивашкевич В.Б. Бухгалтерский финансовый учет: Учебное пособие. – Казань; Изд-во КФЭИ, 20</w:t>
      </w:r>
      <w:r w:rsidR="00A251A7">
        <w:rPr>
          <w:sz w:val="28"/>
          <w:szCs w:val="28"/>
        </w:rPr>
        <w:t>10</w:t>
      </w:r>
      <w:r w:rsidRPr="00C74C1D">
        <w:rPr>
          <w:sz w:val="28"/>
          <w:szCs w:val="28"/>
        </w:rPr>
        <w:t xml:space="preserve"> – 512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Гребнев А.И. Экономика торгового предприятия. – М., 20</w:t>
      </w:r>
      <w:r w:rsidR="00A251A7">
        <w:rPr>
          <w:sz w:val="28"/>
          <w:szCs w:val="28"/>
        </w:rPr>
        <w:t>10</w:t>
      </w:r>
      <w:r w:rsidRPr="00C74C1D">
        <w:rPr>
          <w:sz w:val="28"/>
          <w:szCs w:val="28"/>
        </w:rPr>
        <w:t>. – 345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Донцова Л.В., Никифорова Н.А. Анализ финансовой отчетности. – М.: Дело и сервис, 200</w:t>
      </w:r>
      <w:r w:rsidR="00A251A7">
        <w:rPr>
          <w:sz w:val="28"/>
          <w:szCs w:val="28"/>
        </w:rPr>
        <w:t>8</w:t>
      </w:r>
      <w:r w:rsidRPr="00C74C1D">
        <w:rPr>
          <w:sz w:val="28"/>
          <w:szCs w:val="28"/>
        </w:rPr>
        <w:t>. – 336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Котляров С.А. Управление затратами. — Спб.: Питер, 200</w:t>
      </w:r>
      <w:r w:rsidR="009D4EE7">
        <w:rPr>
          <w:sz w:val="28"/>
          <w:szCs w:val="28"/>
        </w:rPr>
        <w:t>9</w:t>
      </w:r>
      <w:r w:rsidRPr="00C74C1D">
        <w:rPr>
          <w:sz w:val="28"/>
          <w:szCs w:val="28"/>
        </w:rPr>
        <w:t>. – 311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Кравченко Л.И. Анализ хозяйственной деятельности в торговле. – М.: Новое знание, 200</w:t>
      </w:r>
      <w:r w:rsidR="00A251A7">
        <w:rPr>
          <w:sz w:val="28"/>
          <w:szCs w:val="28"/>
        </w:rPr>
        <w:t>9</w:t>
      </w:r>
      <w:r w:rsidRPr="00C74C1D">
        <w:rPr>
          <w:sz w:val="28"/>
          <w:szCs w:val="28"/>
        </w:rPr>
        <w:t>. – 544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 xml:space="preserve">Лебедева С.Н. Экономика торгового предприятия. Учебное </w:t>
      </w:r>
      <w:r w:rsidR="009D4EE7">
        <w:rPr>
          <w:sz w:val="28"/>
          <w:szCs w:val="28"/>
        </w:rPr>
        <w:t>пособие. - Мн. Новое знание, 2010</w:t>
      </w:r>
      <w:r w:rsidRPr="00C74C1D">
        <w:rPr>
          <w:sz w:val="28"/>
          <w:szCs w:val="28"/>
        </w:rPr>
        <w:t xml:space="preserve">. 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 xml:space="preserve">Панкратов Ф.Г., Серегина Т.К. Коммерческая деятельность, -М.: ИКЦ Маркетинг, </w:t>
      </w:r>
      <w:r w:rsidR="00A251A7">
        <w:rPr>
          <w:sz w:val="28"/>
          <w:szCs w:val="28"/>
        </w:rPr>
        <w:t>2009</w:t>
      </w:r>
      <w:r w:rsidRPr="00C74C1D">
        <w:rPr>
          <w:sz w:val="28"/>
          <w:szCs w:val="28"/>
        </w:rPr>
        <w:t xml:space="preserve"> – 580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Половцева Ф.П. Коммерческая деятельность. – М.: ИНФРА-М, 200</w:t>
      </w:r>
      <w:r w:rsidR="00A251A7">
        <w:rPr>
          <w:sz w:val="28"/>
          <w:szCs w:val="28"/>
        </w:rPr>
        <w:t>9</w:t>
      </w:r>
      <w:r w:rsidRPr="00C74C1D">
        <w:rPr>
          <w:sz w:val="28"/>
          <w:szCs w:val="28"/>
        </w:rPr>
        <w:t>. – 248 с.</w:t>
      </w:r>
    </w:p>
    <w:p w:rsidR="00C74C1D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>Раицкий К.А. Экономика предприятия. – М.: ИВЦ Маркетинг, 200</w:t>
      </w:r>
      <w:r w:rsidR="009D4EE7">
        <w:rPr>
          <w:sz w:val="28"/>
          <w:szCs w:val="28"/>
        </w:rPr>
        <w:t>9</w:t>
      </w:r>
      <w:r w:rsidRPr="00C74C1D">
        <w:rPr>
          <w:sz w:val="28"/>
          <w:szCs w:val="28"/>
        </w:rPr>
        <w:t>. – 645с.</w:t>
      </w:r>
    </w:p>
    <w:p w:rsidR="00294FAF" w:rsidRPr="00C74C1D" w:rsidRDefault="0053302D" w:rsidP="00C74C1D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C74C1D">
        <w:rPr>
          <w:sz w:val="28"/>
          <w:szCs w:val="28"/>
        </w:rPr>
        <w:t xml:space="preserve">Торговое дело: экономика и организация / Под ред. Л.А.Брагина, </w:t>
      </w:r>
      <w:r w:rsidR="009D4EE7">
        <w:rPr>
          <w:sz w:val="28"/>
          <w:szCs w:val="28"/>
        </w:rPr>
        <w:t>Г.П. Данько – М.: ИНФРА – М, 2010</w:t>
      </w:r>
      <w:r w:rsidRPr="00C74C1D">
        <w:rPr>
          <w:sz w:val="28"/>
          <w:szCs w:val="28"/>
        </w:rPr>
        <w:t>. – 311 с.</w:t>
      </w:r>
      <w:bookmarkStart w:id="0" w:name="_GoBack"/>
      <w:bookmarkEnd w:id="0"/>
    </w:p>
    <w:sectPr w:rsidR="00294FAF" w:rsidRPr="00C74C1D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E5" w:rsidRDefault="00D147E5">
      <w:r>
        <w:separator/>
      </w:r>
    </w:p>
  </w:endnote>
  <w:endnote w:type="continuationSeparator" w:id="0">
    <w:p w:rsidR="00D147E5" w:rsidRDefault="00D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AB" w:rsidRDefault="006C54AB" w:rsidP="006C54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54AB" w:rsidRDefault="006C54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AB" w:rsidRDefault="006C54AB" w:rsidP="006C54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2714">
      <w:rPr>
        <w:rStyle w:val="a4"/>
        <w:noProof/>
      </w:rPr>
      <w:t>19</w:t>
    </w:r>
    <w:r>
      <w:rPr>
        <w:rStyle w:val="a4"/>
      </w:rPr>
      <w:fldChar w:fldCharType="end"/>
    </w:r>
  </w:p>
  <w:p w:rsidR="006C54AB" w:rsidRDefault="006C54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E5" w:rsidRDefault="00D147E5">
      <w:r>
        <w:separator/>
      </w:r>
    </w:p>
  </w:footnote>
  <w:footnote w:type="continuationSeparator" w:id="0">
    <w:p w:rsidR="00D147E5" w:rsidRDefault="00D147E5">
      <w:r>
        <w:continuationSeparator/>
      </w:r>
    </w:p>
  </w:footnote>
  <w:footnote w:id="1">
    <w:p w:rsidR="00891509" w:rsidRDefault="00891509">
      <w:pPr>
        <w:pStyle w:val="af1"/>
      </w:pPr>
      <w:r>
        <w:rPr>
          <w:rStyle w:val="af2"/>
        </w:rPr>
        <w:footnoteRef/>
      </w:r>
      <w:r>
        <w:t xml:space="preserve"> </w:t>
      </w:r>
      <w:r w:rsidRPr="00891509">
        <w:rPr>
          <w:sz w:val="24"/>
          <w:szCs w:val="24"/>
        </w:rPr>
        <w:t>Положение по бухгалтерскому учету «Учетная политика организации» (ПБУ 1/98), утвержденное Приказом Минфина России от 09.12.98 г. № 60н</w:t>
      </w:r>
    </w:p>
  </w:footnote>
  <w:footnote w:id="2">
    <w:p w:rsidR="00C74C1D" w:rsidRPr="00C74C1D" w:rsidRDefault="00C74C1D">
      <w:pPr>
        <w:pStyle w:val="af1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C74C1D">
        <w:rPr>
          <w:sz w:val="24"/>
          <w:szCs w:val="24"/>
        </w:rPr>
        <w:t>Баканов М.И. Анализ хозяйственной деятельности в торговле. – М.: Экономика, 2004</w:t>
      </w:r>
    </w:p>
  </w:footnote>
  <w:footnote w:id="3">
    <w:p w:rsidR="00891509" w:rsidRDefault="00891509">
      <w:pPr>
        <w:pStyle w:val="af1"/>
      </w:pPr>
      <w:r>
        <w:rPr>
          <w:rStyle w:val="af2"/>
        </w:rPr>
        <w:footnoteRef/>
      </w:r>
      <w:r>
        <w:t xml:space="preserve"> </w:t>
      </w:r>
      <w:r w:rsidRPr="00891509">
        <w:rPr>
          <w:sz w:val="24"/>
          <w:szCs w:val="24"/>
        </w:rPr>
        <w:t>Кравченко Л.И. Анализ хозяйственной деятельности в торговле. – М.: Новое знание, 2004</w:t>
      </w:r>
      <w:r w:rsidRPr="00C74C1D">
        <w:rPr>
          <w:sz w:val="28"/>
          <w:szCs w:val="28"/>
        </w:rPr>
        <w:t>.</w:t>
      </w:r>
    </w:p>
  </w:footnote>
  <w:footnote w:id="4">
    <w:p w:rsidR="00C74C1D" w:rsidRPr="00C74C1D" w:rsidRDefault="00C74C1D" w:rsidP="00C74C1D">
      <w:pPr>
        <w:pStyle w:val="af1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C74C1D">
        <w:rPr>
          <w:sz w:val="24"/>
          <w:szCs w:val="24"/>
        </w:rPr>
        <w:t>Баканов М.И. Анализ хозяйственной деятельности в торговле. – М.: Экономика, 2004</w:t>
      </w:r>
    </w:p>
    <w:p w:rsidR="00C74C1D" w:rsidRDefault="00C74C1D">
      <w:pPr>
        <w:pStyle w:val="af1"/>
      </w:pPr>
    </w:p>
  </w:footnote>
  <w:footnote w:id="5">
    <w:p w:rsidR="00891509" w:rsidRDefault="00891509">
      <w:pPr>
        <w:pStyle w:val="af1"/>
      </w:pPr>
      <w:r>
        <w:rPr>
          <w:rStyle w:val="af2"/>
        </w:rPr>
        <w:footnoteRef/>
      </w:r>
      <w:r>
        <w:t xml:space="preserve"> </w:t>
      </w:r>
      <w:r w:rsidRPr="00891509">
        <w:rPr>
          <w:sz w:val="24"/>
          <w:szCs w:val="24"/>
        </w:rPr>
        <w:t>Кравченко Л.И. Анализ хозяйственной деятельности в торговле. – М.: Новое знание, 2004</w:t>
      </w:r>
    </w:p>
  </w:footnote>
  <w:footnote w:id="6">
    <w:p w:rsidR="00891509" w:rsidRPr="00891509" w:rsidRDefault="00891509">
      <w:pPr>
        <w:pStyle w:val="af1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C74C1D">
        <w:rPr>
          <w:sz w:val="24"/>
          <w:szCs w:val="24"/>
        </w:rPr>
        <w:t>Баканов М.И. Анализ хозяйственной деятельности в торговле. – М.: Экономика, 2004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4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056F19B5"/>
    <w:multiLevelType w:val="hybridMultilevel"/>
    <w:tmpl w:val="A998E0A2"/>
    <w:lvl w:ilvl="0" w:tplc="4772551C">
      <w:numFmt w:val="bullet"/>
      <w:lvlText w:val="-"/>
      <w:lvlJc w:val="left"/>
      <w:pPr>
        <w:tabs>
          <w:tab w:val="num" w:pos="1905"/>
        </w:tabs>
        <w:ind w:left="1905" w:hanging="10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BA30F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D02EAC"/>
    <w:multiLevelType w:val="singleLevel"/>
    <w:tmpl w:val="5D0E7BC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4">
    <w:nsid w:val="17B9405D"/>
    <w:multiLevelType w:val="multilevel"/>
    <w:tmpl w:val="EBEAFF6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9A6ECC"/>
    <w:multiLevelType w:val="hybridMultilevel"/>
    <w:tmpl w:val="BF00F4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C97F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282484"/>
    <w:multiLevelType w:val="hybridMultilevel"/>
    <w:tmpl w:val="3EA46F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5F3EF6"/>
    <w:multiLevelType w:val="hybridMultilevel"/>
    <w:tmpl w:val="629460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8164BC"/>
    <w:multiLevelType w:val="hybridMultilevel"/>
    <w:tmpl w:val="902C55D6"/>
    <w:lvl w:ilvl="0" w:tplc="24B47DEA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203A33"/>
    <w:multiLevelType w:val="singleLevel"/>
    <w:tmpl w:val="C8E44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4A501360"/>
    <w:multiLevelType w:val="multilevel"/>
    <w:tmpl w:val="1EF064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E1C5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AD74239"/>
    <w:multiLevelType w:val="hybridMultilevel"/>
    <w:tmpl w:val="98847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76F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F6623A0"/>
    <w:multiLevelType w:val="hybridMultilevel"/>
    <w:tmpl w:val="C47C3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1E53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16"/>
  </w:num>
  <w:num w:numId="13">
    <w:abstractNumId w:val="0"/>
  </w:num>
  <w:num w:numId="14">
    <w:abstractNumId w:val="15"/>
  </w:num>
  <w:num w:numId="15">
    <w:abstractNumId w:val="1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FAF"/>
    <w:rsid w:val="00006D74"/>
    <w:rsid w:val="000C46F2"/>
    <w:rsid w:val="000D080D"/>
    <w:rsid w:val="0011505F"/>
    <w:rsid w:val="00131B12"/>
    <w:rsid w:val="00294FAF"/>
    <w:rsid w:val="00382A72"/>
    <w:rsid w:val="00423D74"/>
    <w:rsid w:val="00526126"/>
    <w:rsid w:val="00531B05"/>
    <w:rsid w:val="0053302D"/>
    <w:rsid w:val="00547A4E"/>
    <w:rsid w:val="0055386A"/>
    <w:rsid w:val="005F6A5C"/>
    <w:rsid w:val="00613C4F"/>
    <w:rsid w:val="00693304"/>
    <w:rsid w:val="0069626E"/>
    <w:rsid w:val="006C54AB"/>
    <w:rsid w:val="008014CA"/>
    <w:rsid w:val="0086225A"/>
    <w:rsid w:val="00891509"/>
    <w:rsid w:val="00906DAC"/>
    <w:rsid w:val="00996F70"/>
    <w:rsid w:val="009D4EE7"/>
    <w:rsid w:val="00A251A7"/>
    <w:rsid w:val="00A733B0"/>
    <w:rsid w:val="00A912BA"/>
    <w:rsid w:val="00AC2851"/>
    <w:rsid w:val="00AE2714"/>
    <w:rsid w:val="00B61061"/>
    <w:rsid w:val="00C3503E"/>
    <w:rsid w:val="00C74C1D"/>
    <w:rsid w:val="00D0566B"/>
    <w:rsid w:val="00D147E5"/>
    <w:rsid w:val="00E3392D"/>
    <w:rsid w:val="00EE6D77"/>
    <w:rsid w:val="00F23AA9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10932905-512C-4071-AFE6-214187A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54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5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C54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54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54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54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C54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C54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4F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4FAF"/>
  </w:style>
  <w:style w:type="character" w:customStyle="1" w:styleId="10">
    <w:name w:val="Заголовок 1 Знак"/>
    <w:basedOn w:val="a0"/>
    <w:link w:val="1"/>
    <w:locked/>
    <w:rsid w:val="006C54A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C54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6C54A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6C54A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6C54AB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6C54AB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6C54AB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6C54A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Стиль1"/>
    <w:basedOn w:val="1"/>
    <w:rsid w:val="006C54AB"/>
    <w:pPr>
      <w:spacing w:before="0" w:after="0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next w:val="2"/>
    <w:rsid w:val="006C54AB"/>
    <w:pPr>
      <w:jc w:val="center"/>
    </w:pPr>
    <w:rPr>
      <w:b/>
      <w:sz w:val="28"/>
      <w:szCs w:val="28"/>
    </w:rPr>
  </w:style>
  <w:style w:type="paragraph" w:customStyle="1" w:styleId="3">
    <w:name w:val="Стиль3"/>
    <w:basedOn w:val="a"/>
    <w:next w:val="2"/>
    <w:rsid w:val="006C54AB"/>
    <w:pPr>
      <w:jc w:val="center"/>
    </w:pPr>
    <w:rPr>
      <w:b/>
      <w:sz w:val="28"/>
      <w:szCs w:val="28"/>
    </w:rPr>
  </w:style>
  <w:style w:type="paragraph" w:customStyle="1" w:styleId="41">
    <w:name w:val="Стиль4"/>
    <w:basedOn w:val="1"/>
    <w:autoRedefine/>
    <w:rsid w:val="006C54AB"/>
    <w:pPr>
      <w:autoSpaceDE w:val="0"/>
      <w:autoSpaceDN w:val="0"/>
      <w:spacing w:before="0" w:after="0" w:line="360" w:lineRule="auto"/>
      <w:ind w:firstLine="720"/>
      <w:jc w:val="center"/>
      <w:outlineLvl w:val="9"/>
    </w:pPr>
    <w:rPr>
      <w:rFonts w:ascii="Times New Roman" w:hAnsi="Times New Roman" w:cs="Times New Roman"/>
      <w:i/>
      <w:kern w:val="0"/>
      <w:sz w:val="28"/>
      <w:szCs w:val="28"/>
    </w:rPr>
  </w:style>
  <w:style w:type="paragraph" w:customStyle="1" w:styleId="51">
    <w:name w:val="Стиль5"/>
    <w:basedOn w:val="1"/>
    <w:autoRedefine/>
    <w:rsid w:val="006C54AB"/>
    <w:pPr>
      <w:autoSpaceDE w:val="0"/>
      <w:autoSpaceDN w:val="0"/>
      <w:spacing w:before="0" w:after="0"/>
      <w:ind w:firstLine="720"/>
      <w:jc w:val="right"/>
      <w:outlineLvl w:val="9"/>
    </w:pPr>
    <w:rPr>
      <w:rFonts w:ascii="Times New Roman" w:hAnsi="Times New Roman" w:cs="Times New Roman"/>
      <w:i/>
      <w:kern w:val="0"/>
      <w:sz w:val="28"/>
      <w:szCs w:val="28"/>
    </w:rPr>
  </w:style>
  <w:style w:type="paragraph" w:customStyle="1" w:styleId="61">
    <w:name w:val="Стиль6"/>
    <w:basedOn w:val="1"/>
    <w:autoRedefine/>
    <w:rsid w:val="006C54AB"/>
    <w:pPr>
      <w:spacing w:before="0" w:after="0"/>
      <w:jc w:val="right"/>
    </w:pPr>
    <w:rPr>
      <w:rFonts w:ascii="Times New Roman" w:hAnsi="Times New Roman" w:cs="Times New Roman"/>
      <w:i/>
      <w:sz w:val="28"/>
      <w:szCs w:val="28"/>
    </w:rPr>
  </w:style>
  <w:style w:type="paragraph" w:styleId="22">
    <w:name w:val="Body Text Indent 2"/>
    <w:basedOn w:val="a"/>
    <w:link w:val="23"/>
    <w:rsid w:val="006C54AB"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9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6C54AB"/>
    <w:rPr>
      <w:color w:val="000000"/>
      <w:sz w:val="28"/>
      <w:szCs w:val="29"/>
      <w:lang w:val="ru-RU" w:eastAsia="ru-RU" w:bidi="ar-SA"/>
    </w:rPr>
  </w:style>
  <w:style w:type="paragraph" w:styleId="a5">
    <w:name w:val="Balloon Text"/>
    <w:basedOn w:val="a"/>
    <w:link w:val="a6"/>
    <w:semiHidden/>
    <w:rsid w:val="006C5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6C54AB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rsid w:val="006C54AB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6C54AB"/>
    <w:rPr>
      <w:sz w:val="24"/>
      <w:szCs w:val="24"/>
      <w:lang w:val="ru-RU" w:eastAsia="ru-RU" w:bidi="ar-SA"/>
    </w:rPr>
  </w:style>
  <w:style w:type="paragraph" w:styleId="a9">
    <w:name w:val="Body Text Indent"/>
    <w:basedOn w:val="a"/>
    <w:link w:val="aa"/>
    <w:rsid w:val="006C54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6C54AB"/>
    <w:rPr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6C54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locked/>
    <w:rsid w:val="006C54AB"/>
    <w:rPr>
      <w:sz w:val="24"/>
      <w:szCs w:val="24"/>
      <w:lang w:val="ru-RU" w:eastAsia="ru-RU" w:bidi="ar-SA"/>
    </w:rPr>
  </w:style>
  <w:style w:type="paragraph" w:styleId="ab">
    <w:name w:val="caption"/>
    <w:basedOn w:val="a"/>
    <w:next w:val="a"/>
    <w:qFormat/>
    <w:rsid w:val="006C54AB"/>
    <w:pPr>
      <w:jc w:val="right"/>
    </w:pPr>
    <w:rPr>
      <w:sz w:val="28"/>
      <w:szCs w:val="20"/>
    </w:rPr>
  </w:style>
  <w:style w:type="paragraph" w:customStyle="1" w:styleId="30">
    <w:name w:val="заголовок 3"/>
    <w:basedOn w:val="a"/>
    <w:next w:val="a"/>
    <w:rsid w:val="006C54AB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12">
    <w:name w:val="Обычный1"/>
    <w:rsid w:val="006C54AB"/>
    <w:pPr>
      <w:widowControl w:val="0"/>
      <w:spacing w:line="360" w:lineRule="auto"/>
      <w:ind w:firstLine="600"/>
      <w:jc w:val="both"/>
    </w:pPr>
    <w:rPr>
      <w:sz w:val="24"/>
    </w:rPr>
  </w:style>
  <w:style w:type="paragraph" w:customStyle="1" w:styleId="FR1">
    <w:name w:val="FR1"/>
    <w:rsid w:val="006C54AB"/>
    <w:pPr>
      <w:widowControl w:val="0"/>
    </w:pPr>
    <w:rPr>
      <w:sz w:val="24"/>
    </w:rPr>
  </w:style>
  <w:style w:type="paragraph" w:styleId="31">
    <w:name w:val="Body Text 3"/>
    <w:basedOn w:val="a"/>
    <w:link w:val="32"/>
    <w:rsid w:val="006C54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6C54AB"/>
    <w:rPr>
      <w:sz w:val="16"/>
      <w:szCs w:val="16"/>
      <w:lang w:val="ru-RU" w:eastAsia="ru-RU" w:bidi="ar-SA"/>
    </w:rPr>
  </w:style>
  <w:style w:type="table" w:styleId="ac">
    <w:name w:val="Table Grid"/>
    <w:basedOn w:val="a1"/>
    <w:rsid w:val="006C5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5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6C54AB"/>
    <w:pPr>
      <w:spacing w:before="300"/>
      <w:ind w:left="1000" w:right="800"/>
      <w:jc w:val="center"/>
    </w:pPr>
    <w:rPr>
      <w:rFonts w:ascii="Arial Narrow" w:hAnsi="Arial Narrow"/>
      <w:i/>
      <w:sz w:val="32"/>
    </w:rPr>
  </w:style>
  <w:style w:type="paragraph" w:styleId="33">
    <w:name w:val="Body Text Indent 3"/>
    <w:basedOn w:val="a"/>
    <w:link w:val="34"/>
    <w:rsid w:val="006C54A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6C54AB"/>
    <w:rPr>
      <w:sz w:val="16"/>
      <w:szCs w:val="16"/>
      <w:lang w:val="ru-RU" w:eastAsia="ru-RU" w:bidi="ar-SA"/>
    </w:rPr>
  </w:style>
  <w:style w:type="paragraph" w:customStyle="1" w:styleId="Default">
    <w:name w:val="Default"/>
    <w:rsid w:val="006C54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Plain Text"/>
    <w:basedOn w:val="a"/>
    <w:link w:val="ae"/>
    <w:rsid w:val="006C54A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locked/>
    <w:rsid w:val="006C54AB"/>
    <w:rPr>
      <w:rFonts w:ascii="Courier New" w:hAnsi="Courier New"/>
      <w:lang w:val="ru-RU" w:eastAsia="ru-RU" w:bidi="ar-SA"/>
    </w:rPr>
  </w:style>
  <w:style w:type="paragraph" w:styleId="af">
    <w:name w:val="header"/>
    <w:basedOn w:val="a"/>
    <w:link w:val="af0"/>
    <w:rsid w:val="006C54A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locked/>
    <w:rsid w:val="006C54AB"/>
    <w:rPr>
      <w:sz w:val="24"/>
      <w:szCs w:val="24"/>
      <w:lang w:val="ru-RU" w:eastAsia="ru-RU" w:bidi="ar-SA"/>
    </w:rPr>
  </w:style>
  <w:style w:type="paragraph" w:styleId="af1">
    <w:name w:val="footnote text"/>
    <w:basedOn w:val="a"/>
    <w:semiHidden/>
    <w:rsid w:val="00C74C1D"/>
    <w:rPr>
      <w:sz w:val="20"/>
      <w:szCs w:val="20"/>
    </w:rPr>
  </w:style>
  <w:style w:type="character" w:styleId="af2">
    <w:name w:val="footnote reference"/>
    <w:basedOn w:val="a0"/>
    <w:semiHidden/>
    <w:rsid w:val="00C7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9046</Words>
  <Characters>51565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БФ СГАУ</Company>
  <LinksUpToDate>false</LinksUpToDate>
  <CharactersWithSpaces>60491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admin</cp:lastModifiedBy>
  <cp:revision>2</cp:revision>
  <cp:lastPrinted>2006-01-15T19:15:00Z</cp:lastPrinted>
  <dcterms:created xsi:type="dcterms:W3CDTF">2014-04-14T14:00:00Z</dcterms:created>
  <dcterms:modified xsi:type="dcterms:W3CDTF">2014-04-14T14:00:00Z</dcterms:modified>
</cp:coreProperties>
</file>