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0E" w:rsidRDefault="00DD7F0E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DD7F0E" w:rsidRDefault="00DD7F0E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DD7F0E" w:rsidRDefault="00DD7F0E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DD7F0E" w:rsidRDefault="00DD7F0E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DD7F0E" w:rsidRDefault="00DD7F0E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DD7F0E" w:rsidRDefault="00DD7F0E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DD7F0E" w:rsidRDefault="00DD7F0E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DD7F0E" w:rsidRDefault="00DD7F0E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DD7F0E" w:rsidRDefault="00DD7F0E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DD7F0E" w:rsidRDefault="00F927B7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>Реферат на тему:</w:t>
      </w:r>
    </w:p>
    <w:p w:rsidR="00DD7F0E" w:rsidRDefault="00F927B7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 xml:space="preserve">ЧИНА ЛУЧНА, </w:t>
      </w:r>
    </w:p>
    <w:p w:rsidR="00DD7F0E" w:rsidRDefault="00F927B7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>ЧИСТЕЦЬ БОЛОТЯНИЙ,</w:t>
      </w:r>
    </w:p>
    <w:p w:rsidR="00DD7F0E" w:rsidRDefault="00F927B7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>ЧИСТЕЦЬ ЛІСОВИЙ</w:t>
      </w:r>
    </w:p>
    <w:p w:rsidR="00DD7F0E" w:rsidRDefault="00F927B7">
      <w:pPr>
        <w:spacing w:line="360" w:lineRule="auto"/>
        <w:jc w:val="center"/>
        <w:rPr>
          <w:noProof/>
          <w:sz w:val="28"/>
          <w:lang w:val="uk-UA"/>
        </w:rPr>
      </w:pPr>
      <w:r>
        <w:rPr>
          <w:b/>
          <w:bCs/>
          <w:noProof/>
          <w:sz w:val="28"/>
          <w:szCs w:val="32"/>
          <w:lang w:val="uk-UA"/>
        </w:rPr>
        <w:br w:type="page"/>
        <w:t xml:space="preserve">ЧИНА ЛУЧНА </w:t>
      </w:r>
      <w:r>
        <w:rPr>
          <w:b/>
          <w:bCs/>
          <w:noProof/>
          <w:sz w:val="28"/>
          <w:szCs w:val="32"/>
          <w:lang w:val="uk-UA"/>
        </w:rPr>
        <w:br/>
        <w:t>(горошок жовтий, горошок журавлиний, горошок луговий,</w:t>
      </w:r>
      <w:r>
        <w:rPr>
          <w:b/>
          <w:bCs/>
          <w:noProof/>
          <w:sz w:val="28"/>
          <w:szCs w:val="32"/>
          <w:lang w:val="uk-UA"/>
        </w:rPr>
        <w:br/>
        <w:t>горошок потячий, стручки журавлині, чина жовта)</w:t>
      </w:r>
      <w:r>
        <w:rPr>
          <w:b/>
          <w:bCs/>
          <w:noProof/>
          <w:sz w:val="28"/>
          <w:szCs w:val="32"/>
          <w:lang w:val="uk-UA"/>
        </w:rPr>
        <w:br/>
        <w:t>Lathyrus pratensis</w:t>
      </w:r>
      <w:r>
        <w:rPr>
          <w:b/>
          <w:bCs/>
          <w:noProof/>
          <w:sz w:val="28"/>
          <w:szCs w:val="32"/>
          <w:lang w:val="uk-UA"/>
        </w:rPr>
        <w:br/>
      </w:r>
      <w:r>
        <w:rPr>
          <w:noProof/>
          <w:sz w:val="28"/>
          <w:lang w:val="uk-UA"/>
        </w:rPr>
        <w:t> </w:t>
      </w:r>
    </w:p>
    <w:p w:rsidR="00DD7F0E" w:rsidRDefault="00F927B7">
      <w:pPr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Багаторiчна трав'яниста рослина родини бобових. Має тонке повзуче кореневище. Стебло висхiдне, за рахунок листкових вусикiв - чiпке. Листки черговi. Квiтки двостатевi, неправильнi. Цвiте у червнi - липнi. Плід - довгасто-лiнiйний гладенький біб.</w:t>
      </w:r>
      <w:r>
        <w:rPr>
          <w:noProof/>
          <w:sz w:val="28"/>
          <w:szCs w:val="28"/>
          <w:lang w:val="uk-UA"/>
        </w:rPr>
        <w:br/>
        <w:t>Росте на луках, узлiссях, серед чагарникiв.</w:t>
      </w:r>
      <w:r>
        <w:rPr>
          <w:noProof/>
          <w:sz w:val="28"/>
          <w:szCs w:val="28"/>
          <w:lang w:val="uk-UA"/>
        </w:rPr>
        <w:br/>
        <w:t xml:space="preserve">Трава чини лучної мiстить алкалоїди, флавоноїди, лейкоантоцiановi сполуки, органічні кислот, мінеральні речовини, вітаміни (особливо багато аскорбінової кислоти та каротину). Насiння має токсичнi для органiзму алкалоїди, що можуть спричинити нейротоксичну дiю. </w:t>
      </w:r>
      <w:r>
        <w:rPr>
          <w:noProof/>
          <w:sz w:val="28"/>
          <w:szCs w:val="28"/>
          <w:lang w:val="uk-UA"/>
        </w:rPr>
        <w:br/>
        <w:t>Експериментальними дослідженнями і клінічними спостереженнями встановлено, що настій трави чини лучної виявляє м'яку відхаркувальну дію. Настій трави чини вживають при гострому і хронічному бронхіті, абсцесі легень і при пневмонії, а також проявляє снодійну дію.</w:t>
      </w:r>
      <w:r>
        <w:rPr>
          <w:noProof/>
          <w:sz w:val="28"/>
          <w:szCs w:val="28"/>
          <w:lang w:val="uk-UA"/>
        </w:rPr>
        <w:br/>
        <w:t xml:space="preserve">Для виготовлення галенових препаратiв збирають траву чини лучної пiд час цвiтiння. </w:t>
      </w:r>
      <w:r>
        <w:rPr>
          <w:noProof/>
          <w:sz w:val="28"/>
          <w:szCs w:val="28"/>
          <w:lang w:val="uk-UA"/>
        </w:rPr>
        <w:br/>
        <w:t>Застосовують галенові препарати чини лучної при бронхiтах, кашлi, абсцесi легень, пневмонiї, безсоннi.</w:t>
      </w:r>
      <w:r>
        <w:rPr>
          <w:noProof/>
          <w:sz w:val="28"/>
          <w:szCs w:val="28"/>
          <w:lang w:val="uk-UA"/>
        </w:rPr>
        <w:br/>
      </w:r>
      <w:r>
        <w:rPr>
          <w:rStyle w:val="a4"/>
          <w:noProof/>
          <w:sz w:val="28"/>
          <w:szCs w:val="28"/>
          <w:lang w:val="uk-UA"/>
        </w:rPr>
        <w:t xml:space="preserve">Симптоми отруєння: </w:t>
      </w:r>
      <w:r>
        <w:rPr>
          <w:noProof/>
          <w:sz w:val="28"/>
          <w:szCs w:val="28"/>
          <w:lang w:val="uk-UA"/>
        </w:rPr>
        <w:t>при споживаннi насiння чини лучної, яке може бути домішкою до злаків з яких виготовляють муку, можливе отруєння яке протікає у вигляді парестезiї, м'язова слабість, гемiпарези, паралiчі кiнцiвок, порушення функції шлунково-кишкового тракту, печінки, нирок, центральної нервової системи та роботи серця.</w:t>
      </w:r>
      <w:r>
        <w:rPr>
          <w:noProof/>
          <w:sz w:val="28"/>
          <w:szCs w:val="28"/>
          <w:lang w:val="uk-UA"/>
        </w:rPr>
        <w:br/>
      </w:r>
      <w:r>
        <w:rPr>
          <w:rStyle w:val="a4"/>
          <w:noProof/>
          <w:sz w:val="28"/>
          <w:szCs w:val="28"/>
          <w:lang w:val="uk-UA"/>
        </w:rPr>
        <w:t>Лiкування:</w:t>
      </w:r>
      <w:r>
        <w:rPr>
          <w:noProof/>
          <w:sz w:val="28"/>
          <w:szCs w:val="28"/>
          <w:lang w:val="uk-UA"/>
        </w:rPr>
        <w:t xml:space="preserve"> промивання шлунка значною кількіст води через зонд з додаванням активованого вугiлля, або слабким розчином перманганату калію, сольовi проносні засоби (магнiю або натрiю сульфат - 30 г солі розчиняють у 250 мл води і випити), сечогiннi засоби, внутрішньом'язово - розчин тiамiну бромiду 5% - 1 мл, розчин цiанокобаламiну 0,005% - 1 мл. При парезах і паралічах вводити пiд шкiру розчин прозерину 0,05% - 1 мл або галантаміну гідробромід 1% - 1 мл.</w:t>
      </w:r>
    </w:p>
    <w:p w:rsidR="00DD7F0E" w:rsidRDefault="00F927B7">
      <w:pPr>
        <w:spacing w:line="360" w:lineRule="auto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</w:r>
      <w:r>
        <w:rPr>
          <w:b/>
          <w:bCs/>
          <w:noProof/>
          <w:sz w:val="28"/>
          <w:szCs w:val="32"/>
          <w:lang w:val="uk-UA"/>
        </w:rPr>
        <w:t>ЧИСТЕЦЬ БОЛОТЯНИЙ</w:t>
      </w:r>
      <w:r>
        <w:rPr>
          <w:b/>
          <w:bCs/>
          <w:noProof/>
          <w:sz w:val="28"/>
          <w:szCs w:val="32"/>
          <w:lang w:val="uk-UA"/>
        </w:rPr>
        <w:br/>
        <w:t>Stachys palustris</w:t>
      </w:r>
      <w:r>
        <w:rPr>
          <w:b/>
          <w:bCs/>
          <w:noProof/>
          <w:sz w:val="28"/>
          <w:szCs w:val="32"/>
          <w:lang w:val="uk-UA"/>
        </w:rPr>
        <w:br/>
      </w:r>
      <w:r w:rsidR="00BF4657">
        <w:rPr>
          <w:noProof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2.75pt;height:191.25pt">
            <v:imagedata r:id="rId4" o:title=""/>
          </v:shape>
        </w:pict>
      </w:r>
    </w:p>
    <w:p w:rsidR="00DD7F0E" w:rsidRDefault="00F927B7">
      <w:pPr>
        <w:pStyle w:val="a5"/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Багаторічна трав'яниста рослина родини губоцвітих. Має довгі підземні пазони з білуватими бульбоподібно-здутими вкороченими меживузлями. Стебло від основи підведено, чотиригранне, до 150 см заввишки, просте або трохи розгалужене, вкрите негустими, короткими і довгими волосками. Стеблові листки супротивні, видовженоланцетні, з коротким черешком, при основі округлі, з країв пилчасті, на верхівці загострені з обох боків бархатисто опушені м'якими волосками. Квітки двостатеві, неправильні, утворюють 4 - 10-квіткові несправжні кільця, розсунуті в нижній і зближені у верхній частині загального колосоподібного суцвіття; віночок червоно-фіолетовий, зовні коротковолосистий, двогубий, з суцільною трохи опуклою верхньою губою і трилопатевою спідньою, середня лопать якої округло-трикутна і вкрита темними плямочками. Цвіте з червні до серпня. Плід - складається з чотирьох однонасінних горішкоподібних часток.</w:t>
      </w:r>
      <w:r>
        <w:rPr>
          <w:noProof/>
          <w:sz w:val="28"/>
          <w:szCs w:val="28"/>
          <w:lang w:val="uk-UA"/>
        </w:rPr>
        <w:br/>
        <w:t>Росте по всій території України на болотах і луках, по берегах водойм і як бур'ян у посівах, на парових полях і городах, особливо по вологих місцях.</w:t>
      </w:r>
      <w:r>
        <w:rPr>
          <w:noProof/>
          <w:sz w:val="28"/>
          <w:szCs w:val="28"/>
          <w:lang w:val="uk-UA"/>
        </w:rPr>
        <w:br/>
        <w:t xml:space="preserve">Траву чистецю болотяного заготовляють в період цвітіння рослини. </w:t>
      </w:r>
      <w:r>
        <w:rPr>
          <w:noProof/>
          <w:sz w:val="28"/>
          <w:szCs w:val="28"/>
          <w:lang w:val="uk-UA"/>
        </w:rPr>
        <w:br/>
        <w:t>У траві чистецю болотяного містяться бетаїнові сполуки, дубильні речовини, ефірна олія, органічні кислоти, мінеральні речовини.</w:t>
      </w:r>
      <w:r>
        <w:rPr>
          <w:noProof/>
          <w:sz w:val="28"/>
          <w:szCs w:val="28"/>
          <w:lang w:val="uk-UA"/>
        </w:rPr>
        <w:br/>
        <w:t>Галенові препарати чистецю болотяного проявляють гіпотензивну, седативну дію, регулюють менструації, посилюють скорочення матки, підвищують секрецію жовчі, мають протизапальну дію.</w:t>
      </w:r>
      <w:r>
        <w:rPr>
          <w:noProof/>
          <w:sz w:val="28"/>
          <w:szCs w:val="28"/>
          <w:lang w:val="uk-UA"/>
        </w:rPr>
        <w:br/>
        <w:t>У народній медицині настоянку чистецю болотяного застосовують при гіпертонічній хворобі, серцево-судинній недостатності, церебральних інсультах, істеричних припадках, епілепсії, маткових кровотечах. Зовнішньо настій чистецю використовують для полоскання горла при ангіні, обмивань і компресів при ранах, виразках і захворюваннях шкіри.</w:t>
      </w:r>
      <w:r>
        <w:rPr>
          <w:noProof/>
          <w:sz w:val="28"/>
          <w:szCs w:val="28"/>
          <w:lang w:val="uk-UA"/>
        </w:rPr>
        <w:br/>
        <w:t xml:space="preserve">Внутрішньо - настоянку (15 г сировини на 200 мл горілки, настояти 10 днів) по 20 крапель тричі на день. Настій (5 г сировини на 400 мл окропу настояти 50 хв) пити по 1 ст ложці тричі на день. </w:t>
      </w:r>
      <w:r>
        <w:rPr>
          <w:noProof/>
          <w:sz w:val="28"/>
          <w:szCs w:val="28"/>
          <w:lang w:val="uk-UA"/>
        </w:rPr>
        <w:br/>
        <w:t xml:space="preserve">Зовнішньо - настій трави (1:100) для промивання ран, полоскання горла. </w:t>
      </w:r>
      <w:r>
        <w:rPr>
          <w:noProof/>
          <w:sz w:val="28"/>
          <w:szCs w:val="28"/>
          <w:lang w:val="uk-UA"/>
        </w:rPr>
        <w:br/>
        <w:t xml:space="preserve">Зважаючи на те, що рослина отруйна, слід дотримуватись обережності і не перевищувати дози </w:t>
      </w:r>
      <w:r>
        <w:rPr>
          <w:noProof/>
          <w:sz w:val="28"/>
          <w:szCs w:val="28"/>
          <w:lang w:val="uk-UA"/>
        </w:rPr>
        <w:br/>
      </w:r>
      <w:r>
        <w:rPr>
          <w:rStyle w:val="a4"/>
          <w:noProof/>
          <w:sz w:val="28"/>
          <w:szCs w:val="28"/>
          <w:lang w:val="uk-UA"/>
        </w:rPr>
        <w:t>Симптоми отруєння:</w:t>
      </w:r>
      <w:r>
        <w:rPr>
          <w:noProof/>
          <w:sz w:val="28"/>
          <w:szCs w:val="28"/>
          <w:lang w:val="uk-UA"/>
        </w:rPr>
        <w:t xml:space="preserve"> нудота, блювання, болi в животi, пронос, зниження артеріального тиску і чутливостi шкiри, сонливiсть.У важких випадках - почервоніння шкiри, порушення дихання, зниження артерiального тиску, судоми, втрата свiдомостi.</w:t>
      </w:r>
      <w:r>
        <w:rPr>
          <w:noProof/>
          <w:sz w:val="28"/>
          <w:szCs w:val="28"/>
          <w:lang w:val="uk-UA"/>
        </w:rPr>
        <w:br/>
      </w:r>
      <w:r>
        <w:rPr>
          <w:rStyle w:val="a4"/>
          <w:noProof/>
          <w:sz w:val="28"/>
          <w:szCs w:val="28"/>
          <w:lang w:val="uk-UA"/>
        </w:rPr>
        <w:t>Лiкування:</w:t>
      </w:r>
      <w:r>
        <w:rPr>
          <w:noProof/>
          <w:sz w:val="28"/>
          <w:szCs w:val="28"/>
          <w:lang w:val="uk-UA"/>
        </w:rPr>
        <w:t xml:space="preserve"> промивання шлунка розчином калiю перманганату 0,1% - 500 мл або 2% розчин натрiю гідрокарбонату - 500 мл, послаблюючi i сечогiннi засоби, пiд шкiру вводять розчин атропiну сульфат 0,1% - 1 мл, при зниженні артеріального тиску вводять внутрішном'язово мезатон 1% - 1 мл, при процесах пригнiчення центральної нервової системи вводять внутрішньом'язово розчин камфори олійний 20% - 2 мл, кофеїну натрiю бензоат 10% - 1 мл, тiамiну бромiд 5% - 1 мл.</w:t>
      </w:r>
    </w:p>
    <w:p w:rsidR="00DD7F0E" w:rsidRDefault="00F927B7">
      <w:pPr>
        <w:spacing w:line="360" w:lineRule="auto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</w:r>
      <w:r>
        <w:rPr>
          <w:b/>
          <w:bCs/>
          <w:noProof/>
          <w:sz w:val="28"/>
          <w:szCs w:val="32"/>
          <w:lang w:val="uk-UA"/>
        </w:rPr>
        <w:t>ЧИСТЕЦЬ ЛІСОВИЙ</w:t>
      </w:r>
      <w:r>
        <w:rPr>
          <w:b/>
          <w:bCs/>
          <w:noProof/>
          <w:sz w:val="28"/>
          <w:szCs w:val="32"/>
          <w:lang w:val="uk-UA"/>
        </w:rPr>
        <w:br/>
        <w:t>Stachys sylvatica</w:t>
      </w:r>
      <w:r>
        <w:rPr>
          <w:b/>
          <w:bCs/>
          <w:noProof/>
          <w:sz w:val="28"/>
          <w:szCs w:val="32"/>
          <w:lang w:val="uk-UA"/>
        </w:rPr>
        <w:br/>
      </w:r>
      <w:r w:rsidR="00BF4657">
        <w:rPr>
          <w:noProof/>
          <w:sz w:val="28"/>
          <w:lang w:val="uk-UA"/>
        </w:rPr>
        <w:pict>
          <v:shape id="_x0000_i1026" type="#_x0000_t75" alt="" style="width:86.25pt;height:204.75pt">
            <v:imagedata r:id="rId5" o:title=""/>
          </v:shape>
        </w:pict>
      </w:r>
    </w:p>
    <w:p w:rsidR="00DD7F0E" w:rsidRDefault="00F927B7">
      <w:pPr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Багаторічна трав'яниста, негустом'якоопушена рослина родини губоцвітих. Стебло чотиригранне, прямостояче, вгорі розгалужене, до 70 см заввишки. Листки супротивні, прості, черешкові, темно-зелені, великозарубчасто-пилчасті, загострені; нижні - яйцеподібні, з серцеподібною основою, верхні - ланцетні, решта - видовженояйцеподібні. Квітки неправильні, двостатеві, у 4 - 6-квіткових кільцях, які утворюють довге рідке суцвіття; віночок темночервоний, з білими плямами на нижній губі. Цвіте у червні - липні. Плід - горішок.</w:t>
      </w:r>
      <w:r>
        <w:rPr>
          <w:noProof/>
          <w:sz w:val="28"/>
          <w:szCs w:val="28"/>
          <w:lang w:val="uk-UA"/>
        </w:rPr>
        <w:br/>
        <w:t>Росте в лісах, по чагарниках по всій території України.</w:t>
      </w:r>
      <w:r>
        <w:rPr>
          <w:noProof/>
          <w:sz w:val="28"/>
          <w:szCs w:val="28"/>
          <w:lang w:val="uk-UA"/>
        </w:rPr>
        <w:br/>
        <w:t>Траву заготовляють в період цвітіння рослини.</w:t>
      </w:r>
      <w:r>
        <w:rPr>
          <w:noProof/>
          <w:sz w:val="28"/>
          <w:szCs w:val="28"/>
          <w:lang w:val="uk-UA"/>
        </w:rPr>
        <w:br/>
        <w:t>У траві чистецю лісового містяться дубильні речовини, ефірна олія, бетаїнові сполуки (бетоніцин, стахідрин, турицин, тригонелін), холін, смоли, органічні кислоти, мікроелементи.</w:t>
      </w:r>
      <w:r>
        <w:rPr>
          <w:noProof/>
          <w:sz w:val="28"/>
          <w:szCs w:val="28"/>
          <w:lang w:val="uk-UA"/>
        </w:rPr>
        <w:br/>
        <w:t>Галенові препарати чистецю лісового виявляють кровоспинну, протизапальну дію, знижують артеріальний тиск, покращують роботу серця, заспокоюють центральну нервову систему. Настоянку трави використовують при маткових кровотечах різної етиології (атонія матки в післяпологовий період, запалення жіночої статевої сфери, розлади менструального циклу), для покращення кровообігу мозку в комплексі з іншими засобами, при серцево-судинній недостатності, гіпертонічній хворобі.</w:t>
      </w:r>
      <w:r>
        <w:rPr>
          <w:noProof/>
          <w:sz w:val="28"/>
          <w:szCs w:val="28"/>
          <w:lang w:val="uk-UA"/>
        </w:rPr>
        <w:br/>
        <w:t>Внутрішньо - настоянку трави чистецю лісового 1 ст ложку настоянки розводять у 150 мл кип'яченої води, пити по 50 мл тричі на день; рідкий екстракт (1:1 на 40% розчині спирту) по 20 крапель тричі на день.</w:t>
      </w:r>
    </w:p>
    <w:p w:rsidR="00DD7F0E" w:rsidRDefault="00DD7F0E">
      <w:pPr>
        <w:spacing w:line="360" w:lineRule="auto"/>
        <w:rPr>
          <w:noProof/>
          <w:sz w:val="28"/>
          <w:szCs w:val="20"/>
          <w:lang w:val="uk-UA"/>
        </w:rPr>
      </w:pPr>
    </w:p>
    <w:p w:rsidR="00DD7F0E" w:rsidRDefault="00DD7F0E">
      <w:bookmarkStart w:id="0" w:name="_GoBack"/>
      <w:bookmarkEnd w:id="0"/>
    </w:p>
    <w:sectPr w:rsidR="00DD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7B7"/>
    <w:rsid w:val="00BF4657"/>
    <w:rsid w:val="00DD7F0E"/>
    <w:rsid w:val="00F9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00D33D3-C6D4-4874-A549-7BD26814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ЧИНА ЛУЧНА </vt:lpstr>
    </vt:vector>
  </TitlesOfParts>
  <Manager>Природничі науки</Manager>
  <Company>Природничі науки</Company>
  <LinksUpToDate>false</LinksUpToDate>
  <CharactersWithSpaces>6351</CharactersWithSpaces>
  <SharedDoc>false</SharedDoc>
  <HyperlinkBase>Природничі науки</HyperlinkBase>
  <HLinks>
    <vt:vector size="12" baseType="variant">
      <vt:variant>
        <vt:i4>68288576</vt:i4>
      </vt:variant>
      <vt:variant>
        <vt:i4>5336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стол\grigaonline.narod.ru\otr10-1.jpg</vt:lpwstr>
      </vt:variant>
      <vt:variant>
        <vt:lpwstr/>
      </vt:variant>
      <vt:variant>
        <vt:i4>71499802</vt:i4>
      </vt:variant>
      <vt:variant>
        <vt:i4>11296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стол\grigaonline.narod.ru\35-3.jpg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ЧИНА ЛУЧНА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2014-08-15T09:39:00Z</dcterms:created>
  <dcterms:modified xsi:type="dcterms:W3CDTF">2014-08-15T09:39:00Z</dcterms:modified>
  <cp:category>Природничі науки</cp:category>
</cp:coreProperties>
</file>