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9B" w:rsidRDefault="0047741C">
      <w:pPr>
        <w:jc w:val="center"/>
        <w:rPr>
          <w:rFonts w:ascii="Verdana" w:hAnsi="Verdana"/>
        </w:rPr>
      </w:pPr>
      <w:r>
        <w:rPr>
          <w:rFonts w:ascii="Verdana" w:hAnsi="Verdana"/>
        </w:rPr>
        <w:t>Министерство образования и науки РФ</w:t>
      </w:r>
    </w:p>
    <w:p w:rsidR="007C579B" w:rsidRDefault="0047741C">
      <w:pPr>
        <w:jc w:val="center"/>
        <w:rPr>
          <w:rFonts w:ascii="Verdana" w:hAnsi="Verdana"/>
        </w:rPr>
      </w:pPr>
      <w:r>
        <w:rPr>
          <w:rFonts w:ascii="Verdana" w:hAnsi="Verdana"/>
        </w:rPr>
        <w:t>Федеральное агенство по образованию</w:t>
      </w:r>
    </w:p>
    <w:p w:rsidR="007C579B" w:rsidRDefault="0047741C">
      <w:pPr>
        <w:jc w:val="center"/>
        <w:rPr>
          <w:rFonts w:ascii="Verdana" w:hAnsi="Verdana"/>
        </w:rPr>
      </w:pPr>
      <w:r>
        <w:rPr>
          <w:rFonts w:ascii="Verdana" w:hAnsi="Verdana"/>
        </w:rPr>
        <w:t>Новосибирский государственный университет</w:t>
      </w:r>
    </w:p>
    <w:p w:rsidR="007C579B" w:rsidRDefault="0047741C">
      <w:pPr>
        <w:jc w:val="center"/>
        <w:rPr>
          <w:rFonts w:ascii="Verdana" w:hAnsi="Verdana"/>
        </w:rPr>
      </w:pPr>
      <w:r>
        <w:rPr>
          <w:rFonts w:ascii="Verdana" w:hAnsi="Verdana"/>
        </w:rPr>
        <w:t>Медицинский факультет</w:t>
      </w:r>
    </w:p>
    <w:p w:rsidR="007C579B" w:rsidRDefault="007C579B">
      <w:pPr>
        <w:jc w:val="center"/>
        <w:rPr>
          <w:rFonts w:ascii="Verdana" w:hAnsi="Verdana"/>
        </w:rPr>
      </w:pPr>
    </w:p>
    <w:p w:rsidR="007C579B" w:rsidRDefault="007C579B">
      <w:pPr>
        <w:jc w:val="center"/>
        <w:rPr>
          <w:rFonts w:ascii="Verdana" w:hAnsi="Verdana"/>
        </w:rPr>
      </w:pPr>
    </w:p>
    <w:p w:rsidR="007C579B" w:rsidRDefault="007C579B">
      <w:pPr>
        <w:jc w:val="center"/>
        <w:rPr>
          <w:rFonts w:ascii="Verdana" w:hAnsi="Verdana"/>
          <w:sz w:val="28"/>
          <w:szCs w:val="28"/>
        </w:rPr>
      </w:pPr>
    </w:p>
    <w:p w:rsidR="007C579B" w:rsidRDefault="007C579B">
      <w:pPr>
        <w:jc w:val="center"/>
        <w:rPr>
          <w:rFonts w:ascii="Verdana" w:hAnsi="Verdana"/>
          <w:sz w:val="28"/>
          <w:szCs w:val="28"/>
        </w:rPr>
      </w:pPr>
    </w:p>
    <w:p w:rsidR="007C579B" w:rsidRDefault="007C579B">
      <w:pPr>
        <w:jc w:val="center"/>
        <w:rPr>
          <w:rFonts w:ascii="Verdana" w:hAnsi="Verdana"/>
          <w:sz w:val="28"/>
          <w:szCs w:val="28"/>
        </w:rPr>
      </w:pPr>
    </w:p>
    <w:p w:rsidR="007C579B" w:rsidRDefault="007C579B">
      <w:pPr>
        <w:jc w:val="center"/>
        <w:rPr>
          <w:rFonts w:ascii="Verdana" w:hAnsi="Verdana"/>
          <w:sz w:val="28"/>
          <w:szCs w:val="28"/>
        </w:rPr>
      </w:pPr>
    </w:p>
    <w:p w:rsidR="007C579B" w:rsidRDefault="0047741C">
      <w:pPr>
        <w:jc w:val="center"/>
        <w:rPr>
          <w:rFonts w:ascii="Verdana" w:hAnsi="Verdana"/>
          <w:sz w:val="28"/>
          <w:szCs w:val="28"/>
        </w:rPr>
      </w:pPr>
      <w:r>
        <w:rPr>
          <w:rFonts w:ascii="Verdana" w:hAnsi="Verdana"/>
          <w:sz w:val="28"/>
          <w:szCs w:val="28"/>
        </w:rPr>
        <w:t>Реферат</w:t>
      </w:r>
    </w:p>
    <w:p w:rsidR="007C579B" w:rsidRDefault="007C579B">
      <w:pPr>
        <w:jc w:val="center"/>
        <w:rPr>
          <w:rFonts w:ascii="Verdana" w:hAnsi="Verdana"/>
          <w:sz w:val="28"/>
          <w:szCs w:val="28"/>
        </w:rPr>
      </w:pPr>
    </w:p>
    <w:p w:rsidR="007C579B" w:rsidRDefault="0047741C">
      <w:pPr>
        <w:jc w:val="center"/>
        <w:rPr>
          <w:rFonts w:ascii="Verdana" w:hAnsi="Verdana"/>
          <w:sz w:val="28"/>
          <w:szCs w:val="28"/>
        </w:rPr>
      </w:pPr>
      <w:r>
        <w:rPr>
          <w:rFonts w:ascii="Verdana" w:hAnsi="Verdana"/>
          <w:sz w:val="28"/>
          <w:szCs w:val="28"/>
        </w:rPr>
        <w:t>по курсу «Медицинская энтемология»</w:t>
      </w:r>
    </w:p>
    <w:p w:rsidR="007C579B" w:rsidRDefault="007C579B">
      <w:pPr>
        <w:jc w:val="center"/>
        <w:rPr>
          <w:rFonts w:ascii="Verdana" w:hAnsi="Verdana"/>
          <w:sz w:val="28"/>
          <w:szCs w:val="28"/>
        </w:rPr>
      </w:pPr>
    </w:p>
    <w:p w:rsidR="007C579B" w:rsidRDefault="0047741C">
      <w:pPr>
        <w:jc w:val="center"/>
        <w:rPr>
          <w:rFonts w:ascii="Verdana" w:hAnsi="Verdana"/>
          <w:sz w:val="28"/>
          <w:szCs w:val="28"/>
        </w:rPr>
      </w:pPr>
      <w:r>
        <w:rPr>
          <w:rFonts w:ascii="Verdana" w:hAnsi="Verdana"/>
          <w:sz w:val="28"/>
          <w:szCs w:val="28"/>
        </w:rPr>
        <w:t>на тему:</w:t>
      </w:r>
    </w:p>
    <w:p w:rsidR="007C579B" w:rsidRDefault="0047741C">
      <w:pPr>
        <w:jc w:val="center"/>
        <w:rPr>
          <w:rFonts w:ascii="Verdana" w:hAnsi="Verdana"/>
          <w:sz w:val="48"/>
          <w:szCs w:val="48"/>
        </w:rPr>
      </w:pPr>
      <w:r>
        <w:rPr>
          <w:rFonts w:ascii="Verdana" w:hAnsi="Verdana"/>
          <w:sz w:val="64"/>
          <w:szCs w:val="64"/>
        </w:rPr>
        <w:t xml:space="preserve"> </w:t>
      </w:r>
      <w:r>
        <w:rPr>
          <w:rFonts w:ascii="Verdana" w:hAnsi="Verdana"/>
          <w:sz w:val="48"/>
          <w:szCs w:val="48"/>
        </w:rPr>
        <w:t>«Санитарно — эпидемиологическое значение сыпного тифа»</w:t>
      </w:r>
    </w:p>
    <w:p w:rsidR="007C579B" w:rsidRDefault="007C579B">
      <w:pPr>
        <w:jc w:val="center"/>
        <w:rPr>
          <w:rFonts w:ascii="Verdana" w:hAnsi="Verdana"/>
          <w:sz w:val="48"/>
          <w:szCs w:val="48"/>
        </w:rPr>
      </w:pPr>
    </w:p>
    <w:p w:rsidR="007C579B" w:rsidRDefault="007C579B">
      <w:pPr>
        <w:jc w:val="center"/>
        <w:rPr>
          <w:rFonts w:ascii="Verdana" w:hAnsi="Verdana"/>
          <w:sz w:val="48"/>
          <w:szCs w:val="48"/>
        </w:rPr>
      </w:pPr>
    </w:p>
    <w:p w:rsidR="007C579B" w:rsidRDefault="007C579B">
      <w:pPr>
        <w:jc w:val="center"/>
        <w:rPr>
          <w:rFonts w:ascii="Verdana" w:hAnsi="Verdana"/>
          <w:sz w:val="48"/>
          <w:szCs w:val="48"/>
        </w:rPr>
      </w:pPr>
    </w:p>
    <w:p w:rsidR="007C579B" w:rsidRDefault="007C579B">
      <w:pPr>
        <w:jc w:val="center"/>
        <w:rPr>
          <w:rFonts w:ascii="Verdana" w:hAnsi="Verdana"/>
          <w:sz w:val="48"/>
          <w:szCs w:val="48"/>
        </w:rPr>
      </w:pPr>
    </w:p>
    <w:p w:rsidR="007C579B" w:rsidRDefault="007C579B">
      <w:pPr>
        <w:jc w:val="center"/>
        <w:rPr>
          <w:rFonts w:ascii="Verdana" w:hAnsi="Verdana"/>
          <w:sz w:val="48"/>
          <w:szCs w:val="48"/>
        </w:rPr>
      </w:pPr>
    </w:p>
    <w:p w:rsidR="007C579B" w:rsidRDefault="0047741C">
      <w:pPr>
        <w:jc w:val="right"/>
        <w:rPr>
          <w:rFonts w:ascii="Verdana" w:hAnsi="Verdana"/>
        </w:rPr>
      </w:pPr>
      <w:r>
        <w:rPr>
          <w:rFonts w:ascii="Verdana" w:hAnsi="Verdana"/>
        </w:rPr>
        <w:t xml:space="preserve">   Выполнила: студентка 2 курса,</w:t>
      </w:r>
    </w:p>
    <w:p w:rsidR="007C579B" w:rsidRDefault="0047741C">
      <w:pPr>
        <w:jc w:val="right"/>
        <w:rPr>
          <w:rFonts w:ascii="Verdana" w:hAnsi="Verdana"/>
        </w:rPr>
      </w:pPr>
      <w:r>
        <w:rPr>
          <w:rFonts w:ascii="Verdana" w:hAnsi="Verdana"/>
        </w:rPr>
        <w:t xml:space="preserve"> Галстян М Г, гр. 9451</w:t>
      </w:r>
    </w:p>
    <w:p w:rsidR="007C579B" w:rsidRDefault="007C579B">
      <w:pPr>
        <w:jc w:val="right"/>
        <w:rPr>
          <w:rFonts w:ascii="Verdana" w:hAnsi="Verdana"/>
        </w:rPr>
      </w:pPr>
    </w:p>
    <w:p w:rsidR="007C579B" w:rsidRDefault="0047741C">
      <w:pPr>
        <w:jc w:val="right"/>
        <w:rPr>
          <w:rFonts w:ascii="Verdana" w:hAnsi="Verdana"/>
        </w:rPr>
      </w:pPr>
      <w:r>
        <w:rPr>
          <w:rFonts w:ascii="Verdana" w:hAnsi="Verdana"/>
        </w:rPr>
        <w:tab/>
        <w:t xml:space="preserve">                                                           Принял: Бугров А Г </w:t>
      </w:r>
    </w:p>
    <w:p w:rsidR="007C579B" w:rsidRDefault="007C579B">
      <w:pPr>
        <w:jc w:val="right"/>
        <w:rPr>
          <w:rFonts w:ascii="Verdana" w:hAnsi="Verdana"/>
          <w:sz w:val="48"/>
          <w:szCs w:val="48"/>
        </w:rPr>
      </w:pPr>
    </w:p>
    <w:p w:rsidR="007C579B" w:rsidRDefault="007C579B">
      <w:pPr>
        <w:jc w:val="right"/>
        <w:rPr>
          <w:rFonts w:ascii="Verdana" w:hAnsi="Verdana"/>
          <w:sz w:val="48"/>
          <w:szCs w:val="48"/>
        </w:rPr>
      </w:pPr>
    </w:p>
    <w:p w:rsidR="007C579B" w:rsidRDefault="007C579B">
      <w:pPr>
        <w:jc w:val="right"/>
        <w:rPr>
          <w:rFonts w:ascii="Verdana" w:hAnsi="Verdana"/>
          <w:sz w:val="48"/>
          <w:szCs w:val="48"/>
        </w:rPr>
      </w:pPr>
    </w:p>
    <w:p w:rsidR="007C579B" w:rsidRDefault="007C579B">
      <w:pPr>
        <w:jc w:val="right"/>
        <w:rPr>
          <w:rFonts w:ascii="Verdana" w:hAnsi="Verdana"/>
          <w:sz w:val="48"/>
          <w:szCs w:val="48"/>
        </w:rPr>
      </w:pPr>
    </w:p>
    <w:p w:rsidR="007C579B" w:rsidRDefault="007C579B">
      <w:pPr>
        <w:jc w:val="right"/>
        <w:rPr>
          <w:rFonts w:ascii="Verdana" w:hAnsi="Verdana"/>
          <w:sz w:val="48"/>
          <w:szCs w:val="48"/>
        </w:rPr>
      </w:pPr>
    </w:p>
    <w:p w:rsidR="007C579B" w:rsidRDefault="0047741C">
      <w:pPr>
        <w:jc w:val="center"/>
        <w:rPr>
          <w:rFonts w:ascii="Verdana" w:hAnsi="Verdana"/>
        </w:rPr>
      </w:pPr>
      <w:r>
        <w:rPr>
          <w:rFonts w:ascii="Verdana" w:hAnsi="Verdana"/>
        </w:rPr>
        <w:t>Новосибирск 2011</w:t>
      </w:r>
    </w:p>
    <w:p w:rsidR="007C579B" w:rsidRDefault="007C579B">
      <w:pPr>
        <w:jc w:val="center"/>
        <w:rPr>
          <w:rFonts w:ascii="Verdana" w:hAnsi="Verdana"/>
        </w:rPr>
      </w:pPr>
    </w:p>
    <w:p w:rsidR="007C579B" w:rsidRDefault="007C579B">
      <w:pPr>
        <w:jc w:val="center"/>
        <w:rPr>
          <w:rFonts w:ascii="Verdana" w:hAnsi="Verdana"/>
        </w:rPr>
      </w:pPr>
    </w:p>
    <w:p w:rsidR="007C579B" w:rsidRDefault="007C579B">
      <w:pPr>
        <w:jc w:val="center"/>
        <w:rPr>
          <w:rFonts w:ascii="Verdana" w:hAnsi="Verdana"/>
        </w:rPr>
      </w:pPr>
    </w:p>
    <w:p w:rsidR="007C579B" w:rsidRDefault="0047741C">
      <w:pPr>
        <w:jc w:val="center"/>
        <w:rPr>
          <w:rFonts w:ascii="Verdana" w:hAnsi="Verdana"/>
          <w:sz w:val="36"/>
          <w:szCs w:val="36"/>
        </w:rPr>
      </w:pPr>
      <w:r>
        <w:rPr>
          <w:rFonts w:ascii="Verdana" w:hAnsi="Verdana"/>
          <w:sz w:val="36"/>
          <w:szCs w:val="36"/>
        </w:rPr>
        <w:t>Содержание</w:t>
      </w:r>
    </w:p>
    <w:p w:rsidR="007C579B" w:rsidRDefault="007C579B">
      <w:pPr>
        <w:jc w:val="center"/>
        <w:rPr>
          <w:rFonts w:ascii="Verdana" w:hAnsi="Verdana"/>
          <w:sz w:val="28"/>
          <w:szCs w:val="28"/>
        </w:rPr>
      </w:pPr>
    </w:p>
    <w:p w:rsidR="007C579B" w:rsidRDefault="0047741C">
      <w:pPr>
        <w:ind w:left="587"/>
        <w:rPr>
          <w:rFonts w:ascii="Verdana" w:hAnsi="Verdana"/>
          <w:sz w:val="28"/>
          <w:szCs w:val="28"/>
        </w:rPr>
      </w:pPr>
      <w:r>
        <w:rPr>
          <w:rFonts w:ascii="Verdana" w:hAnsi="Verdana"/>
          <w:sz w:val="28"/>
          <w:szCs w:val="28"/>
        </w:rPr>
        <w:t>1. Краткая историческая справка</w:t>
      </w:r>
    </w:p>
    <w:p w:rsidR="007C579B" w:rsidRDefault="0047741C">
      <w:pPr>
        <w:ind w:left="587"/>
        <w:rPr>
          <w:rFonts w:ascii="Verdana" w:hAnsi="Verdana"/>
          <w:sz w:val="28"/>
          <w:szCs w:val="28"/>
        </w:rPr>
      </w:pPr>
      <w:r>
        <w:rPr>
          <w:rFonts w:ascii="Verdana" w:hAnsi="Verdana"/>
          <w:sz w:val="28"/>
          <w:szCs w:val="28"/>
        </w:rPr>
        <w:t xml:space="preserve">2. Эпидемиология </w:t>
      </w:r>
    </w:p>
    <w:p w:rsidR="007C579B" w:rsidRDefault="0047741C">
      <w:pPr>
        <w:ind w:left="587"/>
        <w:rPr>
          <w:rFonts w:ascii="Verdana" w:hAnsi="Verdana"/>
          <w:sz w:val="28"/>
          <w:szCs w:val="28"/>
        </w:rPr>
      </w:pPr>
      <w:r>
        <w:rPr>
          <w:rFonts w:ascii="Verdana" w:hAnsi="Verdana"/>
          <w:sz w:val="28"/>
          <w:szCs w:val="28"/>
        </w:rPr>
        <w:t>3. Симптомы и течение</w:t>
      </w:r>
    </w:p>
    <w:p w:rsidR="007C579B" w:rsidRDefault="0047741C">
      <w:pPr>
        <w:ind w:left="587"/>
        <w:rPr>
          <w:rFonts w:ascii="Verdana" w:hAnsi="Verdana"/>
          <w:sz w:val="28"/>
          <w:szCs w:val="28"/>
        </w:rPr>
      </w:pPr>
      <w:r>
        <w:rPr>
          <w:rFonts w:ascii="Verdana" w:hAnsi="Verdana"/>
          <w:sz w:val="28"/>
          <w:szCs w:val="28"/>
        </w:rPr>
        <w:t>4. Клиническая картина</w:t>
      </w:r>
    </w:p>
    <w:p w:rsidR="007C579B" w:rsidRDefault="0047741C">
      <w:pPr>
        <w:ind w:left="587"/>
        <w:rPr>
          <w:rFonts w:ascii="Verdana" w:hAnsi="Verdana"/>
          <w:sz w:val="28"/>
          <w:szCs w:val="28"/>
        </w:rPr>
      </w:pPr>
      <w:r>
        <w:rPr>
          <w:rFonts w:ascii="Verdana" w:hAnsi="Verdana"/>
          <w:sz w:val="28"/>
          <w:szCs w:val="28"/>
        </w:rPr>
        <w:t>5. Осложнения и диагноз</w:t>
      </w:r>
    </w:p>
    <w:p w:rsidR="007C579B" w:rsidRDefault="0047741C">
      <w:pPr>
        <w:ind w:left="587"/>
        <w:rPr>
          <w:rFonts w:ascii="Verdana" w:hAnsi="Verdana"/>
          <w:sz w:val="28"/>
          <w:szCs w:val="28"/>
        </w:rPr>
      </w:pPr>
      <w:r>
        <w:rPr>
          <w:rFonts w:ascii="Verdana" w:hAnsi="Verdana"/>
          <w:sz w:val="28"/>
          <w:szCs w:val="28"/>
        </w:rPr>
        <w:t>6. Лечение и профилактика</w:t>
      </w:r>
    </w:p>
    <w:p w:rsidR="007C579B" w:rsidRDefault="0047741C">
      <w:pPr>
        <w:ind w:left="587"/>
        <w:rPr>
          <w:rFonts w:ascii="Verdana" w:hAnsi="Verdana"/>
          <w:sz w:val="28"/>
          <w:szCs w:val="28"/>
        </w:rPr>
      </w:pPr>
      <w:r>
        <w:rPr>
          <w:rFonts w:ascii="Verdana" w:hAnsi="Verdana"/>
          <w:sz w:val="28"/>
          <w:szCs w:val="28"/>
        </w:rPr>
        <w:t>7. Список используемой литературы</w:t>
      </w: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7C579B">
      <w:pPr>
        <w:ind w:left="587"/>
        <w:rPr>
          <w:rFonts w:ascii="Verdana" w:hAnsi="Verdana"/>
          <w:sz w:val="28"/>
          <w:szCs w:val="28"/>
        </w:rPr>
      </w:pPr>
    </w:p>
    <w:p w:rsidR="007C579B" w:rsidRDefault="0047741C">
      <w:pPr>
        <w:ind w:left="587"/>
        <w:rPr>
          <w:rFonts w:ascii="Verdana" w:hAnsi="Verdana"/>
          <w:sz w:val="36"/>
          <w:szCs w:val="36"/>
        </w:rPr>
      </w:pPr>
      <w:r>
        <w:rPr>
          <w:rFonts w:ascii="Verdana" w:hAnsi="Verdana"/>
          <w:sz w:val="36"/>
          <w:szCs w:val="36"/>
        </w:rPr>
        <w:t>1. Краткая историческая справка</w:t>
      </w:r>
    </w:p>
    <w:p w:rsidR="007C579B" w:rsidRDefault="007C579B">
      <w:pPr>
        <w:ind w:left="587"/>
        <w:rPr>
          <w:rFonts w:ascii="Verdana" w:hAnsi="Verdana"/>
          <w:sz w:val="36"/>
          <w:szCs w:val="36"/>
        </w:rPr>
      </w:pPr>
    </w:p>
    <w:p w:rsidR="007C579B" w:rsidRDefault="0047741C">
      <w:pPr>
        <w:tabs>
          <w:tab w:val="left" w:pos="-568"/>
        </w:tabs>
        <w:ind w:left="20"/>
        <w:rPr>
          <w:rFonts w:ascii="Verdana" w:hAnsi="Verdana"/>
        </w:rPr>
      </w:pPr>
      <w:r>
        <w:rPr>
          <w:rFonts w:ascii="Verdana" w:hAnsi="Verdana"/>
        </w:rPr>
        <w:t>Изначально сыпной тиф относился к заболеваниям Старого Света. Первые сохранившиеся его описания были сделаны в Германии в 16 в. В истории войн сыпной тиф нередко оказывался решающим фактором: число жертв этой болезни превышало потери в сражениях.</w:t>
      </w:r>
    </w:p>
    <w:p w:rsidR="007C579B" w:rsidRDefault="0047741C">
      <w:pPr>
        <w:tabs>
          <w:tab w:val="left" w:pos="-568"/>
        </w:tabs>
        <w:ind w:left="20"/>
        <w:rPr>
          <w:rFonts w:ascii="Verdana" w:hAnsi="Verdana"/>
        </w:rPr>
      </w:pPr>
      <w:r>
        <w:rPr>
          <w:rFonts w:ascii="Verdana" w:hAnsi="Verdana"/>
        </w:rPr>
        <w:t>В 1942 году эффективную вакцину для профилактики сыпного тифа разработал А В Пшеничнов.</w:t>
      </w:r>
    </w:p>
    <w:p w:rsidR="007C579B" w:rsidRDefault="0047741C">
      <w:pPr>
        <w:tabs>
          <w:tab w:val="left" w:pos="-568"/>
        </w:tabs>
        <w:ind w:left="20"/>
        <w:rPr>
          <w:rFonts w:ascii="Verdana" w:hAnsi="Verdana"/>
        </w:rPr>
      </w:pPr>
      <w:r>
        <w:rPr>
          <w:rFonts w:ascii="Verdana" w:hAnsi="Verdana"/>
        </w:rPr>
        <w:t>Широкое применение вакцины позволило предотвратить эпидемию тифа в действующей армии и в тылу во время Великой Отечественной войны.</w:t>
      </w:r>
    </w:p>
    <w:p w:rsidR="007C579B" w:rsidRDefault="0047741C">
      <w:pPr>
        <w:tabs>
          <w:tab w:val="left" w:pos="-568"/>
        </w:tabs>
        <w:ind w:left="20"/>
        <w:rPr>
          <w:rFonts w:ascii="Verdana" w:hAnsi="Verdana"/>
        </w:rPr>
      </w:pPr>
      <w:r>
        <w:rPr>
          <w:rFonts w:ascii="Verdana" w:hAnsi="Verdana"/>
        </w:rPr>
        <w:t>Эпидемии сыпного тифа чаще возникают в холодное время года и в периоды военных действий, когда возрастает «завшивленность» и отмечается скученное проживание больших групп людей в неприспособленных для жилья условиях. В 1909 году Ш Николь доказал, что переносчиком возбудителя сыпного тифа от человека к человеку является платяная вошь. Головная вошь тоже может передавать сыпной тиф, лобковая вошь — чрезвычайно редко. Роль животных в качестве резервуара инфекции не установлена. Между эпидемиями инфекции поддерживается в жремлющем состоянии среди людей — хронических носителей патогенных риккетсий. Эпизодические случаи инфекции, называемой болезнью Брилла (легкая форма сыпного тифа), иногда встречается в восточных районах США.</w:t>
      </w:r>
    </w:p>
    <w:p w:rsidR="007C579B" w:rsidRDefault="007C579B">
      <w:pPr>
        <w:tabs>
          <w:tab w:val="left" w:pos="-568"/>
        </w:tabs>
        <w:ind w:left="20"/>
        <w:rPr>
          <w:rFonts w:ascii="Verdana" w:hAnsi="Verdana"/>
        </w:rPr>
      </w:pPr>
    </w:p>
    <w:p w:rsidR="007C579B" w:rsidRDefault="007C579B">
      <w:pPr>
        <w:tabs>
          <w:tab w:val="left" w:pos="-568"/>
        </w:tabs>
        <w:ind w:left="20"/>
        <w:rPr>
          <w:rFonts w:ascii="Verdana" w:hAnsi="Verdana"/>
        </w:rPr>
      </w:pPr>
    </w:p>
    <w:p w:rsidR="007C579B" w:rsidRDefault="007C579B">
      <w:pPr>
        <w:tabs>
          <w:tab w:val="left" w:pos="-568"/>
        </w:tabs>
        <w:ind w:left="20"/>
        <w:rPr>
          <w:rFonts w:ascii="Verdana" w:hAnsi="Verdana"/>
        </w:rPr>
      </w:pPr>
    </w:p>
    <w:p w:rsidR="007C579B" w:rsidRDefault="0047741C">
      <w:pPr>
        <w:numPr>
          <w:ilvl w:val="0"/>
          <w:numId w:val="2"/>
        </w:numPr>
        <w:tabs>
          <w:tab w:val="left" w:pos="587"/>
        </w:tabs>
        <w:ind w:left="587"/>
        <w:rPr>
          <w:rFonts w:ascii="Verdana" w:hAnsi="Verdana"/>
          <w:sz w:val="36"/>
          <w:szCs w:val="36"/>
        </w:rPr>
      </w:pPr>
      <w:r>
        <w:rPr>
          <w:rFonts w:ascii="Verdana" w:hAnsi="Verdana"/>
          <w:sz w:val="36"/>
          <w:szCs w:val="36"/>
        </w:rPr>
        <w:t>Симптомы и течение</w:t>
      </w:r>
    </w:p>
    <w:p w:rsidR="007C579B" w:rsidRDefault="007C579B">
      <w:pPr>
        <w:ind w:left="587"/>
        <w:rPr>
          <w:rFonts w:ascii="Verdana" w:hAnsi="Verdana"/>
          <w:sz w:val="36"/>
          <w:szCs w:val="36"/>
        </w:rPr>
      </w:pPr>
    </w:p>
    <w:p w:rsidR="007C579B" w:rsidRDefault="0047741C">
      <w:pPr>
        <w:rPr>
          <w:rFonts w:ascii="Verdana" w:hAnsi="Verdana"/>
        </w:rPr>
      </w:pPr>
      <w:r>
        <w:rPr>
          <w:rFonts w:ascii="Verdana" w:hAnsi="Verdana"/>
        </w:rPr>
        <w:t>Сыпной тиф — инфекционная болезнь, характеризующаяся цикличным течением, лихорадкой, выраженной интоксикацией, розеолезно-петехиальной сыпью, поражением сосудистой и центральной нервной систем, вызываемых риккетсиями  Провачека.</w:t>
      </w:r>
    </w:p>
    <w:p w:rsidR="007C579B" w:rsidRDefault="0047741C">
      <w:pPr>
        <w:rPr>
          <w:rFonts w:ascii="Verdana" w:hAnsi="Verdana"/>
        </w:rPr>
      </w:pPr>
      <w:r>
        <w:rPr>
          <w:rFonts w:ascii="Verdana" w:hAnsi="Verdana"/>
        </w:rPr>
        <w:t>Общее острое инфекционное заболевание, передающееся от больного человека здоровому через вшей.</w:t>
      </w:r>
    </w:p>
    <w:p w:rsidR="007C579B" w:rsidRDefault="007C579B">
      <w:pPr>
        <w:rPr>
          <w:rFonts w:ascii="Verdana" w:hAnsi="Verdana"/>
        </w:rPr>
      </w:pPr>
    </w:p>
    <w:p w:rsidR="007C579B" w:rsidRDefault="0047741C">
      <w:pPr>
        <w:pStyle w:val="a6"/>
        <w:rPr>
          <w:rFonts w:ascii="Verdana" w:hAnsi="Verdana"/>
        </w:rPr>
      </w:pPr>
      <w:r>
        <w:rPr>
          <w:rFonts w:ascii="Verdana" w:hAnsi="Verdana"/>
        </w:rPr>
        <w:t xml:space="preserve">«Тиф» по-гречески означает дым, туман, помраченное сознание. </w:t>
      </w:r>
    </w:p>
    <w:p w:rsidR="007C579B" w:rsidRDefault="0047741C">
      <w:pPr>
        <w:pStyle w:val="a6"/>
        <w:rPr>
          <w:rFonts w:ascii="Verdana" w:hAnsi="Verdana"/>
        </w:rPr>
      </w:pPr>
      <w:r>
        <w:rPr>
          <w:rFonts w:ascii="Verdana" w:hAnsi="Verdana"/>
        </w:rPr>
        <w:t>Риккетсии – это специализированная группа бактерий, которые по размерам лишь незначительно крупнее вирусов и, подобно вирусам, но в отличие от большинства бактерий, являются внутриклеточными паразитами; однако в других отношениях они сходны с бактериями и, в частности, тоже обладают чувствительностью к антибиотикам. Возбудители сыпного тифа проникают в кровяное русло и поражают эндотелий (внутренний слой клеток) мелких сосудов.</w:t>
      </w:r>
    </w:p>
    <w:p w:rsidR="007C579B" w:rsidRDefault="0047741C">
      <w:pPr>
        <w:pStyle w:val="a6"/>
        <w:jc w:val="both"/>
        <w:rPr>
          <w:rFonts w:ascii="Verdana" w:hAnsi="Verdana"/>
        </w:rPr>
      </w:pPr>
      <w:r>
        <w:rPr>
          <w:rFonts w:ascii="Verdana" w:hAnsi="Verdana"/>
        </w:rPr>
        <w:t>Температура тела повышается с небольшим ознобом и уже ко 2-3 дню устанавливается на высоких цифрах (38-39 градусовС), иногда она достигает максимальной величины к концу 1 суток. В дальнейшем лихорадка имеет постоянный характер с небольшим понижением на 4, 8, 12 день болезни. Рано появляются резкая головная боль, бессонница, быстро наступает упадок сил, больной возбужден (разговорчив, подвижен). Лицо красное, одутловатое. На конъюнктиве глаз иногда видны мелкие кровоизлияния. В зеве диффузная гиперемия, на мягком небе могут появиться точечные геморрагии. Язык сухой, не утолщен, обложен серовато-коричневым налетом, иногда с трудом высовывается. Кожа сухая, горячая на ощупь, в первые дни потоотделения почти не бывает. Наблюдаются ослабление сердечных тонов, учащение дыхания, увеличение печени и селезенки (с 3-4 дня болезни). Один из характерных признаков - сыпнотифозная экзантема. Сыпь появляется на 4-5 день болезни. Она множественная, обильная, расположена преимущественно на коже боковых поверхностей груди и живота, на сгибе рук, захватывает ладони и стопы, никогда не бывает на лице. Высыпание происходит в течение 2-3 дней, в дальнейшем постепенно исчезает (через 78 дней), оставляя на некоторое время пигментацию. С началом высыпания состояние больного ухудшается. Резко усиливается интоксикация. Возбуждение сменяется угнетением, заторможенностью. В это время может развиваться коллапс: больной в прострации, кожа покрыта холодным потом, пульс частый, тоны сердца глухие.</w:t>
      </w:r>
    </w:p>
    <w:p w:rsidR="007C579B" w:rsidRDefault="0047741C">
      <w:pPr>
        <w:pStyle w:val="a6"/>
        <w:jc w:val="both"/>
        <w:rPr>
          <w:rFonts w:ascii="Verdana" w:hAnsi="Verdana"/>
        </w:rPr>
      </w:pPr>
      <w:r>
        <w:rPr>
          <w:rFonts w:ascii="Verdana" w:hAnsi="Verdana"/>
        </w:rPr>
        <w:t>Выздоровление характеризуется снижением температуры тела, ускоренным лизисом на 8-12 день болезни, постепенным уменьшением головной боли, улучшением сна, аппетита, восстановлением деятельности внутренних органов.</w:t>
      </w:r>
    </w:p>
    <w:p w:rsidR="007C579B" w:rsidRDefault="0047741C">
      <w:pPr>
        <w:pStyle w:val="a6"/>
        <w:jc w:val="both"/>
        <w:rPr>
          <w:rFonts w:ascii="Verdana" w:hAnsi="Verdana"/>
        </w:rPr>
      </w:pPr>
      <w:r>
        <w:rPr>
          <w:rFonts w:ascii="Verdana" w:hAnsi="Verdana"/>
        </w:rPr>
        <w:t>Выделяют несколько видов сыпного тифа</w:t>
      </w:r>
    </w:p>
    <w:p w:rsidR="007C579B" w:rsidRDefault="0047741C">
      <w:pPr>
        <w:pStyle w:val="a6"/>
        <w:numPr>
          <w:ilvl w:val="0"/>
          <w:numId w:val="3"/>
        </w:numPr>
        <w:tabs>
          <w:tab w:val="left" w:pos="0"/>
        </w:tabs>
        <w:jc w:val="both"/>
        <w:rPr>
          <w:rFonts w:ascii="Verdana" w:hAnsi="Verdana"/>
        </w:rPr>
      </w:pPr>
      <w:r>
        <w:rPr>
          <w:rFonts w:ascii="Verdana" w:hAnsi="Verdana"/>
        </w:rPr>
        <w:t xml:space="preserve">Эндемический сыпной тиф (крысиный, блошиный или американский сыпной тиф) вызывается риккетсиями </w:t>
      </w:r>
      <w:r>
        <w:rPr>
          <w:rFonts w:ascii="Verdana" w:hAnsi="Verdana"/>
          <w:lang w:val="en-US"/>
        </w:rPr>
        <w:t xml:space="preserve">R. Mooseri, </w:t>
      </w:r>
      <w:r>
        <w:rPr>
          <w:rFonts w:ascii="Verdana" w:hAnsi="Verdana"/>
        </w:rPr>
        <w:t>встречается в регионах с относительно теплым климатом в обоих полушариях, протекает легче, чем эпидемисеский тиф; это болезнь главным образом крыс, которая передается человеку при укусе крысиными блохами.</w:t>
      </w:r>
    </w:p>
    <w:p w:rsidR="007C579B" w:rsidRDefault="0047741C">
      <w:pPr>
        <w:pStyle w:val="a6"/>
        <w:numPr>
          <w:ilvl w:val="0"/>
          <w:numId w:val="3"/>
        </w:numPr>
        <w:tabs>
          <w:tab w:val="left" w:pos="0"/>
        </w:tabs>
        <w:jc w:val="both"/>
        <w:rPr>
          <w:rFonts w:ascii="Verdana" w:hAnsi="Verdana"/>
        </w:rPr>
      </w:pPr>
      <w:r>
        <w:rPr>
          <w:rFonts w:ascii="Verdana" w:hAnsi="Verdana"/>
        </w:rPr>
        <w:t>Эпидемический сыпной тиф, известный также как классический, европейский или вшиный сыпной тиф, корабельная или тюремная лихорадка, вызываемая риккетсиями Провачека.</w:t>
      </w: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47741C">
      <w:pPr>
        <w:pStyle w:val="a6"/>
        <w:numPr>
          <w:ilvl w:val="0"/>
          <w:numId w:val="4"/>
        </w:numPr>
        <w:tabs>
          <w:tab w:val="left" w:pos="0"/>
        </w:tabs>
        <w:jc w:val="both"/>
        <w:rPr>
          <w:rFonts w:ascii="Verdana" w:hAnsi="Verdana"/>
          <w:sz w:val="36"/>
          <w:szCs w:val="36"/>
        </w:rPr>
      </w:pPr>
      <w:r>
        <w:rPr>
          <w:rFonts w:ascii="Verdana" w:hAnsi="Verdana"/>
          <w:sz w:val="36"/>
          <w:szCs w:val="36"/>
        </w:rPr>
        <w:t>Клиническая картина</w:t>
      </w:r>
    </w:p>
    <w:p w:rsidR="007C579B" w:rsidRDefault="007C579B">
      <w:pPr>
        <w:pStyle w:val="a6"/>
        <w:jc w:val="both"/>
        <w:rPr>
          <w:rFonts w:ascii="Verdana" w:hAnsi="Verdana"/>
        </w:rPr>
      </w:pPr>
    </w:p>
    <w:p w:rsidR="007C579B" w:rsidRDefault="0047741C">
      <w:pPr>
        <w:pStyle w:val="a6"/>
        <w:jc w:val="both"/>
        <w:rPr>
          <w:rFonts w:ascii="Verdana" w:hAnsi="Verdana"/>
        </w:rPr>
      </w:pPr>
      <w:r>
        <w:rPr>
          <w:rFonts w:ascii="Verdana" w:hAnsi="Verdana"/>
        </w:rPr>
        <w:t xml:space="preserve">Укус инфицированной вши непосредственно не приводит к заболеванию; заражение проходит при расчесывании, то есть втирании в место укуса выделений кишечника вши, богатых риккетсиями. Инкубационный период длится 12-14 дней. Иногда в конце инкубации отмечаются небольшая головная боль, ломота в теле, позиабливапие. </w:t>
      </w:r>
    </w:p>
    <w:p w:rsidR="007C579B" w:rsidRDefault="0047741C">
      <w:pPr>
        <w:pStyle w:val="a6"/>
        <w:jc w:val="both"/>
        <w:rPr>
          <w:rFonts w:ascii="Verdana" w:hAnsi="Verdana"/>
        </w:rPr>
      </w:pPr>
      <w:r>
        <w:rPr>
          <w:rFonts w:ascii="Verdana" w:hAnsi="Verdana"/>
        </w:rPr>
        <w:t>Начало болезни внезапное и характеризуется ознобом, лихорадкой, упорной головной болью, болю в спине.</w:t>
      </w:r>
    </w:p>
    <w:p w:rsidR="007C579B" w:rsidRDefault="0047741C">
      <w:pPr>
        <w:pStyle w:val="a6"/>
        <w:jc w:val="both"/>
        <w:rPr>
          <w:rFonts w:ascii="Verdana" w:hAnsi="Verdana"/>
        </w:rPr>
      </w:pPr>
      <w:r>
        <w:rPr>
          <w:rFonts w:ascii="Verdana" w:hAnsi="Verdana"/>
        </w:rPr>
        <w:t xml:space="preserve">Температура постоянно поышена до 40 </w:t>
      </w:r>
      <w:r>
        <w:rPr>
          <w:rFonts w:ascii="Verdana" w:hAnsi="Verdana"/>
          <w:vertAlign w:val="superscript"/>
        </w:rPr>
        <w:t>0</w:t>
      </w:r>
      <w:r>
        <w:rPr>
          <w:rFonts w:ascii="Verdana" w:hAnsi="Verdana"/>
        </w:rPr>
        <w:t>С и резко снижается примерно через две недели.</w:t>
      </w:r>
    </w:p>
    <w:p w:rsidR="007C579B" w:rsidRDefault="0047741C">
      <w:pPr>
        <w:pStyle w:val="a6"/>
        <w:jc w:val="both"/>
        <w:rPr>
          <w:rFonts w:ascii="Verdana" w:hAnsi="Verdana"/>
        </w:rPr>
      </w:pPr>
      <w:r>
        <w:rPr>
          <w:rFonts w:ascii="Verdana" w:hAnsi="Verdana"/>
        </w:rPr>
        <w:t>Во время тяжелых эпидемий до половины заболевших могут погибнуть. Лабораторные тесты (реакция связывания комплемента и реакция Вейля — Феликса) становятся положительными на второй неделе заболевания.</w:t>
      </w:r>
    </w:p>
    <w:p w:rsidR="007C579B" w:rsidRDefault="007C579B">
      <w:pPr>
        <w:pStyle w:val="a6"/>
        <w:jc w:val="both"/>
        <w:rPr>
          <w:rFonts w:ascii="Verdana" w:hAnsi="Verdana"/>
        </w:rPr>
      </w:pPr>
    </w:p>
    <w:p w:rsidR="007C579B" w:rsidRDefault="0047741C">
      <w:pPr>
        <w:pStyle w:val="a6"/>
        <w:numPr>
          <w:ilvl w:val="0"/>
          <w:numId w:val="5"/>
        </w:numPr>
        <w:tabs>
          <w:tab w:val="left" w:pos="0"/>
        </w:tabs>
        <w:jc w:val="both"/>
        <w:rPr>
          <w:rFonts w:ascii="Verdana" w:hAnsi="Verdana"/>
          <w:sz w:val="36"/>
          <w:szCs w:val="36"/>
        </w:rPr>
      </w:pPr>
      <w:r>
        <w:rPr>
          <w:rFonts w:ascii="Verdana" w:hAnsi="Verdana"/>
          <w:sz w:val="36"/>
          <w:szCs w:val="36"/>
        </w:rPr>
        <w:t>Осложнения и диагноз</w:t>
      </w:r>
    </w:p>
    <w:p w:rsidR="007C579B" w:rsidRDefault="0047741C">
      <w:pPr>
        <w:pStyle w:val="a6"/>
        <w:jc w:val="both"/>
        <w:rPr>
          <w:rFonts w:ascii="Verdana" w:hAnsi="Verdana"/>
        </w:rPr>
      </w:pPr>
      <w:r>
        <w:rPr>
          <w:rFonts w:ascii="Verdana" w:hAnsi="Verdana"/>
        </w:rPr>
        <w:t>Риккетсии Провачека паразитируют в эндотелии сосудов, в связи с этим могут возникать различные осложнения — тромбофлебиты, эндартерииты, тромбоэмболия легочных артерий, кровоизлеяние в мозг, миокардиты. Преимущественная локализация в центральной нервной системе приводит к осложнению в виде психоза, полурадикулоневрита. Присоединение вторичной бактериальной инфекции может обусловить присоединение пневмоний, отита, паротита, гломерулонефрита. При антибиотикотерапии, когда очень быстро проходят все проявления болезни, и даже при легких формах болезни почти единственной причиной гибели больных являются тромбоэмболии легочной артерии, как правило, это происодило уже в периоде выздоровления, при нормальной температуре тела, нередко осложнение провоцировалось расширением двигательной активности реконвалесцента.</w:t>
      </w:r>
    </w:p>
    <w:p w:rsidR="007C579B" w:rsidRDefault="0047741C">
      <w:pPr>
        <w:pStyle w:val="a6"/>
        <w:jc w:val="both"/>
        <w:rPr>
          <w:rFonts w:ascii="Verdana" w:hAnsi="Verdana"/>
        </w:rPr>
      </w:pPr>
      <w:r>
        <w:rPr>
          <w:rFonts w:ascii="Verdana" w:hAnsi="Verdana"/>
        </w:rPr>
        <w:t>Диагноз основывается на клинической картине, данных эпидемиологического анамнеза (пребывание за 1—3 нед до развития болезни в неблагоприятных санитарно-гигиенических условиях, наличие педикулеза), результатах лабораторных исследований. Используют специфические серологические реакции: агглютинации с риккетсиями Провачека, непрямой гемагглютинации (РНГА), связывания комплемента. Эти реакции становятся положительными на 3 —5-й день болезни у большинства больных сыпным тифом.</w:t>
      </w:r>
    </w:p>
    <w:p w:rsidR="007C579B" w:rsidRDefault="007C579B">
      <w:pPr>
        <w:pStyle w:val="a6"/>
        <w:jc w:val="both"/>
        <w:rPr>
          <w:rFonts w:ascii="Verdana" w:hAnsi="Verdana"/>
        </w:rPr>
      </w:pPr>
    </w:p>
    <w:p w:rsidR="007C579B" w:rsidRDefault="0047741C">
      <w:pPr>
        <w:pStyle w:val="a6"/>
        <w:numPr>
          <w:ilvl w:val="0"/>
          <w:numId w:val="6"/>
        </w:numPr>
        <w:tabs>
          <w:tab w:val="left" w:pos="0"/>
        </w:tabs>
        <w:jc w:val="both"/>
        <w:rPr>
          <w:rFonts w:ascii="Verdana" w:hAnsi="Verdana"/>
          <w:sz w:val="36"/>
          <w:szCs w:val="36"/>
        </w:rPr>
      </w:pPr>
      <w:r>
        <w:rPr>
          <w:rFonts w:ascii="Verdana" w:hAnsi="Verdana"/>
          <w:sz w:val="36"/>
          <w:szCs w:val="36"/>
        </w:rPr>
        <w:t>Профилактика и лечение</w:t>
      </w:r>
    </w:p>
    <w:p w:rsidR="007C579B" w:rsidRDefault="007C579B">
      <w:pPr>
        <w:pStyle w:val="a6"/>
        <w:jc w:val="both"/>
        <w:rPr>
          <w:rFonts w:ascii="Verdana" w:hAnsi="Verdana"/>
        </w:rPr>
      </w:pPr>
    </w:p>
    <w:p w:rsidR="007C579B" w:rsidRDefault="0047741C">
      <w:pPr>
        <w:pStyle w:val="a6"/>
        <w:jc w:val="both"/>
        <w:rPr>
          <w:rFonts w:ascii="Verdana" w:hAnsi="Verdana"/>
        </w:rPr>
      </w:pPr>
      <w:r>
        <w:rPr>
          <w:rFonts w:ascii="Verdana" w:hAnsi="Verdana"/>
        </w:rPr>
        <w:t>Огромный вклад в методологию и профилаки эпидемий и лечения сыпного тифа внес А В Пшеничнов.</w:t>
      </w:r>
    </w:p>
    <w:p w:rsidR="007C579B" w:rsidRDefault="0047741C">
      <w:pPr>
        <w:pStyle w:val="a6"/>
        <w:jc w:val="both"/>
        <w:rPr>
          <w:rFonts w:ascii="Verdana" w:hAnsi="Verdana"/>
        </w:rPr>
      </w:pPr>
      <w:r>
        <w:rPr>
          <w:rFonts w:ascii="Verdana" w:hAnsi="Verdana"/>
        </w:rPr>
        <w:t>В 1942 году А В Пшеничнов разработал эффективную вакцину для профилактики сыпного тифа.</w:t>
      </w:r>
    </w:p>
    <w:p w:rsidR="007C579B" w:rsidRDefault="0047741C">
      <w:pPr>
        <w:rPr>
          <w:rFonts w:ascii="Verdana" w:hAnsi="Verdana"/>
        </w:rPr>
      </w:pPr>
      <w:r>
        <w:rPr>
          <w:rFonts w:ascii="Verdana" w:hAnsi="Verdana"/>
        </w:rPr>
        <w:t xml:space="preserve">Применяют антибиотики группы тетрациклина или </w:t>
      </w:r>
      <w:r w:rsidRPr="008665B6">
        <w:rPr>
          <w:rFonts w:ascii="Verdana" w:hAnsi="Verdana"/>
        </w:rPr>
        <w:t>левомицетин</w:t>
      </w:r>
      <w:r>
        <w:rPr>
          <w:rFonts w:ascii="Verdana" w:hAnsi="Verdana"/>
        </w:rPr>
        <w:t xml:space="preserve"> до 2-го дня нормализации температуры, сердечно-сосудистые средства (кордиамин, </w:t>
      </w:r>
      <w:r w:rsidRPr="008665B6">
        <w:rPr>
          <w:rFonts w:ascii="Verdana" w:hAnsi="Verdana"/>
        </w:rPr>
        <w:t>кофеин</w:t>
      </w:r>
      <w:r>
        <w:rPr>
          <w:rFonts w:ascii="Verdana" w:hAnsi="Verdana"/>
        </w:rPr>
        <w:t xml:space="preserve"> или эфедрин, сердечные гликозиды), а также при возбуждении больных снотворные средства, транквилизаторы. При сильной головной боли и высокой температуре показаны холод на голову, жаропонижающие средства. При выраженной интоксикации вводят внутривенно 5% раствор глюкозы, полиионные растворы, гемодез, реополиглюкин.</w:t>
      </w:r>
    </w:p>
    <w:p w:rsidR="007C579B" w:rsidRDefault="0047741C">
      <w:pPr>
        <w:pStyle w:val="a6"/>
        <w:jc w:val="both"/>
        <w:rPr>
          <w:rFonts w:ascii="Verdana" w:hAnsi="Verdana"/>
        </w:rPr>
      </w:pPr>
      <w:r>
        <w:rPr>
          <w:rFonts w:ascii="Verdana" w:hAnsi="Verdana"/>
        </w:rPr>
        <w:t xml:space="preserve">Больной сыпным тифом должен находиться под особым наблюдением медицинского персонала, так как у него внезапно могут появиться сильное возбуждение, </w:t>
      </w:r>
      <w:r w:rsidRPr="008665B6">
        <w:rPr>
          <w:rFonts w:ascii="Verdana" w:hAnsi="Verdana"/>
        </w:rPr>
        <w:t>бред</w:t>
      </w:r>
      <w:r>
        <w:rPr>
          <w:rFonts w:ascii="Verdana" w:hAnsi="Verdana"/>
        </w:rPr>
        <w:t>, он может вскакивать с постели, бежать, выпрыгнуть из окна. Возможно развитие коллапса. Чаще эти проявления наступают ночью, и в этот период требуется особое внимание к больному.  Выписывают переболевших после клинического выздоровления, но не раньше чем на 12 —14-й день нормализации температуры. Иммунитет при сыпном тифе нестерильный, возбудитель может персистировать в лимфатической системе в течение многих лет, а при снижении напряженности иммунитета может развиться болезнь Брилла — повторный (рецидивный) сыпной тиф, который характеризуется доброкачественным течением болезни, однако, при наличии педикулеза больные болезнью Брилла могут быть источником возбудителя инфекции для окружающих.</w:t>
      </w:r>
    </w:p>
    <w:p w:rsidR="007C579B" w:rsidRDefault="007C579B">
      <w:pPr>
        <w:pStyle w:val="a6"/>
        <w:jc w:val="both"/>
        <w:rPr>
          <w:rFonts w:ascii="Verdana" w:hAnsi="Verdana"/>
        </w:rPr>
      </w:pPr>
    </w:p>
    <w:p w:rsidR="007C579B" w:rsidRDefault="0047741C">
      <w:pPr>
        <w:pStyle w:val="a6"/>
        <w:jc w:val="both"/>
        <w:rPr>
          <w:rFonts w:ascii="Verdana" w:hAnsi="Verdana"/>
        </w:rPr>
      </w:pPr>
      <w:r>
        <w:rPr>
          <w:rFonts w:ascii="Verdana" w:hAnsi="Verdana"/>
        </w:rPr>
        <w:t>Для профилактики сыпного тифа большое значение имеет борьба со вшивостью, ранняя диагностика, изоляция и госпитализация больных сыпным тифом, необходима тщательная санитарная обработка больных в приемном покое стационара и дезинсекция одежды больного. Для специфической профилактики использовалась инактивированная формалином вакцина, содержащая убитые риккетсии Провачека. Вакцины использовались во врем повышенной заболеваемости и были эффективными. В настоящее время при наличии активных инсектицидов, эффективных методов этиотропной терапии и низкой заболеваемости значение противосыпнотифозной вакцинации значительно снизилось.</w:t>
      </w: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7C579B">
      <w:pPr>
        <w:pStyle w:val="a6"/>
        <w:jc w:val="both"/>
        <w:rPr>
          <w:rFonts w:ascii="Verdana" w:hAnsi="Verdana"/>
        </w:rPr>
      </w:pPr>
    </w:p>
    <w:p w:rsidR="007C579B" w:rsidRDefault="0047741C">
      <w:pPr>
        <w:pStyle w:val="a6"/>
        <w:numPr>
          <w:ilvl w:val="0"/>
          <w:numId w:val="7"/>
        </w:numPr>
        <w:tabs>
          <w:tab w:val="left" w:pos="0"/>
        </w:tabs>
        <w:jc w:val="both"/>
        <w:rPr>
          <w:rFonts w:ascii="Verdana" w:hAnsi="Verdana"/>
          <w:sz w:val="36"/>
          <w:szCs w:val="36"/>
        </w:rPr>
      </w:pPr>
      <w:r>
        <w:rPr>
          <w:rFonts w:ascii="Verdana" w:hAnsi="Verdana"/>
          <w:sz w:val="36"/>
          <w:szCs w:val="36"/>
        </w:rPr>
        <w:t>Список используемой литературы</w:t>
      </w:r>
    </w:p>
    <w:p w:rsidR="007C579B" w:rsidRDefault="0047741C">
      <w:pPr>
        <w:pStyle w:val="a6"/>
        <w:numPr>
          <w:ilvl w:val="0"/>
          <w:numId w:val="8"/>
        </w:numPr>
        <w:tabs>
          <w:tab w:val="left" w:pos="0"/>
        </w:tabs>
        <w:jc w:val="both"/>
      </w:pPr>
      <w:r w:rsidRPr="008665B6">
        <w:rPr>
          <w:rFonts w:ascii="Verdana" w:hAnsi="Verdana"/>
        </w:rPr>
        <w:t>http://zabolevaniya.ru/zab.php?id=16045&amp;act=full</w:t>
      </w:r>
    </w:p>
    <w:p w:rsidR="007C579B" w:rsidRDefault="0047741C">
      <w:pPr>
        <w:pStyle w:val="a6"/>
        <w:numPr>
          <w:ilvl w:val="0"/>
          <w:numId w:val="8"/>
        </w:numPr>
        <w:tabs>
          <w:tab w:val="left" w:pos="0"/>
        </w:tabs>
        <w:jc w:val="both"/>
      </w:pPr>
      <w:r w:rsidRPr="008665B6">
        <w:rPr>
          <w:rFonts w:ascii="Verdana" w:hAnsi="Verdana"/>
        </w:rPr>
        <w:t>http://www.gen.su/node/133</w:t>
      </w:r>
    </w:p>
    <w:p w:rsidR="007C579B" w:rsidRDefault="0047741C">
      <w:pPr>
        <w:pStyle w:val="a6"/>
        <w:numPr>
          <w:ilvl w:val="0"/>
          <w:numId w:val="8"/>
        </w:numPr>
        <w:tabs>
          <w:tab w:val="left" w:pos="0"/>
        </w:tabs>
        <w:jc w:val="both"/>
      </w:pPr>
      <w:r w:rsidRPr="008665B6">
        <w:rPr>
          <w:rFonts w:ascii="Verdana" w:hAnsi="Verdana"/>
        </w:rPr>
        <w:t>http://www.medkurs.ru/sickness_catalog/infectious/typhus/</w:t>
      </w:r>
    </w:p>
    <w:p w:rsidR="007C579B" w:rsidRDefault="0047741C">
      <w:pPr>
        <w:pStyle w:val="a6"/>
        <w:numPr>
          <w:ilvl w:val="0"/>
          <w:numId w:val="8"/>
        </w:numPr>
        <w:tabs>
          <w:tab w:val="left" w:pos="0"/>
        </w:tabs>
        <w:jc w:val="both"/>
        <w:rPr>
          <w:rFonts w:ascii="Verdana" w:hAnsi="Verdana"/>
        </w:rPr>
      </w:pPr>
      <w:r w:rsidRPr="008665B6">
        <w:rPr>
          <w:rFonts w:ascii="Verdana" w:hAnsi="Verdana"/>
        </w:rPr>
        <w:t>http://www.atomicarm.ru/obshie-svedeniya-o-bakteriologicheskom-orujii/sipnoie-tif.html</w:t>
      </w:r>
    </w:p>
    <w:p w:rsidR="007C579B" w:rsidRDefault="007C579B">
      <w:pPr>
        <w:pStyle w:val="a6"/>
        <w:jc w:val="both"/>
        <w:rPr>
          <w:rFonts w:ascii="Verdana" w:hAnsi="Verdana"/>
        </w:rPr>
      </w:pPr>
      <w:bookmarkStart w:id="0" w:name="_GoBack"/>
      <w:bookmarkEnd w:id="0"/>
    </w:p>
    <w:sectPr w:rsidR="007C579B">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2"/>
    <w:multiLevelType w:val="multilevel"/>
    <w:tmpl w:val="00000002"/>
    <w:lvl w:ilvl="0">
      <w:start w:val="2"/>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00000004"/>
    <w:multiLevelType w:val="multilevel"/>
    <w:tmpl w:val="00000004"/>
    <w:lvl w:ilvl="0">
      <w:start w:val="3"/>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05"/>
    <w:multiLevelType w:val="multilevel"/>
    <w:tmpl w:val="00000005"/>
    <w:lvl w:ilvl="0">
      <w:start w:val="4"/>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00000006"/>
    <w:multiLevelType w:val="multilevel"/>
    <w:tmpl w:val="00000006"/>
    <w:lvl w:ilvl="0">
      <w:start w:val="6"/>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007"/>
    <w:multiLevelType w:val="multilevel"/>
    <w:tmpl w:val="00000007"/>
    <w:lvl w:ilvl="0">
      <w:start w:val="7"/>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41C"/>
    <w:rsid w:val="0047741C"/>
    <w:rsid w:val="007C579B"/>
    <w:rsid w:val="0086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4B4DF-E464-4642-AEA0-DF618099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style>
  <w:style w:type="character" w:styleId="a4">
    <w:name w:val="Hyperlink"/>
    <w:semiHidden/>
    <w:rPr>
      <w:color w:val="000080"/>
      <w:u w:val="single"/>
    </w:rPr>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semiHidden/>
    <w:pPr>
      <w:spacing w:after="120"/>
    </w:pPr>
  </w:style>
  <w:style w:type="paragraph" w:styleId="a7">
    <w:name w:val="Title"/>
    <w:basedOn w:val="a5"/>
    <w:next w:val="a8"/>
    <w:qFormat/>
  </w:style>
  <w:style w:type="paragraph" w:styleId="a8">
    <w:name w:val="Subtitle"/>
    <w:basedOn w:val="a5"/>
    <w:next w:val="a6"/>
    <w:qFormat/>
    <w:pPr>
      <w:jc w:val="center"/>
    </w:pPr>
    <w:rPr>
      <w:i/>
      <w:iCs/>
    </w:rPr>
  </w:style>
  <w:style w:type="paragraph" w:styleId="a9">
    <w:name w:val="List"/>
    <w:basedOn w:val="a6"/>
    <w:semiHidden/>
    <w:rPr>
      <w:rFonts w:cs="Tahoma"/>
    </w:rPr>
  </w:style>
  <w:style w:type="paragraph" w:customStyle="1" w:styleId="aa">
    <w:name w:val="Название"/>
    <w:basedOn w:val="a"/>
    <w:pPr>
      <w:suppressLineNumbers/>
      <w:spacing w:before="120" w:after="120"/>
    </w:pPr>
    <w:rPr>
      <w:rFonts w:cs="Tahoma"/>
      <w:i/>
      <w:iCs/>
    </w:rPr>
  </w:style>
  <w:style w:type="paragraph" w:customStyle="1" w:styleId="ab">
    <w:name w:val="Указатель"/>
    <w:basedOn w:val="a"/>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Words>
  <Characters>7994</Characters>
  <Application>Microsoft Office Word</Application>
  <DocSecurity>0</DocSecurity>
  <Lines>66</Lines>
  <Paragraphs>18</Paragraphs>
  <ScaleCrop>false</ScaleCrop>
  <Company>diakov.net</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2014-08-02T18:15:00Z</dcterms:created>
  <dcterms:modified xsi:type="dcterms:W3CDTF">2014-08-02T18:15:00Z</dcterms:modified>
</cp:coreProperties>
</file>