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AE" w:rsidRPr="00776DAE" w:rsidRDefault="007223AE" w:rsidP="00970D02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6DAE">
        <w:rPr>
          <w:rFonts w:ascii="Times New Roman" w:hAnsi="Times New Roman" w:cs="Times New Roman"/>
          <w:b/>
          <w:bCs/>
          <w:sz w:val="32"/>
          <w:szCs w:val="32"/>
        </w:rPr>
        <w:t>Администрация городского округа Карпинск</w:t>
      </w: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431456" w:rsidRPr="00776DAE" w:rsidRDefault="00431456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431456" w:rsidRPr="00776DAE" w:rsidRDefault="00431456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pStyle w:val="7"/>
        <w:spacing w:after="0"/>
        <w:rPr>
          <w:rFonts w:ascii="Times New Roman" w:hAnsi="Times New Roman" w:cs="Times New Roman"/>
          <w:sz w:val="32"/>
          <w:szCs w:val="32"/>
        </w:rPr>
      </w:pPr>
      <w:r w:rsidRPr="00776DAE">
        <w:rPr>
          <w:rFonts w:ascii="Times New Roman" w:hAnsi="Times New Roman" w:cs="Times New Roman"/>
          <w:sz w:val="32"/>
          <w:szCs w:val="32"/>
        </w:rPr>
        <w:t>Доклад</w:t>
      </w:r>
    </w:p>
    <w:p w:rsidR="007223AE" w:rsidRPr="00776DAE" w:rsidRDefault="007223AE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6DAE">
        <w:rPr>
          <w:rFonts w:ascii="Times New Roman" w:hAnsi="Times New Roman" w:cs="Times New Roman"/>
          <w:b/>
          <w:bCs/>
          <w:sz w:val="32"/>
          <w:szCs w:val="32"/>
        </w:rPr>
        <w:t xml:space="preserve">Бидонько Сергея Юрьевича </w:t>
      </w:r>
    </w:p>
    <w:p w:rsidR="007223AE" w:rsidRPr="00776DAE" w:rsidRDefault="007223AE" w:rsidP="00970D02">
      <w:pPr>
        <w:pStyle w:val="ac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6DAE">
        <w:rPr>
          <w:rFonts w:ascii="Times New Roman" w:hAnsi="Times New Roman" w:cs="Times New Roman"/>
          <w:b/>
          <w:bCs/>
          <w:sz w:val="32"/>
          <w:szCs w:val="32"/>
        </w:rPr>
        <w:t>Главы городского округа Карпинск</w:t>
      </w:r>
    </w:p>
    <w:p w:rsidR="007223AE" w:rsidRPr="00776DAE" w:rsidRDefault="007223AE" w:rsidP="00970D02">
      <w:pPr>
        <w:pStyle w:val="ac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6DAE">
        <w:rPr>
          <w:rFonts w:ascii="Times New Roman" w:hAnsi="Times New Roman" w:cs="Times New Roman"/>
          <w:b/>
          <w:bCs/>
          <w:sz w:val="32"/>
          <w:szCs w:val="32"/>
        </w:rPr>
        <w:t>«О достигнутых значениях показателей для оценки эффективности деятельности органов местного самоуправления городского округа Карпинск за 20</w:t>
      </w:r>
      <w:r w:rsidR="00440C24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431456" w:rsidRPr="00776DAE">
        <w:rPr>
          <w:rFonts w:ascii="Times New Roman" w:hAnsi="Times New Roman" w:cs="Times New Roman"/>
          <w:b/>
          <w:bCs/>
          <w:sz w:val="32"/>
          <w:szCs w:val="32"/>
        </w:rPr>
        <w:t xml:space="preserve"> год и их планируемых значениях</w:t>
      </w:r>
    </w:p>
    <w:p w:rsidR="007223AE" w:rsidRPr="00776DAE" w:rsidRDefault="007223AE" w:rsidP="00970D02">
      <w:pPr>
        <w:pStyle w:val="ac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6DAE">
        <w:rPr>
          <w:rFonts w:ascii="Times New Roman" w:hAnsi="Times New Roman" w:cs="Times New Roman"/>
          <w:b/>
          <w:bCs/>
          <w:sz w:val="32"/>
          <w:szCs w:val="32"/>
        </w:rPr>
        <w:t>на 20</w:t>
      </w:r>
      <w:r w:rsidR="00233CA2" w:rsidRPr="00776DA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40C2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776DAE">
        <w:rPr>
          <w:rFonts w:ascii="Times New Roman" w:hAnsi="Times New Roman" w:cs="Times New Roman"/>
          <w:b/>
          <w:bCs/>
          <w:sz w:val="32"/>
          <w:szCs w:val="32"/>
        </w:rPr>
        <w:t>-201</w:t>
      </w:r>
      <w:r w:rsidR="00440C2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776DAE">
        <w:rPr>
          <w:rFonts w:ascii="Times New Roman" w:hAnsi="Times New Roman" w:cs="Times New Roman"/>
          <w:b/>
          <w:bCs/>
          <w:sz w:val="32"/>
          <w:szCs w:val="32"/>
        </w:rPr>
        <w:t xml:space="preserve"> годы»</w:t>
      </w: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A0ACE" w:rsidRPr="00776DAE" w:rsidRDefault="007A0AC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A0ACE" w:rsidRPr="00776DAE" w:rsidRDefault="007A0AC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A0ACE" w:rsidRPr="00776DAE" w:rsidRDefault="007A0AC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A0ACE" w:rsidRPr="00776DAE" w:rsidRDefault="007A0AC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A0ACE" w:rsidRPr="00776DAE" w:rsidRDefault="007A0AC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431456" w:rsidRPr="00776DAE" w:rsidRDefault="00431456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A0ACE" w:rsidRPr="00776DAE" w:rsidRDefault="007A0AC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A0ACE" w:rsidRPr="00776DAE" w:rsidRDefault="007A0AC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A0ACE" w:rsidRPr="00776DAE" w:rsidRDefault="007A0AC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A0ACE" w:rsidRPr="00776DAE" w:rsidRDefault="007A0AC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7A0ACE" w:rsidRPr="00776DAE" w:rsidRDefault="007A0AC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970D02" w:rsidRPr="00776DAE" w:rsidRDefault="00970D02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70D02">
      <w:pPr>
        <w:spacing w:line="240" w:lineRule="auto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6DAE">
        <w:rPr>
          <w:rFonts w:ascii="Times New Roman" w:hAnsi="Times New Roman" w:cs="Times New Roman"/>
          <w:b/>
          <w:bCs/>
          <w:sz w:val="28"/>
          <w:szCs w:val="28"/>
        </w:rPr>
        <w:t>Подпись _______________</w:t>
      </w:r>
    </w:p>
    <w:p w:rsidR="007223AE" w:rsidRPr="00776DAE" w:rsidRDefault="007223AE" w:rsidP="00970D02">
      <w:pPr>
        <w:spacing w:line="240" w:lineRule="auto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223AE" w:rsidRPr="00776DAE" w:rsidRDefault="00675AB4" w:rsidP="00970D02">
      <w:pPr>
        <w:spacing w:line="240" w:lineRule="auto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28.04.</w:t>
      </w:r>
      <w:r w:rsidR="007223AE" w:rsidRPr="00776DA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A0ACE" w:rsidRPr="00776DA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6649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223AE" w:rsidRPr="00776DA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DA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="00BB4490" w:rsidRPr="00776DAE">
        <w:rPr>
          <w:rFonts w:ascii="Times New Roman" w:hAnsi="Times New Roman" w:cs="Times New Roman"/>
          <w:b/>
          <w:bCs/>
          <w:sz w:val="28"/>
          <w:szCs w:val="28"/>
        </w:rPr>
        <w:t>ОДЕРЖАНИЕ</w:t>
      </w:r>
    </w:p>
    <w:p w:rsidR="007223AE" w:rsidRPr="00776DAE" w:rsidRDefault="007223AE" w:rsidP="00970D02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23AE" w:rsidRPr="00776DAE" w:rsidRDefault="007223AE" w:rsidP="00970D02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23AE" w:rsidRPr="00776DAE" w:rsidRDefault="007223AE" w:rsidP="00970D0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A03D7">
        <w:rPr>
          <w:rFonts w:ascii="Times New Roman" w:hAnsi="Times New Roman" w:cs="Times New Roman"/>
          <w:b w:val="0"/>
          <w:bCs w:val="0"/>
          <w:sz w:val="28"/>
          <w:szCs w:val="28"/>
        </w:rPr>
        <w:t>Введение</w:t>
      </w:r>
      <w:r w:rsidRPr="00776DA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76DA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76DA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76DA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76DA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76DA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76DA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76DA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76DA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76DA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7966A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7966A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7966A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57A28" w:rsidRPr="00776DA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</w:p>
    <w:p w:rsidR="007223AE" w:rsidRPr="00776DAE" w:rsidRDefault="007223AE" w:rsidP="00970D0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E3E4D" w:rsidRPr="005A03D7" w:rsidRDefault="004E3E4D" w:rsidP="005A03D7">
      <w:pPr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5A03D7">
        <w:rPr>
          <w:rFonts w:ascii="Times New Roman" w:hAnsi="Times New Roman" w:cs="Times New Roman"/>
          <w:bCs/>
          <w:sz w:val="28"/>
          <w:szCs w:val="28"/>
        </w:rPr>
        <w:t>1</w:t>
      </w:r>
      <w:r w:rsidRPr="005A03D7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="005A03D7">
        <w:rPr>
          <w:rFonts w:ascii="Times New Roman" w:hAnsi="Times New Roman" w:cs="Times New Roman"/>
          <w:bCs/>
          <w:sz w:val="28"/>
          <w:szCs w:val="28"/>
        </w:rPr>
        <w:t>Экономическое развитие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4</w:t>
      </w:r>
    </w:p>
    <w:p w:rsidR="004E3E4D" w:rsidRPr="005A03D7" w:rsidRDefault="004E3E4D" w:rsidP="005A03D7">
      <w:pPr>
        <w:tabs>
          <w:tab w:val="num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03D7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7966AA">
        <w:rPr>
          <w:rFonts w:ascii="Times New Roman" w:hAnsi="Times New Roman" w:cs="Times New Roman"/>
          <w:sz w:val="28"/>
          <w:szCs w:val="28"/>
        </w:rPr>
        <w:t>4</w:t>
      </w:r>
    </w:p>
    <w:p w:rsidR="004E3E4D" w:rsidRPr="005A03D7" w:rsidRDefault="004E3E4D" w:rsidP="005A03D7">
      <w:pPr>
        <w:spacing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>Развитие малого</w:t>
      </w:r>
      <w:r w:rsidR="005A03D7">
        <w:rPr>
          <w:rFonts w:ascii="Times New Roman" w:hAnsi="Times New Roman" w:cs="Times New Roman"/>
          <w:bCs/>
          <w:sz w:val="28"/>
          <w:szCs w:val="28"/>
        </w:rPr>
        <w:t xml:space="preserve"> и среднего предпринимательства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5</w:t>
      </w:r>
    </w:p>
    <w:p w:rsidR="00FB3BB3" w:rsidRPr="005A03D7" w:rsidRDefault="004E3E4D" w:rsidP="005A03D7">
      <w:pPr>
        <w:tabs>
          <w:tab w:val="num" w:pos="0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>Улучшение инвестицион</w:t>
      </w:r>
      <w:r w:rsidR="00FB3BB3" w:rsidRPr="005A03D7">
        <w:rPr>
          <w:rFonts w:ascii="Times New Roman" w:hAnsi="Times New Roman" w:cs="Times New Roman"/>
          <w:bCs/>
          <w:sz w:val="28"/>
          <w:szCs w:val="28"/>
        </w:rPr>
        <w:t>ной привлекательности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7</w:t>
      </w:r>
    </w:p>
    <w:p w:rsidR="004E3E4D" w:rsidRPr="005A03D7" w:rsidRDefault="005A03D7" w:rsidP="005A03D7">
      <w:pPr>
        <w:spacing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Сельское хозяйство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10</w:t>
      </w:r>
    </w:p>
    <w:p w:rsidR="004E3E4D" w:rsidRPr="005A03D7" w:rsidRDefault="004E3E4D" w:rsidP="005A03D7">
      <w:pPr>
        <w:spacing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>Доходы населения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11</w:t>
      </w:r>
    </w:p>
    <w:p w:rsidR="004E3E4D" w:rsidRPr="005A03D7" w:rsidRDefault="004E3E4D" w:rsidP="005A03D7">
      <w:pPr>
        <w:tabs>
          <w:tab w:val="num" w:pos="0"/>
        </w:tabs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5A03D7">
        <w:rPr>
          <w:rFonts w:ascii="Times New Roman" w:hAnsi="Times New Roman" w:cs="Times New Roman"/>
          <w:bCs/>
          <w:sz w:val="28"/>
          <w:szCs w:val="28"/>
        </w:rPr>
        <w:t>2</w:t>
      </w:r>
      <w:r w:rsidRPr="005A03D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03D7">
        <w:rPr>
          <w:rFonts w:ascii="Times New Roman" w:hAnsi="Times New Roman" w:cs="Times New Roman"/>
          <w:bCs/>
          <w:sz w:val="28"/>
          <w:szCs w:val="28"/>
        </w:rPr>
        <w:t>Здравоохранение и здоровье население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11</w:t>
      </w:r>
    </w:p>
    <w:p w:rsidR="005A03D7" w:rsidRDefault="004E3E4D" w:rsidP="005A03D7">
      <w:pPr>
        <w:pStyle w:val="ConsPlusNormal"/>
        <w:widowControl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>Оценка эффективности деятельности органов местного</w:t>
      </w:r>
    </w:p>
    <w:p w:rsidR="004E3E4D" w:rsidRPr="005A03D7" w:rsidRDefault="004E3E4D" w:rsidP="005A03D7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>самоуправления в сфере здравоохранения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14</w:t>
      </w:r>
    </w:p>
    <w:p w:rsidR="004E3E4D" w:rsidRPr="005A03D7" w:rsidRDefault="00FB3BB3" w:rsidP="005A03D7">
      <w:pPr>
        <w:tabs>
          <w:tab w:val="num" w:pos="0"/>
        </w:tabs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5A03D7">
        <w:rPr>
          <w:rFonts w:ascii="Times New Roman" w:hAnsi="Times New Roman" w:cs="Times New Roman"/>
          <w:bCs/>
          <w:sz w:val="28"/>
          <w:szCs w:val="28"/>
        </w:rPr>
        <w:t>3</w:t>
      </w:r>
      <w:r w:rsidRPr="005A03D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03D7">
        <w:rPr>
          <w:rFonts w:ascii="Times New Roman" w:hAnsi="Times New Roman" w:cs="Times New Roman"/>
          <w:bCs/>
          <w:sz w:val="28"/>
          <w:szCs w:val="28"/>
        </w:rPr>
        <w:t>Дошкольное образование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17</w:t>
      </w:r>
    </w:p>
    <w:p w:rsidR="00FB3BB3" w:rsidRPr="005A03D7" w:rsidRDefault="00FB3BB3" w:rsidP="005A03D7">
      <w:pPr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 xml:space="preserve">Раздел 4. </w:t>
      </w:r>
      <w:r w:rsidR="005A03D7">
        <w:rPr>
          <w:rFonts w:ascii="Times New Roman" w:hAnsi="Times New Roman" w:cs="Times New Roman"/>
          <w:bCs/>
          <w:sz w:val="28"/>
          <w:szCs w:val="28"/>
        </w:rPr>
        <w:t>Общее и дополнительное образование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19</w:t>
      </w:r>
    </w:p>
    <w:p w:rsidR="005A03D7" w:rsidRDefault="00FB3BB3" w:rsidP="005A03D7">
      <w:pPr>
        <w:pStyle w:val="ConsPlusNormal"/>
        <w:widowControl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>Оценка эффективности деятельности органов местного</w:t>
      </w:r>
    </w:p>
    <w:p w:rsidR="00FB3BB3" w:rsidRPr="005A03D7" w:rsidRDefault="00FB3BB3" w:rsidP="005A03D7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>самоуправления в сфере образования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22</w:t>
      </w:r>
    </w:p>
    <w:p w:rsidR="004E3E4D" w:rsidRPr="005A03D7" w:rsidRDefault="00FB3BB3" w:rsidP="005A03D7">
      <w:pPr>
        <w:tabs>
          <w:tab w:val="num" w:pos="0"/>
        </w:tabs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 xml:space="preserve">Раздел 5. </w:t>
      </w:r>
      <w:r w:rsidR="005A03D7">
        <w:rPr>
          <w:rFonts w:ascii="Times New Roman" w:hAnsi="Times New Roman" w:cs="Times New Roman"/>
          <w:bCs/>
          <w:sz w:val="28"/>
          <w:szCs w:val="28"/>
        </w:rPr>
        <w:t>Физическая культура и спорт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2</w:t>
      </w:r>
      <w:r w:rsidR="00675AB4">
        <w:rPr>
          <w:rFonts w:ascii="Times New Roman" w:hAnsi="Times New Roman" w:cs="Times New Roman"/>
          <w:bCs/>
          <w:sz w:val="28"/>
          <w:szCs w:val="28"/>
        </w:rPr>
        <w:t>6</w:t>
      </w:r>
    </w:p>
    <w:p w:rsidR="00FB3BB3" w:rsidRPr="005A03D7" w:rsidRDefault="00FB3BB3" w:rsidP="005A03D7">
      <w:pPr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 xml:space="preserve">Раздел 6. </w:t>
      </w:r>
      <w:r w:rsidR="005A03D7">
        <w:rPr>
          <w:rFonts w:ascii="Times New Roman" w:hAnsi="Times New Roman" w:cs="Times New Roman"/>
          <w:bCs/>
          <w:sz w:val="28"/>
          <w:szCs w:val="28"/>
        </w:rPr>
        <w:t>Жилищное строительство и обеспечение граждан жильем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2</w:t>
      </w:r>
      <w:r w:rsidR="00675AB4">
        <w:rPr>
          <w:rFonts w:ascii="Times New Roman" w:hAnsi="Times New Roman" w:cs="Times New Roman"/>
          <w:bCs/>
          <w:sz w:val="28"/>
          <w:szCs w:val="28"/>
        </w:rPr>
        <w:t>7</w:t>
      </w:r>
    </w:p>
    <w:p w:rsidR="007966AA" w:rsidRPr="007966AA" w:rsidRDefault="007966AA" w:rsidP="007966AA">
      <w:pPr>
        <w:tabs>
          <w:tab w:val="left" w:pos="5103"/>
        </w:tabs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966AA">
        <w:rPr>
          <w:rFonts w:ascii="Times New Roman" w:hAnsi="Times New Roman" w:cs="Times New Roman"/>
          <w:sz w:val="28"/>
          <w:szCs w:val="28"/>
        </w:rPr>
        <w:t>Раздел 7. Жилищно-коммунальное хозяйство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28</w:t>
      </w:r>
    </w:p>
    <w:p w:rsidR="005A03D7" w:rsidRDefault="00FB3BB3" w:rsidP="005A03D7">
      <w:pPr>
        <w:pStyle w:val="ConsPlusNormal"/>
        <w:widowControl/>
        <w:tabs>
          <w:tab w:val="left" w:pos="1843"/>
        </w:tabs>
        <w:ind w:firstLine="28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A03D7">
        <w:rPr>
          <w:rFonts w:ascii="Times New Roman" w:hAnsi="Times New Roman" w:cs="Times New Roman"/>
          <w:sz w:val="28"/>
          <w:szCs w:val="28"/>
        </w:rPr>
        <w:t>Оценка эффективности управления в области</w:t>
      </w:r>
      <w:r w:rsidR="005A03D7">
        <w:rPr>
          <w:rFonts w:ascii="Times New Roman" w:hAnsi="Times New Roman" w:cs="Times New Roman"/>
          <w:sz w:val="28"/>
          <w:szCs w:val="28"/>
        </w:rPr>
        <w:t xml:space="preserve"> </w:t>
      </w:r>
      <w:r w:rsidRPr="005A03D7">
        <w:rPr>
          <w:rFonts w:ascii="Times New Roman" w:hAnsi="Times New Roman" w:cs="Times New Roman"/>
          <w:sz w:val="28"/>
          <w:szCs w:val="28"/>
        </w:rPr>
        <w:t>жилищно-</w:t>
      </w:r>
    </w:p>
    <w:p w:rsidR="00FB3BB3" w:rsidRPr="005A03D7" w:rsidRDefault="00FB3BB3" w:rsidP="005A03D7">
      <w:pPr>
        <w:pStyle w:val="ConsPlusNormal"/>
        <w:widowControl/>
        <w:tabs>
          <w:tab w:val="left" w:pos="1843"/>
        </w:tabs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A03D7">
        <w:rPr>
          <w:rFonts w:ascii="Times New Roman" w:hAnsi="Times New Roman" w:cs="Times New Roman"/>
          <w:sz w:val="28"/>
          <w:szCs w:val="28"/>
        </w:rPr>
        <w:t>коммунального хозяйства</w:t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7966AA">
        <w:rPr>
          <w:rFonts w:ascii="Times New Roman" w:hAnsi="Times New Roman" w:cs="Times New Roman"/>
          <w:sz w:val="28"/>
          <w:szCs w:val="28"/>
        </w:rPr>
        <w:t>3</w:t>
      </w:r>
      <w:r w:rsidR="00675AB4">
        <w:rPr>
          <w:rFonts w:ascii="Times New Roman" w:hAnsi="Times New Roman" w:cs="Times New Roman"/>
          <w:sz w:val="28"/>
          <w:szCs w:val="28"/>
        </w:rPr>
        <w:t>2</w:t>
      </w:r>
    </w:p>
    <w:p w:rsidR="004E3E4D" w:rsidRPr="005A03D7" w:rsidRDefault="00FB3BB3" w:rsidP="005A03D7">
      <w:pPr>
        <w:tabs>
          <w:tab w:val="num" w:pos="0"/>
        </w:tabs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A03D7">
        <w:rPr>
          <w:rFonts w:ascii="Times New Roman" w:hAnsi="Times New Roman" w:cs="Times New Roman"/>
          <w:bCs/>
          <w:sz w:val="28"/>
          <w:szCs w:val="28"/>
        </w:rPr>
        <w:t xml:space="preserve">Раздел 8. </w:t>
      </w:r>
      <w:r w:rsidR="005A03D7">
        <w:rPr>
          <w:rFonts w:ascii="Times New Roman" w:hAnsi="Times New Roman" w:cs="Times New Roman"/>
          <w:bCs/>
          <w:sz w:val="28"/>
          <w:szCs w:val="28"/>
        </w:rPr>
        <w:t>Организация муниципального управления</w:t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5A03D7">
        <w:rPr>
          <w:rFonts w:ascii="Times New Roman" w:hAnsi="Times New Roman" w:cs="Times New Roman"/>
          <w:bCs/>
          <w:sz w:val="28"/>
          <w:szCs w:val="28"/>
        </w:rPr>
        <w:tab/>
      </w:r>
      <w:r w:rsidR="007966AA">
        <w:rPr>
          <w:rFonts w:ascii="Times New Roman" w:hAnsi="Times New Roman" w:cs="Times New Roman"/>
          <w:bCs/>
          <w:sz w:val="28"/>
          <w:szCs w:val="28"/>
        </w:rPr>
        <w:t>32</w:t>
      </w:r>
    </w:p>
    <w:p w:rsidR="005A03D7" w:rsidRDefault="00FB3BB3" w:rsidP="005A03D7">
      <w:pPr>
        <w:pStyle w:val="ConsPlusNormal"/>
        <w:widowControl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03D7">
        <w:rPr>
          <w:rFonts w:ascii="Times New Roman" w:hAnsi="Times New Roman" w:cs="Times New Roman"/>
          <w:sz w:val="28"/>
          <w:szCs w:val="28"/>
        </w:rPr>
        <w:t>Оценка эффективности деятельности органов</w:t>
      </w:r>
      <w:r w:rsidR="005A03D7" w:rsidRPr="005A03D7">
        <w:rPr>
          <w:rFonts w:ascii="Times New Roman" w:hAnsi="Times New Roman" w:cs="Times New Roman"/>
          <w:sz w:val="28"/>
          <w:szCs w:val="28"/>
        </w:rPr>
        <w:t xml:space="preserve"> </w:t>
      </w:r>
      <w:r w:rsidRPr="005A03D7">
        <w:rPr>
          <w:rFonts w:ascii="Times New Roman" w:hAnsi="Times New Roman" w:cs="Times New Roman"/>
          <w:sz w:val="28"/>
          <w:szCs w:val="28"/>
        </w:rPr>
        <w:t>местного</w:t>
      </w:r>
    </w:p>
    <w:p w:rsidR="004E3E4D" w:rsidRPr="005A03D7" w:rsidRDefault="00FB3BB3" w:rsidP="005A03D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03D7">
        <w:rPr>
          <w:rFonts w:ascii="Times New Roman" w:hAnsi="Times New Roman" w:cs="Times New Roman"/>
          <w:sz w:val="28"/>
          <w:szCs w:val="28"/>
        </w:rPr>
        <w:t>самоуправления ГО Карпинск</w:t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5A03D7">
        <w:rPr>
          <w:rFonts w:ascii="Times New Roman" w:hAnsi="Times New Roman" w:cs="Times New Roman"/>
          <w:sz w:val="28"/>
          <w:szCs w:val="28"/>
        </w:rPr>
        <w:tab/>
      </w:r>
      <w:r w:rsidR="007966AA">
        <w:rPr>
          <w:rFonts w:ascii="Times New Roman" w:hAnsi="Times New Roman" w:cs="Times New Roman"/>
          <w:sz w:val="28"/>
          <w:szCs w:val="28"/>
        </w:rPr>
        <w:t>35</w:t>
      </w:r>
    </w:p>
    <w:p w:rsidR="007223AE" w:rsidRDefault="007223AE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A03D7" w:rsidRPr="00776DAE" w:rsidRDefault="005A03D7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420712" w:rsidRDefault="007223AE" w:rsidP="00970D02">
      <w:pPr>
        <w:pStyle w:val="1"/>
        <w:rPr>
          <w:lang w:val="ru-RU"/>
        </w:rPr>
      </w:pPr>
      <w:bookmarkStart w:id="0" w:name="_Toc196885179"/>
      <w:r w:rsidRPr="00420712">
        <w:rPr>
          <w:lang w:val="ru-RU"/>
        </w:rPr>
        <w:t>ВВЕДЕНИЕ</w:t>
      </w:r>
      <w:bookmarkEnd w:id="0"/>
    </w:p>
    <w:p w:rsidR="007223AE" w:rsidRPr="00776DAE" w:rsidRDefault="007223AE" w:rsidP="00970D0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F4D2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>Настоящий Доклад подготовлен во исполнение Указа Президента Российской Федерации от 28 апреля 2008 года № 607 «Об оценке эффективности деятельности органов местного самоуправления городских округов и муниципальных районов».</w:t>
      </w:r>
    </w:p>
    <w:p w:rsidR="007223AE" w:rsidRPr="00776DAE" w:rsidRDefault="007223AE" w:rsidP="009F4D2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>Структура и содержание Доклада соответствует требованиям</w:t>
      </w:r>
      <w:r w:rsidR="00076164" w:rsidRPr="00776DAE">
        <w:rPr>
          <w:rFonts w:ascii="Times New Roman" w:hAnsi="Times New Roman" w:cs="Times New Roman"/>
          <w:sz w:val="28"/>
          <w:szCs w:val="28"/>
        </w:rPr>
        <w:t>,</w:t>
      </w:r>
      <w:r w:rsidRPr="00776DAE">
        <w:rPr>
          <w:rFonts w:ascii="Times New Roman" w:hAnsi="Times New Roman" w:cs="Times New Roman"/>
          <w:sz w:val="28"/>
          <w:szCs w:val="28"/>
        </w:rPr>
        <w:t xml:space="preserve"> указ</w:t>
      </w:r>
      <w:r w:rsidR="00E32BE4" w:rsidRPr="00776DAE">
        <w:rPr>
          <w:rFonts w:ascii="Times New Roman" w:hAnsi="Times New Roman" w:cs="Times New Roman"/>
          <w:sz w:val="28"/>
          <w:szCs w:val="28"/>
        </w:rPr>
        <w:t>а</w:t>
      </w:r>
      <w:r w:rsidRPr="00776DAE">
        <w:rPr>
          <w:rFonts w:ascii="Times New Roman" w:hAnsi="Times New Roman" w:cs="Times New Roman"/>
          <w:sz w:val="28"/>
          <w:szCs w:val="28"/>
        </w:rPr>
        <w:t xml:space="preserve">нным в распоряжении Правительства Российской Федерации от 11.09.2008 г. № 1313-р, постановлении Правительства Свердловской области от 24.02.2009 года № 196-ПП </w:t>
      </w:r>
      <w:r w:rsidRPr="00776DA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76DAE">
        <w:rPr>
          <w:rFonts w:ascii="Times New Roman" w:hAnsi="Times New Roman" w:cs="Times New Roman"/>
          <w:sz w:val="28"/>
          <w:szCs w:val="28"/>
        </w:rPr>
        <w:t>О формировании сводного доклада Свердловской области о результатах мониторинга эффективности деятельности органов местного самоуправления городских округов и муниципальных районов, расположенных на территории Свердловской области»</w:t>
      </w:r>
      <w:r w:rsidR="00076164" w:rsidRPr="00776DAE">
        <w:rPr>
          <w:rFonts w:ascii="Times New Roman" w:hAnsi="Times New Roman" w:cs="Times New Roman"/>
          <w:sz w:val="28"/>
          <w:szCs w:val="28"/>
        </w:rPr>
        <w:t>.</w:t>
      </w:r>
    </w:p>
    <w:p w:rsidR="00513D69" w:rsidRPr="00776DAE" w:rsidRDefault="00513D69" w:rsidP="009F4D28">
      <w:pPr>
        <w:pStyle w:val="ad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ab/>
        <w:t xml:space="preserve">Показатели для оценки эффективности деятельности органов местного самоуправления городского округа Карпинск рассчитаны в соответствии с «Инструкцией </w:t>
      </w:r>
      <w:r w:rsidR="00440C24" w:rsidRPr="00440C24">
        <w:rPr>
          <w:rFonts w:ascii="Times New Roman" w:hAnsi="Times New Roman" w:cs="Times New Roman"/>
          <w:bCs/>
          <w:sz w:val="28"/>
          <w:szCs w:val="28"/>
        </w:rPr>
        <w:t>по подготовке доклада</w:t>
      </w:r>
      <w:r w:rsidR="00440C24" w:rsidRPr="00440C24">
        <w:rPr>
          <w:rFonts w:ascii="Times New Roman" w:hAnsi="Times New Roman" w:cs="Times New Roman"/>
          <w:sz w:val="28"/>
          <w:szCs w:val="28"/>
        </w:rPr>
        <w:t xml:space="preserve"> </w:t>
      </w:r>
      <w:r w:rsidR="00440C24" w:rsidRPr="00440C24">
        <w:rPr>
          <w:rFonts w:ascii="Times New Roman" w:hAnsi="Times New Roman" w:cs="Times New Roman"/>
          <w:bCs/>
          <w:sz w:val="28"/>
          <w:szCs w:val="28"/>
        </w:rPr>
        <w:t xml:space="preserve">главы местной администрации городского округа (муниципального района) </w:t>
      </w:r>
      <w:r w:rsidR="00440C24" w:rsidRPr="00440C24">
        <w:rPr>
          <w:rFonts w:ascii="Times New Roman" w:hAnsi="Times New Roman" w:cs="Times New Roman"/>
          <w:sz w:val="28"/>
          <w:szCs w:val="28"/>
        </w:rPr>
        <w:t>субъекта Российской Федерации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3-летний период</w:t>
      </w:r>
      <w:r w:rsidRPr="00776DAE">
        <w:rPr>
          <w:rFonts w:ascii="Times New Roman" w:hAnsi="Times New Roman" w:cs="Times New Roman"/>
          <w:sz w:val="28"/>
          <w:szCs w:val="28"/>
        </w:rPr>
        <w:t>», п</w:t>
      </w:r>
      <w:r w:rsidRPr="00776DAE">
        <w:rPr>
          <w:rFonts w:ascii="Times New Roman" w:hAnsi="Times New Roman" w:cs="Times New Roman"/>
          <w:bCs/>
          <w:sz w:val="28"/>
          <w:szCs w:val="28"/>
        </w:rPr>
        <w:t>одготовленной Департаментом мониторинга и оценки эффективности деятельности органов государственной власти субъектов Российской Федерации Министерства регионального развития Российской Федерации.</w:t>
      </w:r>
    </w:p>
    <w:p w:rsidR="007223AE" w:rsidRPr="00776DAE" w:rsidRDefault="00513D69" w:rsidP="009F4D2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 xml:space="preserve">Источниками информации для расчета </w:t>
      </w:r>
      <w:r w:rsidRPr="00776DAE">
        <w:rPr>
          <w:rFonts w:ascii="Times New Roman" w:hAnsi="Times New Roman" w:cs="Times New Roman"/>
          <w:bCs/>
          <w:sz w:val="28"/>
          <w:szCs w:val="28"/>
        </w:rPr>
        <w:t>показателей для оценки эффективности деятельности органов местного самоуправления городского округа Карпинск</w:t>
      </w:r>
      <w:r w:rsidRPr="00776DAE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7223AE" w:rsidRPr="00776DAE">
        <w:rPr>
          <w:rFonts w:ascii="Times New Roman" w:hAnsi="Times New Roman" w:cs="Times New Roman"/>
          <w:sz w:val="28"/>
          <w:szCs w:val="28"/>
        </w:rPr>
        <w:t xml:space="preserve"> официальные данные Территориального органа Федеральной службы государственной статистики по Свердловской области</w:t>
      </w:r>
      <w:r w:rsidR="00C048C1">
        <w:rPr>
          <w:rFonts w:ascii="Times New Roman" w:hAnsi="Times New Roman" w:cs="Times New Roman"/>
          <w:sz w:val="28"/>
          <w:szCs w:val="28"/>
        </w:rPr>
        <w:t>, органов местного самоуправления и бюджетных учреждений городского округа Карпинск</w:t>
      </w:r>
      <w:r w:rsidR="00076164" w:rsidRPr="00776DAE">
        <w:rPr>
          <w:rFonts w:ascii="Times New Roman" w:hAnsi="Times New Roman" w:cs="Times New Roman"/>
          <w:sz w:val="28"/>
          <w:szCs w:val="28"/>
        </w:rPr>
        <w:t>.</w:t>
      </w:r>
    </w:p>
    <w:p w:rsidR="00513D69" w:rsidRPr="00776DAE" w:rsidRDefault="00513D69" w:rsidP="009F4D2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F4D2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F4D2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F4D2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F4D2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F4D2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F4D2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F4D2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F4D2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F4D2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E3E58" w:rsidRPr="00776DAE" w:rsidRDefault="00CE3E58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E3E58" w:rsidRPr="00776DAE" w:rsidRDefault="00CE3E58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31456" w:rsidRPr="00776DAE" w:rsidRDefault="00431456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31456" w:rsidRPr="00776DAE" w:rsidRDefault="00431456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31456" w:rsidRPr="00776DAE" w:rsidRDefault="00431456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E3E58" w:rsidRPr="00776DAE" w:rsidRDefault="00CE3E58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E3E58" w:rsidRPr="00776DAE" w:rsidRDefault="00CE3E58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F44D8" w:rsidRPr="00776DAE" w:rsidRDefault="00CF44D8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5D22DB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96885185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5A03D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D16E2" w:rsidRPr="00776DA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F7B5D" w:rsidRPr="00776D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3AE" w:rsidRPr="00776DAE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60074E" w:rsidRPr="00776DAE">
        <w:rPr>
          <w:rFonts w:ascii="Times New Roman" w:hAnsi="Times New Roman" w:cs="Times New Roman"/>
          <w:b/>
          <w:bCs/>
          <w:sz w:val="28"/>
          <w:szCs w:val="28"/>
        </w:rPr>
        <w:t>КОНОМИЧЕСКОЕ  РАЗВИТИЕ</w:t>
      </w:r>
    </w:p>
    <w:p w:rsidR="00CE3E58" w:rsidRPr="00776DAE" w:rsidRDefault="00CE3E58" w:rsidP="00970D02">
      <w:pPr>
        <w:tabs>
          <w:tab w:val="num" w:pos="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3AE" w:rsidRPr="00776DAE" w:rsidRDefault="007223AE" w:rsidP="00970D02">
      <w:pPr>
        <w:tabs>
          <w:tab w:val="num" w:pos="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DAE">
        <w:rPr>
          <w:rFonts w:ascii="Times New Roman" w:hAnsi="Times New Roman" w:cs="Times New Roman"/>
          <w:b/>
          <w:bCs/>
          <w:sz w:val="28"/>
          <w:szCs w:val="28"/>
        </w:rPr>
        <w:t>Дорожное хозяйство и транспорт</w:t>
      </w:r>
    </w:p>
    <w:p w:rsidR="00C048C1" w:rsidRDefault="00C048C1" w:rsidP="00C048C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48C1" w:rsidRDefault="00C048C1" w:rsidP="00C048C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 xml:space="preserve">Общая протяженность </w:t>
      </w:r>
      <w:r>
        <w:rPr>
          <w:rFonts w:ascii="Times New Roman" w:hAnsi="Times New Roman" w:cs="Times New Roman"/>
          <w:sz w:val="28"/>
          <w:szCs w:val="28"/>
        </w:rPr>
        <w:t>улично-дорожной сети</w:t>
      </w:r>
      <w:r w:rsidRPr="00776DAE">
        <w:rPr>
          <w:rFonts w:ascii="Times New Roman" w:hAnsi="Times New Roman" w:cs="Times New Roman"/>
          <w:sz w:val="28"/>
          <w:szCs w:val="28"/>
        </w:rPr>
        <w:t xml:space="preserve"> по ГО Карпинск составляет 170,01 км. (1188</w:t>
      </w:r>
      <w:r>
        <w:rPr>
          <w:rFonts w:ascii="Times New Roman" w:hAnsi="Times New Roman" w:cs="Times New Roman"/>
          <w:sz w:val="28"/>
          <w:szCs w:val="28"/>
        </w:rPr>
        <w:t>,8 тыс.</w:t>
      </w:r>
      <w:r w:rsidRPr="00776DAE">
        <w:rPr>
          <w:rFonts w:ascii="Times New Roman" w:hAnsi="Times New Roman" w:cs="Times New Roman"/>
          <w:sz w:val="28"/>
          <w:szCs w:val="28"/>
        </w:rPr>
        <w:t xml:space="preserve"> кв. метров), включая дороги в поселках. Протяженность дорог с асфальтовым покрытием – 36,5 км. (255</w:t>
      </w:r>
      <w:r>
        <w:rPr>
          <w:rFonts w:ascii="Times New Roman" w:hAnsi="Times New Roman" w:cs="Times New Roman"/>
          <w:sz w:val="28"/>
          <w:szCs w:val="28"/>
        </w:rPr>
        <w:t>,7 тыс.</w:t>
      </w:r>
      <w:r w:rsidRPr="00776DAE">
        <w:rPr>
          <w:rFonts w:ascii="Times New Roman" w:hAnsi="Times New Roman" w:cs="Times New Roman"/>
          <w:sz w:val="28"/>
          <w:szCs w:val="28"/>
        </w:rPr>
        <w:t xml:space="preserve"> кв. метров).</w:t>
      </w:r>
    </w:p>
    <w:p w:rsidR="00C048C1" w:rsidRDefault="00C048C1" w:rsidP="00C048C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48C1" w:rsidRDefault="00C048C1" w:rsidP="00C048C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621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Доля отремонтированных автомобильных дорог общего пользования местного значения с твёрдым покрытием, в отношении которых произведён капитальный ремонт, в том числе по годам:</w:t>
      </w:r>
    </w:p>
    <w:p w:rsidR="00147C11" w:rsidRPr="00776DAE" w:rsidRDefault="00C048C1" w:rsidP="00147C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- 2009 год – </w:t>
      </w:r>
      <w:r w:rsidR="00147C11" w:rsidRPr="00776DAE">
        <w:rPr>
          <w:rFonts w:ascii="Times New Roman" w:hAnsi="Times New Roman" w:cs="Times New Roman"/>
          <w:sz w:val="28"/>
          <w:szCs w:val="28"/>
        </w:rPr>
        <w:t>капитальный ремонт дорожного полотна улицы Мира (от ул. Серова до ул. К.Маркса) – 0,17 км, что состав</w:t>
      </w:r>
      <w:r w:rsidR="00147C11">
        <w:rPr>
          <w:rFonts w:ascii="Times New Roman" w:hAnsi="Times New Roman" w:cs="Times New Roman"/>
          <w:sz w:val="28"/>
          <w:szCs w:val="28"/>
        </w:rPr>
        <w:t>ило</w:t>
      </w:r>
      <w:r w:rsidR="00147C11" w:rsidRPr="00776DAE">
        <w:rPr>
          <w:rFonts w:ascii="Times New Roman" w:hAnsi="Times New Roman" w:cs="Times New Roman"/>
          <w:sz w:val="28"/>
          <w:szCs w:val="28"/>
        </w:rPr>
        <w:t xml:space="preserve"> 0,5% от общей протяженности дорог с асфальтовым покрытием;</w:t>
      </w:r>
    </w:p>
    <w:p w:rsidR="00C048C1" w:rsidRDefault="00C048C1" w:rsidP="00C048C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- 2010 год – капитальный ремонт улиц: Карпинского (от ул. Ленина до завода Горного машиностроения) и Серова (от ул. Мира до ул. Луначарского) – 0,17 км, </w:t>
      </w:r>
      <w:r w:rsidRPr="00776DAE">
        <w:rPr>
          <w:rFonts w:ascii="Times New Roman" w:hAnsi="Times New Roman" w:cs="Times New Roman"/>
          <w:sz w:val="28"/>
          <w:szCs w:val="28"/>
        </w:rPr>
        <w:t>что состави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776DAE">
        <w:rPr>
          <w:rFonts w:ascii="Times New Roman" w:hAnsi="Times New Roman" w:cs="Times New Roman"/>
          <w:sz w:val="28"/>
          <w:szCs w:val="28"/>
        </w:rPr>
        <w:t xml:space="preserve"> 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DAE">
        <w:rPr>
          <w:rFonts w:ascii="Times New Roman" w:hAnsi="Times New Roman" w:cs="Times New Roman"/>
          <w:sz w:val="28"/>
          <w:szCs w:val="28"/>
        </w:rPr>
        <w:t>% от общей протяженности дорог с асфальтовым покрытием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48C1" w:rsidRPr="00776DAE" w:rsidRDefault="00C048C1" w:rsidP="00C048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- 2011 год – з</w:t>
      </w:r>
      <w:r w:rsidRPr="00776DAE">
        <w:rPr>
          <w:rFonts w:ascii="Times New Roman" w:hAnsi="Times New Roman" w:cs="Times New Roman"/>
          <w:sz w:val="28"/>
          <w:szCs w:val="28"/>
        </w:rPr>
        <w:t>апланирован капитальный ремонт полотна по ул. Огородникова – 2,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6DAE">
        <w:rPr>
          <w:rFonts w:ascii="Times New Roman" w:hAnsi="Times New Roman" w:cs="Times New Roman"/>
          <w:sz w:val="28"/>
          <w:szCs w:val="28"/>
        </w:rPr>
        <w:t xml:space="preserve"> км, что составит </w:t>
      </w:r>
      <w:r w:rsidR="00943C66">
        <w:rPr>
          <w:rFonts w:ascii="Times New Roman" w:hAnsi="Times New Roman" w:cs="Times New Roman"/>
          <w:sz w:val="28"/>
          <w:szCs w:val="28"/>
        </w:rPr>
        <w:t>6,02</w:t>
      </w:r>
      <w:r w:rsidRPr="00776DAE">
        <w:rPr>
          <w:rFonts w:ascii="Times New Roman" w:hAnsi="Times New Roman" w:cs="Times New Roman"/>
          <w:sz w:val="28"/>
          <w:szCs w:val="28"/>
        </w:rPr>
        <w:t xml:space="preserve"> % от общей протяженност</w:t>
      </w:r>
      <w:r>
        <w:rPr>
          <w:rFonts w:ascii="Times New Roman" w:hAnsi="Times New Roman" w:cs="Times New Roman"/>
          <w:sz w:val="28"/>
          <w:szCs w:val="28"/>
        </w:rPr>
        <w:t>и дорог с асфальтовым покрытием;</w:t>
      </w:r>
    </w:p>
    <w:p w:rsidR="00C048C1" w:rsidRDefault="00C048C1" w:rsidP="00C048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6D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012 год – з</w:t>
      </w:r>
      <w:r w:rsidRPr="00776DAE">
        <w:rPr>
          <w:rFonts w:ascii="Times New Roman" w:hAnsi="Times New Roman" w:cs="Times New Roman"/>
          <w:sz w:val="28"/>
          <w:szCs w:val="28"/>
        </w:rPr>
        <w:t>апланирован капитальный ремонт полотна по ул. Некрасова – 2,496 км, что составит 6,8 % от общей протяженности</w:t>
      </w:r>
      <w:r>
        <w:rPr>
          <w:rFonts w:ascii="Times New Roman" w:hAnsi="Times New Roman" w:cs="Times New Roman"/>
          <w:sz w:val="28"/>
          <w:szCs w:val="28"/>
        </w:rPr>
        <w:t xml:space="preserve"> дорог с асфальтовым покрытием;</w:t>
      </w:r>
    </w:p>
    <w:p w:rsidR="00C048C1" w:rsidRDefault="00C048C1" w:rsidP="00C048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- 2013 год – запланирован капитальный ремонт полотна по ул. К.Маркса (от ул. Луначарского до ул. Мира) – 1,475 км, что составит 4 </w:t>
      </w:r>
      <w:r w:rsidRPr="00776DAE">
        <w:rPr>
          <w:rFonts w:ascii="Times New Roman" w:hAnsi="Times New Roman" w:cs="Times New Roman"/>
          <w:sz w:val="28"/>
          <w:szCs w:val="28"/>
        </w:rPr>
        <w:t>% от общей протяженности</w:t>
      </w:r>
      <w:r>
        <w:rPr>
          <w:rFonts w:ascii="Times New Roman" w:hAnsi="Times New Roman" w:cs="Times New Roman"/>
          <w:sz w:val="28"/>
          <w:szCs w:val="28"/>
        </w:rPr>
        <w:t xml:space="preserve"> дорог с асфальтовым покрытием.</w:t>
      </w:r>
    </w:p>
    <w:p w:rsidR="00C048C1" w:rsidRDefault="00C048C1" w:rsidP="00C048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60">
        <w:rPr>
          <w:rFonts w:ascii="Times New Roman" w:hAnsi="Times New Roman" w:cs="Times New Roman"/>
          <w:b/>
          <w:sz w:val="28"/>
          <w:szCs w:val="28"/>
        </w:rPr>
        <w:t>2.</w:t>
      </w:r>
      <w:r w:rsidRPr="00C04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 отремонтированных автомобильных дорог общего пользования местного значения с твёрдым покрытием, в отношении которых произведён текущий ремонт, в том числе по годам: </w:t>
      </w:r>
    </w:p>
    <w:p w:rsidR="00986384" w:rsidRPr="00776DAE" w:rsidRDefault="00C048C1" w:rsidP="009863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6384" w:rsidRPr="00776DAE">
        <w:rPr>
          <w:rFonts w:ascii="Times New Roman" w:hAnsi="Times New Roman" w:cs="Times New Roman"/>
          <w:sz w:val="28"/>
          <w:szCs w:val="28"/>
        </w:rPr>
        <w:t>2009 год - текущий ремонт дорожного полотна не производился;</w:t>
      </w:r>
    </w:p>
    <w:p w:rsidR="00C048C1" w:rsidRDefault="00C048C1" w:rsidP="00C048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- 2010 год – произведён </w:t>
      </w:r>
      <w:r w:rsidRPr="00776DAE">
        <w:rPr>
          <w:rFonts w:ascii="Times New Roman" w:hAnsi="Times New Roman" w:cs="Times New Roman"/>
          <w:sz w:val="28"/>
          <w:szCs w:val="28"/>
        </w:rPr>
        <w:t>текущий ремонт до</w:t>
      </w:r>
      <w:r>
        <w:rPr>
          <w:rFonts w:ascii="Times New Roman" w:hAnsi="Times New Roman" w:cs="Times New Roman"/>
          <w:sz w:val="28"/>
          <w:szCs w:val="28"/>
        </w:rPr>
        <w:t xml:space="preserve">рожного полотна 550,5 кв. метров, что составило 0,2 % </w:t>
      </w:r>
      <w:r w:rsidRPr="00776DAE">
        <w:rPr>
          <w:rFonts w:ascii="Times New Roman" w:hAnsi="Times New Roman" w:cs="Times New Roman"/>
          <w:sz w:val="28"/>
          <w:szCs w:val="28"/>
        </w:rPr>
        <w:t>от общей площади дорог с асфальтовым покрытием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48C1" w:rsidRPr="00776DAE" w:rsidRDefault="00C048C1" w:rsidP="00C048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6DAE">
        <w:rPr>
          <w:rFonts w:ascii="Times New Roman" w:hAnsi="Times New Roman" w:cs="Times New Roman"/>
          <w:sz w:val="28"/>
          <w:szCs w:val="28"/>
        </w:rPr>
        <w:t>2011 год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76DAE">
        <w:rPr>
          <w:rFonts w:ascii="Times New Roman" w:hAnsi="Times New Roman" w:cs="Times New Roman"/>
          <w:sz w:val="28"/>
          <w:szCs w:val="28"/>
        </w:rPr>
        <w:t xml:space="preserve">запланирован текущий ремонт </w:t>
      </w:r>
      <w:r>
        <w:rPr>
          <w:rFonts w:ascii="Times New Roman" w:hAnsi="Times New Roman" w:cs="Times New Roman"/>
          <w:sz w:val="28"/>
          <w:szCs w:val="28"/>
        </w:rPr>
        <w:t>728,9</w:t>
      </w:r>
      <w:r w:rsidRPr="00776DAE">
        <w:rPr>
          <w:rFonts w:ascii="Times New Roman" w:hAnsi="Times New Roman" w:cs="Times New Roman"/>
          <w:sz w:val="28"/>
          <w:szCs w:val="28"/>
        </w:rPr>
        <w:t xml:space="preserve"> кв. метров дорожного полотна, что составит </w:t>
      </w:r>
      <w:r>
        <w:rPr>
          <w:rFonts w:ascii="Times New Roman" w:hAnsi="Times New Roman" w:cs="Times New Roman"/>
          <w:sz w:val="28"/>
          <w:szCs w:val="28"/>
        </w:rPr>
        <w:t xml:space="preserve">0,3 </w:t>
      </w:r>
      <w:r w:rsidRPr="00776DAE">
        <w:rPr>
          <w:rFonts w:ascii="Times New Roman" w:hAnsi="Times New Roman" w:cs="Times New Roman"/>
          <w:sz w:val="28"/>
          <w:szCs w:val="28"/>
        </w:rPr>
        <w:t>% от общей площад</w:t>
      </w:r>
      <w:r>
        <w:rPr>
          <w:rFonts w:ascii="Times New Roman" w:hAnsi="Times New Roman" w:cs="Times New Roman"/>
          <w:sz w:val="28"/>
          <w:szCs w:val="28"/>
        </w:rPr>
        <w:t>и дорог с асфальтовым покрытием;</w:t>
      </w:r>
    </w:p>
    <w:p w:rsidR="00C048C1" w:rsidRPr="00776DAE" w:rsidRDefault="00C048C1" w:rsidP="00C048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6DAE">
        <w:rPr>
          <w:rFonts w:ascii="Times New Roman" w:hAnsi="Times New Roman" w:cs="Times New Roman"/>
          <w:sz w:val="28"/>
          <w:szCs w:val="28"/>
        </w:rPr>
        <w:t xml:space="preserve"> 2012 год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76DAE">
        <w:rPr>
          <w:rFonts w:ascii="Times New Roman" w:hAnsi="Times New Roman" w:cs="Times New Roman"/>
          <w:sz w:val="28"/>
          <w:szCs w:val="28"/>
        </w:rPr>
        <w:t>запланирован текущий ремонт 1500 кв. метров дорожного полотна, что составит 0,6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DAE">
        <w:rPr>
          <w:rFonts w:ascii="Times New Roman" w:hAnsi="Times New Roman" w:cs="Times New Roman"/>
          <w:sz w:val="28"/>
          <w:szCs w:val="28"/>
        </w:rPr>
        <w:t>% от общей площади дорог с асфальтовым покрытием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48C1" w:rsidRDefault="00C048C1" w:rsidP="00C048C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6DA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76DA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776DAE">
        <w:rPr>
          <w:rFonts w:ascii="Times New Roman" w:hAnsi="Times New Roman" w:cs="Times New Roman"/>
          <w:sz w:val="28"/>
          <w:szCs w:val="28"/>
        </w:rPr>
        <w:t>запланирован текущий ремонт 1500 кв. метров дорожного полотна, что составит 0,6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DAE">
        <w:rPr>
          <w:rFonts w:ascii="Times New Roman" w:hAnsi="Times New Roman" w:cs="Times New Roman"/>
          <w:sz w:val="28"/>
          <w:szCs w:val="28"/>
        </w:rPr>
        <w:t>% от общей площади дорог с асфальтовым покрытием.</w:t>
      </w:r>
    </w:p>
    <w:p w:rsidR="00C048C1" w:rsidRDefault="00C048C1" w:rsidP="00B638C7">
      <w:pPr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Доля автомобильных дорог местного значения с твёрдым покрытием, переданных в отчетном периоде на техническое обслуживание </w:t>
      </w:r>
      <w:r w:rsidRPr="00C048C1">
        <w:rPr>
          <w:rFonts w:ascii="Times New Roman" w:hAnsi="Times New Roman" w:cs="Times New Roman"/>
          <w:bCs/>
          <w:sz w:val="28"/>
          <w:szCs w:val="28"/>
        </w:rPr>
        <w:t>немуниципальным и (или) государственным предприятиям на основе долгосрочных договоров (свыше 3 лет)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638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отчетном и плановом периоде договоры с подрядными организациями на техническое обслуживание всех автомобильных дорог с асфальтовым покрытием (расчистка от снега, вывоз снега, подсыпка противогололёдными материалами – в зимний период, при наличии финансирования – подметание и поливка в летний период) заключаться сроком на один год по результатам проведенных торгов.</w:t>
      </w:r>
    </w:p>
    <w:p w:rsidR="00C048C1" w:rsidRPr="006C1F38" w:rsidRDefault="00C048C1" w:rsidP="00C048C1">
      <w:pPr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C1F38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E55A4">
        <w:rPr>
          <w:rFonts w:ascii="Times New Roman" w:hAnsi="Times New Roman" w:cs="Times New Roman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составляет, в отчетном периоде, 78,5%. В связи с тем, что запланирован капитальный ремонт автомобильных дорог на территории городского округа, доля протяженности автомобильных дорог общего пользования местного значения, не отвечающих нормативным требованиям уменьшится, </w:t>
      </w:r>
      <w:r w:rsidR="00B638C7">
        <w:rPr>
          <w:rFonts w:ascii="Times New Roman" w:hAnsi="Times New Roman" w:cs="Times New Roman"/>
          <w:sz w:val="28"/>
          <w:szCs w:val="28"/>
        </w:rPr>
        <w:t xml:space="preserve">и </w:t>
      </w:r>
      <w:r w:rsidR="001B134F">
        <w:rPr>
          <w:rFonts w:ascii="Times New Roman" w:hAnsi="Times New Roman" w:cs="Times New Roman"/>
          <w:sz w:val="28"/>
          <w:szCs w:val="28"/>
        </w:rPr>
        <w:t>к 2013 году составит 74,54 %.</w:t>
      </w:r>
    </w:p>
    <w:p w:rsidR="00C048C1" w:rsidRDefault="00C048C1" w:rsidP="00C048C1">
      <w:pPr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>Все населённые пункты, находящиеся на территории городского округа Карпинск, имеют  регулярное автобусное сообщение.</w:t>
      </w:r>
    </w:p>
    <w:p w:rsidR="00B638C7" w:rsidRDefault="00B638C7" w:rsidP="00B638C7">
      <w:pPr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6</w:t>
      </w:r>
      <w:r w:rsidR="00137319">
        <w:rPr>
          <w:rFonts w:ascii="Times New Roman" w:hAnsi="Times New Roman" w:cs="Times New Roman"/>
          <w:b/>
          <w:bCs/>
          <w:sz w:val="28"/>
          <w:szCs w:val="28"/>
        </w:rPr>
        <w:t>-7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638C7">
        <w:rPr>
          <w:rFonts w:ascii="Times New Roman" w:hAnsi="Times New Roman" w:cs="Times New Roman"/>
          <w:bCs/>
          <w:sz w:val="28"/>
          <w:szCs w:val="28"/>
        </w:rPr>
        <w:t>Общий объем расходов бюджета муниципального образования на дорожное хозяйство</w:t>
      </w:r>
      <w:r>
        <w:rPr>
          <w:rFonts w:ascii="Times New Roman" w:hAnsi="Times New Roman" w:cs="Times New Roman"/>
          <w:bCs/>
          <w:sz w:val="28"/>
          <w:szCs w:val="28"/>
        </w:rPr>
        <w:t>. В отчетном периоде расходы на строительство, реконструкцию, капитальный ремонт, автомобильных дорог, расположенных вне границ городского округа Карпинск не производились. В плановом периоде расходы по данному направлению не планируются.</w:t>
      </w:r>
    </w:p>
    <w:p w:rsidR="00B638C7" w:rsidRPr="005736A4" w:rsidRDefault="00B638C7" w:rsidP="0097341C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8C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38C7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образования на транспорт.</w:t>
      </w:r>
      <w:r w:rsidR="00F1165D">
        <w:rPr>
          <w:rFonts w:ascii="Times New Roman" w:hAnsi="Times New Roman" w:cs="Times New Roman"/>
          <w:sz w:val="28"/>
          <w:szCs w:val="28"/>
        </w:rPr>
        <w:t xml:space="preserve"> </w:t>
      </w:r>
      <w:r w:rsidR="00F1165D" w:rsidRPr="00776DA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городского округа Карпинск </w:t>
      </w:r>
      <w:r w:rsidR="00F1165D" w:rsidRPr="00F1165D">
        <w:rPr>
          <w:rFonts w:ascii="Times New Roman" w:hAnsi="Times New Roman" w:cs="Times New Roman"/>
          <w:sz w:val="28"/>
          <w:szCs w:val="28"/>
        </w:rPr>
        <w:t>на транспорт</w:t>
      </w:r>
      <w:r w:rsidR="00F1165D" w:rsidRPr="00776DAE">
        <w:rPr>
          <w:rFonts w:ascii="Times New Roman" w:hAnsi="Times New Roman" w:cs="Times New Roman"/>
          <w:sz w:val="28"/>
          <w:szCs w:val="28"/>
        </w:rPr>
        <w:t xml:space="preserve"> составил в 20</w:t>
      </w:r>
      <w:r w:rsidR="00253AF3">
        <w:rPr>
          <w:rFonts w:ascii="Times New Roman" w:hAnsi="Times New Roman" w:cs="Times New Roman"/>
          <w:sz w:val="28"/>
          <w:szCs w:val="28"/>
        </w:rPr>
        <w:t>10</w:t>
      </w:r>
      <w:r w:rsidR="00F1165D" w:rsidRPr="00776DAE">
        <w:rPr>
          <w:rFonts w:ascii="Times New Roman" w:hAnsi="Times New Roman" w:cs="Times New Roman"/>
          <w:sz w:val="28"/>
          <w:szCs w:val="28"/>
        </w:rPr>
        <w:t xml:space="preserve"> году 4</w:t>
      </w:r>
      <w:r w:rsidR="00253AF3">
        <w:rPr>
          <w:rFonts w:ascii="Times New Roman" w:hAnsi="Times New Roman" w:cs="Times New Roman"/>
          <w:sz w:val="28"/>
          <w:szCs w:val="28"/>
        </w:rPr>
        <w:t xml:space="preserve">372 </w:t>
      </w:r>
      <w:r w:rsidR="00F1165D" w:rsidRPr="00776DAE">
        <w:rPr>
          <w:rFonts w:ascii="Times New Roman" w:hAnsi="Times New Roman" w:cs="Times New Roman"/>
          <w:sz w:val="28"/>
          <w:szCs w:val="28"/>
        </w:rPr>
        <w:t>тыс. рублей. В 201</w:t>
      </w:r>
      <w:r w:rsidR="00253AF3">
        <w:rPr>
          <w:rFonts w:ascii="Times New Roman" w:hAnsi="Times New Roman" w:cs="Times New Roman"/>
          <w:sz w:val="28"/>
          <w:szCs w:val="28"/>
        </w:rPr>
        <w:t>2</w:t>
      </w:r>
      <w:r w:rsidR="00F1165D" w:rsidRPr="00776DAE">
        <w:rPr>
          <w:rFonts w:ascii="Times New Roman" w:hAnsi="Times New Roman" w:cs="Times New Roman"/>
          <w:sz w:val="28"/>
          <w:szCs w:val="28"/>
        </w:rPr>
        <w:t>,201</w:t>
      </w:r>
      <w:r w:rsidR="00253AF3">
        <w:rPr>
          <w:rFonts w:ascii="Times New Roman" w:hAnsi="Times New Roman" w:cs="Times New Roman"/>
          <w:sz w:val="28"/>
          <w:szCs w:val="28"/>
        </w:rPr>
        <w:t>3</w:t>
      </w:r>
      <w:r w:rsidR="00F1165D" w:rsidRPr="00776DAE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253AF3">
        <w:rPr>
          <w:rFonts w:ascii="Times New Roman" w:hAnsi="Times New Roman" w:cs="Times New Roman"/>
          <w:sz w:val="28"/>
          <w:szCs w:val="28"/>
        </w:rPr>
        <w:t>планиру</w:t>
      </w:r>
      <w:r w:rsidR="00F1165D" w:rsidRPr="00776DAE">
        <w:rPr>
          <w:rFonts w:ascii="Times New Roman" w:hAnsi="Times New Roman" w:cs="Times New Roman"/>
          <w:sz w:val="28"/>
          <w:szCs w:val="28"/>
        </w:rPr>
        <w:t xml:space="preserve">ется снижение расходов на </w:t>
      </w:r>
      <w:r w:rsidR="00F1165D" w:rsidRPr="005736A4">
        <w:rPr>
          <w:rFonts w:ascii="Times New Roman" w:hAnsi="Times New Roman" w:cs="Times New Roman"/>
          <w:sz w:val="28"/>
          <w:szCs w:val="28"/>
        </w:rPr>
        <w:t>транспорт</w:t>
      </w:r>
      <w:r w:rsidR="00253AF3" w:rsidRPr="005736A4">
        <w:rPr>
          <w:rFonts w:ascii="Times New Roman" w:hAnsi="Times New Roman" w:cs="Times New Roman"/>
          <w:sz w:val="28"/>
          <w:szCs w:val="28"/>
        </w:rPr>
        <w:t>.</w:t>
      </w:r>
    </w:p>
    <w:p w:rsidR="005736A4" w:rsidRPr="005736A4" w:rsidRDefault="00B638C7" w:rsidP="0097341C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6A4">
        <w:rPr>
          <w:rFonts w:ascii="Times New Roman" w:hAnsi="Times New Roman" w:cs="Times New Roman"/>
          <w:b/>
          <w:sz w:val="28"/>
          <w:szCs w:val="28"/>
        </w:rPr>
        <w:t>9</w:t>
      </w:r>
      <w:r w:rsidRPr="005736A4">
        <w:rPr>
          <w:rFonts w:ascii="Times New Roman" w:hAnsi="Times New Roman" w:cs="Times New Roman"/>
          <w:sz w:val="28"/>
          <w:szCs w:val="28"/>
        </w:rPr>
        <w:t>.Общий объем расходов бюджета муниципального образования на транспорт в части бюджетных инвестиций на увеличение стоимости основных средств.</w:t>
      </w:r>
      <w:r w:rsidR="005736A4" w:rsidRPr="005736A4">
        <w:rPr>
          <w:rFonts w:ascii="Times New Roman" w:hAnsi="Times New Roman" w:cs="Times New Roman"/>
          <w:sz w:val="28"/>
          <w:szCs w:val="28"/>
        </w:rPr>
        <w:t xml:space="preserve"> </w:t>
      </w:r>
      <w:r w:rsidR="005736A4" w:rsidRPr="005736A4">
        <w:rPr>
          <w:rFonts w:ascii="Times New Roman" w:hAnsi="Times New Roman" w:cs="Times New Roman"/>
          <w:bCs/>
          <w:sz w:val="28"/>
          <w:szCs w:val="28"/>
        </w:rPr>
        <w:t xml:space="preserve">В отчетном периоде расходы </w:t>
      </w:r>
      <w:r w:rsidR="008031F2" w:rsidRPr="005736A4">
        <w:rPr>
          <w:rFonts w:ascii="Times New Roman" w:hAnsi="Times New Roman" w:cs="Times New Roman"/>
          <w:sz w:val="28"/>
          <w:szCs w:val="28"/>
        </w:rPr>
        <w:t xml:space="preserve">на строительство, приобретение (изготовление) объектов, относящихся к основным средствам, </w:t>
      </w:r>
      <w:r w:rsidR="005736A4" w:rsidRPr="005736A4">
        <w:rPr>
          <w:rFonts w:ascii="Times New Roman" w:hAnsi="Times New Roman" w:cs="Times New Roman"/>
          <w:sz w:val="28"/>
          <w:szCs w:val="28"/>
        </w:rPr>
        <w:t xml:space="preserve">в сфере транспорта </w:t>
      </w:r>
      <w:r w:rsidR="005736A4" w:rsidRPr="005736A4">
        <w:rPr>
          <w:rFonts w:ascii="Times New Roman" w:hAnsi="Times New Roman" w:cs="Times New Roman"/>
          <w:bCs/>
          <w:sz w:val="28"/>
          <w:szCs w:val="28"/>
        </w:rPr>
        <w:t>не производились. В плановом периоде расходы по данному направлению не планируются.</w:t>
      </w:r>
    </w:p>
    <w:p w:rsidR="00B638C7" w:rsidRPr="005736A4" w:rsidRDefault="00B638C7" w:rsidP="005736A4">
      <w:pPr>
        <w:autoSpaceDE w:val="0"/>
        <w:autoSpaceDN w:val="0"/>
        <w:adjustRightInd w:val="0"/>
        <w:spacing w:line="240" w:lineRule="auto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DAE">
        <w:rPr>
          <w:rFonts w:ascii="Times New Roman" w:hAnsi="Times New Roman" w:cs="Times New Roman"/>
          <w:b/>
          <w:bCs/>
          <w:sz w:val="28"/>
          <w:szCs w:val="28"/>
        </w:rPr>
        <w:t>Развитие малого и среднего предпринимательства</w:t>
      </w:r>
    </w:p>
    <w:p w:rsidR="006F5978" w:rsidRPr="00776DAE" w:rsidRDefault="006F5978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5736A4" w:rsidP="00970D0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736A4">
        <w:rPr>
          <w:rFonts w:ascii="Times New Roman" w:hAnsi="Times New Roman" w:cs="Times New Roman"/>
          <w:b/>
          <w:sz w:val="28"/>
          <w:szCs w:val="28"/>
        </w:rPr>
        <w:t>10</w:t>
      </w:r>
      <w:r w:rsidR="007223AE" w:rsidRPr="00776DAE">
        <w:rPr>
          <w:rFonts w:ascii="Times New Roman" w:hAnsi="Times New Roman" w:cs="Times New Roman"/>
          <w:sz w:val="28"/>
          <w:szCs w:val="28"/>
        </w:rPr>
        <w:t>.В 20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223AE" w:rsidRPr="00776DAE">
        <w:rPr>
          <w:rFonts w:ascii="Times New Roman" w:hAnsi="Times New Roman" w:cs="Times New Roman"/>
          <w:sz w:val="28"/>
          <w:szCs w:val="28"/>
        </w:rPr>
        <w:t xml:space="preserve"> году число субъектов малого и среднего предпринимательства, зарегистрированных на территории городского округа Карпинск, на 10000 человек населения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23AE" w:rsidRPr="00776DAE">
        <w:rPr>
          <w:rFonts w:ascii="Times New Roman" w:hAnsi="Times New Roman" w:cs="Times New Roman"/>
          <w:sz w:val="28"/>
          <w:szCs w:val="28"/>
        </w:rPr>
        <w:t xml:space="preserve">ло </w:t>
      </w:r>
      <w:r w:rsidR="002C44C1">
        <w:rPr>
          <w:rFonts w:ascii="Times New Roman" w:hAnsi="Times New Roman" w:cs="Times New Roman"/>
          <w:sz w:val="28"/>
          <w:szCs w:val="28"/>
        </w:rPr>
        <w:t>269</w:t>
      </w:r>
      <w:r w:rsidR="007223AE" w:rsidRPr="00776DAE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, или 866 субъектов</w:t>
      </w:r>
      <w:r w:rsidR="007223AE" w:rsidRPr="00776DAE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C44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единиц больше, чем в 2009 году. </w:t>
      </w:r>
      <w:r w:rsidR="007223AE" w:rsidRPr="00776DAE">
        <w:rPr>
          <w:rFonts w:ascii="Times New Roman" w:hAnsi="Times New Roman" w:cs="Times New Roman"/>
          <w:sz w:val="28"/>
          <w:szCs w:val="28"/>
        </w:rPr>
        <w:t xml:space="preserve">В связи с реализацией государственной политики в области развития малого и среднего предпринимательства в РФ, обеспечения благоприятных условий для развития субъектов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 xml:space="preserve">к 2013 году планируется увеличение </w:t>
      </w:r>
      <w:r w:rsidR="007223AE" w:rsidRPr="00776DAE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23AE" w:rsidRPr="00776DAE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на 10000 человек населения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2C44C1">
        <w:rPr>
          <w:rFonts w:ascii="Times New Roman" w:hAnsi="Times New Roman" w:cs="Times New Roman"/>
          <w:sz w:val="28"/>
          <w:szCs w:val="28"/>
        </w:rPr>
        <w:t>286</w:t>
      </w:r>
      <w:r>
        <w:rPr>
          <w:rFonts w:ascii="Times New Roman" w:hAnsi="Times New Roman" w:cs="Times New Roman"/>
          <w:sz w:val="28"/>
          <w:szCs w:val="28"/>
        </w:rPr>
        <w:t xml:space="preserve"> единиц, или 895 субъектов</w:t>
      </w:r>
      <w:r w:rsidR="007223AE" w:rsidRPr="00776DAE">
        <w:rPr>
          <w:rFonts w:ascii="Times New Roman" w:hAnsi="Times New Roman" w:cs="Times New Roman"/>
          <w:sz w:val="28"/>
          <w:szCs w:val="28"/>
        </w:rPr>
        <w:t>.</w:t>
      </w:r>
    </w:p>
    <w:p w:rsidR="00507EF4" w:rsidRDefault="005736A4" w:rsidP="009734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736A4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5978" w:rsidRPr="00507EF4">
        <w:rPr>
          <w:rFonts w:ascii="Times New Roman" w:hAnsi="Times New Roman" w:cs="Times New Roman"/>
          <w:sz w:val="28"/>
          <w:szCs w:val="28"/>
        </w:rPr>
        <w:t>В</w:t>
      </w:r>
      <w:r w:rsidR="007223AE" w:rsidRPr="00507EF4">
        <w:rPr>
          <w:rFonts w:ascii="Times New Roman" w:hAnsi="Times New Roman" w:cs="Times New Roman"/>
          <w:sz w:val="28"/>
          <w:szCs w:val="28"/>
        </w:rPr>
        <w:t xml:space="preserve"> 20</w:t>
      </w:r>
      <w:r w:rsidRPr="00507EF4">
        <w:rPr>
          <w:rFonts w:ascii="Times New Roman" w:hAnsi="Times New Roman" w:cs="Times New Roman"/>
          <w:sz w:val="28"/>
          <w:szCs w:val="28"/>
        </w:rPr>
        <w:t>10</w:t>
      </w:r>
      <w:r w:rsidR="007223AE" w:rsidRPr="00507EF4">
        <w:rPr>
          <w:rFonts w:ascii="Times New Roman" w:hAnsi="Times New Roman" w:cs="Times New Roman"/>
          <w:sz w:val="28"/>
          <w:szCs w:val="28"/>
        </w:rPr>
        <w:t xml:space="preserve"> году</w:t>
      </w:r>
      <w:r w:rsidR="006F5978" w:rsidRPr="00507EF4">
        <w:rPr>
          <w:rFonts w:ascii="Times New Roman" w:hAnsi="Times New Roman" w:cs="Times New Roman"/>
          <w:sz w:val="28"/>
          <w:szCs w:val="28"/>
        </w:rPr>
        <w:t xml:space="preserve"> 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</w:t>
      </w:r>
      <w:r w:rsidR="007223AE" w:rsidRPr="00507EF4">
        <w:rPr>
          <w:rFonts w:ascii="Times New Roman" w:hAnsi="Times New Roman" w:cs="Times New Roman"/>
          <w:sz w:val="28"/>
          <w:szCs w:val="28"/>
        </w:rPr>
        <w:t xml:space="preserve"> </w:t>
      </w:r>
      <w:r w:rsidRPr="00507EF4">
        <w:rPr>
          <w:rFonts w:ascii="Times New Roman" w:hAnsi="Times New Roman" w:cs="Times New Roman"/>
          <w:sz w:val="28"/>
          <w:szCs w:val="28"/>
        </w:rPr>
        <w:t>составила 27 %</w:t>
      </w:r>
      <w:r w:rsidR="00507EF4" w:rsidRPr="00507EF4">
        <w:rPr>
          <w:rFonts w:ascii="Times New Roman" w:hAnsi="Times New Roman" w:cs="Times New Roman"/>
          <w:sz w:val="28"/>
          <w:szCs w:val="28"/>
        </w:rPr>
        <w:t>. В 2012, 2013 годах планируется снижение показателя, в связи с организацией производства по разработке Иовского месторождения дунитов и увеличением среднесписочной численности работников всех предприятий и организаций</w:t>
      </w:r>
      <w:r w:rsidR="00507EF4">
        <w:rPr>
          <w:rFonts w:ascii="Times New Roman" w:hAnsi="Times New Roman" w:cs="Times New Roman"/>
          <w:sz w:val="28"/>
          <w:szCs w:val="28"/>
        </w:rPr>
        <w:t>.</w:t>
      </w:r>
    </w:p>
    <w:p w:rsidR="00507EF4" w:rsidRPr="00507EF4" w:rsidRDefault="00507EF4" w:rsidP="009734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07EF4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7EF4">
        <w:rPr>
          <w:rFonts w:ascii="Times New Roman" w:hAnsi="Times New Roman" w:cs="Times New Roman"/>
          <w:sz w:val="28"/>
          <w:szCs w:val="28"/>
        </w:rPr>
        <w:t>Доля общего годового объема заказов на поставку товаров, выполнение работ, оказание услуг для муниципальных нужд в соответствии с перечнем товаров, работ, услуг для государственных и муниципальных нужд, размещение заказов на которые осуществляется у субъектов малого предпринимательства, утвержденным Постановлением Правительства Российской Федерации от 4 ноября 2006 г. №</w:t>
      </w:r>
      <w:r w:rsidR="00137319">
        <w:rPr>
          <w:rFonts w:ascii="Times New Roman" w:hAnsi="Times New Roman" w:cs="Times New Roman"/>
          <w:sz w:val="28"/>
          <w:szCs w:val="28"/>
        </w:rPr>
        <w:t xml:space="preserve"> </w:t>
      </w:r>
      <w:r w:rsidRPr="00507EF4">
        <w:rPr>
          <w:rFonts w:ascii="Times New Roman" w:hAnsi="Times New Roman" w:cs="Times New Roman"/>
          <w:sz w:val="28"/>
          <w:szCs w:val="28"/>
        </w:rPr>
        <w:t>642, размещенных путем проведения торгов, запроса котировок, участниками которых являются субъекты малого предпринимательства, в общем годовом объеме заказов на поставку товаров, выполнение работ, оказание услуг для муниципальных нужд в соответствии с указанным перечнем, размещенных путем проведения торгов, запроса котировок.</w:t>
      </w:r>
      <w:r>
        <w:rPr>
          <w:rFonts w:ascii="Times New Roman" w:hAnsi="Times New Roman" w:cs="Times New Roman"/>
          <w:sz w:val="28"/>
          <w:szCs w:val="28"/>
        </w:rPr>
        <w:t xml:space="preserve"> В 2010 году значение показателя составило 12,8 %. В 2012, 2013 годах планируется увеличение </w:t>
      </w:r>
      <w:r w:rsidR="00137319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данного показателя.</w:t>
      </w:r>
    </w:p>
    <w:p w:rsidR="00137319" w:rsidRDefault="0097341C" w:rsidP="009734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7341C">
        <w:rPr>
          <w:rFonts w:ascii="Times New Roman" w:hAnsi="Times New Roman" w:cs="Times New Roman"/>
          <w:b/>
          <w:sz w:val="28"/>
          <w:szCs w:val="28"/>
        </w:rPr>
        <w:t>13.</w:t>
      </w:r>
      <w:r w:rsidRPr="0097341C">
        <w:rPr>
          <w:rFonts w:ascii="Times New Roman" w:hAnsi="Times New Roman" w:cs="Times New Roman"/>
          <w:sz w:val="28"/>
          <w:szCs w:val="28"/>
        </w:rPr>
        <w:t>Доля муниципального имущества, свободного от прав третьих лиц, включенного в перечни муниципального имущества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7341C" w:rsidRPr="00B0221F" w:rsidRDefault="00B0221F" w:rsidP="009734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0221F">
        <w:rPr>
          <w:rFonts w:ascii="Times New Roman" w:hAnsi="Times New Roman"/>
          <w:sz w:val="28"/>
          <w:szCs w:val="28"/>
        </w:rPr>
        <w:t>В городском округе Карпинск утвержден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Доля муниципального имущества, свободного от прав третьих лиц, включенного в указанный Перечень в целях предоставления его во владение и (или) пользование 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предпринимательства, в 2010 г</w:t>
      </w:r>
      <w:r>
        <w:rPr>
          <w:rFonts w:ascii="Times New Roman" w:hAnsi="Times New Roman"/>
          <w:sz w:val="28"/>
          <w:szCs w:val="28"/>
        </w:rPr>
        <w:t>ода</w:t>
      </w:r>
      <w:r w:rsidRPr="00B0221F">
        <w:rPr>
          <w:rFonts w:ascii="Times New Roman" w:hAnsi="Times New Roman"/>
          <w:sz w:val="28"/>
          <w:szCs w:val="28"/>
        </w:rPr>
        <w:t xml:space="preserve"> составила 0,56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221F">
        <w:rPr>
          <w:rFonts w:ascii="Times New Roman" w:hAnsi="Times New Roman"/>
          <w:sz w:val="28"/>
          <w:szCs w:val="28"/>
        </w:rPr>
        <w:t>%. Эта доля может изменяться в связи с отчуждением муниципального имущества в соответствии с</w:t>
      </w:r>
      <w:r>
        <w:rPr>
          <w:rFonts w:ascii="Times New Roman" w:hAnsi="Times New Roman"/>
          <w:sz w:val="28"/>
          <w:szCs w:val="28"/>
        </w:rPr>
        <w:t xml:space="preserve"> действующим законодательством.</w:t>
      </w:r>
    </w:p>
    <w:p w:rsidR="00A86A4B" w:rsidRPr="00507EF4" w:rsidRDefault="0097341C" w:rsidP="00A86A4B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7341C">
        <w:rPr>
          <w:rFonts w:ascii="Times New Roman" w:hAnsi="Times New Roman" w:cs="Times New Roman"/>
          <w:b/>
          <w:sz w:val="28"/>
          <w:szCs w:val="28"/>
        </w:rPr>
        <w:t>14.</w:t>
      </w:r>
      <w:r w:rsidRPr="0097341C">
        <w:rPr>
          <w:rFonts w:ascii="Times New Roman" w:hAnsi="Times New Roman" w:cs="Times New Roman"/>
          <w:sz w:val="28"/>
          <w:szCs w:val="28"/>
        </w:rPr>
        <w:t>Доля вновь созданных в течение года субъектов малого и среднего предпринимательства, которым оказана поддержка в рамках муниципальной программы развития малого и среднего предпринимательства.</w:t>
      </w:r>
      <w:r>
        <w:rPr>
          <w:rFonts w:ascii="Times New Roman" w:hAnsi="Times New Roman" w:cs="Times New Roman"/>
          <w:sz w:val="28"/>
          <w:szCs w:val="28"/>
        </w:rPr>
        <w:t xml:space="preserve"> В 2009, 2010 годах </w:t>
      </w:r>
      <w:r w:rsidRPr="0097341C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</w:t>
      </w:r>
      <w:r w:rsidR="00A86A4B" w:rsidRPr="00776DAE">
        <w:rPr>
          <w:rFonts w:ascii="Times New Roman" w:hAnsi="Times New Roman" w:cs="Times New Roman"/>
          <w:sz w:val="28"/>
          <w:szCs w:val="28"/>
        </w:rPr>
        <w:t>«Поддержка и развитие малого предпринимательства в городском округе Карпинск»</w:t>
      </w:r>
      <w:r w:rsidR="00A86A4B">
        <w:rPr>
          <w:rFonts w:ascii="Times New Roman" w:hAnsi="Times New Roman" w:cs="Times New Roman"/>
          <w:sz w:val="28"/>
          <w:szCs w:val="28"/>
        </w:rPr>
        <w:t xml:space="preserve"> </w:t>
      </w:r>
      <w:r w:rsidRPr="0097341C">
        <w:rPr>
          <w:rFonts w:ascii="Times New Roman" w:hAnsi="Times New Roman" w:cs="Times New Roman"/>
          <w:sz w:val="28"/>
          <w:szCs w:val="28"/>
        </w:rPr>
        <w:t>оказана поддержка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Pr="0097341C">
        <w:rPr>
          <w:rFonts w:ascii="Times New Roman" w:hAnsi="Times New Roman" w:cs="Times New Roman"/>
          <w:sz w:val="28"/>
          <w:szCs w:val="28"/>
        </w:rPr>
        <w:t>субъект</w:t>
      </w:r>
      <w:r w:rsidR="00A86A4B">
        <w:rPr>
          <w:rFonts w:ascii="Times New Roman" w:hAnsi="Times New Roman" w:cs="Times New Roman"/>
          <w:sz w:val="28"/>
          <w:szCs w:val="28"/>
        </w:rPr>
        <w:t>у</w:t>
      </w:r>
      <w:r w:rsidRPr="0097341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A86A4B">
        <w:rPr>
          <w:rFonts w:ascii="Times New Roman" w:hAnsi="Times New Roman" w:cs="Times New Roman"/>
          <w:sz w:val="28"/>
          <w:szCs w:val="28"/>
        </w:rPr>
        <w:t xml:space="preserve"> из </w:t>
      </w:r>
      <w:r w:rsidR="00A86A4B" w:rsidRPr="0097341C">
        <w:rPr>
          <w:rFonts w:ascii="Times New Roman" w:hAnsi="Times New Roman" w:cs="Times New Roman"/>
          <w:sz w:val="28"/>
          <w:szCs w:val="28"/>
        </w:rPr>
        <w:t xml:space="preserve">вновь созданных в </w:t>
      </w:r>
      <w:r w:rsidR="00A86A4B">
        <w:rPr>
          <w:rFonts w:ascii="Times New Roman" w:hAnsi="Times New Roman" w:cs="Times New Roman"/>
          <w:sz w:val="28"/>
          <w:szCs w:val="28"/>
        </w:rPr>
        <w:t>отчетном периоде. В 2012, 2013 годах планируется увеличение данного показателя.</w:t>
      </w:r>
    </w:p>
    <w:p w:rsidR="004E39A9" w:rsidRDefault="0097341C" w:rsidP="0097341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7341C">
        <w:rPr>
          <w:rFonts w:ascii="Times New Roman" w:hAnsi="Times New Roman" w:cs="Times New Roman"/>
          <w:b/>
          <w:sz w:val="28"/>
          <w:szCs w:val="28"/>
        </w:rPr>
        <w:t>15.</w:t>
      </w:r>
      <w:r w:rsidRPr="0097341C">
        <w:rPr>
          <w:rFonts w:ascii="Times New Roman" w:hAnsi="Times New Roman" w:cs="Times New Roman"/>
          <w:sz w:val="28"/>
          <w:szCs w:val="28"/>
        </w:rPr>
        <w:t>Площадь зарегистрированных на территории муниципального образования бизнес-инкубаторов, промышленных парков, технопарков, научных парков, инновационно-технологических центров и иных объектов, относящихся к инфраструктуре поддержки субъектов малого и среднего предпринимательства, в расчете на 100 малых и средних компаний.</w:t>
      </w:r>
      <w:r w:rsidR="00A86A4B">
        <w:rPr>
          <w:rFonts w:ascii="Times New Roman" w:hAnsi="Times New Roman" w:cs="Times New Roman"/>
          <w:sz w:val="28"/>
          <w:szCs w:val="28"/>
        </w:rPr>
        <w:t xml:space="preserve"> </w:t>
      </w:r>
      <w:r w:rsidR="007319B3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площадь объектов относящихся к </w:t>
      </w:r>
      <w:r w:rsidR="007319B3" w:rsidRPr="0097341C">
        <w:rPr>
          <w:rFonts w:ascii="Times New Roman" w:hAnsi="Times New Roman" w:cs="Times New Roman"/>
          <w:sz w:val="28"/>
          <w:szCs w:val="28"/>
        </w:rPr>
        <w:t>инфраструктуре поддержки субъектов малого и среднего предпринимательства</w:t>
      </w:r>
      <w:r w:rsidR="007319B3">
        <w:rPr>
          <w:rFonts w:ascii="Times New Roman" w:hAnsi="Times New Roman" w:cs="Times New Roman"/>
          <w:sz w:val="28"/>
          <w:szCs w:val="28"/>
        </w:rPr>
        <w:t xml:space="preserve"> составляет 746 кв. метров. </w:t>
      </w:r>
      <w:r w:rsidR="00B36640">
        <w:rPr>
          <w:rFonts w:ascii="Times New Roman" w:hAnsi="Times New Roman" w:cs="Times New Roman"/>
          <w:sz w:val="28"/>
          <w:szCs w:val="28"/>
        </w:rPr>
        <w:t>В 20</w:t>
      </w:r>
      <w:r w:rsidR="004E39A9">
        <w:rPr>
          <w:rFonts w:ascii="Times New Roman" w:hAnsi="Times New Roman" w:cs="Times New Roman"/>
          <w:sz w:val="28"/>
          <w:szCs w:val="28"/>
        </w:rPr>
        <w:t xml:space="preserve">09 году на территории ГО Карпинск действовало 27 субъектов малого и среднего предпринимательства (без учета микро предприятий и ИП), в 2010 году 25 предприятий. В 2010 году площадь, зарегистрированных на территории ГО Карпинск объектов, </w:t>
      </w:r>
      <w:r w:rsidR="004E39A9" w:rsidRPr="0097341C">
        <w:rPr>
          <w:rFonts w:ascii="Times New Roman" w:hAnsi="Times New Roman" w:cs="Times New Roman"/>
          <w:sz w:val="28"/>
          <w:szCs w:val="28"/>
        </w:rPr>
        <w:t>относящихся к инфраструктуре поддержки субъектов малого и среднего предпринимательства, в расчете на 100 малых и средних компаний</w:t>
      </w:r>
      <w:r w:rsidR="004E39A9">
        <w:rPr>
          <w:rFonts w:ascii="Times New Roman" w:hAnsi="Times New Roman" w:cs="Times New Roman"/>
          <w:sz w:val="28"/>
          <w:szCs w:val="28"/>
        </w:rPr>
        <w:t xml:space="preserve"> составила 2984 кв. метра. В плановом периоде значение данного показателя не изменится.</w:t>
      </w:r>
    </w:p>
    <w:p w:rsidR="0097341C" w:rsidRPr="0097341C" w:rsidRDefault="0097341C" w:rsidP="0097341C">
      <w:pPr>
        <w:pStyle w:val="22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7341C">
        <w:rPr>
          <w:rFonts w:ascii="Times New Roman" w:hAnsi="Times New Roman" w:cs="Times New Roman"/>
          <w:b/>
          <w:sz w:val="28"/>
          <w:szCs w:val="28"/>
        </w:rPr>
        <w:t>16</w:t>
      </w:r>
      <w:r w:rsidRPr="0097341C">
        <w:rPr>
          <w:rFonts w:ascii="Times New Roman" w:hAnsi="Times New Roman" w:cs="Times New Roman"/>
          <w:sz w:val="28"/>
          <w:szCs w:val="28"/>
        </w:rPr>
        <w:t>.Общий объем расходов бюджета муниципального образования на развитие и поддержку малого и среднего предпринимательства в том числе:</w:t>
      </w:r>
    </w:p>
    <w:p w:rsidR="0097341C" w:rsidRPr="0097341C" w:rsidRDefault="0097341C" w:rsidP="009734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41C">
        <w:rPr>
          <w:rFonts w:ascii="Times New Roman" w:hAnsi="Times New Roman" w:cs="Times New Roman"/>
          <w:sz w:val="28"/>
          <w:szCs w:val="28"/>
        </w:rPr>
        <w:t>в расчете на одно малое и среднее предприятие муниципального образования</w:t>
      </w:r>
    </w:p>
    <w:p w:rsidR="0097341C" w:rsidRPr="0097341C" w:rsidRDefault="0097341C" w:rsidP="009734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41C">
        <w:rPr>
          <w:rFonts w:ascii="Times New Roman" w:hAnsi="Times New Roman" w:cs="Times New Roman"/>
          <w:sz w:val="28"/>
          <w:szCs w:val="28"/>
        </w:rPr>
        <w:t>в расчете на одного жителя муниципального образования.</w:t>
      </w:r>
    </w:p>
    <w:p w:rsidR="007319B3" w:rsidRDefault="00A86A4B" w:rsidP="00956D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>В 20</w:t>
      </w:r>
      <w:r w:rsidR="007319B3">
        <w:rPr>
          <w:rFonts w:ascii="Times New Roman" w:hAnsi="Times New Roman" w:cs="Times New Roman"/>
          <w:sz w:val="28"/>
          <w:szCs w:val="28"/>
        </w:rPr>
        <w:t>10</w:t>
      </w:r>
      <w:r w:rsidRPr="00776DAE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7319B3">
        <w:rPr>
          <w:rFonts w:ascii="Times New Roman" w:hAnsi="Times New Roman" w:cs="Times New Roman"/>
          <w:bCs/>
          <w:sz w:val="28"/>
          <w:szCs w:val="28"/>
        </w:rPr>
        <w:t xml:space="preserve">расходы </w:t>
      </w:r>
      <w:r w:rsidR="007319B3" w:rsidRPr="007319B3">
        <w:rPr>
          <w:rFonts w:ascii="Times New Roman" w:hAnsi="Times New Roman" w:cs="Times New Roman"/>
          <w:bCs/>
          <w:sz w:val="28"/>
          <w:szCs w:val="28"/>
        </w:rPr>
        <w:t xml:space="preserve">бюджета ГО Карпинск </w:t>
      </w:r>
      <w:r w:rsidR="007319B3" w:rsidRPr="0097341C">
        <w:rPr>
          <w:rFonts w:ascii="Times New Roman" w:hAnsi="Times New Roman" w:cs="Times New Roman"/>
          <w:sz w:val="28"/>
          <w:szCs w:val="28"/>
        </w:rPr>
        <w:t xml:space="preserve">в рамках муниципальной </w:t>
      </w:r>
      <w:r w:rsidR="007319B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7319B3" w:rsidRPr="0097341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319B3" w:rsidRPr="00776DAE">
        <w:rPr>
          <w:rFonts w:ascii="Times New Roman" w:hAnsi="Times New Roman" w:cs="Times New Roman"/>
          <w:sz w:val="28"/>
          <w:szCs w:val="28"/>
        </w:rPr>
        <w:t>«Поддержка и развитие малого предпринимательства в городском округе Карпинск</w:t>
      </w:r>
      <w:r w:rsidR="007319B3">
        <w:rPr>
          <w:rFonts w:ascii="Times New Roman" w:hAnsi="Times New Roman" w:cs="Times New Roman"/>
          <w:sz w:val="28"/>
          <w:szCs w:val="28"/>
        </w:rPr>
        <w:t xml:space="preserve"> в 2009-2011 годах</w:t>
      </w:r>
      <w:r w:rsidR="007319B3" w:rsidRPr="00776DAE">
        <w:rPr>
          <w:rFonts w:ascii="Times New Roman" w:hAnsi="Times New Roman" w:cs="Times New Roman"/>
          <w:sz w:val="28"/>
          <w:szCs w:val="28"/>
        </w:rPr>
        <w:t>»</w:t>
      </w:r>
      <w:r w:rsidRPr="00776DAE">
        <w:rPr>
          <w:rFonts w:ascii="Times New Roman" w:hAnsi="Times New Roman" w:cs="Times New Roman"/>
          <w:sz w:val="28"/>
          <w:szCs w:val="28"/>
        </w:rPr>
        <w:t xml:space="preserve"> </w:t>
      </w:r>
      <w:r w:rsidR="007319B3">
        <w:rPr>
          <w:rFonts w:ascii="Times New Roman" w:hAnsi="Times New Roman" w:cs="Times New Roman"/>
          <w:sz w:val="28"/>
          <w:szCs w:val="28"/>
        </w:rPr>
        <w:t>составили 236</w:t>
      </w:r>
      <w:r w:rsidRPr="00776DAE">
        <w:rPr>
          <w:rFonts w:ascii="Times New Roman" w:hAnsi="Times New Roman" w:cs="Times New Roman"/>
          <w:sz w:val="28"/>
          <w:szCs w:val="28"/>
        </w:rPr>
        <w:t xml:space="preserve"> тыс. рублей, из них расходы в расчете на одно малое предприятие составили </w:t>
      </w:r>
      <w:r w:rsidR="00CC6B04">
        <w:rPr>
          <w:rFonts w:ascii="Times New Roman" w:hAnsi="Times New Roman" w:cs="Times New Roman"/>
          <w:sz w:val="28"/>
          <w:szCs w:val="28"/>
        </w:rPr>
        <w:t>–</w:t>
      </w:r>
      <w:r w:rsidRPr="00776DAE">
        <w:rPr>
          <w:rFonts w:ascii="Times New Roman" w:hAnsi="Times New Roman" w:cs="Times New Roman"/>
          <w:sz w:val="28"/>
          <w:szCs w:val="28"/>
        </w:rPr>
        <w:t xml:space="preserve"> </w:t>
      </w:r>
      <w:r w:rsidR="00CC6B04">
        <w:rPr>
          <w:rFonts w:ascii="Times New Roman" w:hAnsi="Times New Roman" w:cs="Times New Roman"/>
          <w:sz w:val="28"/>
          <w:szCs w:val="28"/>
        </w:rPr>
        <w:t xml:space="preserve">272,5 </w:t>
      </w:r>
      <w:r w:rsidRPr="00776DAE">
        <w:rPr>
          <w:rFonts w:ascii="Times New Roman" w:hAnsi="Times New Roman" w:cs="Times New Roman"/>
          <w:sz w:val="28"/>
          <w:szCs w:val="28"/>
        </w:rPr>
        <w:t>рубл</w:t>
      </w:r>
      <w:r w:rsidR="00CC6B04">
        <w:rPr>
          <w:rFonts w:ascii="Times New Roman" w:hAnsi="Times New Roman" w:cs="Times New Roman"/>
          <w:sz w:val="28"/>
          <w:szCs w:val="28"/>
        </w:rPr>
        <w:t>я</w:t>
      </w:r>
      <w:r w:rsidRPr="00776DAE">
        <w:rPr>
          <w:rFonts w:ascii="Times New Roman" w:hAnsi="Times New Roman" w:cs="Times New Roman"/>
          <w:sz w:val="28"/>
          <w:szCs w:val="28"/>
        </w:rPr>
        <w:t>, в расчете на одного жителя -</w:t>
      </w:r>
      <w:r w:rsidR="00D30373">
        <w:rPr>
          <w:rFonts w:ascii="Times New Roman" w:hAnsi="Times New Roman" w:cs="Times New Roman"/>
          <w:sz w:val="28"/>
          <w:szCs w:val="28"/>
        </w:rPr>
        <w:t xml:space="preserve"> </w:t>
      </w:r>
      <w:r w:rsidR="00CC6B04">
        <w:rPr>
          <w:rFonts w:ascii="Times New Roman" w:hAnsi="Times New Roman" w:cs="Times New Roman"/>
          <w:sz w:val="28"/>
          <w:szCs w:val="28"/>
        </w:rPr>
        <w:t>7,39</w:t>
      </w:r>
      <w:r w:rsidRPr="00776DAE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7319B3">
        <w:rPr>
          <w:rFonts w:ascii="Times New Roman" w:hAnsi="Times New Roman" w:cs="Times New Roman"/>
          <w:sz w:val="28"/>
          <w:szCs w:val="28"/>
        </w:rPr>
        <w:t xml:space="preserve">В 2011 году планируется разработка и принятие </w:t>
      </w:r>
      <w:r w:rsidR="007319B3" w:rsidRPr="009734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319B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7319B3" w:rsidRPr="0097341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319B3" w:rsidRPr="00776DAE">
        <w:rPr>
          <w:rFonts w:ascii="Times New Roman" w:hAnsi="Times New Roman" w:cs="Times New Roman"/>
          <w:sz w:val="28"/>
          <w:szCs w:val="28"/>
        </w:rPr>
        <w:t>«Поддержка и развитие малого предпринимательства в городском округе Карпинск</w:t>
      </w:r>
      <w:r w:rsidR="007319B3">
        <w:rPr>
          <w:rFonts w:ascii="Times New Roman" w:hAnsi="Times New Roman" w:cs="Times New Roman"/>
          <w:sz w:val="28"/>
          <w:szCs w:val="28"/>
        </w:rPr>
        <w:t xml:space="preserve"> в 2012-201</w:t>
      </w:r>
      <w:r w:rsidR="00C203E0">
        <w:rPr>
          <w:rFonts w:ascii="Times New Roman" w:hAnsi="Times New Roman" w:cs="Times New Roman"/>
          <w:sz w:val="28"/>
          <w:szCs w:val="28"/>
        </w:rPr>
        <w:t>5</w:t>
      </w:r>
      <w:r w:rsidR="007319B3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7319B3" w:rsidRPr="00776DAE">
        <w:rPr>
          <w:rFonts w:ascii="Times New Roman" w:hAnsi="Times New Roman" w:cs="Times New Roman"/>
          <w:sz w:val="28"/>
          <w:szCs w:val="28"/>
        </w:rPr>
        <w:t>»</w:t>
      </w:r>
      <w:r w:rsidR="007319B3">
        <w:rPr>
          <w:rFonts w:ascii="Times New Roman" w:hAnsi="Times New Roman" w:cs="Times New Roman"/>
          <w:sz w:val="28"/>
          <w:szCs w:val="28"/>
        </w:rPr>
        <w:t xml:space="preserve">. По данной программе расходы </w:t>
      </w:r>
      <w:r w:rsidR="007319B3" w:rsidRPr="0097341C">
        <w:rPr>
          <w:rFonts w:ascii="Times New Roman" w:hAnsi="Times New Roman" w:cs="Times New Roman"/>
          <w:sz w:val="28"/>
          <w:szCs w:val="28"/>
        </w:rPr>
        <w:t>на развитие и поддержку малого и среднего предпринимательства</w:t>
      </w:r>
      <w:r w:rsidR="007319B3">
        <w:rPr>
          <w:rFonts w:ascii="Times New Roman" w:hAnsi="Times New Roman" w:cs="Times New Roman"/>
          <w:sz w:val="28"/>
          <w:szCs w:val="28"/>
        </w:rPr>
        <w:t xml:space="preserve"> </w:t>
      </w:r>
      <w:r w:rsidR="00C46E8A">
        <w:rPr>
          <w:rFonts w:ascii="Times New Roman" w:hAnsi="Times New Roman" w:cs="Times New Roman"/>
          <w:sz w:val="28"/>
          <w:szCs w:val="28"/>
        </w:rPr>
        <w:t xml:space="preserve">увеличатся и </w:t>
      </w:r>
      <w:r w:rsidR="007319B3">
        <w:rPr>
          <w:rFonts w:ascii="Times New Roman" w:hAnsi="Times New Roman" w:cs="Times New Roman"/>
          <w:sz w:val="28"/>
          <w:szCs w:val="28"/>
        </w:rPr>
        <w:t>в 2012, 2013 годах составят 250, 270 тыс. рублей соответственно</w:t>
      </w:r>
      <w:r w:rsidR="00C46E8A">
        <w:rPr>
          <w:rFonts w:ascii="Times New Roman" w:hAnsi="Times New Roman" w:cs="Times New Roman"/>
          <w:sz w:val="28"/>
          <w:szCs w:val="28"/>
        </w:rPr>
        <w:t xml:space="preserve">, также планируется увеличение расходов </w:t>
      </w:r>
      <w:r w:rsidR="00C46E8A" w:rsidRPr="00776DAE">
        <w:rPr>
          <w:rFonts w:ascii="Times New Roman" w:hAnsi="Times New Roman" w:cs="Times New Roman"/>
          <w:sz w:val="28"/>
          <w:szCs w:val="28"/>
        </w:rPr>
        <w:t xml:space="preserve">в расчете на одно малое предприятие </w:t>
      </w:r>
      <w:r w:rsidR="00C46E8A">
        <w:rPr>
          <w:rFonts w:ascii="Times New Roman" w:hAnsi="Times New Roman" w:cs="Times New Roman"/>
          <w:sz w:val="28"/>
          <w:szCs w:val="28"/>
        </w:rPr>
        <w:t>к 2013 году до 301,7 рублей</w:t>
      </w:r>
      <w:r w:rsidR="00C46E8A" w:rsidRPr="00776DAE">
        <w:rPr>
          <w:rFonts w:ascii="Times New Roman" w:hAnsi="Times New Roman" w:cs="Times New Roman"/>
          <w:sz w:val="28"/>
          <w:szCs w:val="28"/>
        </w:rPr>
        <w:t xml:space="preserve">, в расчете на одного жителя </w:t>
      </w:r>
      <w:r w:rsidR="00C46E8A">
        <w:rPr>
          <w:rFonts w:ascii="Times New Roman" w:hAnsi="Times New Roman" w:cs="Times New Roman"/>
          <w:sz w:val="28"/>
          <w:szCs w:val="28"/>
        </w:rPr>
        <w:t>–</w:t>
      </w:r>
      <w:r w:rsidR="00C46E8A" w:rsidRPr="00776DAE">
        <w:rPr>
          <w:rFonts w:ascii="Times New Roman" w:hAnsi="Times New Roman" w:cs="Times New Roman"/>
          <w:sz w:val="28"/>
          <w:szCs w:val="28"/>
        </w:rPr>
        <w:t xml:space="preserve"> </w:t>
      </w:r>
      <w:r w:rsidR="00C46E8A">
        <w:rPr>
          <w:rFonts w:ascii="Times New Roman" w:hAnsi="Times New Roman" w:cs="Times New Roman"/>
          <w:sz w:val="28"/>
          <w:szCs w:val="28"/>
        </w:rPr>
        <w:t>8,</w:t>
      </w:r>
      <w:r w:rsidR="00C203E0">
        <w:rPr>
          <w:rFonts w:ascii="Times New Roman" w:hAnsi="Times New Roman" w:cs="Times New Roman"/>
          <w:sz w:val="28"/>
          <w:szCs w:val="28"/>
        </w:rPr>
        <w:t>60</w:t>
      </w:r>
      <w:r w:rsidR="00C46E8A" w:rsidRPr="00776DA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F44D8" w:rsidRPr="00776DAE" w:rsidRDefault="00CF44D8" w:rsidP="00970D02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23AE" w:rsidRPr="00776DAE" w:rsidRDefault="007223AE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DAE">
        <w:rPr>
          <w:rFonts w:ascii="Times New Roman" w:hAnsi="Times New Roman" w:cs="Times New Roman"/>
          <w:b/>
          <w:bCs/>
          <w:sz w:val="28"/>
          <w:szCs w:val="28"/>
        </w:rPr>
        <w:t>Улучшение инвестиционной привлекательности</w:t>
      </w:r>
    </w:p>
    <w:p w:rsidR="006F5978" w:rsidRPr="00776DAE" w:rsidRDefault="006F5978" w:rsidP="00970D02">
      <w:pPr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4D67" w:rsidRPr="006233B1" w:rsidRDefault="007223AE" w:rsidP="00DA7455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233B1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6233B1">
        <w:rPr>
          <w:rFonts w:ascii="Times New Roman" w:hAnsi="Times New Roman" w:cs="Times New Roman"/>
          <w:sz w:val="28"/>
          <w:szCs w:val="28"/>
        </w:rPr>
        <w:t>.</w:t>
      </w:r>
      <w:r w:rsidR="00CD4D67" w:rsidRPr="006233B1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строительства в городском округе Карпинск, включает в себя: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в 2009 году – для жилищного строительства был выделен участок 0,15 Га под строительство 12-ти квартирного жилого дома по адресу: г. Карпинск, ул. Малышева, 2 Б.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было выделен 1 земельный участок общей площадью 0,08 га по адресу: г. Карпинск, ул. Почтовая, 33.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В 2010 году для жилищного строительства выделено 18 участков общей площадью 2,01 га под индивидуальное жилищное строительство: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- 11 участков общей площадью 1,06 га в п. Кытлым;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- 2 участка общей площадью 0,22 га в п. Веселовка;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- 1 участок общей площадью 0,25 га в п. Антипинский;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- 4 участка общей площадью 0,48 га в г. Карпинске,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что на 88,6 % больше, чем в 2009 году.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Под строительство объектов соцкультбыта было выделено 8 участков общей площадью 0,17 га.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В 2011 году – для комплексного освоения земельных участков в целях жилищного строительства планируется выделение в северной части города участка в границах улиц Ленина и Полевая и автодорог на п. Сосновка и г. Волчанск площадью 35 га под коттеджную застройку.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Под строительство малоэтажных многоквартирных домов будет выделено 4 участка в г. Карпинск общей площадью 0,69 га: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 xml:space="preserve"> - 0,22 га под 33-х квартирный жилой дом для детей-сирот по ул. Серова, 15;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 xml:space="preserve"> - 0,09 га под 21-квартирный жилой дом по ул. Почтамтская, 35;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 xml:space="preserve"> - 0,22 га под 60-квартирный жилой дом по ул. Мира, 14;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 xml:space="preserve"> - 0,16 га под 21-квартирный жилой дом по ул. Ленина, 118.</w:t>
      </w:r>
    </w:p>
    <w:p w:rsidR="006233B1" w:rsidRPr="006233B1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планируется выделить 10 земельных участков общей площадью 1,16 га.</w:t>
      </w:r>
    </w:p>
    <w:p w:rsidR="00F105D3" w:rsidRDefault="006233B1" w:rsidP="00DA74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B1">
        <w:rPr>
          <w:rFonts w:ascii="Times New Roman" w:hAnsi="Times New Roman" w:cs="Times New Roman"/>
          <w:sz w:val="28"/>
          <w:szCs w:val="28"/>
        </w:rPr>
        <w:t>В 2012 году для комплексного освоения земельных участков в целях жилищного строительства планируется выделение участка площадью 20 га под коттеджную застройку в северной части города в районе автодороги на п. Сосновка г. Карпинск. Для индивидуального жилищного строительства планируется выделить 1</w:t>
      </w:r>
      <w:r w:rsidR="00CD4A9A">
        <w:rPr>
          <w:rFonts w:ascii="Times New Roman" w:hAnsi="Times New Roman" w:cs="Times New Roman"/>
          <w:sz w:val="28"/>
          <w:szCs w:val="28"/>
        </w:rPr>
        <w:t>5</w:t>
      </w:r>
      <w:r w:rsidRPr="006233B1">
        <w:rPr>
          <w:rFonts w:ascii="Times New Roman" w:hAnsi="Times New Roman" w:cs="Times New Roman"/>
          <w:sz w:val="28"/>
          <w:szCs w:val="28"/>
        </w:rPr>
        <w:t xml:space="preserve"> земельных участков общей площадью 1,</w:t>
      </w:r>
      <w:r w:rsidR="00CD4A9A">
        <w:rPr>
          <w:rFonts w:ascii="Times New Roman" w:hAnsi="Times New Roman" w:cs="Times New Roman"/>
          <w:sz w:val="28"/>
          <w:szCs w:val="28"/>
        </w:rPr>
        <w:t>95</w:t>
      </w:r>
      <w:r w:rsidRPr="006233B1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07227C" w:rsidRPr="00B36640" w:rsidRDefault="0007227C" w:rsidP="00B3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227C">
        <w:rPr>
          <w:rFonts w:ascii="Times New Roman" w:hAnsi="Times New Roman" w:cs="Times New Roman"/>
          <w:sz w:val="28"/>
          <w:szCs w:val="28"/>
        </w:rPr>
        <w:t xml:space="preserve">В 2013 году для комплексного освоения земельных участков в целях жилищного строительства планируется выделить земельный участок в 184 квартале г. Карпинск под коттеждную застройку общей площадью 3,6 га, под индивидуальное жилищное строительство планируется выделить </w:t>
      </w:r>
      <w:r w:rsidR="00CD4A9A">
        <w:rPr>
          <w:rFonts w:ascii="Times New Roman" w:hAnsi="Times New Roman" w:cs="Times New Roman"/>
          <w:sz w:val="28"/>
          <w:szCs w:val="28"/>
        </w:rPr>
        <w:t>17</w:t>
      </w:r>
      <w:r w:rsidRPr="0007227C">
        <w:rPr>
          <w:rFonts w:ascii="Times New Roman" w:hAnsi="Times New Roman" w:cs="Times New Roman"/>
          <w:sz w:val="28"/>
          <w:szCs w:val="28"/>
        </w:rPr>
        <w:t xml:space="preserve"> участков общей </w:t>
      </w:r>
      <w:r w:rsidRPr="00B36640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D4A9A">
        <w:rPr>
          <w:rFonts w:ascii="Times New Roman" w:hAnsi="Times New Roman" w:cs="Times New Roman"/>
          <w:sz w:val="28"/>
          <w:szCs w:val="28"/>
        </w:rPr>
        <w:t>2</w:t>
      </w:r>
      <w:r w:rsidRPr="00B36640">
        <w:rPr>
          <w:rFonts w:ascii="Times New Roman" w:hAnsi="Times New Roman" w:cs="Times New Roman"/>
          <w:sz w:val="28"/>
          <w:szCs w:val="28"/>
        </w:rPr>
        <w:t>,1 га.</w:t>
      </w:r>
    </w:p>
    <w:p w:rsidR="00D30373" w:rsidRDefault="00C140B0" w:rsidP="00B36640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6640">
        <w:rPr>
          <w:rFonts w:ascii="Times New Roman" w:hAnsi="Times New Roman" w:cs="Times New Roman"/>
          <w:sz w:val="28"/>
          <w:szCs w:val="28"/>
        </w:rPr>
        <w:tab/>
      </w:r>
      <w:r w:rsidR="00DA7455" w:rsidRPr="00B36640">
        <w:rPr>
          <w:rFonts w:ascii="Times New Roman" w:hAnsi="Times New Roman" w:cs="Times New Roman"/>
          <w:b/>
          <w:sz w:val="28"/>
          <w:szCs w:val="28"/>
        </w:rPr>
        <w:t>18.</w:t>
      </w:r>
      <w:r w:rsidR="0004337A" w:rsidRPr="00B36640">
        <w:rPr>
          <w:rFonts w:ascii="Times New Roman" w:hAnsi="Times New Roman" w:cs="Times New Roman"/>
          <w:sz w:val="28"/>
          <w:szCs w:val="28"/>
        </w:rPr>
        <w:t>Доля земельных участков в городском округе (муниципальном районе), предоставленных для строительства (кроме жилищного) по результатам торгов, в общей площади земельных участков в городском округе (муниципальном районе), предоставленных для строительства (кроме жилищного).</w:t>
      </w:r>
    </w:p>
    <w:p w:rsidR="00B36640" w:rsidRPr="00B36640" w:rsidRDefault="00B36640" w:rsidP="00D30373">
      <w:pPr>
        <w:pStyle w:val="22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36640">
        <w:rPr>
          <w:rFonts w:ascii="Times New Roman" w:hAnsi="Times New Roman"/>
          <w:sz w:val="28"/>
          <w:szCs w:val="28"/>
        </w:rPr>
        <w:t xml:space="preserve">В отчетном периоде были объявлены торги по продаже права аренды и права собственности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B36640">
        <w:rPr>
          <w:rFonts w:ascii="Times New Roman" w:hAnsi="Times New Roman"/>
          <w:sz w:val="28"/>
          <w:szCs w:val="28"/>
        </w:rPr>
        <w:t>земельны</w:t>
      </w:r>
      <w:r>
        <w:rPr>
          <w:rFonts w:ascii="Times New Roman" w:hAnsi="Times New Roman"/>
          <w:sz w:val="28"/>
          <w:szCs w:val="28"/>
        </w:rPr>
        <w:t>е</w:t>
      </w:r>
      <w:r w:rsidRPr="00B36640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и</w:t>
      </w:r>
      <w:r w:rsidRPr="00B36640">
        <w:rPr>
          <w:rFonts w:ascii="Times New Roman" w:hAnsi="Times New Roman"/>
          <w:sz w:val="28"/>
          <w:szCs w:val="28"/>
        </w:rPr>
        <w:t xml:space="preserve">, по причине того, что в торгах </w:t>
      </w:r>
      <w:r w:rsidR="00D30373">
        <w:rPr>
          <w:rFonts w:ascii="Times New Roman" w:hAnsi="Times New Roman"/>
          <w:sz w:val="28"/>
          <w:szCs w:val="28"/>
        </w:rPr>
        <w:t xml:space="preserve">приняли </w:t>
      </w:r>
      <w:r w:rsidRPr="00B36640">
        <w:rPr>
          <w:rFonts w:ascii="Times New Roman" w:hAnsi="Times New Roman"/>
          <w:sz w:val="28"/>
          <w:szCs w:val="28"/>
        </w:rPr>
        <w:t>участ</w:t>
      </w:r>
      <w:r w:rsidR="00D30373">
        <w:rPr>
          <w:rFonts w:ascii="Times New Roman" w:hAnsi="Times New Roman"/>
          <w:sz w:val="28"/>
          <w:szCs w:val="28"/>
        </w:rPr>
        <w:t>ие</w:t>
      </w:r>
      <w:r w:rsidRPr="00B36640">
        <w:rPr>
          <w:rFonts w:ascii="Times New Roman" w:hAnsi="Times New Roman"/>
          <w:sz w:val="28"/>
          <w:szCs w:val="28"/>
        </w:rPr>
        <w:t xml:space="preserve"> менее двух участников, договор</w:t>
      </w:r>
      <w:r>
        <w:rPr>
          <w:rFonts w:ascii="Times New Roman" w:hAnsi="Times New Roman"/>
          <w:sz w:val="28"/>
          <w:szCs w:val="28"/>
        </w:rPr>
        <w:t>ы</w:t>
      </w:r>
      <w:r w:rsidRPr="00B36640">
        <w:rPr>
          <w:rFonts w:ascii="Times New Roman" w:hAnsi="Times New Roman"/>
          <w:sz w:val="28"/>
          <w:szCs w:val="28"/>
        </w:rPr>
        <w:t xml:space="preserve"> аренды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36640">
        <w:rPr>
          <w:rFonts w:ascii="Times New Roman" w:hAnsi="Times New Roman"/>
          <w:sz w:val="28"/>
          <w:szCs w:val="28"/>
        </w:rPr>
        <w:t>купли-продажи</w:t>
      </w:r>
      <w:r>
        <w:rPr>
          <w:rFonts w:ascii="Times New Roman" w:hAnsi="Times New Roman"/>
          <w:sz w:val="28"/>
          <w:szCs w:val="28"/>
        </w:rPr>
        <w:t>,</w:t>
      </w:r>
      <w:r w:rsidRPr="00B36640">
        <w:rPr>
          <w:rFonts w:ascii="Times New Roman" w:hAnsi="Times New Roman"/>
          <w:sz w:val="28"/>
          <w:szCs w:val="28"/>
        </w:rPr>
        <w:t xml:space="preserve"> выставленных на торги земельн</w:t>
      </w:r>
      <w:r>
        <w:rPr>
          <w:rFonts w:ascii="Times New Roman" w:hAnsi="Times New Roman"/>
          <w:sz w:val="28"/>
          <w:szCs w:val="28"/>
        </w:rPr>
        <w:t>ых</w:t>
      </w:r>
      <w:r w:rsidRPr="00B36640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="00D30373">
        <w:rPr>
          <w:rFonts w:ascii="Times New Roman" w:hAnsi="Times New Roman"/>
          <w:sz w:val="28"/>
          <w:szCs w:val="28"/>
        </w:rPr>
        <w:t>,</w:t>
      </w:r>
      <w:r w:rsidRPr="00B36640">
        <w:rPr>
          <w:rFonts w:ascii="Times New Roman" w:hAnsi="Times New Roman"/>
          <w:sz w:val="28"/>
          <w:szCs w:val="28"/>
        </w:rPr>
        <w:t xml:space="preserve"> </w:t>
      </w:r>
      <w:r w:rsidR="00D30373">
        <w:rPr>
          <w:rFonts w:ascii="Times New Roman" w:hAnsi="Times New Roman"/>
          <w:sz w:val="28"/>
          <w:szCs w:val="28"/>
        </w:rPr>
        <w:t xml:space="preserve">были </w:t>
      </w:r>
      <w:r w:rsidRPr="00B36640">
        <w:rPr>
          <w:rFonts w:ascii="Times New Roman" w:hAnsi="Times New Roman"/>
          <w:sz w:val="28"/>
          <w:szCs w:val="28"/>
        </w:rPr>
        <w:t>заключ</w:t>
      </w:r>
      <w:r w:rsidR="00D30373">
        <w:rPr>
          <w:rFonts w:ascii="Times New Roman" w:hAnsi="Times New Roman"/>
          <w:sz w:val="28"/>
          <w:szCs w:val="28"/>
        </w:rPr>
        <w:t>ены</w:t>
      </w:r>
      <w:r w:rsidRPr="00B36640">
        <w:rPr>
          <w:rFonts w:ascii="Times New Roman" w:hAnsi="Times New Roman"/>
          <w:sz w:val="28"/>
          <w:szCs w:val="28"/>
        </w:rPr>
        <w:t xml:space="preserve"> с единственным участником торгов.</w:t>
      </w:r>
      <w:r>
        <w:rPr>
          <w:rFonts w:ascii="Times New Roman" w:hAnsi="Times New Roman"/>
          <w:sz w:val="28"/>
          <w:szCs w:val="28"/>
        </w:rPr>
        <w:t xml:space="preserve"> В плановом периоде прогнозируется аналогичная ситуация.</w:t>
      </w:r>
    </w:p>
    <w:p w:rsidR="00D30373" w:rsidRDefault="00DA7455" w:rsidP="00B36640">
      <w:pPr>
        <w:pStyle w:val="22"/>
        <w:spacing w:after="0" w:line="240" w:lineRule="auto"/>
        <w:ind w:left="0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640">
        <w:rPr>
          <w:rFonts w:ascii="Times New Roman" w:hAnsi="Times New Roman" w:cs="Times New Roman"/>
          <w:b/>
          <w:sz w:val="28"/>
          <w:szCs w:val="28"/>
        </w:rPr>
        <w:t>19</w:t>
      </w:r>
      <w:r w:rsidRPr="00B36640">
        <w:rPr>
          <w:rFonts w:ascii="Times New Roman" w:hAnsi="Times New Roman" w:cs="Times New Roman"/>
          <w:sz w:val="28"/>
          <w:szCs w:val="28"/>
        </w:rPr>
        <w:t>.</w:t>
      </w:r>
      <w:r w:rsidR="0004337A" w:rsidRPr="00B36640">
        <w:rPr>
          <w:rFonts w:ascii="Times New Roman" w:hAnsi="Times New Roman" w:cs="Times New Roman"/>
          <w:sz w:val="28"/>
          <w:szCs w:val="28"/>
        </w:rPr>
        <w:t>Доля земельных участков, находящихся в муниципальной собственности, а также государственная собственность на которые не разграничена, право постоянного (бессрочного) пользования которыми переоформлено в соответствии с требованиями Федерального закона «О введении в действие Земельного кодекса Российской Федерации», в общем количестве земельных участков, находящихся в муниципальной собственности, а также государственная собственность на которые не разграничена, право постоянного (бессрочного) пользования на которые подлежит переоформлению.</w:t>
      </w:r>
    </w:p>
    <w:p w:rsidR="00B36640" w:rsidRPr="00B36640" w:rsidRDefault="00B36640" w:rsidP="00B36640">
      <w:pPr>
        <w:pStyle w:val="22"/>
        <w:spacing w:after="0" w:line="240" w:lineRule="auto"/>
        <w:ind w:left="0" w:right="57" w:firstLine="708"/>
        <w:jc w:val="both"/>
        <w:rPr>
          <w:rFonts w:ascii="Times New Roman" w:hAnsi="Times New Roman"/>
          <w:sz w:val="28"/>
          <w:szCs w:val="28"/>
        </w:rPr>
      </w:pPr>
      <w:r w:rsidRPr="00B36640">
        <w:rPr>
          <w:rFonts w:ascii="Times New Roman" w:hAnsi="Times New Roman"/>
          <w:sz w:val="28"/>
          <w:szCs w:val="28"/>
        </w:rPr>
        <w:t>На территории городского округа Карпинск</w:t>
      </w:r>
      <w:r>
        <w:rPr>
          <w:rFonts w:ascii="Times New Roman" w:hAnsi="Times New Roman"/>
          <w:sz w:val="28"/>
          <w:szCs w:val="28"/>
        </w:rPr>
        <w:t xml:space="preserve"> в 2010 году значение данного показателя составило 11,1 %.</w:t>
      </w:r>
      <w:r w:rsidRPr="00B36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плановом периоде будет наблюдаться </w:t>
      </w:r>
      <w:r w:rsidRPr="00B36640">
        <w:rPr>
          <w:rFonts w:ascii="Times New Roman" w:hAnsi="Times New Roman"/>
          <w:sz w:val="28"/>
          <w:szCs w:val="28"/>
        </w:rPr>
        <w:t>увелич</w:t>
      </w:r>
      <w:r>
        <w:rPr>
          <w:rFonts w:ascii="Times New Roman" w:hAnsi="Times New Roman"/>
          <w:sz w:val="28"/>
          <w:szCs w:val="28"/>
        </w:rPr>
        <w:t>ение</w:t>
      </w:r>
      <w:r w:rsidRPr="00B36640">
        <w:rPr>
          <w:rFonts w:ascii="Times New Roman" w:hAnsi="Times New Roman"/>
          <w:sz w:val="28"/>
          <w:szCs w:val="28"/>
        </w:rPr>
        <w:t xml:space="preserve"> числ</w:t>
      </w:r>
      <w:r>
        <w:rPr>
          <w:rFonts w:ascii="Times New Roman" w:hAnsi="Times New Roman"/>
          <w:sz w:val="28"/>
          <w:szCs w:val="28"/>
        </w:rPr>
        <w:t>а</w:t>
      </w:r>
      <w:r w:rsidRPr="00B36640">
        <w:rPr>
          <w:rFonts w:ascii="Times New Roman" w:hAnsi="Times New Roman"/>
          <w:sz w:val="28"/>
          <w:szCs w:val="28"/>
        </w:rPr>
        <w:t xml:space="preserve"> земельных участков право постоянного (бессрочного) пользования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B36640">
        <w:rPr>
          <w:rFonts w:ascii="Times New Roman" w:hAnsi="Times New Roman"/>
          <w:sz w:val="28"/>
          <w:szCs w:val="28"/>
        </w:rPr>
        <w:t>которы</w:t>
      </w:r>
      <w:r>
        <w:rPr>
          <w:rFonts w:ascii="Times New Roman" w:hAnsi="Times New Roman"/>
          <w:sz w:val="28"/>
          <w:szCs w:val="28"/>
        </w:rPr>
        <w:t>е</w:t>
      </w:r>
      <w:r w:rsidRPr="00B36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B36640">
        <w:rPr>
          <w:rFonts w:ascii="Times New Roman" w:hAnsi="Times New Roman"/>
          <w:sz w:val="28"/>
          <w:szCs w:val="28"/>
        </w:rPr>
        <w:t>переоформлят</w:t>
      </w:r>
      <w:r w:rsidR="00D30373">
        <w:rPr>
          <w:rFonts w:ascii="Times New Roman" w:hAnsi="Times New Roman"/>
          <w:sz w:val="28"/>
          <w:szCs w:val="28"/>
        </w:rPr>
        <w:t>ь</w:t>
      </w:r>
      <w:r w:rsidRPr="00B36640">
        <w:rPr>
          <w:rFonts w:ascii="Times New Roman" w:hAnsi="Times New Roman"/>
          <w:sz w:val="28"/>
          <w:szCs w:val="28"/>
        </w:rPr>
        <w:t>ся в соответствии с требованиями земельного законодательства (федеральный закон № 137-ФЗ «О введении в действие Земельного кодекса РФ»).</w:t>
      </w:r>
    </w:p>
    <w:p w:rsidR="00B36640" w:rsidRPr="00B36640" w:rsidRDefault="00DA7455" w:rsidP="00CC6B04">
      <w:pPr>
        <w:pStyle w:val="22"/>
        <w:spacing w:after="0" w:line="240" w:lineRule="auto"/>
        <w:ind w:left="0" w:right="57" w:firstLine="708"/>
        <w:jc w:val="both"/>
        <w:rPr>
          <w:rFonts w:ascii="Times New Roman" w:hAnsi="Times New Roman"/>
          <w:sz w:val="28"/>
          <w:szCs w:val="28"/>
        </w:rPr>
      </w:pPr>
      <w:r w:rsidRPr="00B36640">
        <w:rPr>
          <w:rFonts w:ascii="Times New Roman" w:hAnsi="Times New Roman" w:cs="Times New Roman"/>
          <w:b/>
          <w:iCs/>
          <w:sz w:val="28"/>
          <w:szCs w:val="28"/>
        </w:rPr>
        <w:t>20</w:t>
      </w:r>
      <w:r w:rsidRPr="00B36640">
        <w:rPr>
          <w:rFonts w:ascii="Times New Roman" w:hAnsi="Times New Roman" w:cs="Times New Roman"/>
          <w:iCs/>
          <w:sz w:val="28"/>
          <w:szCs w:val="28"/>
        </w:rPr>
        <w:t>.</w:t>
      </w:r>
      <w:r w:rsidR="0004337A" w:rsidRPr="00B36640">
        <w:rPr>
          <w:rFonts w:ascii="Times New Roman" w:hAnsi="Times New Roman" w:cs="Times New Roman"/>
          <w:iCs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  <w:r w:rsidR="00B36640" w:rsidRPr="00B36640">
        <w:rPr>
          <w:rFonts w:ascii="Times New Roman" w:hAnsi="Times New Roman"/>
          <w:sz w:val="28"/>
          <w:szCs w:val="28"/>
        </w:rPr>
        <w:t xml:space="preserve"> </w:t>
      </w:r>
      <w:r w:rsidR="00B36640">
        <w:rPr>
          <w:rFonts w:ascii="Times New Roman" w:hAnsi="Times New Roman"/>
          <w:sz w:val="28"/>
          <w:szCs w:val="28"/>
        </w:rPr>
        <w:t>В 2010 году д</w:t>
      </w:r>
      <w:r w:rsidR="00B36640" w:rsidRPr="00B36640">
        <w:rPr>
          <w:rFonts w:ascii="Times New Roman" w:hAnsi="Times New Roman"/>
          <w:sz w:val="28"/>
          <w:szCs w:val="28"/>
        </w:rPr>
        <w:t>оля площади земельных участков, являющихся объектами налогообложения земельным налогом, в общей площади территории городского округа Карпинск состав</w:t>
      </w:r>
      <w:r w:rsidR="007D3391">
        <w:rPr>
          <w:rFonts w:ascii="Times New Roman" w:hAnsi="Times New Roman"/>
          <w:sz w:val="28"/>
          <w:szCs w:val="28"/>
        </w:rPr>
        <w:t>ила</w:t>
      </w:r>
      <w:r w:rsidR="00B36640" w:rsidRPr="00B36640">
        <w:rPr>
          <w:rFonts w:ascii="Times New Roman" w:hAnsi="Times New Roman"/>
          <w:sz w:val="28"/>
          <w:szCs w:val="28"/>
        </w:rPr>
        <w:t xml:space="preserve"> </w:t>
      </w:r>
      <w:r w:rsidR="00D30373">
        <w:rPr>
          <w:rFonts w:ascii="Times New Roman" w:hAnsi="Times New Roman"/>
          <w:sz w:val="28"/>
          <w:szCs w:val="28"/>
        </w:rPr>
        <w:t>31,5</w:t>
      </w:r>
      <w:r w:rsidR="007D3391">
        <w:rPr>
          <w:rFonts w:ascii="Times New Roman" w:hAnsi="Times New Roman"/>
          <w:sz w:val="28"/>
          <w:szCs w:val="28"/>
        </w:rPr>
        <w:t xml:space="preserve"> </w:t>
      </w:r>
      <w:r w:rsidR="00B36640" w:rsidRPr="00B36640">
        <w:rPr>
          <w:rFonts w:ascii="Times New Roman" w:hAnsi="Times New Roman"/>
          <w:sz w:val="28"/>
          <w:szCs w:val="28"/>
        </w:rPr>
        <w:t xml:space="preserve">%. </w:t>
      </w:r>
      <w:r w:rsidR="007D3391">
        <w:rPr>
          <w:rFonts w:ascii="Times New Roman" w:hAnsi="Times New Roman"/>
          <w:sz w:val="28"/>
          <w:szCs w:val="28"/>
        </w:rPr>
        <w:t>В плановом периоде</w:t>
      </w:r>
      <w:r w:rsidR="00F93CBB">
        <w:rPr>
          <w:rFonts w:ascii="Times New Roman" w:hAnsi="Times New Roman"/>
          <w:sz w:val="28"/>
          <w:szCs w:val="28"/>
        </w:rPr>
        <w:t xml:space="preserve"> в связи с проведением работ по межеванию земельных участков под многоквартирными домами и постановкой данных земельных участков на кадастровый учет</w:t>
      </w:r>
      <w:r w:rsidR="007D3391">
        <w:rPr>
          <w:rFonts w:ascii="Times New Roman" w:hAnsi="Times New Roman"/>
          <w:sz w:val="28"/>
          <w:szCs w:val="28"/>
        </w:rPr>
        <w:t xml:space="preserve"> буде</w:t>
      </w:r>
      <w:r w:rsidR="00F93CBB">
        <w:rPr>
          <w:rFonts w:ascii="Times New Roman" w:hAnsi="Times New Roman"/>
          <w:sz w:val="28"/>
          <w:szCs w:val="28"/>
        </w:rPr>
        <w:t>т</w:t>
      </w:r>
      <w:r w:rsidR="007D3391">
        <w:rPr>
          <w:rFonts w:ascii="Times New Roman" w:hAnsi="Times New Roman"/>
          <w:sz w:val="28"/>
          <w:szCs w:val="28"/>
        </w:rPr>
        <w:t xml:space="preserve"> наблюдаться увеличение данного показателя.</w:t>
      </w:r>
    </w:p>
    <w:p w:rsidR="0004337A" w:rsidRPr="00B36640" w:rsidRDefault="00DA7455" w:rsidP="00B36640">
      <w:pPr>
        <w:pStyle w:val="22"/>
        <w:spacing w:after="0" w:line="240" w:lineRule="auto"/>
        <w:ind w:left="0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640">
        <w:rPr>
          <w:rFonts w:ascii="Times New Roman" w:hAnsi="Times New Roman" w:cs="Times New Roman"/>
          <w:b/>
          <w:sz w:val="28"/>
          <w:szCs w:val="28"/>
        </w:rPr>
        <w:t>21</w:t>
      </w:r>
      <w:r w:rsidRPr="00B36640">
        <w:rPr>
          <w:rFonts w:ascii="Times New Roman" w:hAnsi="Times New Roman" w:cs="Times New Roman"/>
          <w:sz w:val="28"/>
          <w:szCs w:val="28"/>
        </w:rPr>
        <w:t>.</w:t>
      </w:r>
      <w:r w:rsidR="0004337A" w:rsidRPr="00B36640">
        <w:rPr>
          <w:rFonts w:ascii="Times New Roman" w:hAnsi="Times New Roman" w:cs="Times New Roman"/>
          <w:sz w:val="28"/>
          <w:szCs w:val="28"/>
        </w:rPr>
        <w:t>Средняя продолжительность периода с даты подачи заявки на предоставление земельного участка для строительства до даты принятия решения о предоставлении земельного участка для строительства или подписания протокола о результатах торгов (конкурсов, аукционов)</w:t>
      </w:r>
      <w:r w:rsidR="006A5BB4">
        <w:rPr>
          <w:rFonts w:ascii="Times New Roman" w:hAnsi="Times New Roman" w:cs="Times New Roman"/>
          <w:sz w:val="28"/>
          <w:szCs w:val="28"/>
        </w:rPr>
        <w:t xml:space="preserve"> на территории ГО Карпинск составляет 90 дней.</w:t>
      </w:r>
    </w:p>
    <w:p w:rsidR="0004337A" w:rsidRPr="0007227C" w:rsidRDefault="00DA7455" w:rsidP="00956D44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27C">
        <w:rPr>
          <w:rFonts w:ascii="Times New Roman" w:hAnsi="Times New Roman" w:cs="Times New Roman"/>
          <w:b/>
          <w:sz w:val="28"/>
          <w:szCs w:val="28"/>
        </w:rPr>
        <w:t>22</w:t>
      </w:r>
      <w:r w:rsidRPr="0007227C">
        <w:rPr>
          <w:rFonts w:ascii="Times New Roman" w:hAnsi="Times New Roman" w:cs="Times New Roman"/>
          <w:sz w:val="28"/>
          <w:szCs w:val="28"/>
        </w:rPr>
        <w:t>.</w:t>
      </w:r>
      <w:r w:rsidR="0004337A" w:rsidRPr="0007227C">
        <w:rPr>
          <w:rFonts w:ascii="Times New Roman" w:hAnsi="Times New Roman" w:cs="Times New Roman"/>
          <w:sz w:val="28"/>
          <w:szCs w:val="28"/>
        </w:rPr>
        <w:t>Средняя продолжительность периода с даты подачи заявки на получение разрешения на строительство до даты получения разрешения на строительство.</w:t>
      </w:r>
    </w:p>
    <w:p w:rsidR="0007227C" w:rsidRPr="0007227C" w:rsidRDefault="0007227C" w:rsidP="000722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227C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РФ средняя продолжительность периода с даты заявки на получение разрешения на строительство до даты получения разрешения на строительство для индивидуальных жилых домов составляет до 7 дней, для строительства объектов капитального строительства – до 30 дней. В городском округе Карпинск указанные сроки соблюдаются.</w:t>
      </w:r>
      <w:r>
        <w:rPr>
          <w:rFonts w:ascii="Times New Roman" w:hAnsi="Times New Roman" w:cs="Times New Roman"/>
          <w:sz w:val="28"/>
          <w:szCs w:val="28"/>
        </w:rPr>
        <w:t xml:space="preserve"> К 2013 году планируется сократить указанные сроки </w:t>
      </w:r>
      <w:r w:rsidRPr="0007227C">
        <w:rPr>
          <w:rFonts w:ascii="Times New Roman" w:hAnsi="Times New Roman" w:cs="Times New Roman"/>
          <w:sz w:val="28"/>
          <w:szCs w:val="28"/>
        </w:rPr>
        <w:t xml:space="preserve">для индивидуальных жилых домов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227C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227C">
        <w:rPr>
          <w:rFonts w:ascii="Times New Roman" w:hAnsi="Times New Roman" w:cs="Times New Roman"/>
          <w:sz w:val="28"/>
          <w:szCs w:val="28"/>
        </w:rPr>
        <w:t xml:space="preserve"> дней, для строительства объектов капитального строительства – до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7227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04337A" w:rsidRPr="0007227C" w:rsidRDefault="00DA7455" w:rsidP="0007227C">
      <w:pPr>
        <w:pStyle w:val="2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27C">
        <w:rPr>
          <w:rFonts w:ascii="Times New Roman" w:hAnsi="Times New Roman" w:cs="Times New Roman"/>
          <w:b/>
          <w:sz w:val="28"/>
          <w:szCs w:val="28"/>
        </w:rPr>
        <w:t>23</w:t>
      </w:r>
      <w:r w:rsidRPr="0007227C">
        <w:rPr>
          <w:rFonts w:ascii="Times New Roman" w:hAnsi="Times New Roman" w:cs="Times New Roman"/>
          <w:sz w:val="28"/>
          <w:szCs w:val="28"/>
        </w:rPr>
        <w:t>.</w:t>
      </w:r>
      <w:r w:rsidR="0004337A" w:rsidRPr="0007227C">
        <w:rPr>
          <w:rFonts w:ascii="Times New Roman" w:hAnsi="Times New Roman" w:cs="Times New Roman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04337A" w:rsidRPr="0007227C" w:rsidRDefault="00DA7455" w:rsidP="0007227C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227C">
        <w:rPr>
          <w:rFonts w:ascii="Times New Roman" w:hAnsi="Times New Roman" w:cs="Times New Roman"/>
          <w:sz w:val="28"/>
          <w:szCs w:val="28"/>
        </w:rPr>
        <w:t xml:space="preserve">1) </w:t>
      </w:r>
      <w:r w:rsidR="0004337A" w:rsidRPr="0007227C">
        <w:rPr>
          <w:rFonts w:ascii="Times New Roman" w:hAnsi="Times New Roman" w:cs="Times New Roman"/>
          <w:sz w:val="28"/>
          <w:szCs w:val="28"/>
        </w:rPr>
        <w:t>объектов жилищного строительства - в течение 3 лет</w:t>
      </w:r>
    </w:p>
    <w:p w:rsidR="0004337A" w:rsidRPr="0007227C" w:rsidRDefault="00DA7455" w:rsidP="0007227C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227C">
        <w:rPr>
          <w:rFonts w:ascii="Times New Roman" w:hAnsi="Times New Roman" w:cs="Times New Roman"/>
          <w:sz w:val="28"/>
          <w:szCs w:val="28"/>
        </w:rPr>
        <w:t xml:space="preserve">2) </w:t>
      </w:r>
      <w:r w:rsidR="0004337A" w:rsidRPr="0007227C">
        <w:rPr>
          <w:rFonts w:ascii="Times New Roman" w:hAnsi="Times New Roman" w:cs="Times New Roman"/>
          <w:sz w:val="28"/>
          <w:szCs w:val="28"/>
        </w:rPr>
        <w:t>иных объектов капитального строительства - в течение 5 лет.</w:t>
      </w:r>
    </w:p>
    <w:p w:rsidR="00434484" w:rsidRDefault="0007227C" w:rsidP="0007227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227C">
        <w:rPr>
          <w:rFonts w:ascii="Times New Roman" w:hAnsi="Times New Roman" w:cs="Times New Roman"/>
          <w:sz w:val="28"/>
          <w:szCs w:val="28"/>
        </w:rPr>
        <w:t>За отчетный период на территории городского округа Карпинск не было земельных участков, предоставленных для строительства</w:t>
      </w:r>
      <w:r w:rsidR="00434484" w:rsidRPr="00434484">
        <w:rPr>
          <w:rFonts w:ascii="Times New Roman" w:hAnsi="Times New Roman" w:cs="Times New Roman"/>
          <w:sz w:val="28"/>
          <w:szCs w:val="28"/>
        </w:rPr>
        <w:t xml:space="preserve"> </w:t>
      </w:r>
      <w:r w:rsidR="00434484" w:rsidRPr="0007227C">
        <w:rPr>
          <w:rFonts w:ascii="Times New Roman" w:hAnsi="Times New Roman" w:cs="Times New Roman"/>
          <w:sz w:val="28"/>
          <w:szCs w:val="28"/>
        </w:rPr>
        <w:t>объектов жилищного строительства</w:t>
      </w:r>
      <w:r w:rsidRPr="0007227C">
        <w:rPr>
          <w:rFonts w:ascii="Times New Roman" w:hAnsi="Times New Roman" w:cs="Times New Roman"/>
          <w:sz w:val="28"/>
          <w:szCs w:val="28"/>
        </w:rPr>
        <w:t>, в отношении которых</w:t>
      </w:r>
      <w:r w:rsidR="00CD4A9A">
        <w:rPr>
          <w:rFonts w:ascii="Times New Roman" w:hAnsi="Times New Roman" w:cs="Times New Roman"/>
          <w:sz w:val="28"/>
          <w:szCs w:val="28"/>
        </w:rPr>
        <w:t>,</w:t>
      </w:r>
      <w:r w:rsidRPr="0007227C">
        <w:rPr>
          <w:rFonts w:ascii="Times New Roman" w:hAnsi="Times New Roman" w:cs="Times New Roman"/>
          <w:sz w:val="28"/>
          <w:szCs w:val="28"/>
        </w:rPr>
        <w:t xml:space="preserve"> </w:t>
      </w:r>
      <w:r w:rsidR="00434484" w:rsidRPr="0007227C">
        <w:rPr>
          <w:rFonts w:ascii="Times New Roman" w:hAnsi="Times New Roman" w:cs="Times New Roman"/>
          <w:sz w:val="28"/>
          <w:szCs w:val="28"/>
        </w:rPr>
        <w:t xml:space="preserve">в течение 3-х лет </w:t>
      </w:r>
      <w:r w:rsidRPr="0007227C">
        <w:rPr>
          <w:rFonts w:ascii="Times New Roman" w:hAnsi="Times New Roman" w:cs="Times New Roman"/>
          <w:sz w:val="28"/>
          <w:szCs w:val="28"/>
        </w:rPr>
        <w:t>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</w:r>
      <w:r w:rsidR="00434484">
        <w:rPr>
          <w:rFonts w:ascii="Times New Roman" w:hAnsi="Times New Roman" w:cs="Times New Roman"/>
          <w:sz w:val="28"/>
          <w:szCs w:val="28"/>
        </w:rPr>
        <w:t>.</w:t>
      </w:r>
    </w:p>
    <w:p w:rsidR="00434484" w:rsidRDefault="00434484" w:rsidP="0043448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227C">
        <w:rPr>
          <w:rFonts w:ascii="Times New Roman" w:hAnsi="Times New Roman" w:cs="Times New Roman"/>
          <w:sz w:val="28"/>
          <w:szCs w:val="28"/>
        </w:rPr>
        <w:t>За отчетный период на территории городского округа Карпинск не было земельных участков, предоставленных для строительства</w:t>
      </w:r>
      <w:r w:rsidRPr="00434484">
        <w:rPr>
          <w:rFonts w:ascii="Times New Roman" w:hAnsi="Times New Roman" w:cs="Times New Roman"/>
          <w:sz w:val="28"/>
          <w:szCs w:val="28"/>
        </w:rPr>
        <w:t xml:space="preserve"> </w:t>
      </w:r>
      <w:r w:rsidRPr="0007227C">
        <w:rPr>
          <w:rFonts w:ascii="Times New Roman" w:hAnsi="Times New Roman" w:cs="Times New Roman"/>
          <w:sz w:val="28"/>
          <w:szCs w:val="28"/>
        </w:rPr>
        <w:t>иных объектов капитального строительства, в отношении которых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227C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227C">
        <w:rPr>
          <w:rFonts w:ascii="Times New Roman" w:hAnsi="Times New Roman" w:cs="Times New Roman"/>
          <w:sz w:val="28"/>
          <w:szCs w:val="28"/>
        </w:rPr>
        <w:t xml:space="preserve"> лет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27C" w:rsidRPr="0007227C" w:rsidRDefault="0007227C" w:rsidP="0007227C">
      <w:pPr>
        <w:pStyle w:val="22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27C">
        <w:rPr>
          <w:rFonts w:ascii="Times New Roman" w:hAnsi="Times New Roman" w:cs="Times New Roman"/>
          <w:sz w:val="28"/>
          <w:szCs w:val="28"/>
        </w:rPr>
        <w:t>В плановом периоде данный показатель сохраниться на том же уровне.</w:t>
      </w:r>
    </w:p>
    <w:p w:rsidR="0004337A" w:rsidRDefault="00DA7455" w:rsidP="0007227C">
      <w:pPr>
        <w:pStyle w:val="22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05E">
        <w:rPr>
          <w:rFonts w:ascii="Times New Roman" w:hAnsi="Times New Roman" w:cs="Times New Roman"/>
          <w:b/>
          <w:sz w:val="28"/>
          <w:szCs w:val="28"/>
        </w:rPr>
        <w:t>24</w:t>
      </w:r>
      <w:r w:rsidRPr="00A3305E">
        <w:rPr>
          <w:rFonts w:ascii="Times New Roman" w:hAnsi="Times New Roman" w:cs="Times New Roman"/>
          <w:sz w:val="28"/>
          <w:szCs w:val="28"/>
        </w:rPr>
        <w:t>.</w:t>
      </w:r>
      <w:r w:rsidR="0004337A" w:rsidRPr="00A3305E">
        <w:rPr>
          <w:rFonts w:ascii="Times New Roman" w:hAnsi="Times New Roman" w:cs="Times New Roman"/>
          <w:sz w:val="28"/>
          <w:szCs w:val="28"/>
        </w:rPr>
        <w:t>Объем</w:t>
      </w:r>
      <w:r w:rsidR="0004337A" w:rsidRPr="00DA7455">
        <w:rPr>
          <w:rFonts w:ascii="Times New Roman" w:hAnsi="Times New Roman" w:cs="Times New Roman"/>
          <w:sz w:val="28"/>
          <w:szCs w:val="28"/>
        </w:rPr>
        <w:t xml:space="preserve"> незавершенного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A3305E" w:rsidRDefault="00A3305E" w:rsidP="00A3305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1235">
        <w:rPr>
          <w:rFonts w:ascii="Times New Roman" w:hAnsi="Times New Roman" w:cs="Times New Roman"/>
          <w:sz w:val="28"/>
          <w:szCs w:val="28"/>
        </w:rPr>
        <w:t>В 2009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305E" w:rsidRPr="001C1235" w:rsidRDefault="00A3305E" w:rsidP="00A3305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 xml:space="preserve"> в целях реализации Целевой Программы «Строительство объектов социальной и коммунальной инфраструктуры г.о. Карпинск на 2009-2011 годы» продолжается строительство школы в пос. Кытлым на 154 места, выполнено работ за счёт средств местного бюджета на сумму 1500,0 тыс. рублей.</w:t>
      </w:r>
    </w:p>
    <w:p w:rsidR="00A3305E" w:rsidRPr="001C1235" w:rsidRDefault="00A3305E" w:rsidP="00A33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>произведён авторский надзор за строительством жилого дома в 21 квартале г. Карпинска Свердловской области на сумму 26,4 тыс. рублей.</w:t>
      </w:r>
    </w:p>
    <w:p w:rsidR="00A3305E" w:rsidRPr="001C1235" w:rsidRDefault="00A3305E" w:rsidP="00A3305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 xml:space="preserve">произведены работы по созданию топографических планов для проектирования водовода по ул. Калинина на сумму 217,4 тыс. рублей. </w:t>
      </w:r>
    </w:p>
    <w:p w:rsidR="00A3305E" w:rsidRPr="001C1235" w:rsidRDefault="00A3305E" w:rsidP="00A3305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>произведены работы по проектированию кладбища на сумму 1108,7 тыс. рублей.</w:t>
      </w:r>
    </w:p>
    <w:p w:rsidR="00A3305E" w:rsidRDefault="00A3305E" w:rsidP="00A3305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1235">
        <w:rPr>
          <w:rFonts w:ascii="Times New Roman" w:hAnsi="Times New Roman" w:cs="Times New Roman"/>
          <w:sz w:val="28"/>
          <w:szCs w:val="28"/>
        </w:rPr>
        <w:t>В 2010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305E" w:rsidRPr="001C1235" w:rsidRDefault="00A3305E" w:rsidP="00A3305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 xml:space="preserve"> завершено строительство школы в пос. Кытлым на 154 места, выполнено работ за счёт средств местного бюджета на сумму 5606,0 тыс. рублей. </w:t>
      </w:r>
    </w:p>
    <w:p w:rsidR="00A3305E" w:rsidRPr="001C1235" w:rsidRDefault="00A3305E" w:rsidP="00A33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>выполнены работы по обследованию нулевого цикла жилого дома в 21 квартале г. Карпинска Свердловской области с выполнением проекта консервации объекта на сумму 61,0 тыс. рублей.</w:t>
      </w:r>
    </w:p>
    <w:p w:rsidR="00A3305E" w:rsidRDefault="00A3305E" w:rsidP="00A33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 xml:space="preserve"> выполнены инженерно-геодезические работы водопровода и составлен план водопровода на сумму 67,0 тыс. рублей</w:t>
      </w:r>
    </w:p>
    <w:p w:rsidR="00A3305E" w:rsidRPr="001C1235" w:rsidRDefault="00A3305E" w:rsidP="00A33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 xml:space="preserve"> выполнены работы по завершению проектирования на сумму 480,5 тыс. рублей и начато строительство дороги к кладбищу (новое захоронение) для нужд ГО Карпинск протяжённостью 433,1 м на сумму 899,7 тыс. рублей.</w:t>
      </w:r>
    </w:p>
    <w:p w:rsidR="00A3305E" w:rsidRDefault="00A3305E" w:rsidP="00A33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235">
        <w:rPr>
          <w:rFonts w:ascii="Times New Roman" w:hAnsi="Times New Roman" w:cs="Times New Roman"/>
          <w:sz w:val="28"/>
          <w:szCs w:val="28"/>
        </w:rPr>
        <w:t>В 2011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305E" w:rsidRPr="001C1235" w:rsidRDefault="00A3305E" w:rsidP="00A33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>согласно плану мероприятий по выполнению областной целевой программы «Развитие жилищного комплекса в Свердловской области» на 2011-2015 годы (в ред. Постановления Правительства Свердловской области от 10.11.2010 г. № 1632-ПП) возобновлено строительство жилого дома в 21 квартале г. Карпинска Свердловской области. В этом же году планируется завершение строительства. Объем финансирования местного бюджета составляет 1100,0 тыс. рублей.</w:t>
      </w:r>
    </w:p>
    <w:p w:rsidR="00A3305E" w:rsidRPr="001C1235" w:rsidRDefault="00A3305E" w:rsidP="00A3305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>согласно плану мероприятий по выполнению областной целевой программы «Развитие жилищного комплекса в Свердловской области» на 2011-2015 годы (в ред. Постановления Правительства Свердловской области от 10.11.2010 г. № 1632-ПП) на строительство водоснабжения заречной части г. Карпинска протяжённостью 1,97 км запланированы средства в размере 1000,0 тыс. рублей.</w:t>
      </w:r>
    </w:p>
    <w:p w:rsidR="00A3305E" w:rsidRPr="001C1235" w:rsidRDefault="00A3305E" w:rsidP="00A33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>планируется архитектурный надзор за строительством на сумму 50,0 тыс. рублей и завершение строительства кладбища на сумму 6000,0 тыс. рублей.</w:t>
      </w:r>
    </w:p>
    <w:p w:rsidR="00A3305E" w:rsidRPr="001C1235" w:rsidRDefault="00A3305E" w:rsidP="00A3305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 xml:space="preserve"> в рамках областной целевой программы «Развитие физической культуры и спорта в Свердловской области» на 2011-2015 годы» на продолжение строительства физкультурно-оздоровительного комплекса в 53 квартале г. Карпинска Свердловской области предусмотрены бюджетные ассигнования средств местного бюджета на сумму 2500,0 тыс. рублей.</w:t>
      </w:r>
    </w:p>
    <w:p w:rsidR="00A3305E" w:rsidRDefault="00A3305E" w:rsidP="00A33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235">
        <w:rPr>
          <w:rFonts w:ascii="Times New Roman" w:hAnsi="Times New Roman" w:cs="Times New Roman"/>
          <w:sz w:val="28"/>
          <w:szCs w:val="28"/>
        </w:rPr>
        <w:t>В 2012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305E" w:rsidRPr="001C1235" w:rsidRDefault="00A3305E" w:rsidP="00A33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>запланировано продолжение строительства водовода на сумму 1</w:t>
      </w:r>
      <w:r>
        <w:rPr>
          <w:rFonts w:ascii="Times New Roman" w:hAnsi="Times New Roman" w:cs="Times New Roman"/>
          <w:sz w:val="28"/>
          <w:szCs w:val="28"/>
        </w:rPr>
        <w:t>000,0 тыс. рублей.</w:t>
      </w:r>
    </w:p>
    <w:p w:rsidR="00A3305E" w:rsidRPr="001C1235" w:rsidRDefault="00A3305E" w:rsidP="00A3305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1235">
        <w:rPr>
          <w:rFonts w:ascii="Times New Roman" w:hAnsi="Times New Roman" w:cs="Times New Roman"/>
          <w:sz w:val="28"/>
          <w:szCs w:val="28"/>
        </w:rPr>
        <w:t>планируется завершение строительства физкультурно-оздоровительного комплекса в 53 квартале г. Карпинска Свердловской области на сумму 3000,0 тыс. рублей.</w:t>
      </w:r>
    </w:p>
    <w:p w:rsidR="00A3305E" w:rsidRPr="001C1235" w:rsidRDefault="00A3305E" w:rsidP="00A330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235">
        <w:rPr>
          <w:rFonts w:ascii="Times New Roman" w:hAnsi="Times New Roman" w:cs="Times New Roman"/>
          <w:sz w:val="28"/>
          <w:szCs w:val="28"/>
        </w:rPr>
        <w:t>В 2013 году запланировано продолжение строительства водовода на сумму 1</w:t>
      </w:r>
      <w:r>
        <w:rPr>
          <w:rFonts w:ascii="Times New Roman" w:hAnsi="Times New Roman" w:cs="Times New Roman"/>
          <w:sz w:val="28"/>
          <w:szCs w:val="28"/>
        </w:rPr>
        <w:t>000,0 тыс. рублей.</w:t>
      </w:r>
    </w:p>
    <w:p w:rsidR="0004337A" w:rsidRPr="00FF71A5" w:rsidRDefault="00DA7455" w:rsidP="00F93CBB">
      <w:pPr>
        <w:pStyle w:val="22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CBB">
        <w:rPr>
          <w:rFonts w:ascii="Times New Roman" w:hAnsi="Times New Roman" w:cs="Times New Roman"/>
          <w:b/>
          <w:sz w:val="28"/>
          <w:szCs w:val="28"/>
        </w:rPr>
        <w:t>25</w:t>
      </w:r>
      <w:r w:rsidRPr="00F93CBB">
        <w:rPr>
          <w:rFonts w:ascii="Times New Roman" w:hAnsi="Times New Roman" w:cs="Times New Roman"/>
          <w:sz w:val="28"/>
          <w:szCs w:val="28"/>
        </w:rPr>
        <w:t>.Объем инвестиций в основной капитал (за исключением бюджетных средств) в расчете на 1 человека.</w:t>
      </w:r>
      <w:r w:rsidR="007D3391" w:rsidRPr="00F93CBB">
        <w:rPr>
          <w:rFonts w:ascii="Times New Roman" w:hAnsi="Times New Roman" w:cs="Times New Roman"/>
          <w:sz w:val="28"/>
          <w:szCs w:val="28"/>
        </w:rPr>
        <w:t xml:space="preserve"> </w:t>
      </w:r>
      <w:r w:rsidR="007D3391" w:rsidRPr="00FF71A5">
        <w:rPr>
          <w:rFonts w:ascii="Times New Roman" w:hAnsi="Times New Roman" w:cs="Times New Roman"/>
          <w:sz w:val="28"/>
          <w:szCs w:val="28"/>
        </w:rPr>
        <w:t>В 2010 году</w:t>
      </w:r>
      <w:r w:rsidR="002E6E5E" w:rsidRPr="00FF71A5">
        <w:rPr>
          <w:rFonts w:ascii="Times New Roman" w:hAnsi="Times New Roman" w:cs="Times New Roman"/>
          <w:sz w:val="28"/>
          <w:szCs w:val="28"/>
        </w:rPr>
        <w:t xml:space="preserve"> </w:t>
      </w:r>
      <w:r w:rsidR="00F93CBB" w:rsidRPr="00FF71A5">
        <w:rPr>
          <w:rFonts w:ascii="Times New Roman" w:hAnsi="Times New Roman" w:cs="Times New Roman"/>
          <w:sz w:val="28"/>
          <w:szCs w:val="28"/>
        </w:rPr>
        <w:t>объем инвестиций в основной капитал (за исключением бюджетных средств) в расчете на 1 человека</w:t>
      </w:r>
      <w:r w:rsidR="00FF71A5" w:rsidRPr="00FF71A5">
        <w:rPr>
          <w:rFonts w:ascii="Times New Roman" w:hAnsi="Times New Roman" w:cs="Times New Roman"/>
          <w:sz w:val="28"/>
          <w:szCs w:val="28"/>
        </w:rPr>
        <w:t xml:space="preserve"> (жителя ГО Карпинск)</w:t>
      </w:r>
      <w:r w:rsidR="00F93CBB" w:rsidRPr="00FF71A5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FF71A5" w:rsidRPr="00FF71A5">
        <w:rPr>
          <w:rFonts w:ascii="Times New Roman" w:hAnsi="Times New Roman" w:cs="Times New Roman"/>
          <w:sz w:val="28"/>
          <w:szCs w:val="28"/>
        </w:rPr>
        <w:t>2675,41</w:t>
      </w:r>
      <w:r w:rsidR="00F93CBB" w:rsidRPr="00FF71A5">
        <w:rPr>
          <w:rFonts w:ascii="Times New Roman" w:hAnsi="Times New Roman" w:cs="Times New Roman"/>
          <w:sz w:val="28"/>
          <w:szCs w:val="28"/>
        </w:rPr>
        <w:t xml:space="preserve"> рублей. В плановом периоде значение данного показателя составит </w:t>
      </w:r>
      <w:r w:rsidR="00CC6B04" w:rsidRPr="00FF71A5">
        <w:rPr>
          <w:rFonts w:ascii="Times New Roman" w:hAnsi="Times New Roman" w:cs="Times New Roman"/>
          <w:sz w:val="28"/>
          <w:szCs w:val="28"/>
        </w:rPr>
        <w:t xml:space="preserve">3785-3810 </w:t>
      </w:r>
      <w:r w:rsidR="00F93CBB" w:rsidRPr="00FF71A5">
        <w:rPr>
          <w:rFonts w:ascii="Times New Roman" w:hAnsi="Times New Roman" w:cs="Times New Roman"/>
          <w:sz w:val="28"/>
          <w:szCs w:val="28"/>
        </w:rPr>
        <w:t>рубл</w:t>
      </w:r>
      <w:r w:rsidR="00CC6B04" w:rsidRPr="00FF71A5">
        <w:rPr>
          <w:rFonts w:ascii="Times New Roman" w:hAnsi="Times New Roman" w:cs="Times New Roman"/>
          <w:sz w:val="28"/>
          <w:szCs w:val="28"/>
        </w:rPr>
        <w:t>ей</w:t>
      </w:r>
      <w:r w:rsidR="00F93CBB" w:rsidRPr="00FF71A5">
        <w:rPr>
          <w:rFonts w:ascii="Times New Roman" w:hAnsi="Times New Roman" w:cs="Times New Roman"/>
          <w:sz w:val="28"/>
          <w:szCs w:val="28"/>
        </w:rPr>
        <w:t>.</w:t>
      </w:r>
    </w:p>
    <w:p w:rsidR="003D16E2" w:rsidRPr="00776DAE" w:rsidRDefault="003D16E2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7223AE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DAE">
        <w:rPr>
          <w:rFonts w:ascii="Times New Roman" w:hAnsi="Times New Roman" w:cs="Times New Roman"/>
          <w:b/>
          <w:bCs/>
          <w:sz w:val="28"/>
          <w:szCs w:val="28"/>
        </w:rPr>
        <w:t>Сельское хозяйство</w:t>
      </w:r>
    </w:p>
    <w:p w:rsidR="007223AE" w:rsidRPr="00776DAE" w:rsidRDefault="007223AE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70BC1" w:rsidRDefault="00F93CBB" w:rsidP="00970D0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93CBB">
        <w:rPr>
          <w:rFonts w:ascii="Times New Roman" w:hAnsi="Times New Roman" w:cs="Times New Roman"/>
          <w:b/>
          <w:sz w:val="28"/>
          <w:szCs w:val="28"/>
        </w:rPr>
        <w:t>26</w:t>
      </w:r>
      <w:r w:rsidR="007223AE" w:rsidRPr="00776DAE">
        <w:rPr>
          <w:rFonts w:ascii="Times New Roman" w:hAnsi="Times New Roman" w:cs="Times New Roman"/>
          <w:sz w:val="28"/>
          <w:szCs w:val="28"/>
        </w:rPr>
        <w:t>.</w:t>
      </w:r>
      <w:bookmarkStart w:id="2" w:name="_Toc196885189"/>
      <w:r w:rsidR="00A81F8E" w:rsidRPr="00776DAE">
        <w:rPr>
          <w:rFonts w:ascii="Times New Roman" w:hAnsi="Times New Roman" w:cs="Times New Roman"/>
          <w:sz w:val="28"/>
          <w:szCs w:val="28"/>
        </w:rPr>
        <w:t xml:space="preserve"> </w:t>
      </w:r>
      <w:r w:rsidR="00370BC1" w:rsidRPr="00776DAE">
        <w:rPr>
          <w:rFonts w:ascii="Times New Roman" w:hAnsi="Times New Roman" w:cs="Times New Roman"/>
          <w:sz w:val="28"/>
          <w:szCs w:val="28"/>
        </w:rPr>
        <w:t>По данным отдела сводной информации г. Карпинска Территориального органа ФС гос. статистики по Свердловской области</w:t>
      </w:r>
      <w:r w:rsidR="00370BC1">
        <w:rPr>
          <w:rFonts w:ascii="Times New Roman" w:hAnsi="Times New Roman" w:cs="Times New Roman"/>
          <w:sz w:val="28"/>
          <w:szCs w:val="28"/>
        </w:rPr>
        <w:t xml:space="preserve"> отчет о финансовом состоянии организаций формируется только по </w:t>
      </w:r>
      <w:r w:rsidR="00370BC1" w:rsidRPr="00776DAE">
        <w:rPr>
          <w:rFonts w:ascii="Times New Roman" w:hAnsi="Times New Roman" w:cs="Times New Roman"/>
          <w:sz w:val="28"/>
          <w:szCs w:val="28"/>
        </w:rPr>
        <w:t>крупным и средним организациям</w:t>
      </w:r>
      <w:r w:rsidR="00370BC1">
        <w:rPr>
          <w:rFonts w:ascii="Times New Roman" w:hAnsi="Times New Roman" w:cs="Times New Roman"/>
          <w:sz w:val="28"/>
          <w:szCs w:val="28"/>
        </w:rPr>
        <w:t>. В</w:t>
      </w:r>
      <w:r w:rsidR="00370BC1" w:rsidRPr="00776DAE">
        <w:rPr>
          <w:rFonts w:ascii="Times New Roman" w:hAnsi="Times New Roman" w:cs="Times New Roman"/>
          <w:sz w:val="28"/>
          <w:szCs w:val="28"/>
        </w:rPr>
        <w:t xml:space="preserve"> 20</w:t>
      </w:r>
      <w:r w:rsidR="00370BC1">
        <w:rPr>
          <w:rFonts w:ascii="Times New Roman" w:hAnsi="Times New Roman" w:cs="Times New Roman"/>
          <w:sz w:val="28"/>
          <w:szCs w:val="28"/>
        </w:rPr>
        <w:t>10</w:t>
      </w:r>
      <w:r w:rsidR="00370BC1" w:rsidRPr="00776DA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0BC1">
        <w:rPr>
          <w:rFonts w:ascii="Times New Roman" w:hAnsi="Times New Roman" w:cs="Times New Roman"/>
          <w:sz w:val="28"/>
          <w:szCs w:val="28"/>
        </w:rPr>
        <w:t xml:space="preserve">на территории ГО Карпинск не зарегистрировано сельскохозяйственных организаций относящихся </w:t>
      </w:r>
      <w:r w:rsidR="00370BC1" w:rsidRPr="00776DAE">
        <w:rPr>
          <w:rFonts w:ascii="Times New Roman" w:hAnsi="Times New Roman" w:cs="Times New Roman"/>
          <w:sz w:val="28"/>
          <w:szCs w:val="28"/>
        </w:rPr>
        <w:t>к крупным и средним</w:t>
      </w:r>
      <w:r w:rsidR="00370BC1">
        <w:rPr>
          <w:rFonts w:ascii="Times New Roman" w:hAnsi="Times New Roman" w:cs="Times New Roman"/>
          <w:sz w:val="28"/>
          <w:szCs w:val="28"/>
        </w:rPr>
        <w:t>. В плановом периоде создание крупных и средних сельскохозяйственных организаций не планируется.</w:t>
      </w:r>
    </w:p>
    <w:bookmarkEnd w:id="2"/>
    <w:p w:rsidR="00370BC1" w:rsidRPr="00370BC1" w:rsidRDefault="00370BC1" w:rsidP="00370BC1">
      <w:pPr>
        <w:pStyle w:val="2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BC1">
        <w:rPr>
          <w:rFonts w:ascii="Times New Roman" w:hAnsi="Times New Roman" w:cs="Times New Roman"/>
          <w:b/>
          <w:sz w:val="28"/>
          <w:szCs w:val="28"/>
        </w:rPr>
        <w:t>27</w:t>
      </w:r>
      <w:r w:rsidR="00A66491">
        <w:rPr>
          <w:rFonts w:ascii="Times New Roman" w:hAnsi="Times New Roman" w:cs="Times New Roman"/>
          <w:b/>
          <w:sz w:val="28"/>
          <w:szCs w:val="28"/>
        </w:rPr>
        <w:t>-30</w:t>
      </w:r>
      <w:r w:rsidRPr="00370BC1">
        <w:rPr>
          <w:rFonts w:ascii="Times New Roman" w:hAnsi="Times New Roman" w:cs="Times New Roman"/>
          <w:sz w:val="28"/>
          <w:szCs w:val="28"/>
        </w:rPr>
        <w:t>.</w:t>
      </w:r>
      <w:r w:rsidR="00A66491">
        <w:rPr>
          <w:rFonts w:ascii="Times New Roman" w:hAnsi="Times New Roman" w:cs="Times New Roman"/>
          <w:sz w:val="28"/>
          <w:szCs w:val="28"/>
        </w:rPr>
        <w:t>Информация по данным показателям представлена на основании данных Министерства сельского хозяйства и прод</w:t>
      </w:r>
      <w:r w:rsidR="00FB3BB3">
        <w:rPr>
          <w:rFonts w:ascii="Times New Roman" w:hAnsi="Times New Roman" w:cs="Times New Roman"/>
          <w:sz w:val="28"/>
          <w:szCs w:val="28"/>
        </w:rPr>
        <w:t>овольствия Свердловской области.</w:t>
      </w:r>
    </w:p>
    <w:p w:rsidR="00370BC1" w:rsidRPr="00370BC1" w:rsidRDefault="00370BC1" w:rsidP="00370BC1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5343" w:rsidRPr="00776DAE" w:rsidRDefault="005D22DB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Доходы населения</w:t>
      </w:r>
    </w:p>
    <w:p w:rsidR="007223AE" w:rsidRPr="00776DAE" w:rsidRDefault="007223AE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54E53" w:rsidRPr="00776DAE" w:rsidRDefault="00D95798" w:rsidP="00970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Toc196885195"/>
      <w:bookmarkStart w:id="4" w:name="_Toc196885194"/>
      <w:r w:rsidRPr="00D95798">
        <w:rPr>
          <w:rFonts w:ascii="Times New Roman" w:hAnsi="Times New Roman" w:cs="Times New Roman"/>
          <w:b/>
          <w:sz w:val="28"/>
          <w:szCs w:val="28"/>
        </w:rPr>
        <w:t>3</w:t>
      </w:r>
      <w:r w:rsidR="00A54E53" w:rsidRPr="00D95798">
        <w:rPr>
          <w:rFonts w:ascii="Times New Roman" w:hAnsi="Times New Roman" w:cs="Times New Roman"/>
          <w:b/>
          <w:sz w:val="28"/>
          <w:szCs w:val="28"/>
        </w:rPr>
        <w:t>1</w:t>
      </w:r>
      <w:r w:rsidR="00A54E53" w:rsidRPr="00776DAE">
        <w:rPr>
          <w:rFonts w:ascii="Times New Roman" w:hAnsi="Times New Roman" w:cs="Times New Roman"/>
          <w:sz w:val="28"/>
          <w:szCs w:val="28"/>
        </w:rPr>
        <w:t>. Отношение среднемесячной номинальной начисленной заработной платы работников муниципальных учреждений к среднемесячной номинальной начисленной заработной плате работников крупных и средних предприятий и некоммерческих организаций городского округа в 20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54E53" w:rsidRPr="00776DAE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FB3BB3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3BB3">
        <w:rPr>
          <w:rFonts w:ascii="Times New Roman" w:hAnsi="Times New Roman" w:cs="Times New Roman"/>
          <w:sz w:val="28"/>
          <w:szCs w:val="28"/>
        </w:rPr>
        <w:t>8</w:t>
      </w:r>
      <w:r w:rsidR="00A54E53" w:rsidRPr="00776DAE">
        <w:rPr>
          <w:rFonts w:ascii="Times New Roman" w:hAnsi="Times New Roman" w:cs="Times New Roman"/>
          <w:sz w:val="28"/>
          <w:szCs w:val="28"/>
        </w:rPr>
        <w:t xml:space="preserve"> %, что на 0,8 процентных пункта меньше, чем в 2008 году. В планируемом периоде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A54E53" w:rsidRPr="00776DAE">
        <w:rPr>
          <w:rFonts w:ascii="Times New Roman" w:hAnsi="Times New Roman" w:cs="Times New Roman"/>
          <w:sz w:val="28"/>
          <w:szCs w:val="28"/>
        </w:rPr>
        <w:t>наблюдат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54E53" w:rsidRPr="00776DAE">
        <w:rPr>
          <w:rFonts w:ascii="Times New Roman" w:hAnsi="Times New Roman" w:cs="Times New Roman"/>
          <w:sz w:val="28"/>
          <w:szCs w:val="28"/>
        </w:rPr>
        <w:t xml:space="preserve">ся рост </w:t>
      </w:r>
      <w:r>
        <w:rPr>
          <w:rFonts w:ascii="Times New Roman" w:hAnsi="Times New Roman" w:cs="Times New Roman"/>
          <w:sz w:val="28"/>
          <w:szCs w:val="28"/>
        </w:rPr>
        <w:t>данного показателя</w:t>
      </w:r>
      <w:r w:rsidR="00A54E53" w:rsidRPr="00776DAE">
        <w:rPr>
          <w:rFonts w:ascii="Times New Roman" w:hAnsi="Times New Roman" w:cs="Times New Roman"/>
          <w:sz w:val="28"/>
          <w:szCs w:val="28"/>
        </w:rPr>
        <w:t>.</w:t>
      </w:r>
    </w:p>
    <w:p w:rsidR="00366876" w:rsidRDefault="00D95798" w:rsidP="00970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1636">
        <w:rPr>
          <w:rFonts w:ascii="Times New Roman" w:hAnsi="Times New Roman" w:cs="Times New Roman"/>
          <w:b/>
          <w:sz w:val="28"/>
          <w:szCs w:val="28"/>
        </w:rPr>
        <w:t>3</w:t>
      </w:r>
      <w:r w:rsidR="00A54E53" w:rsidRPr="00521636">
        <w:rPr>
          <w:rFonts w:ascii="Times New Roman" w:hAnsi="Times New Roman" w:cs="Times New Roman"/>
          <w:b/>
          <w:sz w:val="28"/>
          <w:szCs w:val="28"/>
        </w:rPr>
        <w:t>2</w:t>
      </w:r>
      <w:r w:rsidR="00A54E53" w:rsidRPr="00521636">
        <w:rPr>
          <w:rFonts w:ascii="Times New Roman" w:hAnsi="Times New Roman" w:cs="Times New Roman"/>
          <w:sz w:val="28"/>
          <w:szCs w:val="28"/>
        </w:rPr>
        <w:t xml:space="preserve">. В </w:t>
      </w:r>
      <w:r w:rsidR="00521636">
        <w:rPr>
          <w:rFonts w:ascii="Times New Roman" w:hAnsi="Times New Roman" w:cs="Times New Roman"/>
          <w:sz w:val="28"/>
          <w:szCs w:val="28"/>
        </w:rPr>
        <w:t xml:space="preserve">2010 году </w:t>
      </w:r>
      <w:r w:rsidR="00366876">
        <w:rPr>
          <w:rFonts w:ascii="Times New Roman" w:hAnsi="Times New Roman" w:cs="Times New Roman"/>
          <w:sz w:val="28"/>
          <w:szCs w:val="28"/>
        </w:rPr>
        <w:t xml:space="preserve">по всем показателям наблюдался рост заработной платы по отношению к 2009 году. В плановом периоде так же предполагается  рост </w:t>
      </w:r>
      <w:r w:rsidR="00A54E53" w:rsidRPr="00776DAE">
        <w:rPr>
          <w:rFonts w:ascii="Times New Roman" w:hAnsi="Times New Roman" w:cs="Times New Roman"/>
          <w:sz w:val="28"/>
          <w:szCs w:val="28"/>
        </w:rPr>
        <w:t>среднемесячн</w:t>
      </w:r>
      <w:r w:rsidR="00366876">
        <w:rPr>
          <w:rFonts w:ascii="Times New Roman" w:hAnsi="Times New Roman" w:cs="Times New Roman"/>
          <w:sz w:val="28"/>
          <w:szCs w:val="28"/>
        </w:rPr>
        <w:t>ой</w:t>
      </w:r>
      <w:r w:rsidR="00A54E53" w:rsidRPr="00776DAE">
        <w:rPr>
          <w:rFonts w:ascii="Times New Roman" w:hAnsi="Times New Roman" w:cs="Times New Roman"/>
          <w:sz w:val="28"/>
          <w:szCs w:val="28"/>
        </w:rPr>
        <w:t xml:space="preserve"> номинальн</w:t>
      </w:r>
      <w:r w:rsidR="00366876">
        <w:rPr>
          <w:rFonts w:ascii="Times New Roman" w:hAnsi="Times New Roman" w:cs="Times New Roman"/>
          <w:sz w:val="28"/>
          <w:szCs w:val="28"/>
        </w:rPr>
        <w:t>ой</w:t>
      </w:r>
      <w:r w:rsidR="00A54E53" w:rsidRPr="00776DAE">
        <w:rPr>
          <w:rFonts w:ascii="Times New Roman" w:hAnsi="Times New Roman" w:cs="Times New Roman"/>
          <w:sz w:val="28"/>
          <w:szCs w:val="28"/>
        </w:rPr>
        <w:t xml:space="preserve"> начисленн</w:t>
      </w:r>
      <w:r w:rsidR="00366876">
        <w:rPr>
          <w:rFonts w:ascii="Times New Roman" w:hAnsi="Times New Roman" w:cs="Times New Roman"/>
          <w:sz w:val="28"/>
          <w:szCs w:val="28"/>
        </w:rPr>
        <w:t>ой</w:t>
      </w:r>
      <w:r w:rsidR="00A54E53" w:rsidRPr="00776DAE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366876">
        <w:rPr>
          <w:rFonts w:ascii="Times New Roman" w:hAnsi="Times New Roman" w:cs="Times New Roman"/>
          <w:sz w:val="28"/>
          <w:szCs w:val="28"/>
        </w:rPr>
        <w:t>ой</w:t>
      </w:r>
      <w:r w:rsidR="00A54E53" w:rsidRPr="00776DAE">
        <w:rPr>
          <w:rFonts w:ascii="Times New Roman" w:hAnsi="Times New Roman" w:cs="Times New Roman"/>
          <w:sz w:val="28"/>
          <w:szCs w:val="28"/>
        </w:rPr>
        <w:t xml:space="preserve"> плат</w:t>
      </w:r>
      <w:r w:rsidR="00366876">
        <w:rPr>
          <w:rFonts w:ascii="Times New Roman" w:hAnsi="Times New Roman" w:cs="Times New Roman"/>
          <w:sz w:val="28"/>
          <w:szCs w:val="28"/>
        </w:rPr>
        <w:t>ы.</w:t>
      </w:r>
    </w:p>
    <w:bookmarkEnd w:id="3"/>
    <w:p w:rsidR="003319BE" w:rsidRPr="00776DAE" w:rsidRDefault="003319BE" w:rsidP="00B12633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664AC0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8.35pt;margin-top:9.85pt;width:463.55pt;height:309.75pt;z-index:251657728" fillcolor="black" strokecolor="white" strokeweight="3e-5mm">
            <v:imagedata r:id="rId7" o:title=""/>
            <o:lock v:ext="edit" rotation="t"/>
          </v:shape>
          <o:OLEObject Type="Embed" ProgID="Excel.Sheet.8" ShapeID="_x0000_s1031" DrawAspect="Content" ObjectID="_1468421214" r:id="rId8">
            <o:FieldCodes>\s</o:FieldCodes>
          </o:OLEObject>
        </w:object>
      </w: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56D44" w:rsidRDefault="00956D44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56D44" w:rsidRDefault="00956D44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56D44" w:rsidRDefault="00956D44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56D44" w:rsidRPr="00776DAE" w:rsidRDefault="00956D44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4"/>
    <w:p w:rsidR="003319BE" w:rsidRPr="00776DAE" w:rsidRDefault="003319BE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319BE" w:rsidRPr="00776DAE" w:rsidRDefault="003319BE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D16E2" w:rsidRPr="00776DAE" w:rsidRDefault="003D16E2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4E3E4D" w:rsidRDefault="005D22DB" w:rsidP="00970D02">
      <w:pPr>
        <w:keepLines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E4D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FB3B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223AE" w:rsidRPr="004E3E4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F7B5D" w:rsidRPr="004E3E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3AE" w:rsidRPr="004E3E4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81F8E" w:rsidRPr="004E3E4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D95798" w:rsidRPr="004E3E4D">
        <w:rPr>
          <w:rFonts w:ascii="Times New Roman" w:hAnsi="Times New Roman" w:cs="Times New Roman"/>
          <w:b/>
          <w:bCs/>
          <w:sz w:val="28"/>
          <w:szCs w:val="28"/>
        </w:rPr>
        <w:t>РАВ</w:t>
      </w:r>
      <w:r w:rsidRPr="004E3E4D">
        <w:rPr>
          <w:rFonts w:ascii="Times New Roman" w:hAnsi="Times New Roman" w:cs="Times New Roman"/>
          <w:b/>
          <w:bCs/>
          <w:sz w:val="28"/>
          <w:szCs w:val="28"/>
        </w:rPr>
        <w:t>ООХРАНЕНИЕ И ЗДОРОВЬЕ НАСЕЛЕНИЯ</w:t>
      </w:r>
    </w:p>
    <w:p w:rsidR="007223AE" w:rsidRPr="004E3E4D" w:rsidRDefault="007223AE" w:rsidP="00970D02">
      <w:pPr>
        <w:keepLines/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22CBB" w:rsidRPr="004E3E4D" w:rsidRDefault="004E3E63" w:rsidP="00B46BDF">
      <w:pPr>
        <w:pStyle w:val="2"/>
        <w:rPr>
          <w:sz w:val="28"/>
          <w:szCs w:val="28"/>
        </w:rPr>
      </w:pPr>
      <w:bookmarkStart w:id="5" w:name="_Toc196189382"/>
      <w:bookmarkStart w:id="6" w:name="_Toc196885207"/>
      <w:r w:rsidRPr="004E3E4D">
        <w:rPr>
          <w:b/>
          <w:sz w:val="28"/>
          <w:szCs w:val="28"/>
        </w:rPr>
        <w:t>33</w:t>
      </w:r>
      <w:r w:rsidR="007223AE" w:rsidRPr="004E3E4D">
        <w:rPr>
          <w:sz w:val="28"/>
          <w:szCs w:val="28"/>
        </w:rPr>
        <w:t>.</w:t>
      </w:r>
      <w:bookmarkEnd w:id="5"/>
      <w:bookmarkEnd w:id="6"/>
      <w:r w:rsidR="00122CBB" w:rsidRPr="004E3E4D">
        <w:rPr>
          <w:sz w:val="28"/>
          <w:szCs w:val="28"/>
        </w:rPr>
        <w:t>В марте 201</w:t>
      </w:r>
      <w:r w:rsidR="005D22DB" w:rsidRPr="004E3E4D">
        <w:rPr>
          <w:sz w:val="28"/>
          <w:szCs w:val="28"/>
        </w:rPr>
        <w:t>1</w:t>
      </w:r>
      <w:r w:rsidR="00122CBB" w:rsidRPr="004E3E4D">
        <w:rPr>
          <w:sz w:val="28"/>
          <w:szCs w:val="28"/>
        </w:rPr>
        <w:t xml:space="preserve"> года проведен социологический опрос по эффективности деятельности органов местного самоуправления в городском округе Карпинск, который выявил процент удовлетворенности населения медицинской помощью – </w:t>
      </w:r>
      <w:r w:rsidR="005D22DB" w:rsidRPr="004E3E4D">
        <w:rPr>
          <w:sz w:val="28"/>
          <w:szCs w:val="28"/>
        </w:rPr>
        <w:t>65,2</w:t>
      </w:r>
      <w:r w:rsidR="00122CBB" w:rsidRPr="004E3E4D">
        <w:rPr>
          <w:sz w:val="28"/>
          <w:szCs w:val="28"/>
        </w:rPr>
        <w:t xml:space="preserve"> % от числа опрошенных жителей городского округа Карпинск удовлетворены</w:t>
      </w:r>
      <w:r w:rsidR="00A239B2" w:rsidRPr="004E3E4D">
        <w:rPr>
          <w:sz w:val="28"/>
          <w:szCs w:val="28"/>
        </w:rPr>
        <w:t xml:space="preserve"> медицинской помощью</w:t>
      </w:r>
      <w:r w:rsidR="00122CBB" w:rsidRPr="004E3E4D">
        <w:rPr>
          <w:sz w:val="28"/>
          <w:szCs w:val="28"/>
        </w:rPr>
        <w:t xml:space="preserve">, это на </w:t>
      </w:r>
      <w:r w:rsidR="005D22DB" w:rsidRPr="004E3E4D">
        <w:rPr>
          <w:sz w:val="28"/>
          <w:szCs w:val="28"/>
        </w:rPr>
        <w:t>10,4</w:t>
      </w:r>
      <w:r w:rsidR="00122CBB" w:rsidRPr="004E3E4D">
        <w:rPr>
          <w:sz w:val="28"/>
          <w:szCs w:val="28"/>
        </w:rPr>
        <w:t xml:space="preserve"> процентных пункта </w:t>
      </w:r>
      <w:r w:rsidR="005D22DB" w:rsidRPr="004E3E4D">
        <w:rPr>
          <w:sz w:val="28"/>
          <w:szCs w:val="28"/>
        </w:rPr>
        <w:t>бол</w:t>
      </w:r>
      <w:r w:rsidR="00122CBB" w:rsidRPr="004E3E4D">
        <w:rPr>
          <w:sz w:val="28"/>
          <w:szCs w:val="28"/>
        </w:rPr>
        <w:t>ьше чем в 200</w:t>
      </w:r>
      <w:r w:rsidR="005D22DB" w:rsidRPr="004E3E4D">
        <w:rPr>
          <w:sz w:val="28"/>
          <w:szCs w:val="28"/>
        </w:rPr>
        <w:t>9</w:t>
      </w:r>
      <w:r w:rsidR="00122CBB" w:rsidRPr="004E3E4D">
        <w:rPr>
          <w:sz w:val="28"/>
          <w:szCs w:val="28"/>
        </w:rPr>
        <w:t xml:space="preserve"> году.</w:t>
      </w:r>
      <w:r w:rsidR="005D22DB" w:rsidRPr="004E3E4D">
        <w:rPr>
          <w:sz w:val="28"/>
          <w:szCs w:val="28"/>
        </w:rPr>
        <w:t xml:space="preserve"> В план</w:t>
      </w:r>
      <w:r w:rsidRPr="004E3E4D">
        <w:rPr>
          <w:sz w:val="28"/>
          <w:szCs w:val="28"/>
        </w:rPr>
        <w:t>о</w:t>
      </w:r>
      <w:r w:rsidR="005D22DB" w:rsidRPr="004E3E4D">
        <w:rPr>
          <w:sz w:val="28"/>
          <w:szCs w:val="28"/>
        </w:rPr>
        <w:t xml:space="preserve">вом периоде </w:t>
      </w:r>
      <w:r w:rsidRPr="004E3E4D">
        <w:rPr>
          <w:sz w:val="28"/>
          <w:szCs w:val="28"/>
        </w:rPr>
        <w:t>предполагается повышать качество медицинского обслуживания населения.</w:t>
      </w:r>
    </w:p>
    <w:p w:rsidR="004504CC" w:rsidRPr="004504CC" w:rsidRDefault="004504CC" w:rsidP="004504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E4D">
        <w:rPr>
          <w:rFonts w:ascii="Times New Roman" w:hAnsi="Times New Roman" w:cs="Times New Roman"/>
          <w:b/>
          <w:sz w:val="28"/>
          <w:szCs w:val="28"/>
        </w:rPr>
        <w:t>34</w:t>
      </w:r>
      <w:r w:rsidRPr="004E3E4D">
        <w:rPr>
          <w:rFonts w:ascii="Times New Roman" w:hAnsi="Times New Roman" w:cs="Times New Roman"/>
          <w:sz w:val="28"/>
          <w:szCs w:val="28"/>
        </w:rPr>
        <w:t>.Охват населения (17 лет и старше) профилактическими осмотрами</w:t>
      </w:r>
      <w:r w:rsidRPr="004504CC">
        <w:rPr>
          <w:rFonts w:ascii="Times New Roman" w:hAnsi="Times New Roman" w:cs="Times New Roman"/>
          <w:sz w:val="28"/>
          <w:szCs w:val="28"/>
        </w:rPr>
        <w:t xml:space="preserve"> на туберкулез.</w:t>
      </w:r>
      <w:r>
        <w:rPr>
          <w:rFonts w:ascii="Times New Roman" w:hAnsi="Times New Roman" w:cs="Times New Roman"/>
          <w:sz w:val="28"/>
          <w:szCs w:val="28"/>
        </w:rPr>
        <w:t xml:space="preserve"> В отчетном периоде с</w:t>
      </w:r>
      <w:r w:rsidRPr="004504CC">
        <w:rPr>
          <w:rFonts w:ascii="Times New Roman" w:hAnsi="Times New Roman" w:cs="Times New Roman"/>
          <w:sz w:val="28"/>
          <w:szCs w:val="28"/>
        </w:rPr>
        <w:t>овместными усилиями администрации ГО Карпинск и 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504CC">
        <w:rPr>
          <w:rFonts w:ascii="Times New Roman" w:hAnsi="Times New Roman" w:cs="Times New Roman"/>
          <w:sz w:val="28"/>
          <w:szCs w:val="28"/>
        </w:rPr>
        <w:t xml:space="preserve"> промышленных предприятий охват населения профилактическими осмотрами на туберкулез составил </w:t>
      </w:r>
      <w:r w:rsidR="00174A66">
        <w:rPr>
          <w:rFonts w:ascii="Times New Roman" w:hAnsi="Times New Roman" w:cs="Times New Roman"/>
          <w:sz w:val="28"/>
          <w:szCs w:val="28"/>
        </w:rPr>
        <w:t>76,1 %</w:t>
      </w:r>
      <w:r w:rsidRPr="004504CC">
        <w:rPr>
          <w:rFonts w:ascii="Times New Roman" w:hAnsi="Times New Roman" w:cs="Times New Roman"/>
          <w:sz w:val="28"/>
          <w:szCs w:val="28"/>
        </w:rPr>
        <w:t>, что соответствует рекомендуемому Министерством здравоохранения Свердловской области уровню</w:t>
      </w:r>
      <w:r w:rsidR="00174A66">
        <w:rPr>
          <w:rFonts w:ascii="Times New Roman" w:hAnsi="Times New Roman" w:cs="Times New Roman"/>
          <w:sz w:val="28"/>
          <w:szCs w:val="28"/>
        </w:rPr>
        <w:t xml:space="preserve"> – 75 %</w:t>
      </w:r>
      <w:r w:rsidRPr="004504CC">
        <w:rPr>
          <w:rFonts w:ascii="Times New Roman" w:hAnsi="Times New Roman" w:cs="Times New Roman"/>
          <w:sz w:val="28"/>
          <w:szCs w:val="28"/>
        </w:rPr>
        <w:t>. Сохранение уровня обследования населения на прежнем уровне и в последующие годы позволит своевременно выявлять ранние формы туберкулеза, что будет способствовать предотвращению распространения туберкулеза на территории ГО Карпинск.</w:t>
      </w:r>
    </w:p>
    <w:p w:rsidR="004504CC" w:rsidRPr="004504CC" w:rsidRDefault="004504CC" w:rsidP="004504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5675">
        <w:rPr>
          <w:rFonts w:ascii="Times New Roman" w:hAnsi="Times New Roman" w:cs="Times New Roman"/>
          <w:b/>
          <w:sz w:val="28"/>
          <w:szCs w:val="28"/>
        </w:rPr>
        <w:t>35</w:t>
      </w:r>
      <w:r w:rsidRPr="004504CC">
        <w:rPr>
          <w:rFonts w:ascii="Times New Roman" w:hAnsi="Times New Roman" w:cs="Times New Roman"/>
          <w:sz w:val="28"/>
          <w:szCs w:val="28"/>
        </w:rPr>
        <w:t xml:space="preserve">.Охват населения (17 лет и старше) профилактическими осмотрами на злокачественные новообразования Планомерная работа по раннему выявлению ведется и в отношении онкологических заболеваний. </w:t>
      </w:r>
      <w:r w:rsidR="00203A1D">
        <w:rPr>
          <w:rFonts w:ascii="Times New Roman" w:hAnsi="Times New Roman" w:cs="Times New Roman"/>
          <w:sz w:val="28"/>
          <w:szCs w:val="28"/>
        </w:rPr>
        <w:t xml:space="preserve">В </w:t>
      </w:r>
      <w:r w:rsidRPr="004504CC">
        <w:rPr>
          <w:rFonts w:ascii="Times New Roman" w:hAnsi="Times New Roman" w:cs="Times New Roman"/>
          <w:sz w:val="28"/>
          <w:szCs w:val="28"/>
        </w:rPr>
        <w:t xml:space="preserve">2010 году охват взрослого населения профилактическими осмотрами на новообразования </w:t>
      </w:r>
      <w:r w:rsidR="00203A1D">
        <w:rPr>
          <w:rFonts w:ascii="Times New Roman" w:hAnsi="Times New Roman" w:cs="Times New Roman"/>
          <w:sz w:val="28"/>
          <w:szCs w:val="28"/>
        </w:rPr>
        <w:t xml:space="preserve">составил 27,1 </w:t>
      </w:r>
      <w:r w:rsidRPr="004504CC">
        <w:rPr>
          <w:rFonts w:ascii="Times New Roman" w:hAnsi="Times New Roman" w:cs="Times New Roman"/>
          <w:sz w:val="28"/>
          <w:szCs w:val="28"/>
        </w:rPr>
        <w:t>%, с целью снижения смертности населения от запущенных форм новообразований в последующие годы планируется увеличение охвата населения обследованием на злокачественные новообразования до 31,7</w:t>
      </w:r>
      <w:r w:rsidR="00765A42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4CC" w:rsidRPr="00C41775" w:rsidRDefault="004504CC" w:rsidP="00C417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5675">
        <w:rPr>
          <w:rFonts w:ascii="Times New Roman" w:hAnsi="Times New Roman" w:cs="Times New Roman"/>
          <w:b/>
          <w:sz w:val="28"/>
          <w:szCs w:val="28"/>
        </w:rPr>
        <w:t>36</w:t>
      </w:r>
      <w:r w:rsidRPr="004504CC">
        <w:rPr>
          <w:rFonts w:ascii="Times New Roman" w:hAnsi="Times New Roman" w:cs="Times New Roman"/>
          <w:sz w:val="28"/>
          <w:szCs w:val="28"/>
        </w:rPr>
        <w:t>.Число амбулаторных учреждений, имеющих медицинское оборудование в соответствии с табелем оснащения</w:t>
      </w:r>
      <w:r w:rsidR="005972C3">
        <w:rPr>
          <w:rFonts w:ascii="Times New Roman" w:hAnsi="Times New Roman" w:cs="Times New Roman"/>
          <w:sz w:val="28"/>
          <w:szCs w:val="28"/>
        </w:rPr>
        <w:t>.</w:t>
      </w:r>
      <w:r w:rsidRPr="004504CC">
        <w:rPr>
          <w:rFonts w:ascii="Times New Roman" w:hAnsi="Times New Roman" w:cs="Times New Roman"/>
          <w:sz w:val="28"/>
          <w:szCs w:val="28"/>
        </w:rPr>
        <w:t xml:space="preserve"> В рамках программы модернизации за счет бюджетных и внебюджетных средств продолжается работа по замене устаревшего </w:t>
      </w:r>
      <w:r w:rsidRPr="00C41775">
        <w:rPr>
          <w:rFonts w:ascii="Times New Roman" w:hAnsi="Times New Roman" w:cs="Times New Roman"/>
          <w:sz w:val="28"/>
          <w:szCs w:val="28"/>
        </w:rPr>
        <w:t xml:space="preserve">оборудования в </w:t>
      </w:r>
      <w:r w:rsidR="005972C3" w:rsidRPr="00C41775">
        <w:rPr>
          <w:rFonts w:ascii="Times New Roman" w:hAnsi="Times New Roman" w:cs="Times New Roman"/>
          <w:sz w:val="28"/>
          <w:szCs w:val="28"/>
        </w:rPr>
        <w:t xml:space="preserve">3 </w:t>
      </w:r>
      <w:r w:rsidRPr="00C41775">
        <w:rPr>
          <w:rFonts w:ascii="Times New Roman" w:hAnsi="Times New Roman" w:cs="Times New Roman"/>
          <w:sz w:val="28"/>
          <w:szCs w:val="28"/>
        </w:rPr>
        <w:t xml:space="preserve">поликлиниках, оснащенных в настоящее время оборудованием в соответствии с требованиями табеля оснащения. </w:t>
      </w:r>
    </w:p>
    <w:p w:rsidR="007223AE" w:rsidRPr="00C41775" w:rsidRDefault="00C41775" w:rsidP="00C41775">
      <w:pPr>
        <w:pStyle w:val="ac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775">
        <w:rPr>
          <w:rFonts w:ascii="Times New Roman" w:hAnsi="Times New Roman" w:cs="Times New Roman"/>
          <w:sz w:val="28"/>
          <w:szCs w:val="28"/>
        </w:rPr>
        <w:tab/>
      </w:r>
      <w:r w:rsidRPr="003B5675">
        <w:rPr>
          <w:rFonts w:ascii="Times New Roman" w:hAnsi="Times New Roman" w:cs="Times New Roman"/>
          <w:b/>
          <w:sz w:val="28"/>
          <w:szCs w:val="28"/>
        </w:rPr>
        <w:t>37</w:t>
      </w:r>
      <w:r w:rsidRPr="00C41775">
        <w:rPr>
          <w:rFonts w:ascii="Times New Roman" w:hAnsi="Times New Roman" w:cs="Times New Roman"/>
          <w:sz w:val="28"/>
          <w:szCs w:val="28"/>
        </w:rPr>
        <w:t>.Общее число амбулаторных учреждений городского округа. На территории ГО Карпинск функционирует 3 поликлиники.</w:t>
      </w:r>
    </w:p>
    <w:p w:rsidR="00BF061E" w:rsidRPr="003B5675" w:rsidRDefault="00C41775" w:rsidP="00BF0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5675">
        <w:rPr>
          <w:rFonts w:ascii="Times New Roman" w:hAnsi="Times New Roman" w:cs="Times New Roman"/>
          <w:b/>
          <w:sz w:val="28"/>
          <w:szCs w:val="28"/>
        </w:rPr>
        <w:t>38</w:t>
      </w:r>
      <w:r w:rsidRPr="003B5675">
        <w:rPr>
          <w:rFonts w:ascii="Times New Roman" w:hAnsi="Times New Roman" w:cs="Times New Roman"/>
          <w:sz w:val="28"/>
          <w:szCs w:val="28"/>
        </w:rPr>
        <w:t xml:space="preserve">.Число муниципальных медицинских учреждений, применяющих стандарты оказания медицинской помощи. В </w:t>
      </w:r>
      <w:r w:rsidR="00BF061E">
        <w:rPr>
          <w:rFonts w:ascii="Times New Roman" w:hAnsi="Times New Roman" w:cs="Times New Roman"/>
          <w:sz w:val="28"/>
          <w:szCs w:val="28"/>
        </w:rPr>
        <w:t xml:space="preserve">отчетном периоде в </w:t>
      </w:r>
      <w:r w:rsidRPr="003B5675">
        <w:rPr>
          <w:rFonts w:ascii="Times New Roman" w:hAnsi="Times New Roman" w:cs="Times New Roman"/>
          <w:sz w:val="28"/>
          <w:szCs w:val="28"/>
        </w:rPr>
        <w:t>МУЗ «Карпинская ЦГБ» применяются медико-экономические стандарты оказания медицинской помощи.</w:t>
      </w:r>
      <w:r w:rsidR="00BF061E">
        <w:rPr>
          <w:rFonts w:ascii="Times New Roman" w:hAnsi="Times New Roman" w:cs="Times New Roman"/>
          <w:sz w:val="28"/>
          <w:szCs w:val="28"/>
        </w:rPr>
        <w:t xml:space="preserve"> </w:t>
      </w:r>
      <w:r w:rsidR="00BF061E" w:rsidRPr="003B5675">
        <w:rPr>
          <w:rFonts w:ascii="Times New Roman" w:hAnsi="Times New Roman" w:cs="Times New Roman"/>
          <w:sz w:val="28"/>
          <w:szCs w:val="28"/>
        </w:rPr>
        <w:t>С 01.01.2012 года планируется  передача МУЗ «Карпинская ЦГБ» в государственную собственность Свердловской области и создание нового бюджетного учреждения.</w:t>
      </w:r>
    </w:p>
    <w:p w:rsidR="00BF061E" w:rsidRPr="003B5675" w:rsidRDefault="00C41775" w:rsidP="00BF0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5675">
        <w:rPr>
          <w:rFonts w:ascii="Times New Roman" w:hAnsi="Times New Roman" w:cs="Times New Roman"/>
          <w:b/>
          <w:sz w:val="28"/>
          <w:szCs w:val="28"/>
        </w:rPr>
        <w:t>39</w:t>
      </w:r>
      <w:r w:rsidRPr="003B5675">
        <w:rPr>
          <w:rFonts w:ascii="Times New Roman" w:hAnsi="Times New Roman" w:cs="Times New Roman"/>
          <w:sz w:val="28"/>
          <w:szCs w:val="28"/>
        </w:rPr>
        <w:t>.Число муниципальных медицинских учреждений, переведенных</w:t>
      </w:r>
      <w:r w:rsidRPr="003B5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5675">
        <w:rPr>
          <w:rFonts w:ascii="Times New Roman" w:hAnsi="Times New Roman" w:cs="Times New Roman"/>
          <w:bCs/>
          <w:iCs/>
          <w:sz w:val="28"/>
          <w:szCs w:val="28"/>
        </w:rPr>
        <w:t>на новую (отраслевую) систему оплаты труда, ориентированную на результат</w:t>
      </w:r>
      <w:r w:rsidRPr="003B5675">
        <w:rPr>
          <w:rFonts w:ascii="Times New Roman" w:hAnsi="Times New Roman" w:cs="Times New Roman"/>
          <w:sz w:val="28"/>
          <w:szCs w:val="28"/>
        </w:rPr>
        <w:t xml:space="preserve">. С </w:t>
      </w:r>
      <w:r w:rsidR="00BF061E">
        <w:rPr>
          <w:rFonts w:ascii="Times New Roman" w:hAnsi="Times New Roman" w:cs="Times New Roman"/>
          <w:sz w:val="28"/>
          <w:szCs w:val="28"/>
        </w:rPr>
        <w:t>01.01.</w:t>
      </w:r>
      <w:r w:rsidRPr="003B5675">
        <w:rPr>
          <w:rFonts w:ascii="Times New Roman" w:hAnsi="Times New Roman" w:cs="Times New Roman"/>
          <w:sz w:val="28"/>
          <w:szCs w:val="28"/>
        </w:rPr>
        <w:t>2010 года в МУЗ «Карпинская ЦГБ» введена новая (отраслевая) система оплаты труда. В 2011 году продолжается работа по совершенствованию системы оплаты труда с целью доведения доли стимулирующих выплат работников до 30% заработной платы.</w:t>
      </w:r>
      <w:r w:rsidR="00BF061E">
        <w:rPr>
          <w:rFonts w:ascii="Times New Roman" w:hAnsi="Times New Roman" w:cs="Times New Roman"/>
          <w:sz w:val="28"/>
          <w:szCs w:val="28"/>
        </w:rPr>
        <w:t xml:space="preserve"> </w:t>
      </w:r>
      <w:r w:rsidR="00BF061E" w:rsidRPr="003B5675">
        <w:rPr>
          <w:rFonts w:ascii="Times New Roman" w:hAnsi="Times New Roman" w:cs="Times New Roman"/>
          <w:sz w:val="28"/>
          <w:szCs w:val="28"/>
        </w:rPr>
        <w:t>С 01.01.2012 года планируется  передача МУЗ «Карпинская ЦГБ» в государственную собственность Свердловской области и создание нового бюджетного учреждения.</w:t>
      </w:r>
    </w:p>
    <w:p w:rsidR="00BF061E" w:rsidRPr="003B5675" w:rsidRDefault="00C41775" w:rsidP="00BF0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5675">
        <w:rPr>
          <w:rFonts w:ascii="Times New Roman" w:hAnsi="Times New Roman" w:cs="Times New Roman"/>
          <w:b/>
          <w:sz w:val="28"/>
          <w:szCs w:val="28"/>
        </w:rPr>
        <w:t>40.</w:t>
      </w:r>
      <w:r w:rsidRPr="003B5675">
        <w:rPr>
          <w:rFonts w:ascii="Times New Roman" w:hAnsi="Times New Roman" w:cs="Times New Roman"/>
          <w:sz w:val="28"/>
          <w:szCs w:val="28"/>
        </w:rPr>
        <w:t>Число муниципальных медицинских учреждений, п</w:t>
      </w:r>
      <w:r w:rsidRPr="003B5675">
        <w:rPr>
          <w:rFonts w:ascii="Times New Roman" w:hAnsi="Times New Roman" w:cs="Times New Roman"/>
          <w:bCs/>
          <w:iCs/>
          <w:sz w:val="28"/>
          <w:szCs w:val="28"/>
        </w:rPr>
        <w:t>ереведенных преимущественно на одноканальное финансирование через систему обязательного медицинского страхования.</w:t>
      </w:r>
      <w:r w:rsidRPr="003B5675">
        <w:rPr>
          <w:rFonts w:ascii="Times New Roman" w:hAnsi="Times New Roman" w:cs="Times New Roman"/>
          <w:sz w:val="28"/>
          <w:szCs w:val="28"/>
        </w:rPr>
        <w:t xml:space="preserve"> </w:t>
      </w:r>
      <w:r w:rsidR="00BF061E" w:rsidRPr="003B5675">
        <w:rPr>
          <w:rFonts w:ascii="Times New Roman" w:hAnsi="Times New Roman" w:cs="Times New Roman"/>
          <w:sz w:val="28"/>
          <w:szCs w:val="28"/>
        </w:rPr>
        <w:t>С 01.01.2012 года планируется передача МУЗ «Карпинская ЦГБ» в государственную собственность Свердловской области и создание нового бюджетного учреждения.</w:t>
      </w:r>
    </w:p>
    <w:p w:rsidR="00C41775" w:rsidRPr="003B5675" w:rsidRDefault="003B5675" w:rsidP="003B56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5675">
        <w:rPr>
          <w:rFonts w:ascii="Times New Roman" w:hAnsi="Times New Roman" w:cs="Times New Roman"/>
          <w:b/>
          <w:sz w:val="28"/>
          <w:szCs w:val="28"/>
        </w:rPr>
        <w:t>41</w:t>
      </w:r>
      <w:r w:rsidRPr="003B5675">
        <w:rPr>
          <w:rFonts w:ascii="Times New Roman" w:hAnsi="Times New Roman" w:cs="Times New Roman"/>
          <w:sz w:val="28"/>
          <w:szCs w:val="28"/>
        </w:rPr>
        <w:t>.</w:t>
      </w:r>
      <w:r w:rsidR="00C41775" w:rsidRPr="003B5675">
        <w:rPr>
          <w:rFonts w:ascii="Times New Roman" w:hAnsi="Times New Roman" w:cs="Times New Roman"/>
          <w:sz w:val="28"/>
          <w:szCs w:val="28"/>
        </w:rPr>
        <w:t xml:space="preserve">Число муниципальных медицинских учреждений городского округа (муниципального района). </w:t>
      </w:r>
      <w:r w:rsidRPr="003B5675">
        <w:rPr>
          <w:rFonts w:ascii="Times New Roman" w:hAnsi="Times New Roman" w:cs="Times New Roman"/>
          <w:sz w:val="28"/>
          <w:szCs w:val="28"/>
        </w:rPr>
        <w:t>На территории ГО</w:t>
      </w:r>
      <w:r w:rsidR="00C41775" w:rsidRPr="003B5675">
        <w:rPr>
          <w:rFonts w:ascii="Times New Roman" w:hAnsi="Times New Roman" w:cs="Times New Roman"/>
          <w:sz w:val="28"/>
          <w:szCs w:val="28"/>
        </w:rPr>
        <w:t xml:space="preserve"> Карпинск функционирует </w:t>
      </w:r>
      <w:r w:rsidRPr="003B5675">
        <w:rPr>
          <w:rFonts w:ascii="Times New Roman" w:hAnsi="Times New Roman" w:cs="Times New Roman"/>
          <w:sz w:val="28"/>
          <w:szCs w:val="28"/>
        </w:rPr>
        <w:t xml:space="preserve">одно </w:t>
      </w:r>
      <w:r w:rsidR="00C41775" w:rsidRPr="003B5675">
        <w:rPr>
          <w:rFonts w:ascii="Times New Roman" w:hAnsi="Times New Roman" w:cs="Times New Roman"/>
          <w:sz w:val="28"/>
          <w:szCs w:val="28"/>
        </w:rPr>
        <w:t>медицинск</w:t>
      </w:r>
      <w:r w:rsidRPr="003B5675">
        <w:rPr>
          <w:rFonts w:ascii="Times New Roman" w:hAnsi="Times New Roman" w:cs="Times New Roman"/>
          <w:sz w:val="28"/>
          <w:szCs w:val="28"/>
        </w:rPr>
        <w:t>ое</w:t>
      </w:r>
      <w:r w:rsidR="00C41775" w:rsidRPr="003B567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3B5675">
        <w:rPr>
          <w:rFonts w:ascii="Times New Roman" w:hAnsi="Times New Roman" w:cs="Times New Roman"/>
          <w:sz w:val="28"/>
          <w:szCs w:val="28"/>
        </w:rPr>
        <w:t>е</w:t>
      </w:r>
      <w:r w:rsidR="00C41775" w:rsidRPr="003B5675">
        <w:rPr>
          <w:rFonts w:ascii="Times New Roman" w:hAnsi="Times New Roman" w:cs="Times New Roman"/>
          <w:sz w:val="28"/>
          <w:szCs w:val="28"/>
        </w:rPr>
        <w:t xml:space="preserve"> </w:t>
      </w:r>
      <w:r w:rsidRPr="003B5675">
        <w:rPr>
          <w:rFonts w:ascii="Times New Roman" w:hAnsi="Times New Roman" w:cs="Times New Roman"/>
          <w:sz w:val="28"/>
          <w:szCs w:val="28"/>
        </w:rPr>
        <w:t>здравоохранения «Карпинская ЦГБ»</w:t>
      </w:r>
      <w:r w:rsidR="00C41775" w:rsidRPr="003B5675">
        <w:rPr>
          <w:rFonts w:ascii="Times New Roman" w:hAnsi="Times New Roman" w:cs="Times New Roman"/>
          <w:sz w:val="28"/>
          <w:szCs w:val="28"/>
        </w:rPr>
        <w:t>.</w:t>
      </w:r>
      <w:r w:rsidRPr="003B5675">
        <w:rPr>
          <w:rFonts w:ascii="Times New Roman" w:hAnsi="Times New Roman" w:cs="Times New Roman"/>
          <w:sz w:val="28"/>
          <w:szCs w:val="28"/>
        </w:rPr>
        <w:t xml:space="preserve"> </w:t>
      </w:r>
      <w:r w:rsidR="00C41775" w:rsidRPr="003B5675">
        <w:rPr>
          <w:rFonts w:ascii="Times New Roman" w:hAnsi="Times New Roman" w:cs="Times New Roman"/>
          <w:sz w:val="28"/>
          <w:szCs w:val="28"/>
        </w:rPr>
        <w:t xml:space="preserve">С 01.01.2012 года планируется  передача </w:t>
      </w:r>
      <w:r w:rsidRPr="003B5675">
        <w:rPr>
          <w:rFonts w:ascii="Times New Roman" w:hAnsi="Times New Roman" w:cs="Times New Roman"/>
          <w:sz w:val="28"/>
          <w:szCs w:val="28"/>
        </w:rPr>
        <w:t xml:space="preserve">МУЗ «Карпинская ЦГБ» </w:t>
      </w:r>
      <w:r w:rsidR="00C41775" w:rsidRPr="003B5675">
        <w:rPr>
          <w:rFonts w:ascii="Times New Roman" w:hAnsi="Times New Roman" w:cs="Times New Roman"/>
          <w:sz w:val="28"/>
          <w:szCs w:val="28"/>
        </w:rPr>
        <w:t>в государственную собственность Свердловской области и создание нового бюджетного учреждения.</w:t>
      </w:r>
    </w:p>
    <w:p w:rsidR="00C41775" w:rsidRPr="008E0945" w:rsidRDefault="003B5675" w:rsidP="008E0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0945">
        <w:rPr>
          <w:rFonts w:ascii="Times New Roman" w:hAnsi="Times New Roman" w:cs="Times New Roman"/>
          <w:b/>
          <w:sz w:val="28"/>
          <w:szCs w:val="28"/>
        </w:rPr>
        <w:t>42</w:t>
      </w:r>
      <w:r w:rsidRPr="008E0945">
        <w:rPr>
          <w:rFonts w:ascii="Times New Roman" w:hAnsi="Times New Roman" w:cs="Times New Roman"/>
          <w:sz w:val="28"/>
          <w:szCs w:val="28"/>
        </w:rPr>
        <w:t>.Число случаев смерти лиц в возрасте до 65 лет</w:t>
      </w:r>
      <w:r w:rsidR="008E0945" w:rsidRPr="008E0945">
        <w:rPr>
          <w:rFonts w:ascii="Times New Roman" w:hAnsi="Times New Roman" w:cs="Times New Roman"/>
          <w:sz w:val="28"/>
          <w:szCs w:val="28"/>
        </w:rPr>
        <w:t>. В</w:t>
      </w:r>
      <w:r w:rsidR="00C41775" w:rsidRPr="008E0945">
        <w:rPr>
          <w:rFonts w:ascii="Times New Roman" w:hAnsi="Times New Roman" w:cs="Times New Roman"/>
          <w:sz w:val="28"/>
          <w:szCs w:val="28"/>
        </w:rPr>
        <w:t xml:space="preserve"> 2010 году зафиксирован рост смертности населения до 65 лет</w:t>
      </w:r>
      <w:r w:rsidR="008E0945" w:rsidRPr="008E0945">
        <w:rPr>
          <w:rFonts w:ascii="Times New Roman" w:hAnsi="Times New Roman" w:cs="Times New Roman"/>
          <w:sz w:val="28"/>
          <w:szCs w:val="28"/>
        </w:rPr>
        <w:t>,</w:t>
      </w:r>
      <w:r w:rsidR="00C41775" w:rsidRPr="008E0945">
        <w:rPr>
          <w:rFonts w:ascii="Times New Roman" w:hAnsi="Times New Roman" w:cs="Times New Roman"/>
          <w:sz w:val="28"/>
          <w:szCs w:val="28"/>
        </w:rPr>
        <w:t xml:space="preserve"> прежде всего за счет роста смертности от онкозаболеваний, травм и отравлений, в том числе при пожарах, от заболеваний органов пищеварения, связанных с</w:t>
      </w:r>
      <w:r w:rsidRPr="008E0945">
        <w:rPr>
          <w:rFonts w:ascii="Times New Roman" w:hAnsi="Times New Roman" w:cs="Times New Roman"/>
          <w:sz w:val="28"/>
          <w:szCs w:val="28"/>
        </w:rPr>
        <w:t>о</w:t>
      </w:r>
      <w:r w:rsidR="00C41775" w:rsidRPr="008E0945">
        <w:rPr>
          <w:rFonts w:ascii="Times New Roman" w:hAnsi="Times New Roman" w:cs="Times New Roman"/>
          <w:sz w:val="28"/>
          <w:szCs w:val="28"/>
        </w:rPr>
        <w:t xml:space="preserve"> злоупотреблением алкоголя и  употреблением наркотических средств.</w:t>
      </w:r>
      <w:r w:rsidR="008E0945" w:rsidRPr="008E0945">
        <w:rPr>
          <w:rFonts w:ascii="Times New Roman" w:hAnsi="Times New Roman" w:cs="Times New Roman"/>
          <w:sz w:val="28"/>
          <w:szCs w:val="28"/>
        </w:rPr>
        <w:t xml:space="preserve"> </w:t>
      </w:r>
      <w:r w:rsidR="00C41775" w:rsidRPr="008E0945">
        <w:rPr>
          <w:rFonts w:ascii="Times New Roman" w:hAnsi="Times New Roman" w:cs="Times New Roman"/>
          <w:sz w:val="28"/>
          <w:szCs w:val="28"/>
        </w:rPr>
        <w:t xml:space="preserve">Проводимые </w:t>
      </w:r>
      <w:r w:rsidR="008E0945">
        <w:rPr>
          <w:rFonts w:ascii="Times New Roman" w:hAnsi="Times New Roman" w:cs="Times New Roman"/>
          <w:sz w:val="28"/>
          <w:szCs w:val="28"/>
        </w:rPr>
        <w:t xml:space="preserve">в плановом периоде </w:t>
      </w:r>
      <w:r w:rsidR="00C41775" w:rsidRPr="008E0945">
        <w:rPr>
          <w:rFonts w:ascii="Times New Roman" w:hAnsi="Times New Roman" w:cs="Times New Roman"/>
          <w:sz w:val="28"/>
          <w:szCs w:val="28"/>
        </w:rPr>
        <w:t xml:space="preserve">мероприятия в том числе, по реализации медицинских целевых программ позволят снизить смертность от данных причин в последующие годы. Реализация мероприятий по оказанию помощи больным сердечно-сосудистыми заболеваниями привела в 2010 году к снижению смертности от острого инфаркта и инсульта. Продолжение тесного взаимодействия с первичным сосудистым отделением Краснотурьинской ГБ № 1 позволит добиться снижения смертности от этих заболеваний и в последующем. </w:t>
      </w:r>
    </w:p>
    <w:p w:rsidR="00C41775" w:rsidRPr="008E0945" w:rsidRDefault="003B5675" w:rsidP="008E0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4119">
        <w:rPr>
          <w:rFonts w:ascii="Times New Roman" w:hAnsi="Times New Roman" w:cs="Times New Roman"/>
          <w:b/>
          <w:sz w:val="28"/>
          <w:szCs w:val="28"/>
        </w:rPr>
        <w:t>43</w:t>
      </w:r>
      <w:r w:rsidRPr="008E0945">
        <w:rPr>
          <w:rFonts w:ascii="Times New Roman" w:hAnsi="Times New Roman" w:cs="Times New Roman"/>
          <w:sz w:val="28"/>
          <w:szCs w:val="28"/>
        </w:rPr>
        <w:t>.Число случаев смерти детей до 18 лет</w:t>
      </w:r>
      <w:r w:rsidR="008E0945" w:rsidRPr="008E0945">
        <w:rPr>
          <w:rFonts w:ascii="Times New Roman" w:hAnsi="Times New Roman" w:cs="Times New Roman"/>
          <w:sz w:val="28"/>
          <w:szCs w:val="28"/>
        </w:rPr>
        <w:t>.</w:t>
      </w:r>
      <w:r w:rsidRPr="008E0945">
        <w:rPr>
          <w:rFonts w:ascii="Times New Roman" w:hAnsi="Times New Roman" w:cs="Times New Roman"/>
          <w:sz w:val="28"/>
          <w:szCs w:val="28"/>
        </w:rPr>
        <w:t xml:space="preserve"> </w:t>
      </w:r>
      <w:r w:rsidR="00C41775" w:rsidRPr="008E0945">
        <w:rPr>
          <w:rFonts w:ascii="Times New Roman" w:hAnsi="Times New Roman" w:cs="Times New Roman"/>
          <w:sz w:val="28"/>
          <w:szCs w:val="28"/>
        </w:rPr>
        <w:t>В 2010 году произошло незначительное увеличение показателя смерти детей в возрасте до 18 лет. Особую тревогу вызывает факт гибели детей на дому, что требует проведения работы с семьями социального риска, организации помощи женщинам, оказавшихся в трудной жизненной ситуации, активизации работы социальных служб. Данный показатель связан и с расположенным на территории ГО Карпинск детским домом-интернатом, где находятся дети с тяжелым врожденным поражением центральной нервной системы, пороками развития и, несмотря на оказываемую им помощь, ежегодно регистрируются леталь</w:t>
      </w:r>
      <w:r w:rsidR="00DC3169">
        <w:rPr>
          <w:rFonts w:ascii="Times New Roman" w:hAnsi="Times New Roman" w:cs="Times New Roman"/>
          <w:sz w:val="28"/>
          <w:szCs w:val="28"/>
        </w:rPr>
        <w:t>ные исходы у воспитанников ДДИ.</w:t>
      </w:r>
    </w:p>
    <w:p w:rsidR="00160003" w:rsidRPr="00E521E7" w:rsidRDefault="003B5675" w:rsidP="00160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E7">
        <w:rPr>
          <w:rFonts w:ascii="Times New Roman" w:hAnsi="Times New Roman" w:cs="Times New Roman"/>
          <w:b/>
          <w:sz w:val="28"/>
          <w:szCs w:val="28"/>
        </w:rPr>
        <w:t>44</w:t>
      </w:r>
      <w:r w:rsidRPr="00E521E7">
        <w:rPr>
          <w:rFonts w:ascii="Times New Roman" w:hAnsi="Times New Roman" w:cs="Times New Roman"/>
          <w:sz w:val="28"/>
          <w:szCs w:val="28"/>
        </w:rPr>
        <w:t>.Число работающих (физических лиц) в муниципальных учреждениях здравоохранения в расчете на 10000 человек населения</w:t>
      </w:r>
      <w:r w:rsidR="00134119" w:rsidRPr="00E521E7">
        <w:rPr>
          <w:rFonts w:ascii="Times New Roman" w:hAnsi="Times New Roman" w:cs="Times New Roman"/>
          <w:sz w:val="28"/>
          <w:szCs w:val="28"/>
        </w:rPr>
        <w:t>.</w:t>
      </w:r>
      <w:r w:rsidRPr="00E521E7">
        <w:rPr>
          <w:rFonts w:ascii="Times New Roman" w:hAnsi="Times New Roman" w:cs="Times New Roman"/>
          <w:sz w:val="28"/>
          <w:szCs w:val="28"/>
        </w:rPr>
        <w:t xml:space="preserve"> </w:t>
      </w:r>
      <w:r w:rsidR="00160003" w:rsidRPr="00E521E7">
        <w:rPr>
          <w:rFonts w:ascii="Times New Roman" w:hAnsi="Times New Roman" w:cs="Times New Roman"/>
          <w:sz w:val="28"/>
          <w:szCs w:val="28"/>
        </w:rPr>
        <w:t>В связи с наблюдающимся снижением значения показателя необходимо п</w:t>
      </w:r>
      <w:r w:rsidR="00C41775" w:rsidRPr="00E521E7">
        <w:rPr>
          <w:rFonts w:ascii="Times New Roman" w:hAnsi="Times New Roman" w:cs="Times New Roman"/>
          <w:sz w:val="28"/>
          <w:szCs w:val="28"/>
        </w:rPr>
        <w:t>роводи</w:t>
      </w:r>
      <w:r w:rsidR="00160003" w:rsidRPr="00E521E7">
        <w:rPr>
          <w:rFonts w:ascii="Times New Roman" w:hAnsi="Times New Roman" w:cs="Times New Roman"/>
          <w:sz w:val="28"/>
          <w:szCs w:val="28"/>
        </w:rPr>
        <w:t>ть</w:t>
      </w:r>
      <w:r w:rsidR="00C41775" w:rsidRPr="00E521E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60003" w:rsidRPr="00E521E7">
        <w:rPr>
          <w:rFonts w:ascii="Times New Roman" w:hAnsi="Times New Roman" w:cs="Times New Roman"/>
          <w:sz w:val="28"/>
          <w:szCs w:val="28"/>
        </w:rPr>
        <w:t>у</w:t>
      </w:r>
      <w:r w:rsidR="00C41775" w:rsidRPr="00E521E7">
        <w:rPr>
          <w:rFonts w:ascii="Times New Roman" w:hAnsi="Times New Roman" w:cs="Times New Roman"/>
          <w:sz w:val="28"/>
          <w:szCs w:val="28"/>
        </w:rPr>
        <w:t xml:space="preserve"> по укреплению кадров, </w:t>
      </w:r>
      <w:r w:rsidR="00160003" w:rsidRPr="00E521E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41775" w:rsidRPr="00E521E7">
        <w:rPr>
          <w:rFonts w:ascii="Times New Roman" w:hAnsi="Times New Roman" w:cs="Times New Roman"/>
          <w:sz w:val="28"/>
          <w:szCs w:val="28"/>
        </w:rPr>
        <w:t>целево</w:t>
      </w:r>
      <w:r w:rsidR="00160003" w:rsidRPr="00E521E7">
        <w:rPr>
          <w:rFonts w:ascii="Times New Roman" w:hAnsi="Times New Roman" w:cs="Times New Roman"/>
          <w:sz w:val="28"/>
          <w:szCs w:val="28"/>
        </w:rPr>
        <w:t>й</w:t>
      </w:r>
      <w:r w:rsidR="00C41775" w:rsidRPr="00E521E7">
        <w:rPr>
          <w:rFonts w:ascii="Times New Roman" w:hAnsi="Times New Roman" w:cs="Times New Roman"/>
          <w:sz w:val="28"/>
          <w:szCs w:val="28"/>
        </w:rPr>
        <w:t xml:space="preserve"> прием в медицинскую </w:t>
      </w:r>
      <w:r w:rsidR="00160003" w:rsidRPr="00E521E7">
        <w:rPr>
          <w:rFonts w:ascii="Times New Roman" w:hAnsi="Times New Roman" w:cs="Times New Roman"/>
          <w:sz w:val="28"/>
          <w:szCs w:val="28"/>
        </w:rPr>
        <w:t>Академию. С 01.01.2012 года планируется  передача МУЗ «Карпинская ЦГБ» в государственную собственность Свердловской области и создание нового бюджетного учреждения.</w:t>
      </w:r>
    </w:p>
    <w:p w:rsidR="00160003" w:rsidRPr="00E521E7" w:rsidRDefault="00765A42" w:rsidP="00160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E7">
        <w:rPr>
          <w:rFonts w:ascii="Times New Roman" w:hAnsi="Times New Roman" w:cs="Times New Roman"/>
          <w:b/>
          <w:sz w:val="28"/>
          <w:szCs w:val="28"/>
        </w:rPr>
        <w:t>45-46</w:t>
      </w:r>
      <w:r w:rsidRPr="00E521E7">
        <w:rPr>
          <w:rFonts w:ascii="Times New Roman" w:hAnsi="Times New Roman" w:cs="Times New Roman"/>
          <w:sz w:val="28"/>
          <w:szCs w:val="28"/>
        </w:rPr>
        <w:t>.В связи с достигнутыми результатами работы коечного фонда в 2010 году</w:t>
      </w:r>
      <w:r w:rsidR="007F2F88" w:rsidRPr="00E521E7">
        <w:rPr>
          <w:rFonts w:ascii="Times New Roman" w:hAnsi="Times New Roman" w:cs="Times New Roman"/>
          <w:sz w:val="28"/>
          <w:szCs w:val="28"/>
        </w:rPr>
        <w:t xml:space="preserve">, </w:t>
      </w:r>
      <w:r w:rsidRPr="00E521E7">
        <w:rPr>
          <w:rFonts w:ascii="Times New Roman" w:hAnsi="Times New Roman" w:cs="Times New Roman"/>
          <w:sz w:val="28"/>
          <w:szCs w:val="28"/>
        </w:rPr>
        <w:t xml:space="preserve"> </w:t>
      </w:r>
      <w:r w:rsidR="007F2F88" w:rsidRPr="00E521E7">
        <w:rPr>
          <w:rFonts w:ascii="Times New Roman" w:hAnsi="Times New Roman" w:cs="Times New Roman"/>
          <w:sz w:val="28"/>
          <w:szCs w:val="28"/>
        </w:rPr>
        <w:t>не соответствующим нормативным показателям муниципального задания МУЗ «Карпинская ЦГБ» п</w:t>
      </w:r>
      <w:r w:rsidRPr="00E521E7">
        <w:rPr>
          <w:rFonts w:ascii="Times New Roman" w:hAnsi="Times New Roman" w:cs="Times New Roman"/>
          <w:sz w:val="28"/>
          <w:szCs w:val="28"/>
        </w:rPr>
        <w:t>ланируе</w:t>
      </w:r>
      <w:r w:rsidR="007F2F88" w:rsidRPr="00E521E7">
        <w:rPr>
          <w:rFonts w:ascii="Times New Roman" w:hAnsi="Times New Roman" w:cs="Times New Roman"/>
          <w:sz w:val="28"/>
          <w:szCs w:val="28"/>
        </w:rPr>
        <w:t>тся</w:t>
      </w:r>
      <w:r w:rsidRPr="00E521E7">
        <w:rPr>
          <w:rFonts w:ascii="Times New Roman" w:hAnsi="Times New Roman" w:cs="Times New Roman"/>
          <w:sz w:val="28"/>
          <w:szCs w:val="28"/>
        </w:rPr>
        <w:t xml:space="preserve"> </w:t>
      </w:r>
      <w:r w:rsidR="00C41775" w:rsidRPr="00E521E7">
        <w:rPr>
          <w:rFonts w:ascii="Times New Roman" w:hAnsi="Times New Roman" w:cs="Times New Roman"/>
          <w:sz w:val="28"/>
          <w:szCs w:val="28"/>
        </w:rPr>
        <w:t xml:space="preserve">работа по повышению эффективности коечного фонда, связанная с оптимизацией стационарных отделений, </w:t>
      </w:r>
      <w:r w:rsidR="007F2F88" w:rsidRPr="00E521E7">
        <w:rPr>
          <w:rFonts w:ascii="Times New Roman" w:hAnsi="Times New Roman" w:cs="Times New Roman"/>
          <w:sz w:val="28"/>
          <w:szCs w:val="28"/>
        </w:rPr>
        <w:t xml:space="preserve">что </w:t>
      </w:r>
      <w:r w:rsidR="00C41775" w:rsidRPr="00E521E7">
        <w:rPr>
          <w:rFonts w:ascii="Times New Roman" w:hAnsi="Times New Roman" w:cs="Times New Roman"/>
          <w:sz w:val="28"/>
          <w:szCs w:val="28"/>
        </w:rPr>
        <w:t xml:space="preserve">в последующие годы приведет к увеличению занятости койки и сокращению средних </w:t>
      </w:r>
      <w:r w:rsidR="007F2F88" w:rsidRPr="00E521E7">
        <w:rPr>
          <w:rFonts w:ascii="Times New Roman" w:hAnsi="Times New Roman" w:cs="Times New Roman"/>
          <w:sz w:val="28"/>
          <w:szCs w:val="28"/>
        </w:rPr>
        <w:t>сроков пребывания в стационаре.</w:t>
      </w:r>
      <w:r w:rsidR="00160003" w:rsidRPr="00E521E7">
        <w:rPr>
          <w:rFonts w:ascii="Times New Roman" w:hAnsi="Times New Roman" w:cs="Times New Roman"/>
          <w:sz w:val="28"/>
          <w:szCs w:val="28"/>
        </w:rPr>
        <w:t xml:space="preserve"> С 01.01.2012 года планируется  передача МУЗ «Карпинская ЦГБ» в государственную собственность Свердловской области и создание нового бюджетного учреждения.</w:t>
      </w:r>
    </w:p>
    <w:p w:rsidR="00160003" w:rsidRPr="00E521E7" w:rsidRDefault="007F2F88" w:rsidP="00160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E7">
        <w:rPr>
          <w:rFonts w:ascii="Times New Roman" w:hAnsi="Times New Roman" w:cs="Times New Roman"/>
          <w:b/>
          <w:sz w:val="28"/>
          <w:szCs w:val="28"/>
        </w:rPr>
        <w:t>47.</w:t>
      </w:r>
      <w:r w:rsidRPr="00E521E7">
        <w:rPr>
          <w:rFonts w:ascii="Times New Roman" w:hAnsi="Times New Roman" w:cs="Times New Roman"/>
          <w:sz w:val="28"/>
          <w:szCs w:val="28"/>
        </w:rPr>
        <w:t xml:space="preserve">В 2010 году, как и в 2009 году число коек составило 206 штук, в том числе на 10000 населения городского округа </w:t>
      </w:r>
      <w:r w:rsidR="00C45727" w:rsidRPr="00E521E7">
        <w:rPr>
          <w:rFonts w:ascii="Times New Roman" w:hAnsi="Times New Roman" w:cs="Times New Roman"/>
          <w:sz w:val="28"/>
          <w:szCs w:val="28"/>
        </w:rPr>
        <w:t>62,2 единицы</w:t>
      </w:r>
      <w:r w:rsidR="00D10D7F" w:rsidRPr="00E521E7">
        <w:rPr>
          <w:rFonts w:ascii="Times New Roman" w:hAnsi="Times New Roman" w:cs="Times New Roman"/>
          <w:sz w:val="28"/>
          <w:szCs w:val="28"/>
        </w:rPr>
        <w:t>.</w:t>
      </w:r>
      <w:r w:rsidRPr="00E521E7">
        <w:rPr>
          <w:rFonts w:ascii="Times New Roman" w:hAnsi="Times New Roman" w:cs="Times New Roman"/>
          <w:sz w:val="28"/>
          <w:szCs w:val="28"/>
        </w:rPr>
        <w:t xml:space="preserve"> В плановом периоде </w:t>
      </w:r>
      <w:r w:rsidR="00D10D7F" w:rsidRPr="00E521E7">
        <w:rPr>
          <w:rFonts w:ascii="Times New Roman" w:hAnsi="Times New Roman" w:cs="Times New Roman"/>
          <w:sz w:val="28"/>
          <w:szCs w:val="28"/>
        </w:rPr>
        <w:t xml:space="preserve">предполагается </w:t>
      </w:r>
      <w:r w:rsidRPr="00E521E7">
        <w:rPr>
          <w:rFonts w:ascii="Times New Roman" w:hAnsi="Times New Roman" w:cs="Times New Roman"/>
          <w:sz w:val="28"/>
          <w:szCs w:val="28"/>
        </w:rPr>
        <w:t>сокращ</w:t>
      </w:r>
      <w:r w:rsidR="00D10D7F" w:rsidRPr="00E521E7">
        <w:rPr>
          <w:rFonts w:ascii="Times New Roman" w:hAnsi="Times New Roman" w:cs="Times New Roman"/>
          <w:sz w:val="28"/>
          <w:szCs w:val="28"/>
        </w:rPr>
        <w:t>ение</w:t>
      </w:r>
      <w:r w:rsidRPr="00E521E7">
        <w:rPr>
          <w:rFonts w:ascii="Times New Roman" w:hAnsi="Times New Roman" w:cs="Times New Roman"/>
          <w:sz w:val="28"/>
          <w:szCs w:val="28"/>
        </w:rPr>
        <w:t xml:space="preserve"> числ</w:t>
      </w:r>
      <w:r w:rsidR="00D10D7F" w:rsidRPr="00E521E7">
        <w:rPr>
          <w:rFonts w:ascii="Times New Roman" w:hAnsi="Times New Roman" w:cs="Times New Roman"/>
          <w:sz w:val="28"/>
          <w:szCs w:val="28"/>
        </w:rPr>
        <w:t>а коек</w:t>
      </w:r>
      <w:r w:rsidRPr="00E521E7">
        <w:rPr>
          <w:rFonts w:ascii="Times New Roman" w:hAnsi="Times New Roman" w:cs="Times New Roman"/>
          <w:sz w:val="28"/>
          <w:szCs w:val="28"/>
        </w:rPr>
        <w:t>.</w:t>
      </w:r>
      <w:r w:rsidR="00160003" w:rsidRPr="00E521E7">
        <w:rPr>
          <w:rFonts w:ascii="Times New Roman" w:hAnsi="Times New Roman" w:cs="Times New Roman"/>
          <w:sz w:val="28"/>
          <w:szCs w:val="28"/>
        </w:rPr>
        <w:t xml:space="preserve"> С 01.01.2012 года планируется  передача МУЗ «Карпинская ЦГБ» в государственную собственность Свердловской области и создание нового бюджетного учреждения.</w:t>
      </w:r>
    </w:p>
    <w:p w:rsidR="00160003" w:rsidRPr="00E521E7" w:rsidRDefault="007F2F88" w:rsidP="00160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E7">
        <w:rPr>
          <w:rFonts w:ascii="Times New Roman" w:hAnsi="Times New Roman" w:cs="Times New Roman"/>
          <w:b/>
          <w:sz w:val="28"/>
          <w:szCs w:val="28"/>
        </w:rPr>
        <w:t>48-49</w:t>
      </w:r>
      <w:r w:rsidRPr="00E521E7">
        <w:rPr>
          <w:rFonts w:ascii="Times New Roman" w:hAnsi="Times New Roman" w:cs="Times New Roman"/>
          <w:sz w:val="28"/>
          <w:szCs w:val="28"/>
        </w:rPr>
        <w:t>.</w:t>
      </w:r>
      <w:r w:rsidR="00F57E85" w:rsidRPr="00E521E7">
        <w:rPr>
          <w:rFonts w:ascii="Times New Roman" w:hAnsi="Times New Roman" w:cs="Times New Roman"/>
          <w:sz w:val="28"/>
          <w:szCs w:val="28"/>
        </w:rPr>
        <w:t>В отчетном периоде наблюдается рост ф</w:t>
      </w:r>
      <w:r w:rsidR="00D10D7F" w:rsidRPr="00E521E7">
        <w:rPr>
          <w:rFonts w:ascii="Times New Roman" w:hAnsi="Times New Roman" w:cs="Times New Roman"/>
          <w:sz w:val="28"/>
          <w:szCs w:val="28"/>
        </w:rPr>
        <w:t>актическ</w:t>
      </w:r>
      <w:r w:rsidR="00F57E85" w:rsidRPr="00E521E7">
        <w:rPr>
          <w:rFonts w:ascii="Times New Roman" w:hAnsi="Times New Roman" w:cs="Times New Roman"/>
          <w:sz w:val="28"/>
          <w:szCs w:val="28"/>
        </w:rPr>
        <w:t>ой</w:t>
      </w:r>
      <w:r w:rsidR="00D10D7F" w:rsidRPr="00E521E7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F57E85" w:rsidRPr="00E521E7">
        <w:rPr>
          <w:rFonts w:ascii="Times New Roman" w:hAnsi="Times New Roman" w:cs="Times New Roman"/>
          <w:sz w:val="28"/>
          <w:szCs w:val="28"/>
        </w:rPr>
        <w:t>и</w:t>
      </w:r>
      <w:r w:rsidR="00D10D7F" w:rsidRPr="00E521E7">
        <w:rPr>
          <w:rFonts w:ascii="Times New Roman" w:hAnsi="Times New Roman" w:cs="Times New Roman"/>
          <w:sz w:val="28"/>
          <w:szCs w:val="28"/>
        </w:rPr>
        <w:t xml:space="preserve"> 1 койко-дня и стоимост</w:t>
      </w:r>
      <w:r w:rsidR="00F57E85" w:rsidRPr="00E521E7">
        <w:rPr>
          <w:rFonts w:ascii="Times New Roman" w:hAnsi="Times New Roman" w:cs="Times New Roman"/>
          <w:sz w:val="28"/>
          <w:szCs w:val="28"/>
        </w:rPr>
        <w:t>и</w:t>
      </w:r>
      <w:r w:rsidR="00D10D7F" w:rsidRPr="00E521E7">
        <w:rPr>
          <w:rFonts w:ascii="Times New Roman" w:hAnsi="Times New Roman" w:cs="Times New Roman"/>
          <w:sz w:val="28"/>
          <w:szCs w:val="28"/>
        </w:rPr>
        <w:t xml:space="preserve"> вызова скорой помощи</w:t>
      </w:r>
      <w:r w:rsidR="00F57E85" w:rsidRPr="00E521E7">
        <w:rPr>
          <w:rFonts w:ascii="Times New Roman" w:hAnsi="Times New Roman" w:cs="Times New Roman"/>
          <w:sz w:val="28"/>
          <w:szCs w:val="28"/>
        </w:rPr>
        <w:t>, увеличение расходов связано с ростом цен на услуги связи, тарифы.</w:t>
      </w:r>
      <w:r w:rsidR="00160003" w:rsidRPr="00E521E7">
        <w:rPr>
          <w:rFonts w:ascii="Times New Roman" w:hAnsi="Times New Roman" w:cs="Times New Roman"/>
          <w:sz w:val="28"/>
          <w:szCs w:val="28"/>
        </w:rPr>
        <w:t xml:space="preserve"> С 01.01.2012 года планируется передача МУЗ «Карпинская ЦГБ» в государственную собственность Свердловской области и создание нового бюджетного учреждения.</w:t>
      </w:r>
    </w:p>
    <w:p w:rsidR="00160003" w:rsidRPr="00E521E7" w:rsidRDefault="007F2F88" w:rsidP="00160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E7">
        <w:rPr>
          <w:rFonts w:ascii="Times New Roman" w:hAnsi="Times New Roman" w:cs="Times New Roman"/>
          <w:b/>
          <w:sz w:val="28"/>
          <w:szCs w:val="28"/>
        </w:rPr>
        <w:t>50.</w:t>
      </w:r>
      <w:r w:rsidRPr="00E521E7">
        <w:rPr>
          <w:rFonts w:ascii="Times New Roman" w:hAnsi="Times New Roman" w:cs="Times New Roman"/>
          <w:sz w:val="28"/>
          <w:szCs w:val="28"/>
        </w:rPr>
        <w:t>Объем медицинской помощи, предоставляемой муниципальными учреждениями здравоохранения в расчете на одного жителя. В отчетном периоде объем стационарной помощи уменьшаться, при этом возраста</w:t>
      </w:r>
      <w:r w:rsidR="00160003" w:rsidRPr="00E521E7">
        <w:rPr>
          <w:rFonts w:ascii="Times New Roman" w:hAnsi="Times New Roman" w:cs="Times New Roman"/>
          <w:sz w:val="28"/>
          <w:szCs w:val="28"/>
        </w:rPr>
        <w:t>ют</w:t>
      </w:r>
      <w:r w:rsidRPr="00E521E7">
        <w:rPr>
          <w:rFonts w:ascii="Times New Roman" w:hAnsi="Times New Roman" w:cs="Times New Roman"/>
          <w:sz w:val="28"/>
          <w:szCs w:val="28"/>
        </w:rPr>
        <w:t xml:space="preserve"> объемы амбулаторно-поликлинической и стационарозамещающей помощи.</w:t>
      </w:r>
      <w:r w:rsidR="00160003" w:rsidRPr="00E521E7">
        <w:rPr>
          <w:rFonts w:ascii="Times New Roman" w:hAnsi="Times New Roman" w:cs="Times New Roman"/>
          <w:sz w:val="28"/>
          <w:szCs w:val="28"/>
        </w:rPr>
        <w:t xml:space="preserve"> С 01.01.2012 года планируется  передача МУЗ «Карпинская ЦГБ» в государственную собственность Свердловской области и создание нового бюджетного учреждения.</w:t>
      </w:r>
    </w:p>
    <w:p w:rsidR="00160003" w:rsidRPr="00E521E7" w:rsidRDefault="007F2F88" w:rsidP="00160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E7">
        <w:rPr>
          <w:rFonts w:ascii="Times New Roman" w:hAnsi="Times New Roman" w:cs="Times New Roman"/>
          <w:b/>
          <w:sz w:val="28"/>
          <w:szCs w:val="28"/>
        </w:rPr>
        <w:t>51</w:t>
      </w:r>
      <w:r w:rsidR="00E64286" w:rsidRPr="00E521E7">
        <w:rPr>
          <w:rFonts w:ascii="Times New Roman" w:hAnsi="Times New Roman" w:cs="Times New Roman"/>
          <w:sz w:val="28"/>
          <w:szCs w:val="28"/>
        </w:rPr>
        <w:t xml:space="preserve">.В отчетном периоде наблюдается рост </w:t>
      </w:r>
      <w:r w:rsidR="00E212D0" w:rsidRPr="00E521E7">
        <w:rPr>
          <w:rFonts w:ascii="Times New Roman" w:hAnsi="Times New Roman" w:cs="Times New Roman"/>
          <w:sz w:val="28"/>
          <w:szCs w:val="28"/>
        </w:rPr>
        <w:t>объема амбулаторно-поликлинической и стационарозамещающей помощи и сокращение объема стационарной помощи в расчете на 1 жителя.</w:t>
      </w:r>
      <w:r w:rsidR="00160003" w:rsidRPr="00E521E7">
        <w:rPr>
          <w:rFonts w:ascii="Times New Roman" w:hAnsi="Times New Roman" w:cs="Times New Roman"/>
          <w:sz w:val="28"/>
          <w:szCs w:val="28"/>
        </w:rPr>
        <w:t xml:space="preserve"> С 01.01.2012 года планируется  передача МУЗ «Карпинская ЦГБ» в государственную собственность Свердловской области и создание нового бюджетного учреждения.</w:t>
      </w:r>
    </w:p>
    <w:p w:rsidR="00160003" w:rsidRPr="00E521E7" w:rsidRDefault="001724AC" w:rsidP="00160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E7">
        <w:rPr>
          <w:rFonts w:ascii="Times New Roman" w:hAnsi="Times New Roman" w:cs="Times New Roman"/>
          <w:b/>
          <w:sz w:val="28"/>
          <w:szCs w:val="28"/>
        </w:rPr>
        <w:t>52.</w:t>
      </w:r>
      <w:r w:rsidRPr="00E521E7">
        <w:rPr>
          <w:rFonts w:ascii="Times New Roman" w:hAnsi="Times New Roman" w:cs="Times New Roman"/>
          <w:sz w:val="28"/>
          <w:szCs w:val="28"/>
        </w:rPr>
        <w:t>В ГО Карпинск нет муниципальных учреждений здравоохранения, здания которых находятся в аварийном состоянии или требуют капитального ремонта.</w:t>
      </w:r>
      <w:r w:rsidR="00160003" w:rsidRPr="00E521E7">
        <w:rPr>
          <w:rFonts w:ascii="Times New Roman" w:hAnsi="Times New Roman" w:cs="Times New Roman"/>
          <w:sz w:val="28"/>
          <w:szCs w:val="28"/>
        </w:rPr>
        <w:t xml:space="preserve"> С 01.01.2012 года планируется  передача МУЗ «Карпинская ЦГБ» в государственную собственность Свердловской области и создание нового бюджетного учреждения.</w:t>
      </w:r>
    </w:p>
    <w:p w:rsidR="008F4735" w:rsidRPr="00E521E7" w:rsidRDefault="001724AC" w:rsidP="008F4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21E7">
        <w:rPr>
          <w:rFonts w:ascii="Times New Roman" w:hAnsi="Times New Roman" w:cs="Times New Roman"/>
          <w:b/>
          <w:sz w:val="28"/>
          <w:szCs w:val="28"/>
        </w:rPr>
        <w:t>53-56</w:t>
      </w:r>
      <w:r w:rsidRPr="00E521E7">
        <w:rPr>
          <w:rFonts w:ascii="Times New Roman" w:hAnsi="Times New Roman" w:cs="Times New Roman"/>
          <w:sz w:val="28"/>
          <w:szCs w:val="28"/>
        </w:rPr>
        <w:t xml:space="preserve">.Общий объем расходов бюджета городского округа на здравоохранение в 2010 году составил </w:t>
      </w:r>
      <w:r w:rsidR="008F4735" w:rsidRPr="00E521E7">
        <w:rPr>
          <w:rFonts w:ascii="Times New Roman" w:hAnsi="Times New Roman" w:cs="Times New Roman"/>
          <w:sz w:val="28"/>
          <w:szCs w:val="28"/>
        </w:rPr>
        <w:t>77</w:t>
      </w:r>
      <w:r w:rsidRPr="00E521E7">
        <w:rPr>
          <w:rFonts w:ascii="Times New Roman" w:hAnsi="Times New Roman" w:cs="Times New Roman"/>
          <w:sz w:val="28"/>
          <w:szCs w:val="28"/>
        </w:rPr>
        <w:t xml:space="preserve">535тыс. рублей, что на 13529 или на 21,1 % больше, чем в 2009 году. </w:t>
      </w:r>
      <w:r w:rsidR="008F4735" w:rsidRPr="00E521E7">
        <w:rPr>
          <w:rFonts w:ascii="Times New Roman" w:hAnsi="Times New Roman" w:cs="Times New Roman"/>
          <w:sz w:val="28"/>
          <w:szCs w:val="28"/>
        </w:rPr>
        <w:t>С 01.01.2012 года планируется передача МУЗ «Карпинская ЦГБ» в государственную собственность Свердловской области и создание нового бюджетного учреждения.</w:t>
      </w:r>
    </w:p>
    <w:p w:rsidR="00C41775" w:rsidRPr="00E212D0" w:rsidRDefault="00C41775" w:rsidP="00E212D0">
      <w:pPr>
        <w:shd w:val="clear" w:color="auto" w:fill="FFFFFF"/>
        <w:tabs>
          <w:tab w:val="left" w:pos="12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3511" w:rsidRPr="00776DAE" w:rsidRDefault="00FE3511" w:rsidP="00970D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DAE">
        <w:rPr>
          <w:rFonts w:ascii="Times New Roman" w:hAnsi="Times New Roman" w:cs="Times New Roman"/>
          <w:b/>
          <w:bCs/>
          <w:sz w:val="28"/>
          <w:szCs w:val="28"/>
        </w:rPr>
        <w:t xml:space="preserve">Оценка эффективности </w:t>
      </w:r>
      <w:r w:rsidR="002F47B9">
        <w:rPr>
          <w:rFonts w:ascii="Times New Roman" w:hAnsi="Times New Roman" w:cs="Times New Roman"/>
          <w:b/>
          <w:bCs/>
          <w:sz w:val="28"/>
          <w:szCs w:val="28"/>
        </w:rPr>
        <w:t>деятельности органов местного самоуправления в сфере здравоохранения</w:t>
      </w:r>
    </w:p>
    <w:p w:rsidR="00FE3511" w:rsidRPr="005230C7" w:rsidRDefault="00FE3511" w:rsidP="005230C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Доля неэффективных расходов в сфере здравоохранения в общем объеме расходов бюджета городского округа (муниципального района) определяется по формуле: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Дздр = Рздр / Рздр общий x 100%,</w:t>
      </w:r>
    </w:p>
    <w:p w:rsidR="00E405A7" w:rsidRPr="005230C7" w:rsidRDefault="00E405A7" w:rsidP="005230C7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b/>
          <w:sz w:val="28"/>
          <w:szCs w:val="28"/>
        </w:rPr>
        <w:t xml:space="preserve">Дздр </w:t>
      </w:r>
      <w:r w:rsidRPr="005230C7">
        <w:rPr>
          <w:rFonts w:ascii="Times New Roman" w:hAnsi="Times New Roman" w:cs="Times New Roman"/>
          <w:sz w:val="28"/>
          <w:szCs w:val="28"/>
        </w:rPr>
        <w:t xml:space="preserve">=   </w:t>
      </w:r>
      <w:r w:rsidR="007D6852">
        <w:rPr>
          <w:rFonts w:ascii="Times New Roman" w:hAnsi="Times New Roman" w:cs="Times New Roman"/>
          <w:sz w:val="28"/>
          <w:szCs w:val="28"/>
        </w:rPr>
        <w:t>6211,7</w:t>
      </w:r>
      <w:r w:rsidR="005230C7" w:rsidRPr="005230C7">
        <w:rPr>
          <w:rFonts w:ascii="Times New Roman" w:hAnsi="Times New Roman" w:cs="Times New Roman"/>
          <w:sz w:val="28"/>
          <w:szCs w:val="28"/>
        </w:rPr>
        <w:t xml:space="preserve"> </w:t>
      </w:r>
      <w:r w:rsidRPr="005230C7">
        <w:rPr>
          <w:rFonts w:ascii="Times New Roman" w:hAnsi="Times New Roman" w:cs="Times New Roman"/>
          <w:sz w:val="28"/>
          <w:szCs w:val="28"/>
        </w:rPr>
        <w:t xml:space="preserve">/ </w:t>
      </w:r>
      <w:r w:rsidR="005230C7" w:rsidRPr="005230C7">
        <w:rPr>
          <w:rFonts w:ascii="Times New Roman" w:hAnsi="Times New Roman" w:cs="Times New Roman"/>
          <w:sz w:val="28"/>
          <w:szCs w:val="28"/>
        </w:rPr>
        <w:t>77535</w:t>
      </w:r>
      <w:r w:rsidRPr="005230C7">
        <w:rPr>
          <w:rFonts w:ascii="Times New Roman" w:hAnsi="Times New Roman" w:cs="Times New Roman"/>
          <w:sz w:val="28"/>
          <w:szCs w:val="28"/>
        </w:rPr>
        <w:t xml:space="preserve"> х 100% =  </w:t>
      </w:r>
      <w:r w:rsidR="007D6852">
        <w:rPr>
          <w:rFonts w:ascii="Times New Roman" w:hAnsi="Times New Roman" w:cs="Times New Roman"/>
          <w:sz w:val="28"/>
          <w:szCs w:val="28"/>
        </w:rPr>
        <w:t>8,01</w:t>
      </w:r>
      <w:r w:rsidR="005230C7" w:rsidRPr="005230C7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где: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Рздр - объем неэффективных расходов в сфере здравоохранения (тыс. 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Рздр общий - общий объем расходов бюджета городского округа (муниципального района) в сфере здравоохранения (тыс. рублей).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7. Объем неэффективных расходов в сфере здравоохранения определяется по формуле: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Рздр = Р1 + Кнст x Р2 + Кнск x Р3,</w:t>
      </w:r>
    </w:p>
    <w:p w:rsidR="00E405A7" w:rsidRPr="005230C7" w:rsidRDefault="00E405A7" w:rsidP="005230C7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b/>
          <w:sz w:val="28"/>
          <w:szCs w:val="28"/>
        </w:rPr>
        <w:t xml:space="preserve">Рздр </w:t>
      </w:r>
      <w:r w:rsidRPr="005230C7">
        <w:rPr>
          <w:rFonts w:ascii="Times New Roman" w:hAnsi="Times New Roman" w:cs="Times New Roman"/>
          <w:sz w:val="28"/>
          <w:szCs w:val="28"/>
        </w:rPr>
        <w:t xml:space="preserve">=  </w:t>
      </w:r>
      <w:r w:rsidR="001F3DE3">
        <w:rPr>
          <w:rFonts w:ascii="Times New Roman" w:hAnsi="Times New Roman" w:cs="Times New Roman"/>
          <w:sz w:val="28"/>
          <w:szCs w:val="28"/>
        </w:rPr>
        <w:t>5765,46</w:t>
      </w:r>
      <w:r w:rsidRPr="005230C7">
        <w:rPr>
          <w:rFonts w:ascii="Times New Roman" w:hAnsi="Times New Roman" w:cs="Times New Roman"/>
          <w:sz w:val="28"/>
          <w:szCs w:val="28"/>
        </w:rPr>
        <w:t xml:space="preserve"> + (</w:t>
      </w:r>
      <w:r w:rsidR="001F3DE3">
        <w:rPr>
          <w:rFonts w:ascii="Times New Roman" w:hAnsi="Times New Roman" w:cs="Times New Roman"/>
          <w:sz w:val="28"/>
          <w:szCs w:val="28"/>
        </w:rPr>
        <w:t>564,68</w:t>
      </w:r>
      <w:r w:rsidRPr="005230C7">
        <w:rPr>
          <w:rFonts w:ascii="Times New Roman" w:hAnsi="Times New Roman" w:cs="Times New Roman"/>
          <w:sz w:val="28"/>
          <w:szCs w:val="28"/>
        </w:rPr>
        <w:t>/1</w:t>
      </w:r>
      <w:r w:rsidR="001F3DE3">
        <w:rPr>
          <w:rFonts w:ascii="Times New Roman" w:hAnsi="Times New Roman" w:cs="Times New Roman"/>
          <w:sz w:val="28"/>
          <w:szCs w:val="28"/>
        </w:rPr>
        <w:t>264</w:t>
      </w:r>
      <w:r w:rsidRPr="005230C7">
        <w:rPr>
          <w:rFonts w:ascii="Times New Roman" w:hAnsi="Times New Roman" w:cs="Times New Roman"/>
          <w:sz w:val="28"/>
          <w:szCs w:val="28"/>
        </w:rPr>
        <w:t xml:space="preserve">) х </w:t>
      </w:r>
      <w:r w:rsidR="007D6852">
        <w:rPr>
          <w:rFonts w:ascii="Times New Roman" w:hAnsi="Times New Roman" w:cs="Times New Roman"/>
          <w:sz w:val="28"/>
          <w:szCs w:val="28"/>
        </w:rPr>
        <w:t>998,87</w:t>
      </w:r>
      <w:r w:rsidRPr="005230C7">
        <w:rPr>
          <w:rFonts w:ascii="Times New Roman" w:hAnsi="Times New Roman" w:cs="Times New Roman"/>
          <w:sz w:val="28"/>
          <w:szCs w:val="28"/>
        </w:rPr>
        <w:t xml:space="preserve"> + </w:t>
      </w:r>
      <w:r w:rsidR="005230C7" w:rsidRPr="005230C7">
        <w:rPr>
          <w:rFonts w:ascii="Times New Roman" w:hAnsi="Times New Roman" w:cs="Times New Roman"/>
          <w:sz w:val="28"/>
          <w:szCs w:val="28"/>
        </w:rPr>
        <w:t>(7</w:t>
      </w:r>
      <w:r w:rsidR="007D6852">
        <w:rPr>
          <w:rFonts w:ascii="Times New Roman" w:hAnsi="Times New Roman" w:cs="Times New Roman"/>
          <w:sz w:val="28"/>
          <w:szCs w:val="28"/>
        </w:rPr>
        <w:t>0</w:t>
      </w:r>
      <w:r w:rsidR="005230C7" w:rsidRPr="005230C7">
        <w:rPr>
          <w:rFonts w:ascii="Times New Roman" w:hAnsi="Times New Roman" w:cs="Times New Roman"/>
          <w:sz w:val="28"/>
          <w:szCs w:val="28"/>
        </w:rPr>
        <w:t>7,84/</w:t>
      </w:r>
      <w:r w:rsidR="007D6852">
        <w:rPr>
          <w:rFonts w:ascii="Times New Roman" w:hAnsi="Times New Roman" w:cs="Times New Roman"/>
          <w:sz w:val="28"/>
          <w:szCs w:val="28"/>
        </w:rPr>
        <w:t>879</w:t>
      </w:r>
      <w:r w:rsidR="005230C7" w:rsidRPr="005230C7">
        <w:rPr>
          <w:rFonts w:ascii="Times New Roman" w:hAnsi="Times New Roman" w:cs="Times New Roman"/>
          <w:sz w:val="28"/>
          <w:szCs w:val="28"/>
        </w:rPr>
        <w:t>)</w:t>
      </w:r>
      <w:r w:rsidRPr="005230C7">
        <w:rPr>
          <w:rFonts w:ascii="Times New Roman" w:hAnsi="Times New Roman" w:cs="Times New Roman"/>
          <w:sz w:val="28"/>
          <w:szCs w:val="28"/>
        </w:rPr>
        <w:t xml:space="preserve"> х </w:t>
      </w:r>
      <w:r w:rsidR="007D6852">
        <w:rPr>
          <w:rFonts w:ascii="Times New Roman" w:hAnsi="Times New Roman" w:cs="Times New Roman"/>
          <w:sz w:val="28"/>
          <w:szCs w:val="28"/>
        </w:rPr>
        <w:t>0</w:t>
      </w:r>
      <w:r w:rsidRPr="005230C7">
        <w:rPr>
          <w:rFonts w:ascii="Times New Roman" w:hAnsi="Times New Roman" w:cs="Times New Roman"/>
          <w:sz w:val="28"/>
          <w:szCs w:val="28"/>
        </w:rPr>
        <w:t xml:space="preserve"> = </w:t>
      </w:r>
      <w:r w:rsidR="007D6852">
        <w:rPr>
          <w:rFonts w:ascii="Times New Roman" w:hAnsi="Times New Roman" w:cs="Times New Roman"/>
          <w:sz w:val="28"/>
          <w:szCs w:val="28"/>
        </w:rPr>
        <w:t>5765,46</w:t>
      </w:r>
      <w:r w:rsidR="005230C7" w:rsidRPr="005230C7">
        <w:rPr>
          <w:rFonts w:ascii="Times New Roman" w:hAnsi="Times New Roman" w:cs="Times New Roman"/>
          <w:sz w:val="28"/>
          <w:szCs w:val="28"/>
        </w:rPr>
        <w:t xml:space="preserve"> + </w:t>
      </w:r>
      <w:r w:rsidR="007D6852">
        <w:rPr>
          <w:rFonts w:ascii="Times New Roman" w:hAnsi="Times New Roman" w:cs="Times New Roman"/>
          <w:sz w:val="28"/>
          <w:szCs w:val="28"/>
        </w:rPr>
        <w:t>446,24</w:t>
      </w:r>
      <w:r w:rsidR="005230C7" w:rsidRPr="005230C7">
        <w:rPr>
          <w:rFonts w:ascii="Times New Roman" w:hAnsi="Times New Roman" w:cs="Times New Roman"/>
          <w:sz w:val="28"/>
          <w:szCs w:val="28"/>
        </w:rPr>
        <w:t xml:space="preserve"> + </w:t>
      </w:r>
      <w:r w:rsidR="007D6852">
        <w:rPr>
          <w:rFonts w:ascii="Times New Roman" w:hAnsi="Times New Roman" w:cs="Times New Roman"/>
          <w:sz w:val="28"/>
          <w:szCs w:val="28"/>
        </w:rPr>
        <w:t>0</w:t>
      </w:r>
      <w:r w:rsidR="005230C7" w:rsidRPr="005230C7">
        <w:rPr>
          <w:rFonts w:ascii="Times New Roman" w:hAnsi="Times New Roman" w:cs="Times New Roman"/>
          <w:sz w:val="28"/>
          <w:szCs w:val="28"/>
        </w:rPr>
        <w:t xml:space="preserve"> = =</w:t>
      </w:r>
      <w:r w:rsidR="007D6852">
        <w:rPr>
          <w:rFonts w:ascii="Times New Roman" w:hAnsi="Times New Roman" w:cs="Times New Roman"/>
          <w:sz w:val="28"/>
          <w:szCs w:val="28"/>
        </w:rPr>
        <w:t>6211,7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где: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Р1 - объем неэффективных расходов на управление кадровыми ресурсами (тыс. 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Р2 - объем неэффективных расходов на управление объемами стационарной медицинской помощи (тыс. 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Р3 - объем неэффективных расходов на управление объемами скорой медицинской помощи (тыс. 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Кнст - корректирующий коэффициент стоимости 1 койко-дня в муниципальных учреждениях здравоохранения, рассчитываемый как отношение фактической стоимости 1 койко-дня без учета расходов на оплату труда и начислений на оплату труда к фактической стоимости 1 койко-дня с учетом всех затрат (единиц);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Кнск - корректирующий коэффициент стоимости вызова скорой медицинской помощи, рассчитываемый как отношение фактической стоимости вызова скорой медицинской помощи без учета расходов на оплату труда и начислений на оплату труда к фактической стоимости вызова скорой медицинской помощи с учетом всех затрат (единиц).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При отсутствии неэффективных расходов на управление кадровыми ресурсами Кнст и Кнск не используются.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8. Объем неэффективных расходов на управление кадровыми ресурсами определяется по формуле: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F47B9" w:rsidRPr="005230C7" w:rsidRDefault="00664AC0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80.25pt;height:33pt">
            <v:imagedata r:id="rId9" o:title=""/>
          </v:shape>
        </w:pict>
      </w:r>
    </w:p>
    <w:p w:rsidR="00E405A7" w:rsidRPr="005230C7" w:rsidRDefault="00E405A7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5A7" w:rsidRPr="005230C7" w:rsidRDefault="001F3DE3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1804,3</w:t>
      </w:r>
      <w:r w:rsidR="00E405A7" w:rsidRPr="005230C7">
        <w:rPr>
          <w:rFonts w:ascii="Times New Roman" w:hAnsi="Times New Roman" w:cs="Times New Roman"/>
          <w:sz w:val="28"/>
          <w:szCs w:val="28"/>
        </w:rPr>
        <w:t xml:space="preserve"> х 31954</w:t>
      </w:r>
    </w:p>
    <w:p w:rsidR="00E405A7" w:rsidRPr="005230C7" w:rsidRDefault="00E405A7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 xml:space="preserve">                                 Р1= ----------------------- = </w:t>
      </w:r>
      <w:r w:rsidR="001F3DE3">
        <w:rPr>
          <w:rFonts w:ascii="Times New Roman" w:hAnsi="Times New Roman" w:cs="Times New Roman"/>
          <w:sz w:val="28"/>
          <w:szCs w:val="28"/>
        </w:rPr>
        <w:t>5765,46</w:t>
      </w:r>
      <w:r w:rsidRPr="005230C7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E405A7" w:rsidRPr="005230C7" w:rsidRDefault="00E405A7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10000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где:</w:t>
      </w:r>
    </w:p>
    <w:p w:rsidR="002F47B9" w:rsidRPr="005230C7" w:rsidRDefault="00664AC0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9.5pt;height:15pt">
            <v:imagedata r:id="rId10" o:title=""/>
          </v:shape>
        </w:pict>
      </w:r>
      <w:r w:rsidR="002F47B9" w:rsidRPr="005230C7">
        <w:rPr>
          <w:rFonts w:ascii="Times New Roman" w:hAnsi="Times New Roman" w:cs="Times New Roman"/>
          <w:sz w:val="28"/>
          <w:szCs w:val="28"/>
        </w:rPr>
        <w:t>- объем неэффективных расходов на управление кадровыми ресурсами в расчете на 10 тыс. человек населения (тыс. 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Чн - численность населения в городском округе (муниципальном районе) (тыс. человек).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9. Объем неэффективных расходов на управление кадровыми ресурсами в расчете на 10 тыс. человек населения определяется по формуле: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F47B9" w:rsidRPr="005230C7" w:rsidRDefault="00664AC0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06.5pt;height:18pt">
            <v:imagedata r:id="rId11" o:title=""/>
          </v:shape>
        </w:pict>
      </w:r>
      <w:r w:rsidR="002F47B9" w:rsidRPr="005230C7">
        <w:rPr>
          <w:rFonts w:ascii="Times New Roman" w:hAnsi="Times New Roman" w:cs="Times New Roman"/>
          <w:sz w:val="28"/>
          <w:szCs w:val="28"/>
        </w:rPr>
        <w:t>,</w:t>
      </w:r>
    </w:p>
    <w:p w:rsidR="003A7FF7" w:rsidRPr="005230C7" w:rsidRDefault="003A7FF7" w:rsidP="001F3DE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0C7">
        <w:rPr>
          <w:rFonts w:ascii="Times New Roman" w:hAnsi="Times New Roman" w:cs="Times New Roman"/>
          <w:b/>
          <w:sz w:val="28"/>
          <w:szCs w:val="28"/>
        </w:rPr>
        <w:t>Р</w:t>
      </w:r>
      <w:r w:rsidRPr="005230C7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5230C7">
        <w:rPr>
          <w:rFonts w:ascii="Times New Roman" w:hAnsi="Times New Roman" w:cs="Times New Roman"/>
          <w:b/>
          <w:sz w:val="28"/>
          <w:szCs w:val="28"/>
        </w:rPr>
        <w:t>1 =</w:t>
      </w:r>
      <w:r w:rsidRPr="005230C7">
        <w:rPr>
          <w:rFonts w:ascii="Times New Roman" w:hAnsi="Times New Roman" w:cs="Times New Roman"/>
          <w:sz w:val="28"/>
          <w:szCs w:val="28"/>
        </w:rPr>
        <w:t xml:space="preserve"> </w:t>
      </w:r>
      <w:r w:rsidR="001F3DE3">
        <w:rPr>
          <w:rFonts w:ascii="Times New Roman" w:hAnsi="Times New Roman" w:cs="Times New Roman"/>
          <w:sz w:val="28"/>
          <w:szCs w:val="28"/>
        </w:rPr>
        <w:t xml:space="preserve">0 </w:t>
      </w:r>
      <w:r w:rsidRPr="005230C7">
        <w:rPr>
          <w:rFonts w:ascii="Times New Roman" w:hAnsi="Times New Roman" w:cs="Times New Roman"/>
          <w:sz w:val="28"/>
          <w:szCs w:val="28"/>
        </w:rPr>
        <w:t xml:space="preserve">+ </w:t>
      </w:r>
      <w:r w:rsidR="001F3DE3">
        <w:rPr>
          <w:rFonts w:ascii="Times New Roman" w:hAnsi="Times New Roman" w:cs="Times New Roman"/>
          <w:sz w:val="28"/>
          <w:szCs w:val="28"/>
        </w:rPr>
        <w:t xml:space="preserve">0 </w:t>
      </w:r>
      <w:r w:rsidRPr="005230C7">
        <w:rPr>
          <w:rFonts w:ascii="Times New Roman" w:hAnsi="Times New Roman" w:cs="Times New Roman"/>
          <w:sz w:val="28"/>
          <w:szCs w:val="28"/>
        </w:rPr>
        <w:t xml:space="preserve">+ </w:t>
      </w:r>
      <w:r w:rsidR="001F3DE3">
        <w:rPr>
          <w:rFonts w:ascii="Times New Roman" w:hAnsi="Times New Roman" w:cs="Times New Roman"/>
          <w:sz w:val="28"/>
          <w:szCs w:val="28"/>
        </w:rPr>
        <w:t>1804,3</w:t>
      </w:r>
      <w:r w:rsidRPr="005230C7">
        <w:rPr>
          <w:rFonts w:ascii="Times New Roman" w:hAnsi="Times New Roman" w:cs="Times New Roman"/>
          <w:sz w:val="28"/>
          <w:szCs w:val="28"/>
        </w:rPr>
        <w:t xml:space="preserve"> = </w:t>
      </w:r>
      <w:r w:rsidR="001F3DE3">
        <w:rPr>
          <w:rFonts w:ascii="Times New Roman" w:hAnsi="Times New Roman" w:cs="Times New Roman"/>
          <w:sz w:val="28"/>
          <w:szCs w:val="28"/>
        </w:rPr>
        <w:t>1804,3</w:t>
      </w:r>
      <w:r w:rsidRPr="005230C7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где: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Рвр - объем неэффективных расходов на управление кадровыми ресурсами в отношении врачей в расчете на 10 тыс. человек населения (тыс. 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Рср - объем неэффективных расходов на управление кадровыми ресурсами в отношении среднего медицинского персонала в расчете на 10 тыс. человек населения (тыс. 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Рпр - объем неэффективных расходов на управление кадровыми ресурсами в отношении прочего персонала, в том числе младшего медицинского персонала, в расчете на 10 тыс. человек населения (тыс. рублей).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10. Объем неэффективных расходов на управление кадровыми ресурсами в отношении врачей в расчете на 10 тыс. человек населения определяется по формуле: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Рвр = (Чвр - Чсвр) x (ЗПрвр x (1 + СВ) x 12 мес.),</w:t>
      </w:r>
      <w:r w:rsidR="001F3DE3">
        <w:rPr>
          <w:rFonts w:ascii="Times New Roman" w:hAnsi="Times New Roman" w:cs="Times New Roman"/>
          <w:sz w:val="28"/>
          <w:szCs w:val="28"/>
        </w:rPr>
        <w:t xml:space="preserve"> Рвр = 0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где: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Чвр - численность врачей (физических лиц) муниципальных учреждений здравоохранения на 10 тыс. человек населения (человек);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Чсвр - среднее по субъекту Российской Федерации значение численности врачей (физических лиц) муниципальных учреждений здравоохранения на 10 тыс. человек населения (человек);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ЗПрвр - среднемесячная номинальная начисленная заработная плата врачей в муниципальных учреждениях здравоохранения (рублей);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 xml:space="preserve">СВ - страховые взносы, расчет которых производится в соответствии с Федеральным </w:t>
      </w:r>
      <w:r w:rsidRPr="00956D44">
        <w:rPr>
          <w:rFonts w:ascii="Times New Roman" w:hAnsi="Times New Roman" w:cs="Times New Roman"/>
          <w:sz w:val="28"/>
          <w:szCs w:val="28"/>
        </w:rPr>
        <w:t>законом "О</w:t>
      </w:r>
      <w:r w:rsidRPr="005230C7">
        <w:rPr>
          <w:rFonts w:ascii="Times New Roman" w:hAnsi="Times New Roman" w:cs="Times New Roman"/>
          <w:sz w:val="28"/>
          <w:szCs w:val="28"/>
        </w:rPr>
        <w:t xml:space="preserve">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(далее - страховые взносы) (единиц).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Рвр рассчитывается при условии, что Чвр &gt; Чсвр.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При значении показателя выше среднего по субъекту Российской Федерации рекомендуется проводить оптимизацию численности врачей.</w:t>
      </w:r>
    </w:p>
    <w:p w:rsidR="001F3DE3" w:rsidRPr="005230C7" w:rsidRDefault="001F3DE3" w:rsidP="001F3DE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 «Карпинская ЦГБ» отсутствуют </w:t>
      </w:r>
      <w:r w:rsidRPr="005230C7">
        <w:rPr>
          <w:rFonts w:ascii="Times New Roman" w:hAnsi="Times New Roman" w:cs="Times New Roman"/>
          <w:sz w:val="28"/>
          <w:szCs w:val="28"/>
        </w:rPr>
        <w:t>неэффективны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30C7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30C7">
        <w:rPr>
          <w:rFonts w:ascii="Times New Roman" w:hAnsi="Times New Roman" w:cs="Times New Roman"/>
          <w:sz w:val="28"/>
          <w:szCs w:val="28"/>
        </w:rPr>
        <w:t xml:space="preserve"> на управление ресурсами в отношении врачей в расчете на 10 тыс. человек населения</w:t>
      </w:r>
      <w:r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5230C7">
        <w:rPr>
          <w:rFonts w:ascii="Times New Roman" w:hAnsi="Times New Roman" w:cs="Times New Roman"/>
          <w:sz w:val="28"/>
          <w:szCs w:val="28"/>
        </w:rPr>
        <w:t xml:space="preserve">Чвр </w:t>
      </w:r>
      <w:r>
        <w:rPr>
          <w:rFonts w:ascii="Times New Roman" w:hAnsi="Times New Roman" w:cs="Times New Roman"/>
          <w:sz w:val="28"/>
          <w:szCs w:val="28"/>
        </w:rPr>
        <w:t>= 13,06 (</w:t>
      </w:r>
      <w:r w:rsidRPr="005230C7">
        <w:rPr>
          <w:rFonts w:ascii="Times New Roman" w:hAnsi="Times New Roman" w:cs="Times New Roman"/>
          <w:sz w:val="28"/>
          <w:szCs w:val="28"/>
        </w:rPr>
        <w:t>численность врачей (физических лиц) муниципальных учреждений здравоохранения на 10 тыс. человек населения</w:t>
      </w:r>
      <w:r>
        <w:rPr>
          <w:rFonts w:ascii="Times New Roman" w:hAnsi="Times New Roman" w:cs="Times New Roman"/>
          <w:sz w:val="28"/>
          <w:szCs w:val="28"/>
        </w:rPr>
        <w:t xml:space="preserve">), что меньше </w:t>
      </w:r>
      <w:r w:rsidRPr="005230C7">
        <w:rPr>
          <w:rFonts w:ascii="Times New Roman" w:hAnsi="Times New Roman" w:cs="Times New Roman"/>
          <w:sz w:val="28"/>
          <w:szCs w:val="28"/>
        </w:rPr>
        <w:t xml:space="preserve">Чсвр </w:t>
      </w:r>
      <w:r>
        <w:rPr>
          <w:rFonts w:ascii="Times New Roman" w:hAnsi="Times New Roman" w:cs="Times New Roman"/>
          <w:sz w:val="28"/>
          <w:szCs w:val="28"/>
        </w:rPr>
        <w:t>= 15,3 (</w:t>
      </w:r>
      <w:r w:rsidRPr="005230C7">
        <w:rPr>
          <w:rFonts w:ascii="Times New Roman" w:hAnsi="Times New Roman" w:cs="Times New Roman"/>
          <w:sz w:val="28"/>
          <w:szCs w:val="28"/>
        </w:rPr>
        <w:t>среднее по субъекту Российской Федерации значение численности врачей (физических лиц) муниципальных учреждений здравоохранения на 10 тыс. человек населения</w:t>
      </w:r>
      <w:r>
        <w:rPr>
          <w:rFonts w:ascii="Times New Roman" w:hAnsi="Times New Roman" w:cs="Times New Roman"/>
          <w:sz w:val="28"/>
          <w:szCs w:val="28"/>
        </w:rPr>
        <w:t>), 13,06 &lt; 15,3.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11. Объем неэффективных расходов на управление кадровыми ресурсами в отношении среднего медицинского персонала в расчете на 10 тыс. человек населения определяется по формуле: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Рср = (Чср - Чсср) x (ЗПрср x (1 + СВ) x 12 мес.)</w:t>
      </w:r>
      <w:r w:rsidR="001F3DE3">
        <w:rPr>
          <w:rFonts w:ascii="Times New Roman" w:hAnsi="Times New Roman" w:cs="Times New Roman"/>
          <w:sz w:val="28"/>
          <w:szCs w:val="28"/>
        </w:rPr>
        <w:t xml:space="preserve">  Рср = 0</w:t>
      </w:r>
      <w:r w:rsidRPr="005230C7">
        <w:rPr>
          <w:rFonts w:ascii="Times New Roman" w:hAnsi="Times New Roman" w:cs="Times New Roman"/>
          <w:sz w:val="28"/>
          <w:szCs w:val="28"/>
        </w:rPr>
        <w:t>,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где: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Чср - численность среднего медицинского персонала (физических лиц) муниципальных учреждений здравоохранения на 10 тыс. человек населения (человек);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Чсср - среднее по субъекту Российской Федерации значение численности среднего медицинского персонала (физических лиц) муниципальных учреждений здравоохранения на 10 тыс. человек населения (человек);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ЗПрср - среднемесячная номинальная начисленная заработная плата среднего медицинского персонала в муниципальных учреждениях здравоохранения (рублей);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СВ - страховые взносы (единиц).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Рср рассчитывается при условии, что Чср &gt; Чсср.</w:t>
      </w:r>
    </w:p>
    <w:p w:rsidR="002F47B9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При значении показателя выше среднего по субъекту Российской Федерации рекомендуется проводить оптимизацию численности среднего медицинского персонала.</w:t>
      </w:r>
    </w:p>
    <w:p w:rsidR="001F3DE3" w:rsidRPr="005230C7" w:rsidRDefault="001F3DE3" w:rsidP="001F3DE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 «Карпинская ЦГБ» отсутствуют </w:t>
      </w:r>
      <w:r w:rsidRPr="005230C7">
        <w:rPr>
          <w:rFonts w:ascii="Times New Roman" w:hAnsi="Times New Roman" w:cs="Times New Roman"/>
          <w:sz w:val="28"/>
          <w:szCs w:val="28"/>
        </w:rPr>
        <w:t>неэффективны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30C7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30C7">
        <w:rPr>
          <w:rFonts w:ascii="Times New Roman" w:hAnsi="Times New Roman" w:cs="Times New Roman"/>
          <w:sz w:val="28"/>
          <w:szCs w:val="28"/>
        </w:rPr>
        <w:t xml:space="preserve"> на управление в отношении среднего медицинского персонала в расчете на 10 тыс. человек</w:t>
      </w:r>
      <w:r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5230C7">
        <w:rPr>
          <w:rFonts w:ascii="Times New Roman" w:hAnsi="Times New Roman" w:cs="Times New Roman"/>
          <w:sz w:val="28"/>
          <w:szCs w:val="28"/>
        </w:rPr>
        <w:t>Чср</w:t>
      </w:r>
      <w:r>
        <w:rPr>
          <w:rFonts w:ascii="Times New Roman" w:hAnsi="Times New Roman" w:cs="Times New Roman"/>
          <w:sz w:val="28"/>
          <w:szCs w:val="28"/>
        </w:rPr>
        <w:t xml:space="preserve"> = 81,46 (</w:t>
      </w:r>
      <w:r w:rsidRPr="005230C7">
        <w:rPr>
          <w:rFonts w:ascii="Times New Roman" w:hAnsi="Times New Roman" w:cs="Times New Roman"/>
          <w:sz w:val="28"/>
          <w:szCs w:val="28"/>
        </w:rPr>
        <w:t>численность среднего медицинского персонала (физических лиц) муниципальных учреждений здравоохранения на 10 тыс. человек населения</w:t>
      </w:r>
      <w:r>
        <w:rPr>
          <w:rFonts w:ascii="Times New Roman" w:hAnsi="Times New Roman" w:cs="Times New Roman"/>
          <w:sz w:val="28"/>
          <w:szCs w:val="28"/>
        </w:rPr>
        <w:t xml:space="preserve">), что меньше </w:t>
      </w:r>
      <w:r w:rsidRPr="005230C7">
        <w:rPr>
          <w:rFonts w:ascii="Times New Roman" w:hAnsi="Times New Roman" w:cs="Times New Roman"/>
          <w:sz w:val="28"/>
          <w:szCs w:val="28"/>
        </w:rPr>
        <w:t xml:space="preserve">Чсср </w:t>
      </w:r>
      <w:r>
        <w:rPr>
          <w:rFonts w:ascii="Times New Roman" w:hAnsi="Times New Roman" w:cs="Times New Roman"/>
          <w:sz w:val="28"/>
          <w:szCs w:val="28"/>
        </w:rPr>
        <w:t>= 95,3 (</w:t>
      </w:r>
      <w:r w:rsidRPr="005230C7">
        <w:rPr>
          <w:rFonts w:ascii="Times New Roman" w:hAnsi="Times New Roman" w:cs="Times New Roman"/>
          <w:sz w:val="28"/>
          <w:szCs w:val="28"/>
        </w:rPr>
        <w:t>среднее по субъекту Российской Федерации значение численности среднего медицинского персонала (физических лиц) муниципальных учреждений здравоохранения на 10 тыс. человек населения</w:t>
      </w:r>
      <w:r>
        <w:rPr>
          <w:rFonts w:ascii="Times New Roman" w:hAnsi="Times New Roman" w:cs="Times New Roman"/>
          <w:sz w:val="28"/>
          <w:szCs w:val="28"/>
        </w:rPr>
        <w:t>), 81,46 &lt; 95,3.</w:t>
      </w:r>
    </w:p>
    <w:p w:rsidR="001F3DE3" w:rsidRPr="005230C7" w:rsidRDefault="001F3DE3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12. Объем неэффективных расходов на управление кадровыми ресурсами в отношении прочего персонала, в том числе младшего медицинского персонала, в расчете на 10 тыс. человек населения определяется по формуле: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Рпр = (Чпр - 0,4 x (Чсвр + Чсср) x (ЗПрпр x (1 + СВ) x 12 мес.),</w:t>
      </w:r>
    </w:p>
    <w:p w:rsidR="004039E4" w:rsidRDefault="00F0132C" w:rsidP="00E95C20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b/>
          <w:sz w:val="28"/>
          <w:szCs w:val="28"/>
        </w:rPr>
        <w:t>Рпр</w:t>
      </w:r>
      <w:r w:rsidRPr="005230C7">
        <w:rPr>
          <w:rFonts w:ascii="Times New Roman" w:hAnsi="Times New Roman" w:cs="Times New Roman"/>
          <w:sz w:val="28"/>
          <w:szCs w:val="28"/>
        </w:rPr>
        <w:t xml:space="preserve"> = (</w:t>
      </w:r>
      <w:r w:rsidR="004039E4">
        <w:rPr>
          <w:rFonts w:ascii="Times New Roman" w:hAnsi="Times New Roman" w:cs="Times New Roman"/>
          <w:sz w:val="28"/>
          <w:szCs w:val="28"/>
        </w:rPr>
        <w:t>60,63</w:t>
      </w:r>
      <w:r w:rsidRPr="005230C7">
        <w:rPr>
          <w:rFonts w:ascii="Times New Roman" w:hAnsi="Times New Roman" w:cs="Times New Roman"/>
          <w:sz w:val="28"/>
          <w:szCs w:val="28"/>
        </w:rPr>
        <w:t xml:space="preserve"> – 0,4 х (</w:t>
      </w:r>
      <w:r w:rsidR="003A7FF7" w:rsidRPr="005230C7">
        <w:rPr>
          <w:rFonts w:ascii="Times New Roman" w:hAnsi="Times New Roman" w:cs="Times New Roman"/>
          <w:sz w:val="28"/>
          <w:szCs w:val="28"/>
        </w:rPr>
        <w:t>15,3+95,3</w:t>
      </w:r>
      <w:r w:rsidRPr="005230C7">
        <w:rPr>
          <w:rFonts w:ascii="Times New Roman" w:hAnsi="Times New Roman" w:cs="Times New Roman"/>
          <w:sz w:val="28"/>
          <w:szCs w:val="28"/>
        </w:rPr>
        <w:t>)</w:t>
      </w:r>
      <w:r w:rsidRPr="005230C7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5230C7">
        <w:rPr>
          <w:rFonts w:ascii="Times New Roman" w:hAnsi="Times New Roman" w:cs="Times New Roman"/>
          <w:sz w:val="28"/>
          <w:szCs w:val="28"/>
        </w:rPr>
        <w:t>х  (7269,26 х 1,</w:t>
      </w:r>
      <w:r w:rsidR="004039E4">
        <w:rPr>
          <w:rFonts w:ascii="Times New Roman" w:hAnsi="Times New Roman" w:cs="Times New Roman"/>
          <w:sz w:val="28"/>
          <w:szCs w:val="28"/>
        </w:rPr>
        <w:t>262</w:t>
      </w:r>
      <w:r w:rsidRPr="005230C7">
        <w:rPr>
          <w:rFonts w:ascii="Times New Roman" w:hAnsi="Times New Roman" w:cs="Times New Roman"/>
          <w:sz w:val="28"/>
          <w:szCs w:val="28"/>
        </w:rPr>
        <w:t xml:space="preserve">) х 12 = </w:t>
      </w:r>
      <w:r w:rsidR="004039E4">
        <w:rPr>
          <w:rFonts w:ascii="Times New Roman" w:hAnsi="Times New Roman" w:cs="Times New Roman"/>
          <w:sz w:val="28"/>
          <w:szCs w:val="28"/>
        </w:rPr>
        <w:t>16,39</w:t>
      </w:r>
      <w:r w:rsidR="003A7FF7" w:rsidRPr="005230C7">
        <w:rPr>
          <w:rFonts w:ascii="Times New Roman" w:hAnsi="Times New Roman" w:cs="Times New Roman"/>
          <w:sz w:val="28"/>
          <w:szCs w:val="28"/>
        </w:rPr>
        <w:t xml:space="preserve"> </w:t>
      </w:r>
      <w:r w:rsidRPr="005230C7">
        <w:rPr>
          <w:rFonts w:ascii="Times New Roman" w:hAnsi="Times New Roman" w:cs="Times New Roman"/>
          <w:sz w:val="28"/>
          <w:szCs w:val="28"/>
        </w:rPr>
        <w:t xml:space="preserve"> х </w:t>
      </w:r>
      <w:r w:rsidR="004039E4">
        <w:rPr>
          <w:rFonts w:ascii="Times New Roman" w:hAnsi="Times New Roman" w:cs="Times New Roman"/>
          <w:sz w:val="28"/>
          <w:szCs w:val="28"/>
        </w:rPr>
        <w:t>110085,67</w:t>
      </w:r>
      <w:r w:rsidRPr="005230C7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F0132C" w:rsidRPr="005230C7" w:rsidRDefault="004039E4" w:rsidP="00E95C20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 1804,3 тыс. рублей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где: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Чпр - численность прочего персонала (физических лиц), в том числе младшего медицинского персонала, муниципальных учреждений здравоохранения на 10 тыс. человек населения (человек);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ЗПрпр - среднемесячная номинальная начисленная заработная плата прочего персонала, в том числе младшего медицинского персонала, в муниципальных учреждениях здравоохранения (рублей);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СВ - страховые взносы (единиц)</w:t>
      </w:r>
      <w:r w:rsidR="004039E4">
        <w:rPr>
          <w:rFonts w:ascii="Times New Roman" w:hAnsi="Times New Roman" w:cs="Times New Roman"/>
          <w:sz w:val="28"/>
          <w:szCs w:val="28"/>
        </w:rPr>
        <w:t xml:space="preserve"> (0,262)</w:t>
      </w:r>
      <w:r w:rsidRPr="005230C7">
        <w:rPr>
          <w:rFonts w:ascii="Times New Roman" w:hAnsi="Times New Roman" w:cs="Times New Roman"/>
          <w:sz w:val="28"/>
          <w:szCs w:val="28"/>
        </w:rPr>
        <w:t>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Рпр рассчитывается при условии, что Чпр &gt; 0,4 x (Чсвр + Чсср).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При значении показателя более 40 процентов общей средней по субъекту Российской Федерации численности врачей и среднего медицинского персонала рекомендуется проводить оптимизацию численности прочего персонала, в том числе младшего медицинского персонала.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13. Объем неэффективных расходов на управление объемами стационарной медицинской помощи определяется по формуле: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Р2 = (ОСф - ОСн) x Скд x Чн,</w:t>
      </w:r>
    </w:p>
    <w:p w:rsidR="002F47B9" w:rsidRPr="005230C7" w:rsidRDefault="002F47B9" w:rsidP="00523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b/>
          <w:sz w:val="28"/>
          <w:szCs w:val="28"/>
        </w:rPr>
        <w:t>Р2</w:t>
      </w:r>
      <w:r w:rsidRPr="005230C7">
        <w:rPr>
          <w:rFonts w:ascii="Times New Roman" w:hAnsi="Times New Roman" w:cs="Times New Roman"/>
          <w:sz w:val="28"/>
          <w:szCs w:val="28"/>
        </w:rPr>
        <w:t xml:space="preserve"> = (1,9 – 1,845) х </w:t>
      </w:r>
      <w:r w:rsidR="004039E4">
        <w:rPr>
          <w:rFonts w:ascii="Times New Roman" w:hAnsi="Times New Roman" w:cs="Times New Roman"/>
          <w:sz w:val="28"/>
          <w:szCs w:val="28"/>
        </w:rPr>
        <w:t>564,68</w:t>
      </w:r>
      <w:r w:rsidRPr="005230C7">
        <w:rPr>
          <w:rFonts w:ascii="Times New Roman" w:hAnsi="Times New Roman" w:cs="Times New Roman"/>
          <w:sz w:val="28"/>
          <w:szCs w:val="28"/>
        </w:rPr>
        <w:t xml:space="preserve"> х </w:t>
      </w:r>
      <w:r w:rsidR="00F0132C" w:rsidRPr="005230C7">
        <w:rPr>
          <w:rFonts w:ascii="Times New Roman" w:hAnsi="Times New Roman" w:cs="Times New Roman"/>
          <w:sz w:val="28"/>
          <w:szCs w:val="28"/>
        </w:rPr>
        <w:t>32162</w:t>
      </w:r>
      <w:r w:rsidRPr="005230C7">
        <w:rPr>
          <w:rFonts w:ascii="Times New Roman" w:hAnsi="Times New Roman" w:cs="Times New Roman"/>
          <w:sz w:val="28"/>
          <w:szCs w:val="28"/>
        </w:rPr>
        <w:t xml:space="preserve"> = </w:t>
      </w:r>
      <w:r w:rsidR="00F0132C" w:rsidRPr="005230C7">
        <w:rPr>
          <w:rFonts w:ascii="Times New Roman" w:hAnsi="Times New Roman" w:cs="Times New Roman"/>
          <w:sz w:val="28"/>
          <w:szCs w:val="28"/>
        </w:rPr>
        <w:t xml:space="preserve">0,055 х </w:t>
      </w:r>
      <w:r w:rsidR="004039E4">
        <w:rPr>
          <w:rFonts w:ascii="Times New Roman" w:hAnsi="Times New Roman" w:cs="Times New Roman"/>
          <w:sz w:val="28"/>
          <w:szCs w:val="28"/>
        </w:rPr>
        <w:t>564,68</w:t>
      </w:r>
      <w:r w:rsidR="00F0132C" w:rsidRPr="005230C7">
        <w:rPr>
          <w:rFonts w:ascii="Times New Roman" w:hAnsi="Times New Roman" w:cs="Times New Roman"/>
          <w:sz w:val="28"/>
          <w:szCs w:val="28"/>
        </w:rPr>
        <w:t xml:space="preserve"> х 32162 = </w:t>
      </w:r>
      <w:r w:rsidR="004039E4">
        <w:rPr>
          <w:rFonts w:ascii="Times New Roman" w:hAnsi="Times New Roman" w:cs="Times New Roman"/>
          <w:sz w:val="28"/>
          <w:szCs w:val="28"/>
        </w:rPr>
        <w:t>988,87 тыс. рублей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где: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ОСф - фактический объем стационарной медицинской помощи в расчете на 1 жителя (койко-дней);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ОСн - норматив объема стационарной медицинской помощи в расчете на 1 жителя в городском округе (муниципальном районе) (койко-дней);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Скд - средняя стоимость 1 койко-дня в муниципальных учреждениях здравоохранения (рублей);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Чн - численность населения в городском округе (муниципальном районе) на начало года (тыс. человек).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Р2 рассчитывается при условии, что ОСф &gt; ОСн.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14. Объем неэффективных расходов на управление объемами скорой медицинской помощи определяется по формуле: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Р3 = (ОСПф - ОСПн) x Св x Чн,</w:t>
      </w:r>
      <w:r w:rsidR="004039E4">
        <w:rPr>
          <w:rFonts w:ascii="Times New Roman" w:hAnsi="Times New Roman" w:cs="Times New Roman"/>
          <w:sz w:val="28"/>
          <w:szCs w:val="28"/>
        </w:rPr>
        <w:t xml:space="preserve"> Р3 = 0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где: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ОСПф - объем оказанной скорой медицинской помощи в расчете на 1 жителя (вызовов);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ОСПн - норматив объема скорой медицинской помощи в расчете на 1 жителя (вызовов);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Св - фактическая стоимость вызова скорой медицинской помощи (рублей);</w:t>
      </w:r>
    </w:p>
    <w:p w:rsidR="002F47B9" w:rsidRPr="005230C7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Чн - численность населения в городском округе (муниципальном районе) на начало года (тыс. человек).</w:t>
      </w:r>
    </w:p>
    <w:p w:rsidR="002F47B9" w:rsidRDefault="002F47B9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230C7">
        <w:rPr>
          <w:rFonts w:ascii="Times New Roman" w:hAnsi="Times New Roman" w:cs="Times New Roman"/>
          <w:sz w:val="28"/>
          <w:szCs w:val="28"/>
        </w:rPr>
        <w:t>Р3 рассчитывается при условии, что ОСПф &gt; ОСПн.</w:t>
      </w:r>
    </w:p>
    <w:p w:rsidR="004039E4" w:rsidRPr="005230C7" w:rsidRDefault="004039E4" w:rsidP="005230C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 «Карпинская ЦГБ» отсутствуют </w:t>
      </w:r>
      <w:r w:rsidRPr="005230C7">
        <w:rPr>
          <w:rFonts w:ascii="Times New Roman" w:hAnsi="Times New Roman" w:cs="Times New Roman"/>
          <w:sz w:val="28"/>
          <w:szCs w:val="28"/>
        </w:rPr>
        <w:t>неэффективны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30C7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30C7">
        <w:rPr>
          <w:rFonts w:ascii="Times New Roman" w:hAnsi="Times New Roman" w:cs="Times New Roman"/>
          <w:sz w:val="28"/>
          <w:szCs w:val="28"/>
        </w:rPr>
        <w:t xml:space="preserve"> на управление объемами скорой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5230C7">
        <w:rPr>
          <w:rFonts w:ascii="Times New Roman" w:hAnsi="Times New Roman" w:cs="Times New Roman"/>
          <w:sz w:val="28"/>
          <w:szCs w:val="28"/>
        </w:rPr>
        <w:t>ОСПф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523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0,37 вызовов (</w:t>
      </w:r>
      <w:r w:rsidRPr="005230C7">
        <w:rPr>
          <w:rFonts w:ascii="Times New Roman" w:hAnsi="Times New Roman" w:cs="Times New Roman"/>
          <w:sz w:val="28"/>
          <w:szCs w:val="28"/>
        </w:rPr>
        <w:t>объем оказанной скорой медицинской помощи в расчете на 1 жителя</w:t>
      </w:r>
      <w:r>
        <w:rPr>
          <w:rFonts w:ascii="Times New Roman" w:hAnsi="Times New Roman" w:cs="Times New Roman"/>
          <w:sz w:val="28"/>
          <w:szCs w:val="28"/>
        </w:rPr>
        <w:t xml:space="preserve"> ГО Карпинск) что меньше </w:t>
      </w:r>
      <w:r w:rsidRPr="005230C7">
        <w:rPr>
          <w:rFonts w:ascii="Times New Roman" w:hAnsi="Times New Roman" w:cs="Times New Roman"/>
          <w:sz w:val="28"/>
          <w:szCs w:val="28"/>
        </w:rPr>
        <w:t xml:space="preserve">ОСПн </w:t>
      </w:r>
      <w:r>
        <w:rPr>
          <w:rFonts w:ascii="Times New Roman" w:hAnsi="Times New Roman" w:cs="Times New Roman"/>
          <w:sz w:val="28"/>
          <w:szCs w:val="28"/>
        </w:rPr>
        <w:t>= 0,382 (</w:t>
      </w:r>
      <w:r w:rsidRPr="005230C7">
        <w:rPr>
          <w:rFonts w:ascii="Times New Roman" w:hAnsi="Times New Roman" w:cs="Times New Roman"/>
          <w:sz w:val="28"/>
          <w:szCs w:val="28"/>
        </w:rPr>
        <w:t>норматив объема скорой медицинской помощи в расчете на 1 жителя</w:t>
      </w:r>
      <w:r>
        <w:rPr>
          <w:rFonts w:ascii="Times New Roman" w:hAnsi="Times New Roman" w:cs="Times New Roman"/>
          <w:sz w:val="28"/>
          <w:szCs w:val="28"/>
        </w:rPr>
        <w:t>). 0,37 &lt; 0,382.</w:t>
      </w:r>
    </w:p>
    <w:p w:rsidR="002F47B9" w:rsidRPr="00776DAE" w:rsidRDefault="002F47B9" w:rsidP="002F47B9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FB3BB3" w:rsidRDefault="001641DF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BB3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FB3BB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B3BB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223AE" w:rsidRPr="00FB3BB3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="00CC5359" w:rsidRPr="00FB3BB3">
        <w:rPr>
          <w:rFonts w:ascii="Times New Roman" w:hAnsi="Times New Roman" w:cs="Times New Roman"/>
          <w:b/>
          <w:bCs/>
          <w:sz w:val="28"/>
          <w:szCs w:val="28"/>
        </w:rPr>
        <w:t>ОШКОЛЬНОЕ ОБРАЗОВАНИЕ</w:t>
      </w:r>
    </w:p>
    <w:p w:rsidR="008D5DFB" w:rsidRPr="00FB3BB3" w:rsidRDefault="008D5DFB" w:rsidP="00970D0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D33FC" w:rsidRPr="00FB3BB3" w:rsidRDefault="00A3305E" w:rsidP="00B46BDF">
      <w:pPr>
        <w:pStyle w:val="2"/>
        <w:rPr>
          <w:sz w:val="28"/>
          <w:szCs w:val="28"/>
        </w:rPr>
      </w:pPr>
      <w:bookmarkStart w:id="7" w:name="_Toc193768643"/>
      <w:bookmarkStart w:id="8" w:name="_Toc196885183"/>
      <w:bookmarkStart w:id="9" w:name="_Toc193768634"/>
      <w:bookmarkStart w:id="10" w:name="_Toc192996429"/>
      <w:bookmarkStart w:id="11" w:name="_Toc194558261"/>
      <w:bookmarkEnd w:id="1"/>
      <w:r w:rsidRPr="00FB3BB3">
        <w:rPr>
          <w:b/>
          <w:sz w:val="28"/>
          <w:szCs w:val="28"/>
        </w:rPr>
        <w:t>57</w:t>
      </w:r>
      <w:r w:rsidRPr="00FB3BB3">
        <w:rPr>
          <w:sz w:val="28"/>
          <w:szCs w:val="28"/>
        </w:rPr>
        <w:t>.</w:t>
      </w:r>
      <w:r w:rsidR="00FD33FC" w:rsidRPr="00FB3BB3">
        <w:rPr>
          <w:sz w:val="28"/>
          <w:szCs w:val="28"/>
        </w:rPr>
        <w:t xml:space="preserve">В </w:t>
      </w:r>
      <w:r w:rsidR="00ED3511" w:rsidRPr="00FB3BB3">
        <w:rPr>
          <w:sz w:val="28"/>
          <w:szCs w:val="28"/>
        </w:rPr>
        <w:t>марте</w:t>
      </w:r>
      <w:r w:rsidR="00FD33FC" w:rsidRPr="00FB3BB3">
        <w:rPr>
          <w:sz w:val="28"/>
          <w:szCs w:val="28"/>
        </w:rPr>
        <w:t xml:space="preserve"> 20</w:t>
      </w:r>
      <w:r w:rsidR="00ED3511" w:rsidRPr="00FB3BB3">
        <w:rPr>
          <w:sz w:val="28"/>
          <w:szCs w:val="28"/>
        </w:rPr>
        <w:t>1</w:t>
      </w:r>
      <w:r w:rsidRPr="00FB3BB3">
        <w:rPr>
          <w:sz w:val="28"/>
          <w:szCs w:val="28"/>
        </w:rPr>
        <w:t>1</w:t>
      </w:r>
      <w:r w:rsidR="00FD33FC" w:rsidRPr="00FB3BB3">
        <w:rPr>
          <w:sz w:val="28"/>
          <w:szCs w:val="28"/>
        </w:rPr>
        <w:t xml:space="preserve"> года проведен социологический опрос по эффективности деятельности органов местного самоуправления в городском округе Карпинск, который выявил процент удовлетворенности населения качеством дошкольного образования детей </w:t>
      </w:r>
      <w:r w:rsidR="00196133" w:rsidRPr="00FB3BB3">
        <w:rPr>
          <w:sz w:val="28"/>
          <w:szCs w:val="28"/>
        </w:rPr>
        <w:t>–</w:t>
      </w:r>
      <w:r w:rsidR="00FD33FC" w:rsidRPr="00FB3BB3">
        <w:rPr>
          <w:sz w:val="28"/>
          <w:szCs w:val="28"/>
        </w:rPr>
        <w:t xml:space="preserve"> </w:t>
      </w:r>
      <w:r w:rsidRPr="00FB3BB3">
        <w:rPr>
          <w:sz w:val="28"/>
          <w:szCs w:val="28"/>
        </w:rPr>
        <w:t xml:space="preserve">75,6 </w:t>
      </w:r>
      <w:r w:rsidR="00196133" w:rsidRPr="00FB3BB3">
        <w:rPr>
          <w:sz w:val="28"/>
          <w:szCs w:val="28"/>
        </w:rPr>
        <w:t xml:space="preserve">% </w:t>
      </w:r>
      <w:r w:rsidR="00FD33FC" w:rsidRPr="00FB3BB3">
        <w:rPr>
          <w:sz w:val="28"/>
          <w:szCs w:val="28"/>
        </w:rPr>
        <w:t>от числа опрошенных жителей городского округа Карпинск</w:t>
      </w:r>
      <w:r w:rsidR="007D11D9" w:rsidRPr="00FB3BB3">
        <w:rPr>
          <w:sz w:val="28"/>
          <w:szCs w:val="28"/>
        </w:rPr>
        <w:t>,</w:t>
      </w:r>
      <w:r w:rsidR="00FD33FC" w:rsidRPr="00FB3BB3">
        <w:rPr>
          <w:sz w:val="28"/>
          <w:szCs w:val="28"/>
        </w:rPr>
        <w:t xml:space="preserve"> удовлетворены качеством дошкольного образования детей</w:t>
      </w:r>
      <w:r w:rsidR="00ED3511" w:rsidRPr="00FB3BB3">
        <w:rPr>
          <w:sz w:val="28"/>
          <w:szCs w:val="28"/>
        </w:rPr>
        <w:t xml:space="preserve">, </w:t>
      </w:r>
      <w:r w:rsidR="009C50EF" w:rsidRPr="00FB3BB3">
        <w:rPr>
          <w:sz w:val="28"/>
          <w:szCs w:val="28"/>
        </w:rPr>
        <w:t>это</w:t>
      </w:r>
      <w:r w:rsidR="00ED3511" w:rsidRPr="00FB3BB3">
        <w:rPr>
          <w:sz w:val="28"/>
          <w:szCs w:val="28"/>
        </w:rPr>
        <w:t xml:space="preserve"> на </w:t>
      </w:r>
      <w:r w:rsidRPr="00FB3BB3">
        <w:rPr>
          <w:sz w:val="28"/>
          <w:szCs w:val="28"/>
        </w:rPr>
        <w:t xml:space="preserve">2,6 </w:t>
      </w:r>
      <w:r w:rsidR="00ED3511" w:rsidRPr="00FB3BB3">
        <w:rPr>
          <w:sz w:val="28"/>
          <w:szCs w:val="28"/>
        </w:rPr>
        <w:t xml:space="preserve">процентных пункта </w:t>
      </w:r>
      <w:r w:rsidRPr="00FB3BB3">
        <w:rPr>
          <w:sz w:val="28"/>
          <w:szCs w:val="28"/>
        </w:rPr>
        <w:t>бол</w:t>
      </w:r>
      <w:r w:rsidR="00ED3511" w:rsidRPr="00FB3BB3">
        <w:rPr>
          <w:sz w:val="28"/>
          <w:szCs w:val="28"/>
        </w:rPr>
        <w:t>ьше чем в 20</w:t>
      </w:r>
      <w:r w:rsidR="009F4D28" w:rsidRPr="00FB3BB3">
        <w:rPr>
          <w:sz w:val="28"/>
          <w:szCs w:val="28"/>
        </w:rPr>
        <w:t>10</w:t>
      </w:r>
      <w:r w:rsidR="00ED3511" w:rsidRPr="00FB3BB3">
        <w:rPr>
          <w:sz w:val="28"/>
          <w:szCs w:val="28"/>
        </w:rPr>
        <w:t xml:space="preserve"> году (</w:t>
      </w:r>
      <w:r w:rsidRPr="00FB3BB3">
        <w:rPr>
          <w:sz w:val="28"/>
          <w:szCs w:val="28"/>
        </w:rPr>
        <w:t>73</w:t>
      </w:r>
      <w:r w:rsidR="00ED3511" w:rsidRPr="00FB3BB3">
        <w:rPr>
          <w:sz w:val="28"/>
          <w:szCs w:val="28"/>
        </w:rPr>
        <w:t xml:space="preserve"> %)</w:t>
      </w:r>
      <w:r w:rsidR="00FD33FC" w:rsidRPr="00FB3BB3">
        <w:rPr>
          <w:sz w:val="28"/>
          <w:szCs w:val="28"/>
        </w:rPr>
        <w:t>.</w:t>
      </w:r>
      <w:r w:rsidRPr="00FB3BB3">
        <w:rPr>
          <w:sz w:val="28"/>
          <w:szCs w:val="28"/>
        </w:rPr>
        <w:t xml:space="preserve"> В плановом периоде предполагается повышать качество дошкольного образования.</w:t>
      </w:r>
    </w:p>
    <w:p w:rsidR="002A372E" w:rsidRPr="002A372E" w:rsidRDefault="002A372E" w:rsidP="002A372E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pacing w:val="1"/>
          <w:sz w:val="28"/>
          <w:szCs w:val="28"/>
        </w:rPr>
        <w:t>5</w:t>
      </w:r>
      <w:r w:rsidR="00A3305E" w:rsidRPr="00FB3BB3">
        <w:rPr>
          <w:rFonts w:ascii="Times New Roman" w:hAnsi="Times New Roman" w:cs="Times New Roman"/>
          <w:b/>
          <w:spacing w:val="1"/>
          <w:sz w:val="28"/>
          <w:szCs w:val="28"/>
        </w:rPr>
        <w:t>8</w:t>
      </w:r>
      <w:r w:rsidR="00060C6A" w:rsidRPr="00FB3BB3">
        <w:rPr>
          <w:rFonts w:ascii="Times New Roman" w:hAnsi="Times New Roman" w:cs="Times New Roman"/>
          <w:b/>
          <w:spacing w:val="1"/>
          <w:sz w:val="28"/>
          <w:szCs w:val="28"/>
        </w:rPr>
        <w:t>-59</w:t>
      </w:r>
      <w:r w:rsidR="00A3305E" w:rsidRPr="00FB3BB3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FB3BB3">
        <w:rPr>
          <w:rFonts w:ascii="Times New Roman" w:hAnsi="Times New Roman" w:cs="Times New Roman"/>
          <w:spacing w:val="1"/>
          <w:sz w:val="28"/>
          <w:szCs w:val="28"/>
        </w:rPr>
        <w:t>Численность детей в возрасте 3 - 7 лет, получающих</w:t>
      </w:r>
      <w:r w:rsidRPr="002A372E">
        <w:rPr>
          <w:rFonts w:ascii="Times New Roman" w:hAnsi="Times New Roman" w:cs="Times New Roman"/>
          <w:spacing w:val="1"/>
          <w:sz w:val="28"/>
          <w:szCs w:val="28"/>
        </w:rPr>
        <w:t xml:space="preserve"> дошкольную образовательную услугу в муниципальных и немуниципальных образовательных учреждениях, в 2010 году составил</w:t>
      </w:r>
      <w:r w:rsidR="00A3305E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2A372E">
        <w:rPr>
          <w:rFonts w:ascii="Times New Roman" w:hAnsi="Times New Roman" w:cs="Times New Roman"/>
          <w:spacing w:val="1"/>
          <w:sz w:val="28"/>
          <w:szCs w:val="28"/>
        </w:rPr>
        <w:t xml:space="preserve"> 1298 человек (90,6% от общего числа детей данной возрастной категории), что на 1% больше, чем в 2009 году в связи с вводом в эксплуатацию ведомственного детского сада на 154 места в посёлке Кытлым. К 2013 году охват дошкольным образованием детей 3 – 7 лет планируется увеличить до 1445 человек (95,9%) благодаря возврату ранее перепрофилированного здания детского сада на 54 места в 2011 году и вводу в эксплуатацию нового детского сада на 135 мест к 2013 году.</w:t>
      </w:r>
    </w:p>
    <w:p w:rsidR="002A372E" w:rsidRPr="002A372E" w:rsidRDefault="002A372E" w:rsidP="002A372E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372E">
        <w:rPr>
          <w:rFonts w:ascii="Times New Roman" w:hAnsi="Times New Roman" w:cs="Times New Roman"/>
          <w:sz w:val="28"/>
          <w:szCs w:val="28"/>
        </w:rPr>
        <w:tab/>
        <w:t xml:space="preserve">Общий охват дошкольным образованием составил </w:t>
      </w:r>
      <w:r w:rsidRPr="002A372E">
        <w:rPr>
          <w:rFonts w:ascii="Times New Roman" w:hAnsi="Times New Roman" w:cs="Times New Roman"/>
          <w:spacing w:val="1"/>
          <w:sz w:val="28"/>
          <w:szCs w:val="28"/>
        </w:rPr>
        <w:t xml:space="preserve">в 2010 году </w:t>
      </w:r>
      <w:r w:rsidRPr="002A372E">
        <w:rPr>
          <w:rFonts w:ascii="Times New Roman" w:hAnsi="Times New Roman" w:cs="Times New Roman"/>
          <w:sz w:val="28"/>
          <w:szCs w:val="28"/>
        </w:rPr>
        <w:t>76,7%, с учётом воспитанников ведомственного детского сада – 79,3% (77,8% в 2009 г.)</w:t>
      </w:r>
    </w:p>
    <w:p w:rsidR="00060C6A" w:rsidRDefault="002A372E" w:rsidP="002A372E">
      <w:pPr>
        <w:shd w:val="clear" w:color="auto" w:fill="FFFFFF"/>
        <w:spacing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060C6A">
        <w:rPr>
          <w:rFonts w:ascii="Times New Roman" w:hAnsi="Times New Roman" w:cs="Times New Roman"/>
          <w:b/>
          <w:spacing w:val="-2"/>
          <w:sz w:val="28"/>
          <w:szCs w:val="28"/>
        </w:rPr>
        <w:t>60</w:t>
      </w:r>
      <w:r w:rsidRPr="002A372E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060C6A" w:rsidRPr="00060C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0C6A" w:rsidRPr="002A372E">
        <w:rPr>
          <w:rFonts w:ascii="Times New Roman" w:hAnsi="Times New Roman" w:cs="Times New Roman"/>
          <w:spacing w:val="1"/>
          <w:sz w:val="28"/>
          <w:szCs w:val="28"/>
        </w:rPr>
        <w:t>Численность детей в возрасте 3 - 7 лет</w:t>
      </w:r>
      <w:r w:rsidR="00060C6A" w:rsidRPr="002A372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60C6A">
        <w:rPr>
          <w:rFonts w:ascii="Times New Roman" w:hAnsi="Times New Roman" w:cs="Times New Roman"/>
          <w:spacing w:val="2"/>
          <w:sz w:val="28"/>
          <w:szCs w:val="28"/>
        </w:rPr>
        <w:t>в муниципальном образовании.</w:t>
      </w:r>
    </w:p>
    <w:p w:rsidR="002A372E" w:rsidRPr="00060C6A" w:rsidRDefault="002A372E" w:rsidP="00060C6A">
      <w:pPr>
        <w:shd w:val="clear" w:color="auto" w:fill="FFFFFF"/>
        <w:spacing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2A372E">
        <w:rPr>
          <w:rFonts w:ascii="Times New Roman" w:hAnsi="Times New Roman" w:cs="Times New Roman"/>
          <w:spacing w:val="2"/>
          <w:sz w:val="28"/>
          <w:szCs w:val="28"/>
        </w:rPr>
        <w:t>В 2010 году численность</w:t>
      </w:r>
      <w:r w:rsidR="006F01D3">
        <w:rPr>
          <w:rFonts w:ascii="Times New Roman" w:hAnsi="Times New Roman" w:cs="Times New Roman"/>
          <w:spacing w:val="2"/>
          <w:sz w:val="28"/>
          <w:szCs w:val="28"/>
        </w:rPr>
        <w:t xml:space="preserve"> всего </w:t>
      </w:r>
      <w:r w:rsidRPr="002A372E">
        <w:rPr>
          <w:rFonts w:ascii="Times New Roman" w:hAnsi="Times New Roman" w:cs="Times New Roman"/>
          <w:spacing w:val="2"/>
          <w:sz w:val="28"/>
          <w:szCs w:val="28"/>
        </w:rPr>
        <w:t xml:space="preserve">детского населения в возрасте до 18 лет составила </w:t>
      </w:r>
      <w:r w:rsidRPr="002A372E">
        <w:rPr>
          <w:rFonts w:ascii="Times New Roman" w:hAnsi="Times New Roman" w:cs="Times New Roman"/>
          <w:spacing w:val="-2"/>
          <w:sz w:val="28"/>
          <w:szCs w:val="28"/>
        </w:rPr>
        <w:t>6455 человек. Ч</w:t>
      </w:r>
      <w:r w:rsidRPr="002A372E">
        <w:rPr>
          <w:rFonts w:ascii="Times New Roman" w:hAnsi="Times New Roman" w:cs="Times New Roman"/>
          <w:spacing w:val="1"/>
          <w:sz w:val="28"/>
          <w:szCs w:val="28"/>
        </w:rPr>
        <w:t xml:space="preserve">исленность детей в возрасте до 7 лет - 2586 </w:t>
      </w:r>
      <w:r w:rsidRPr="002A372E">
        <w:rPr>
          <w:rFonts w:ascii="Times New Roman" w:hAnsi="Times New Roman" w:cs="Times New Roman"/>
          <w:sz w:val="28"/>
          <w:szCs w:val="28"/>
        </w:rPr>
        <w:t xml:space="preserve">человек, в том числе </w:t>
      </w:r>
      <w:r w:rsidRPr="002A372E">
        <w:rPr>
          <w:rFonts w:ascii="Times New Roman" w:hAnsi="Times New Roman" w:cs="Times New Roman"/>
          <w:spacing w:val="1"/>
          <w:sz w:val="28"/>
          <w:szCs w:val="28"/>
        </w:rPr>
        <w:t xml:space="preserve">детей в возрасте от 3 до 7 лет - 1432 </w:t>
      </w:r>
      <w:r w:rsidRPr="002A372E">
        <w:rPr>
          <w:rFonts w:ascii="Times New Roman" w:hAnsi="Times New Roman" w:cs="Times New Roman"/>
          <w:sz w:val="28"/>
          <w:szCs w:val="28"/>
        </w:rPr>
        <w:t>человека. С учётом численности детей, родившихся в 2008 – 2010 годах количество детей</w:t>
      </w:r>
      <w:r w:rsidRPr="002A372E">
        <w:rPr>
          <w:rFonts w:ascii="Times New Roman" w:hAnsi="Times New Roman" w:cs="Times New Roman"/>
          <w:spacing w:val="1"/>
          <w:sz w:val="28"/>
          <w:szCs w:val="28"/>
        </w:rPr>
        <w:t xml:space="preserve"> в возрасте от 3 до 7 лет </w:t>
      </w:r>
      <w:r w:rsidRPr="00060C6A">
        <w:rPr>
          <w:rFonts w:ascii="Times New Roman" w:hAnsi="Times New Roman" w:cs="Times New Roman"/>
          <w:spacing w:val="1"/>
          <w:sz w:val="28"/>
          <w:szCs w:val="28"/>
        </w:rPr>
        <w:t>увеличится к 2013 году до 1507 человек.</w:t>
      </w:r>
    </w:p>
    <w:p w:rsidR="00060C6A" w:rsidRPr="00060C6A" w:rsidRDefault="002A372E" w:rsidP="00060C6A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C6A">
        <w:rPr>
          <w:rFonts w:ascii="Times New Roman" w:hAnsi="Times New Roman" w:cs="Times New Roman"/>
          <w:b/>
          <w:sz w:val="28"/>
          <w:szCs w:val="28"/>
        </w:rPr>
        <w:t>61.</w:t>
      </w:r>
      <w:r w:rsidRPr="00060C6A">
        <w:rPr>
          <w:rFonts w:ascii="Times New Roman" w:hAnsi="Times New Roman" w:cs="Times New Roman"/>
          <w:sz w:val="28"/>
          <w:szCs w:val="28"/>
        </w:rPr>
        <w:t xml:space="preserve"> </w:t>
      </w:r>
      <w:r w:rsidR="00060C6A" w:rsidRPr="00060C6A">
        <w:rPr>
          <w:rFonts w:ascii="Times New Roman" w:hAnsi="Times New Roman" w:cs="Times New Roman"/>
          <w:sz w:val="28"/>
          <w:szCs w:val="28"/>
        </w:rPr>
        <w:t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от 1-6 лет.</w:t>
      </w:r>
    </w:p>
    <w:p w:rsidR="002A372E" w:rsidRPr="00060C6A" w:rsidRDefault="002A372E" w:rsidP="003E3427">
      <w:pPr>
        <w:shd w:val="clear" w:color="auto" w:fill="FFFFFF"/>
        <w:spacing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060C6A">
        <w:rPr>
          <w:rFonts w:ascii="Times New Roman" w:hAnsi="Times New Roman" w:cs="Times New Roman"/>
          <w:sz w:val="28"/>
          <w:szCs w:val="28"/>
        </w:rPr>
        <w:t>В соответствии с муниципальной программой «Развитие сети дошкольных образовательных учреждений городского округа Карпинск на 2010 – 2014 годы», утверждённой постановлением Главы ГО Карпинск от 07.07.2010 г. № 744, в детских садах открыто 45 дополнительных мест. Благодаря уплотнению действующих групп и значительному увеличению мест в новом детском саду посёлка Кытлым очередь в дошкольные образовательные учреждения сократилась по сравнению с 2009 годом с 12</w:t>
      </w:r>
      <w:r w:rsidR="00060C6A">
        <w:rPr>
          <w:rFonts w:ascii="Times New Roman" w:hAnsi="Times New Roman" w:cs="Times New Roman"/>
          <w:sz w:val="28"/>
          <w:szCs w:val="28"/>
        </w:rPr>
        <w:t xml:space="preserve"> </w:t>
      </w:r>
      <w:r w:rsidRPr="00060C6A">
        <w:rPr>
          <w:rFonts w:ascii="Times New Roman" w:hAnsi="Times New Roman" w:cs="Times New Roman"/>
          <w:sz w:val="28"/>
          <w:szCs w:val="28"/>
        </w:rPr>
        <w:t>% до 10</w:t>
      </w:r>
      <w:r w:rsidR="00060C6A">
        <w:rPr>
          <w:rFonts w:ascii="Times New Roman" w:hAnsi="Times New Roman" w:cs="Times New Roman"/>
          <w:sz w:val="28"/>
          <w:szCs w:val="28"/>
        </w:rPr>
        <w:t xml:space="preserve"> </w:t>
      </w:r>
      <w:r w:rsidRPr="00060C6A">
        <w:rPr>
          <w:rFonts w:ascii="Times New Roman" w:hAnsi="Times New Roman" w:cs="Times New Roman"/>
          <w:sz w:val="28"/>
          <w:szCs w:val="28"/>
        </w:rPr>
        <w:t xml:space="preserve">% от общего числа детей в возрасте 1 - 6 лет. </w:t>
      </w:r>
      <w:r w:rsidR="00060C6A">
        <w:rPr>
          <w:rFonts w:ascii="Times New Roman" w:hAnsi="Times New Roman" w:cs="Times New Roman"/>
          <w:sz w:val="28"/>
          <w:szCs w:val="28"/>
        </w:rPr>
        <w:t>В</w:t>
      </w:r>
      <w:r w:rsidRPr="00060C6A">
        <w:rPr>
          <w:rFonts w:ascii="Times New Roman" w:hAnsi="Times New Roman" w:cs="Times New Roman"/>
          <w:sz w:val="28"/>
          <w:szCs w:val="28"/>
        </w:rPr>
        <w:t xml:space="preserve"> 2011</w:t>
      </w:r>
      <w:r w:rsidR="00060C6A">
        <w:rPr>
          <w:rFonts w:ascii="Times New Roman" w:hAnsi="Times New Roman" w:cs="Times New Roman"/>
          <w:sz w:val="28"/>
          <w:szCs w:val="28"/>
        </w:rPr>
        <w:t xml:space="preserve">-2012 </w:t>
      </w:r>
      <w:r w:rsidRPr="00060C6A">
        <w:rPr>
          <w:rFonts w:ascii="Times New Roman" w:hAnsi="Times New Roman" w:cs="Times New Roman"/>
          <w:sz w:val="28"/>
          <w:szCs w:val="28"/>
        </w:rPr>
        <w:t>год</w:t>
      </w:r>
      <w:r w:rsidR="00060C6A">
        <w:rPr>
          <w:rFonts w:ascii="Times New Roman" w:hAnsi="Times New Roman" w:cs="Times New Roman"/>
          <w:sz w:val="28"/>
          <w:szCs w:val="28"/>
        </w:rPr>
        <w:t>ах</w:t>
      </w:r>
      <w:r w:rsidRPr="00060C6A">
        <w:rPr>
          <w:rFonts w:ascii="Times New Roman" w:hAnsi="Times New Roman" w:cs="Times New Roman"/>
          <w:sz w:val="28"/>
          <w:szCs w:val="28"/>
        </w:rPr>
        <w:t xml:space="preserve"> </w:t>
      </w:r>
      <w:r w:rsidR="00060C6A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060C6A">
        <w:rPr>
          <w:rFonts w:ascii="Times New Roman" w:hAnsi="Times New Roman" w:cs="Times New Roman"/>
          <w:sz w:val="28"/>
          <w:szCs w:val="28"/>
        </w:rPr>
        <w:t xml:space="preserve">возврат </w:t>
      </w:r>
      <w:r w:rsidR="00060C6A">
        <w:rPr>
          <w:rFonts w:ascii="Times New Roman" w:hAnsi="Times New Roman" w:cs="Times New Roman"/>
          <w:sz w:val="28"/>
          <w:szCs w:val="28"/>
        </w:rPr>
        <w:t xml:space="preserve">и реконструкция </w:t>
      </w:r>
      <w:r w:rsidRPr="00060C6A">
        <w:rPr>
          <w:rFonts w:ascii="Times New Roman" w:hAnsi="Times New Roman" w:cs="Times New Roman"/>
          <w:sz w:val="28"/>
          <w:szCs w:val="28"/>
        </w:rPr>
        <w:t>ранее перепрофилированного здания детского сада и открыти</w:t>
      </w:r>
      <w:r w:rsidR="00060C6A">
        <w:rPr>
          <w:rFonts w:ascii="Times New Roman" w:hAnsi="Times New Roman" w:cs="Times New Roman"/>
          <w:sz w:val="28"/>
          <w:szCs w:val="28"/>
        </w:rPr>
        <w:t>е</w:t>
      </w:r>
      <w:r w:rsidRPr="00060C6A">
        <w:rPr>
          <w:rFonts w:ascii="Times New Roman" w:hAnsi="Times New Roman" w:cs="Times New Roman"/>
          <w:sz w:val="28"/>
          <w:szCs w:val="28"/>
        </w:rPr>
        <w:t xml:space="preserve"> к 2013 году нового детского сада</w:t>
      </w:r>
      <w:r w:rsidR="00060C6A">
        <w:rPr>
          <w:rFonts w:ascii="Times New Roman" w:hAnsi="Times New Roman" w:cs="Times New Roman"/>
          <w:sz w:val="28"/>
          <w:szCs w:val="28"/>
        </w:rPr>
        <w:t>,</w:t>
      </w:r>
      <w:r w:rsidRPr="00060C6A">
        <w:rPr>
          <w:rFonts w:ascii="Times New Roman" w:hAnsi="Times New Roman" w:cs="Times New Roman"/>
          <w:sz w:val="28"/>
          <w:szCs w:val="28"/>
        </w:rPr>
        <w:t xml:space="preserve"> </w:t>
      </w:r>
      <w:r w:rsidR="00060C6A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Pr="00060C6A">
        <w:rPr>
          <w:rFonts w:ascii="Times New Roman" w:hAnsi="Times New Roman" w:cs="Times New Roman"/>
          <w:sz w:val="28"/>
          <w:szCs w:val="28"/>
        </w:rPr>
        <w:t>очередь в дошкольные</w:t>
      </w:r>
      <w:r w:rsidRPr="002A372E">
        <w:rPr>
          <w:rFonts w:ascii="Times New Roman" w:hAnsi="Times New Roman" w:cs="Times New Roman"/>
          <w:sz w:val="28"/>
          <w:szCs w:val="28"/>
        </w:rPr>
        <w:t xml:space="preserve"> образовательные учреждения </w:t>
      </w:r>
      <w:r w:rsidRPr="00060C6A">
        <w:rPr>
          <w:rFonts w:ascii="Times New Roman" w:hAnsi="Times New Roman" w:cs="Times New Roman"/>
          <w:sz w:val="28"/>
          <w:szCs w:val="28"/>
        </w:rPr>
        <w:t>составит 2 % от общего числа детей в возрасте 1 - 6 лет.</w:t>
      </w:r>
    </w:p>
    <w:p w:rsidR="00060C6A" w:rsidRPr="00060C6A" w:rsidRDefault="00060C6A" w:rsidP="003E342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E3427">
        <w:rPr>
          <w:rFonts w:ascii="Times New Roman" w:hAnsi="Times New Roman" w:cs="Times New Roman"/>
          <w:b/>
          <w:sz w:val="28"/>
          <w:szCs w:val="28"/>
        </w:rPr>
        <w:t>62.</w:t>
      </w:r>
      <w:r w:rsidRPr="00060C6A">
        <w:rPr>
          <w:rFonts w:ascii="Times New Roman" w:hAnsi="Times New Roman" w:cs="Times New Roman"/>
          <w:sz w:val="28"/>
          <w:szCs w:val="28"/>
        </w:rPr>
        <w:t>Коэффициент посещаемости муниципальных дошкольных образовательных учреждений.</w:t>
      </w:r>
    </w:p>
    <w:p w:rsidR="00060C6A" w:rsidRPr="003E3427" w:rsidRDefault="003E3427" w:rsidP="003E3427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0C6A">
        <w:rPr>
          <w:rFonts w:ascii="Times New Roman" w:hAnsi="Times New Roman" w:cs="Times New Roman"/>
          <w:sz w:val="28"/>
          <w:szCs w:val="28"/>
        </w:rPr>
        <w:t xml:space="preserve">Коэффициент посещаемости муниципальных дошкольных образовательных </w:t>
      </w:r>
      <w:r w:rsidRPr="003E3427">
        <w:rPr>
          <w:rFonts w:ascii="Times New Roman" w:hAnsi="Times New Roman" w:cs="Times New Roman"/>
          <w:sz w:val="28"/>
          <w:szCs w:val="28"/>
        </w:rPr>
        <w:t>учреждений ГО Карпинск в 2010 году составил 0,68 единиц. К 2013 году планируется довести значение данного показателя до 0,75 единиц.</w:t>
      </w:r>
    </w:p>
    <w:p w:rsidR="003E3427" w:rsidRPr="003E3427" w:rsidRDefault="002A372E" w:rsidP="003E34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427">
        <w:rPr>
          <w:rFonts w:ascii="Times New Roman" w:hAnsi="Times New Roman" w:cs="Times New Roman"/>
          <w:b/>
          <w:sz w:val="28"/>
          <w:szCs w:val="28"/>
        </w:rPr>
        <w:t>63</w:t>
      </w:r>
      <w:r w:rsidR="003E3427" w:rsidRPr="003E3427">
        <w:rPr>
          <w:rFonts w:ascii="Times New Roman" w:hAnsi="Times New Roman" w:cs="Times New Roman"/>
          <w:b/>
          <w:sz w:val="28"/>
          <w:szCs w:val="28"/>
        </w:rPr>
        <w:t>.</w:t>
      </w:r>
      <w:r w:rsidR="003E3427" w:rsidRPr="003E3427">
        <w:rPr>
          <w:rFonts w:ascii="Times New Roman" w:hAnsi="Times New Roman" w:cs="Times New Roman"/>
          <w:sz w:val="28"/>
          <w:szCs w:val="28"/>
        </w:rPr>
        <w:t xml:space="preserve"> Количество муниципальных дошкольных образовательных учреждений.</w:t>
      </w:r>
    </w:p>
    <w:p w:rsidR="002A372E" w:rsidRPr="002A372E" w:rsidRDefault="002A372E" w:rsidP="003E3427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427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Pr="003E3427">
        <w:rPr>
          <w:rFonts w:ascii="Times New Roman" w:hAnsi="Times New Roman" w:cs="Times New Roman"/>
          <w:spacing w:val="6"/>
          <w:sz w:val="28"/>
          <w:szCs w:val="28"/>
        </w:rPr>
        <w:t xml:space="preserve">детей дошкольным образованием на территории городского округа функционируют 12 </w:t>
      </w:r>
      <w:r w:rsidRPr="003E3427">
        <w:rPr>
          <w:rFonts w:ascii="Times New Roman" w:hAnsi="Times New Roman" w:cs="Times New Roman"/>
          <w:spacing w:val="5"/>
          <w:sz w:val="28"/>
          <w:szCs w:val="28"/>
        </w:rPr>
        <w:t>муниципальных дошкольных образовательных учреждений,</w:t>
      </w:r>
      <w:r w:rsidRPr="003E3427">
        <w:rPr>
          <w:rFonts w:ascii="Times New Roman" w:hAnsi="Times New Roman" w:cs="Times New Roman"/>
          <w:sz w:val="28"/>
          <w:szCs w:val="28"/>
        </w:rPr>
        <w:t xml:space="preserve"> 1 начальная школа -</w:t>
      </w:r>
      <w:r w:rsidRPr="002A372E">
        <w:rPr>
          <w:rFonts w:ascii="Times New Roman" w:hAnsi="Times New Roman" w:cs="Times New Roman"/>
          <w:sz w:val="28"/>
          <w:szCs w:val="28"/>
        </w:rPr>
        <w:t xml:space="preserve"> детский сад и вновь построенный и введённый в эксплуатацию ведомственный</w:t>
      </w:r>
      <w:r w:rsidR="00D30373">
        <w:rPr>
          <w:rFonts w:ascii="Times New Roman" w:hAnsi="Times New Roman" w:cs="Times New Roman"/>
          <w:sz w:val="28"/>
          <w:szCs w:val="28"/>
        </w:rPr>
        <w:t xml:space="preserve"> детский сад в посёлке  Кытлым.</w:t>
      </w:r>
    </w:p>
    <w:p w:rsidR="002A372E" w:rsidRPr="002A372E" w:rsidRDefault="002A372E" w:rsidP="00060C6A">
      <w:pPr>
        <w:shd w:val="clear" w:color="auto" w:fill="FFFFFF"/>
        <w:spacing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A372E">
        <w:rPr>
          <w:rStyle w:val="FontStyle20"/>
          <w:sz w:val="28"/>
          <w:szCs w:val="28"/>
        </w:rPr>
        <w:t xml:space="preserve">В рамках </w:t>
      </w:r>
      <w:r w:rsidRPr="002A372E">
        <w:rPr>
          <w:rFonts w:ascii="Times New Roman" w:hAnsi="Times New Roman" w:cs="Times New Roman"/>
          <w:sz w:val="28"/>
          <w:szCs w:val="28"/>
        </w:rPr>
        <w:t>оптимизации сети</w:t>
      </w:r>
      <w:r w:rsidRPr="002A372E">
        <w:rPr>
          <w:rStyle w:val="FontStyle20"/>
          <w:sz w:val="28"/>
          <w:szCs w:val="28"/>
        </w:rPr>
        <w:t xml:space="preserve"> муниципальных образовательных учреждений количество детских садов уменьшилось с 15 </w:t>
      </w:r>
      <w:r w:rsidRPr="002A372E">
        <w:rPr>
          <w:rFonts w:ascii="Times New Roman" w:hAnsi="Times New Roman" w:cs="Times New Roman"/>
          <w:sz w:val="28"/>
          <w:szCs w:val="28"/>
        </w:rPr>
        <w:t>в 2009 году</w:t>
      </w:r>
      <w:r w:rsidRPr="002A372E">
        <w:rPr>
          <w:rStyle w:val="FontStyle20"/>
          <w:sz w:val="28"/>
          <w:szCs w:val="28"/>
        </w:rPr>
        <w:t xml:space="preserve"> до 12</w:t>
      </w:r>
      <w:r w:rsidRPr="002A372E">
        <w:rPr>
          <w:rFonts w:ascii="Times New Roman" w:hAnsi="Times New Roman" w:cs="Times New Roman"/>
          <w:sz w:val="28"/>
          <w:szCs w:val="28"/>
        </w:rPr>
        <w:t xml:space="preserve"> в 2010 году. Реорганизованы МДОУ № 2, 17 и 23 путём присоединения к ним</w:t>
      </w:r>
      <w:r w:rsidR="003E3427">
        <w:rPr>
          <w:rFonts w:ascii="Times New Roman" w:hAnsi="Times New Roman" w:cs="Times New Roman"/>
          <w:sz w:val="28"/>
          <w:szCs w:val="28"/>
        </w:rPr>
        <w:t>,</w:t>
      </w:r>
      <w:r w:rsidRPr="002A372E">
        <w:rPr>
          <w:rFonts w:ascii="Times New Roman" w:hAnsi="Times New Roman" w:cs="Times New Roman"/>
          <w:sz w:val="28"/>
          <w:szCs w:val="28"/>
        </w:rPr>
        <w:t xml:space="preserve"> реализующих аналогичные образовательные программы  МДОУ № 9, 11 и 27.</w:t>
      </w:r>
    </w:p>
    <w:p w:rsidR="002A372E" w:rsidRDefault="002A372E" w:rsidP="003E3427">
      <w:pPr>
        <w:pStyle w:val="Style2"/>
        <w:widowControl/>
        <w:spacing w:line="240" w:lineRule="auto"/>
        <w:ind w:firstLine="567"/>
        <w:rPr>
          <w:sz w:val="28"/>
          <w:szCs w:val="28"/>
        </w:rPr>
      </w:pPr>
      <w:r w:rsidRPr="002A372E">
        <w:rPr>
          <w:sz w:val="28"/>
          <w:szCs w:val="28"/>
        </w:rPr>
        <w:t>В связи с переводом детей и сотрудников в ведомственный детский сад начаты мероприятия по ликвидации детского сада № 34 п. Кытлым.</w:t>
      </w:r>
      <w:r w:rsidR="003E3427">
        <w:rPr>
          <w:sz w:val="28"/>
          <w:szCs w:val="28"/>
        </w:rPr>
        <w:t xml:space="preserve"> </w:t>
      </w:r>
      <w:r w:rsidRPr="002A372E">
        <w:rPr>
          <w:sz w:val="28"/>
          <w:szCs w:val="28"/>
        </w:rPr>
        <w:t>К 2013 году будет введён в эксплуатацию новый детский сад на 135 мест.</w:t>
      </w:r>
    </w:p>
    <w:p w:rsidR="003E3427" w:rsidRPr="003E3427" w:rsidRDefault="003E3427" w:rsidP="003E3427">
      <w:pPr>
        <w:pStyle w:val="Style2"/>
        <w:widowControl/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64.</w:t>
      </w:r>
      <w:r w:rsidRPr="003E3427">
        <w:rPr>
          <w:sz w:val="28"/>
          <w:szCs w:val="28"/>
        </w:rPr>
        <w:t>Количество муниципальных дошкольных образовательных учреждений, здания которых находятся в аварийном состоянии или требуют капитального ремонта.</w:t>
      </w:r>
      <w:r>
        <w:rPr>
          <w:sz w:val="28"/>
          <w:szCs w:val="28"/>
        </w:rPr>
        <w:t xml:space="preserve"> В ГО Карпинск нет </w:t>
      </w:r>
      <w:r w:rsidRPr="003E3427">
        <w:rPr>
          <w:sz w:val="28"/>
          <w:szCs w:val="28"/>
        </w:rPr>
        <w:t>дошкольных образовательных учреждений, здания которых находятся в аварийном состоянии или требуют капитального ремонта.</w:t>
      </w:r>
    </w:p>
    <w:p w:rsidR="003E3427" w:rsidRPr="009F4D28" w:rsidRDefault="003E3427" w:rsidP="009F4D28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E3427">
        <w:rPr>
          <w:rFonts w:ascii="Times New Roman" w:hAnsi="Times New Roman" w:cs="Times New Roman"/>
          <w:b/>
          <w:sz w:val="28"/>
          <w:szCs w:val="28"/>
        </w:rPr>
        <w:t>65.</w:t>
      </w:r>
      <w:r w:rsidRPr="003E3427">
        <w:rPr>
          <w:rFonts w:ascii="Times New Roman" w:hAnsi="Times New Roman" w:cs="Times New Roman"/>
          <w:sz w:val="28"/>
          <w:szCs w:val="28"/>
        </w:rPr>
        <w:t>Доля лиц с высшим профессиональным образованием в общей численности педагогических работников муниципальных дошкольных образовательных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В 2010 году на территории ГО Карпинск д</w:t>
      </w:r>
      <w:r w:rsidRPr="003E3427">
        <w:rPr>
          <w:rFonts w:ascii="Times New Roman" w:hAnsi="Times New Roman" w:cs="Times New Roman"/>
          <w:sz w:val="28"/>
          <w:szCs w:val="28"/>
        </w:rPr>
        <w:t>оля лиц с высшим профессиональным образованием в общей численности педагогических работников муниципальных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составила 11 %. В </w:t>
      </w:r>
      <w:r w:rsidRPr="009F4D28">
        <w:rPr>
          <w:rFonts w:ascii="Times New Roman" w:hAnsi="Times New Roman" w:cs="Times New Roman"/>
          <w:sz w:val="28"/>
          <w:szCs w:val="28"/>
        </w:rPr>
        <w:t>плановом периоде предполагается увеличить значение данного показателя до 15 %.</w:t>
      </w:r>
    </w:p>
    <w:p w:rsidR="00F97DA1" w:rsidRPr="009E7576" w:rsidRDefault="009F4D28" w:rsidP="00F97DA1">
      <w:pPr>
        <w:shd w:val="clear" w:color="auto" w:fill="FFFFFF"/>
        <w:tabs>
          <w:tab w:val="left" w:pos="12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936">
        <w:rPr>
          <w:rFonts w:ascii="Times New Roman" w:hAnsi="Times New Roman" w:cs="Times New Roman"/>
          <w:b/>
          <w:sz w:val="28"/>
          <w:szCs w:val="28"/>
        </w:rPr>
        <w:t>66-68.</w:t>
      </w:r>
      <w:r w:rsidRPr="000B7936">
        <w:rPr>
          <w:rFonts w:ascii="Times New Roman" w:hAnsi="Times New Roman" w:cs="Times New Roman"/>
          <w:sz w:val="28"/>
          <w:szCs w:val="28"/>
        </w:rPr>
        <w:t>Общий</w:t>
      </w:r>
      <w:r w:rsidRPr="009F4D28">
        <w:rPr>
          <w:rFonts w:ascii="Times New Roman" w:hAnsi="Times New Roman" w:cs="Times New Roman"/>
          <w:sz w:val="28"/>
          <w:szCs w:val="28"/>
        </w:rPr>
        <w:t xml:space="preserve"> объем расходов бюджета </w:t>
      </w:r>
      <w:r w:rsidR="000B7936">
        <w:rPr>
          <w:rFonts w:ascii="Times New Roman" w:hAnsi="Times New Roman" w:cs="Times New Roman"/>
          <w:sz w:val="28"/>
          <w:szCs w:val="28"/>
        </w:rPr>
        <w:t>городского округа на</w:t>
      </w:r>
      <w:r w:rsidRPr="009F4D28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в 2010 году составил 99954 тыс. рублей</w:t>
      </w:r>
      <w:r w:rsidR="000B79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DA1">
        <w:rPr>
          <w:rFonts w:ascii="Times New Roman" w:hAnsi="Times New Roman" w:cs="Times New Roman"/>
          <w:sz w:val="28"/>
          <w:szCs w:val="28"/>
        </w:rPr>
        <w:t xml:space="preserve">В плановом периоде увеличение </w:t>
      </w:r>
      <w:r w:rsidR="00F97DA1" w:rsidRPr="009E7576">
        <w:rPr>
          <w:rFonts w:ascii="Times New Roman" w:hAnsi="Times New Roman" w:cs="Times New Roman"/>
          <w:sz w:val="28"/>
          <w:szCs w:val="28"/>
        </w:rPr>
        <w:t>расходов связано с ростом</w:t>
      </w:r>
      <w:r w:rsidR="00F97DA1">
        <w:rPr>
          <w:rFonts w:ascii="Times New Roman" w:hAnsi="Times New Roman" w:cs="Times New Roman"/>
          <w:sz w:val="28"/>
          <w:szCs w:val="28"/>
        </w:rPr>
        <w:t xml:space="preserve"> </w:t>
      </w:r>
      <w:r w:rsidR="00F97DA1" w:rsidRPr="009E7576">
        <w:rPr>
          <w:rFonts w:ascii="Times New Roman" w:hAnsi="Times New Roman" w:cs="Times New Roman"/>
          <w:sz w:val="28"/>
          <w:szCs w:val="28"/>
        </w:rPr>
        <w:t xml:space="preserve">затрат на </w:t>
      </w:r>
      <w:r w:rsidR="00F97DA1">
        <w:rPr>
          <w:rFonts w:ascii="Times New Roman" w:hAnsi="Times New Roman" w:cs="Times New Roman"/>
          <w:sz w:val="28"/>
          <w:szCs w:val="28"/>
        </w:rPr>
        <w:t xml:space="preserve">содержание детей </w:t>
      </w:r>
      <w:r w:rsidR="00F97DA1" w:rsidRPr="009E7576">
        <w:rPr>
          <w:rFonts w:ascii="Times New Roman" w:hAnsi="Times New Roman" w:cs="Times New Roman"/>
          <w:sz w:val="28"/>
          <w:szCs w:val="28"/>
        </w:rPr>
        <w:t>(рост цен на услуги</w:t>
      </w:r>
      <w:r w:rsidR="00F97DA1">
        <w:rPr>
          <w:rFonts w:ascii="Times New Roman" w:hAnsi="Times New Roman" w:cs="Times New Roman"/>
          <w:sz w:val="28"/>
          <w:szCs w:val="28"/>
        </w:rPr>
        <w:t xml:space="preserve"> </w:t>
      </w:r>
      <w:r w:rsidR="00F97DA1" w:rsidRPr="009E7576">
        <w:rPr>
          <w:rFonts w:ascii="Times New Roman" w:hAnsi="Times New Roman" w:cs="Times New Roman"/>
          <w:sz w:val="28"/>
          <w:szCs w:val="28"/>
        </w:rPr>
        <w:t>связи, тарифы)</w:t>
      </w:r>
      <w:r w:rsidR="00F97DA1">
        <w:rPr>
          <w:rFonts w:ascii="Times New Roman" w:hAnsi="Times New Roman" w:cs="Times New Roman"/>
          <w:sz w:val="28"/>
          <w:szCs w:val="28"/>
        </w:rPr>
        <w:t>.</w:t>
      </w:r>
    </w:p>
    <w:p w:rsidR="003D16E2" w:rsidRPr="00FB3BB3" w:rsidRDefault="003D16E2" w:rsidP="000B7936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223AE" w:rsidRPr="00FB3BB3" w:rsidRDefault="001641DF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BB3">
        <w:rPr>
          <w:rFonts w:ascii="Times New Roman" w:hAnsi="Times New Roman" w:cs="Times New Roman"/>
          <w:b/>
          <w:bCs/>
          <w:sz w:val="28"/>
          <w:szCs w:val="28"/>
        </w:rPr>
        <w:t>Раздел 4</w:t>
      </w:r>
      <w:r w:rsidR="007223AE" w:rsidRPr="00FB3BB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B3BB3">
        <w:rPr>
          <w:rFonts w:ascii="Times New Roman" w:hAnsi="Times New Roman" w:cs="Times New Roman"/>
          <w:b/>
          <w:bCs/>
          <w:sz w:val="28"/>
          <w:szCs w:val="28"/>
        </w:rPr>
        <w:t>ОБЩЕЕ И ДПОЛНИТЕЛЬНОЕ</w:t>
      </w:r>
      <w:r w:rsidR="00456CB8" w:rsidRPr="00FB3B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3AE" w:rsidRPr="00FB3BB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B3BB3">
        <w:rPr>
          <w:rFonts w:ascii="Times New Roman" w:hAnsi="Times New Roman" w:cs="Times New Roman"/>
          <w:b/>
          <w:bCs/>
          <w:sz w:val="28"/>
          <w:szCs w:val="28"/>
        </w:rPr>
        <w:t>БРАЗОВАНИЕ</w:t>
      </w:r>
    </w:p>
    <w:p w:rsidR="009F4D28" w:rsidRPr="00FB3BB3" w:rsidRDefault="009F4D28" w:rsidP="00B46BDF">
      <w:pPr>
        <w:pStyle w:val="2"/>
        <w:rPr>
          <w:sz w:val="28"/>
          <w:szCs w:val="28"/>
        </w:rPr>
      </w:pPr>
      <w:bookmarkStart w:id="12" w:name="_Toc193768687"/>
      <w:bookmarkStart w:id="13" w:name="_Toc196885232"/>
      <w:r w:rsidRPr="00FB3BB3">
        <w:rPr>
          <w:b/>
          <w:sz w:val="28"/>
          <w:szCs w:val="28"/>
        </w:rPr>
        <w:t>69</w:t>
      </w:r>
      <w:r w:rsidRPr="00FB3BB3">
        <w:rPr>
          <w:sz w:val="28"/>
          <w:szCs w:val="28"/>
        </w:rPr>
        <w:t>.В марте 2011 года проведен социологический опрос по эффективности деятельности органов местного самоуправления в городском округе Карпинск, который выявил процент удовлетворенности населения качеством общего образования детей – 74,2 % от числа опрошенных жителей городского округа Карпинск удовлетворены качеством общего образования детей, это на 2,2 процентных пункта меньше чем в 2010 году. В плановом периоде предполагается повышать качество общего образования.</w:t>
      </w:r>
    </w:p>
    <w:p w:rsidR="00CC6B04" w:rsidRPr="00FB3BB3" w:rsidRDefault="009F4D28" w:rsidP="00B46BDF">
      <w:pPr>
        <w:pStyle w:val="2"/>
        <w:rPr>
          <w:sz w:val="28"/>
          <w:szCs w:val="28"/>
        </w:rPr>
      </w:pPr>
      <w:r w:rsidRPr="00FB3BB3">
        <w:rPr>
          <w:b/>
          <w:sz w:val="28"/>
          <w:szCs w:val="28"/>
        </w:rPr>
        <w:t>70</w:t>
      </w:r>
      <w:r w:rsidR="00CC6B04" w:rsidRPr="00FB3BB3">
        <w:rPr>
          <w:b/>
          <w:sz w:val="28"/>
          <w:szCs w:val="28"/>
        </w:rPr>
        <w:t>.</w:t>
      </w:r>
      <w:r w:rsidR="00A3305E" w:rsidRPr="00FB3BB3">
        <w:rPr>
          <w:sz w:val="28"/>
          <w:szCs w:val="28"/>
        </w:rPr>
        <w:t>В марте 201</w:t>
      </w:r>
      <w:r w:rsidRPr="00FB3BB3">
        <w:rPr>
          <w:sz w:val="28"/>
          <w:szCs w:val="28"/>
        </w:rPr>
        <w:t>1</w:t>
      </w:r>
      <w:r w:rsidR="00A3305E" w:rsidRPr="00FB3BB3">
        <w:rPr>
          <w:sz w:val="28"/>
          <w:szCs w:val="28"/>
        </w:rPr>
        <w:t xml:space="preserve"> года проведен социологический опрос по эффективности деятельности органов местного самоуправления в городском округе Карпинск, который выявил процент удовлетворенности населения качеством дополнительного образования детей – 7</w:t>
      </w:r>
      <w:r w:rsidRPr="00FB3BB3">
        <w:rPr>
          <w:sz w:val="28"/>
          <w:szCs w:val="28"/>
        </w:rPr>
        <w:t>2,8</w:t>
      </w:r>
      <w:r w:rsidR="00A3305E" w:rsidRPr="00FB3BB3">
        <w:rPr>
          <w:sz w:val="28"/>
          <w:szCs w:val="28"/>
        </w:rPr>
        <w:t xml:space="preserve"> % от числа опрошенных жителей городского округа Карпинск удовлетворены качеством дополнительного образования детей, это на </w:t>
      </w:r>
      <w:r w:rsidR="00CC6B04" w:rsidRPr="00FB3BB3">
        <w:rPr>
          <w:sz w:val="28"/>
          <w:szCs w:val="28"/>
        </w:rPr>
        <w:t>1,2</w:t>
      </w:r>
      <w:r w:rsidR="00A3305E" w:rsidRPr="00FB3BB3">
        <w:rPr>
          <w:sz w:val="28"/>
          <w:szCs w:val="28"/>
        </w:rPr>
        <w:t xml:space="preserve"> процентных пункта </w:t>
      </w:r>
      <w:r w:rsidR="00CC6B04" w:rsidRPr="00FB3BB3">
        <w:rPr>
          <w:sz w:val="28"/>
          <w:szCs w:val="28"/>
        </w:rPr>
        <w:t xml:space="preserve">больше </w:t>
      </w:r>
      <w:r w:rsidR="00A3305E" w:rsidRPr="00FB3BB3">
        <w:rPr>
          <w:sz w:val="28"/>
          <w:szCs w:val="28"/>
        </w:rPr>
        <w:t>чем в 20</w:t>
      </w:r>
      <w:r w:rsidR="00CC6B04" w:rsidRPr="00FB3BB3">
        <w:rPr>
          <w:sz w:val="28"/>
          <w:szCs w:val="28"/>
        </w:rPr>
        <w:t>10</w:t>
      </w:r>
      <w:r w:rsidR="00A3305E" w:rsidRPr="00FB3BB3">
        <w:rPr>
          <w:sz w:val="28"/>
          <w:szCs w:val="28"/>
        </w:rPr>
        <w:t xml:space="preserve"> году.</w:t>
      </w:r>
      <w:r w:rsidR="00CC6B04" w:rsidRPr="00FB3BB3">
        <w:rPr>
          <w:sz w:val="28"/>
          <w:szCs w:val="28"/>
        </w:rPr>
        <w:t xml:space="preserve"> В плановом периоде предполагается повышать качество дополнительного образования.</w:t>
      </w:r>
    </w:p>
    <w:p w:rsidR="002A372E" w:rsidRPr="00FB3BB3" w:rsidRDefault="00CC6B04" w:rsidP="00B46BDF">
      <w:pPr>
        <w:pStyle w:val="2"/>
        <w:rPr>
          <w:sz w:val="28"/>
          <w:szCs w:val="28"/>
        </w:rPr>
      </w:pPr>
      <w:r w:rsidRPr="00FB3BB3">
        <w:rPr>
          <w:b/>
          <w:spacing w:val="6"/>
          <w:sz w:val="28"/>
          <w:szCs w:val="28"/>
        </w:rPr>
        <w:t>71.</w:t>
      </w:r>
      <w:r w:rsidR="002A372E" w:rsidRPr="00FB3BB3">
        <w:rPr>
          <w:spacing w:val="6"/>
          <w:sz w:val="28"/>
          <w:szCs w:val="28"/>
        </w:rPr>
        <w:t xml:space="preserve">Доля лиц, сдавших единый государственный экзамен, в </w:t>
      </w:r>
      <w:r w:rsidR="002A372E" w:rsidRPr="00FB3BB3">
        <w:rPr>
          <w:sz w:val="28"/>
          <w:szCs w:val="28"/>
        </w:rPr>
        <w:t xml:space="preserve">числе выпускников муниципальных общеобразовательных учреждений, </w:t>
      </w:r>
      <w:r w:rsidR="002A372E" w:rsidRPr="00FB3BB3">
        <w:rPr>
          <w:spacing w:val="3"/>
          <w:sz w:val="28"/>
          <w:szCs w:val="28"/>
        </w:rPr>
        <w:t>участвовавших в ЕГЭ, в 2010 году составил</w:t>
      </w:r>
      <w:r w:rsidRPr="00FB3BB3">
        <w:rPr>
          <w:spacing w:val="3"/>
          <w:sz w:val="28"/>
          <w:szCs w:val="28"/>
        </w:rPr>
        <w:t>а</w:t>
      </w:r>
      <w:r w:rsidR="002A372E" w:rsidRPr="00FB3BB3">
        <w:rPr>
          <w:spacing w:val="3"/>
          <w:sz w:val="28"/>
          <w:szCs w:val="28"/>
        </w:rPr>
        <w:t xml:space="preserve"> 9</w:t>
      </w:r>
      <w:r w:rsidR="00FE39B6">
        <w:rPr>
          <w:spacing w:val="3"/>
          <w:sz w:val="28"/>
          <w:szCs w:val="28"/>
        </w:rPr>
        <w:t>6,4</w:t>
      </w:r>
      <w:r w:rsidRPr="00FB3BB3">
        <w:rPr>
          <w:spacing w:val="3"/>
          <w:sz w:val="28"/>
          <w:szCs w:val="28"/>
        </w:rPr>
        <w:t xml:space="preserve"> </w:t>
      </w:r>
      <w:r w:rsidR="002A372E" w:rsidRPr="00FB3BB3">
        <w:rPr>
          <w:spacing w:val="3"/>
          <w:sz w:val="28"/>
          <w:szCs w:val="28"/>
        </w:rPr>
        <w:t>% (в 2009 году – 97</w:t>
      </w:r>
      <w:r w:rsidRPr="00FB3BB3">
        <w:rPr>
          <w:spacing w:val="3"/>
          <w:sz w:val="28"/>
          <w:szCs w:val="28"/>
        </w:rPr>
        <w:t xml:space="preserve"> </w:t>
      </w:r>
      <w:r w:rsidR="002A372E" w:rsidRPr="00FB3BB3">
        <w:rPr>
          <w:spacing w:val="3"/>
          <w:sz w:val="28"/>
          <w:szCs w:val="28"/>
        </w:rPr>
        <w:t xml:space="preserve">%). </w:t>
      </w:r>
      <w:r w:rsidRPr="00FB3BB3">
        <w:rPr>
          <w:spacing w:val="3"/>
          <w:sz w:val="28"/>
          <w:szCs w:val="28"/>
        </w:rPr>
        <w:t>К</w:t>
      </w:r>
      <w:r w:rsidR="002A372E" w:rsidRPr="00FB3BB3">
        <w:rPr>
          <w:spacing w:val="9"/>
          <w:sz w:val="28"/>
          <w:szCs w:val="28"/>
        </w:rPr>
        <w:t xml:space="preserve"> 2013 году </w:t>
      </w:r>
      <w:r w:rsidR="00FE39B6" w:rsidRPr="00FB3BB3">
        <w:rPr>
          <w:spacing w:val="9"/>
          <w:sz w:val="28"/>
          <w:szCs w:val="28"/>
        </w:rPr>
        <w:t xml:space="preserve">значение данного </w:t>
      </w:r>
      <w:r w:rsidR="00FE39B6">
        <w:rPr>
          <w:spacing w:val="9"/>
          <w:sz w:val="28"/>
          <w:szCs w:val="28"/>
        </w:rPr>
        <w:t xml:space="preserve">показателя </w:t>
      </w:r>
      <w:r w:rsidRPr="00FB3BB3">
        <w:rPr>
          <w:spacing w:val="9"/>
          <w:sz w:val="28"/>
          <w:szCs w:val="28"/>
        </w:rPr>
        <w:t xml:space="preserve">планируется </w:t>
      </w:r>
      <w:r w:rsidR="00FE39B6">
        <w:rPr>
          <w:spacing w:val="9"/>
          <w:sz w:val="28"/>
          <w:szCs w:val="28"/>
        </w:rPr>
        <w:t xml:space="preserve">практически на уровне 2010 года </w:t>
      </w:r>
      <w:r w:rsidR="002A372E" w:rsidRPr="00FB3BB3">
        <w:rPr>
          <w:spacing w:val="9"/>
          <w:sz w:val="28"/>
          <w:szCs w:val="28"/>
        </w:rPr>
        <w:t xml:space="preserve"> 96 %.</w:t>
      </w:r>
    </w:p>
    <w:p w:rsidR="002A372E" w:rsidRPr="00FB3BB3" w:rsidRDefault="00CC6B04" w:rsidP="00B46BDF">
      <w:pPr>
        <w:pStyle w:val="2"/>
        <w:rPr>
          <w:sz w:val="28"/>
          <w:szCs w:val="28"/>
        </w:rPr>
      </w:pPr>
      <w:r w:rsidRPr="00FB3BB3">
        <w:rPr>
          <w:b/>
          <w:sz w:val="28"/>
          <w:szCs w:val="28"/>
        </w:rPr>
        <w:t>72-73.</w:t>
      </w:r>
      <w:r w:rsidR="008C7F05" w:rsidRPr="00FB3BB3">
        <w:rPr>
          <w:sz w:val="28"/>
          <w:szCs w:val="28"/>
        </w:rPr>
        <w:t>В 2010 году</w:t>
      </w:r>
      <w:r w:rsidR="008C7F05" w:rsidRPr="00FB3BB3">
        <w:rPr>
          <w:b/>
          <w:sz w:val="28"/>
          <w:szCs w:val="28"/>
        </w:rPr>
        <w:t xml:space="preserve"> </w:t>
      </w:r>
      <w:r w:rsidR="008C7F05" w:rsidRPr="00FB3BB3">
        <w:rPr>
          <w:sz w:val="28"/>
          <w:szCs w:val="28"/>
        </w:rPr>
        <w:t>на территории ГО Карпинск</w:t>
      </w:r>
      <w:r w:rsidR="008C7F05" w:rsidRPr="00FB3BB3">
        <w:rPr>
          <w:b/>
          <w:sz w:val="28"/>
          <w:szCs w:val="28"/>
        </w:rPr>
        <w:t xml:space="preserve"> </w:t>
      </w:r>
      <w:r w:rsidR="008C7F05" w:rsidRPr="00FB3BB3">
        <w:rPr>
          <w:sz w:val="28"/>
          <w:szCs w:val="28"/>
        </w:rPr>
        <w:t>численность выпускников муниципальных общеобразовательных учреждений, участвовавших в едином государственном экзамене по русскому языку, составила 165 человек из них, 162 человека сдали данный экзамен. В плановом периоде будет наблюдаться аналогичная ситуация численность выпускников, участвовавших в едином государственном экзамене по русскому языку будет превышать численность выпускников сдавших данный экзамен.</w:t>
      </w:r>
    </w:p>
    <w:p w:rsidR="008C7F05" w:rsidRPr="00FB3BB3" w:rsidRDefault="008C7F05" w:rsidP="00B46BDF">
      <w:pPr>
        <w:pStyle w:val="2"/>
        <w:rPr>
          <w:sz w:val="28"/>
          <w:szCs w:val="28"/>
        </w:rPr>
      </w:pPr>
      <w:r w:rsidRPr="00FB3BB3">
        <w:rPr>
          <w:b/>
          <w:sz w:val="28"/>
          <w:szCs w:val="28"/>
        </w:rPr>
        <w:t>74-75.</w:t>
      </w:r>
      <w:r w:rsidRPr="00FB3BB3">
        <w:rPr>
          <w:sz w:val="28"/>
          <w:szCs w:val="28"/>
        </w:rPr>
        <w:t>В 2010 году</w:t>
      </w:r>
      <w:r w:rsidRPr="00FB3BB3">
        <w:rPr>
          <w:b/>
          <w:sz w:val="28"/>
          <w:szCs w:val="28"/>
        </w:rPr>
        <w:t xml:space="preserve"> </w:t>
      </w:r>
      <w:r w:rsidRPr="00FB3BB3">
        <w:rPr>
          <w:sz w:val="28"/>
          <w:szCs w:val="28"/>
        </w:rPr>
        <w:t>на территории ГО Карпинск</w:t>
      </w:r>
      <w:r w:rsidRPr="00FB3BB3">
        <w:rPr>
          <w:b/>
          <w:sz w:val="28"/>
          <w:szCs w:val="28"/>
        </w:rPr>
        <w:t xml:space="preserve"> </w:t>
      </w:r>
      <w:r w:rsidRPr="00FB3BB3">
        <w:rPr>
          <w:sz w:val="28"/>
          <w:szCs w:val="28"/>
        </w:rPr>
        <w:t>численность выпускников муниципальных общеобразовательных учреждений, участвовавших в едином государственном экзамене по математике, составила 165 человек из них, 153 человека сдали данный экзамен. В плановом периоде будет наблюдаться аналогичная ситуация численность выпускников, участвовавших в едином государственном экзамене по математике будет превышать численность выпускников сдавших данный экзамен.</w:t>
      </w:r>
    </w:p>
    <w:p w:rsidR="004A43EA" w:rsidRPr="00FB3BB3" w:rsidRDefault="008C7F05" w:rsidP="001E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76.</w:t>
      </w:r>
      <w:r w:rsidRPr="00FB3BB3">
        <w:rPr>
          <w:rFonts w:ascii="Times New Roman" w:hAnsi="Times New Roman" w:cs="Times New Roman"/>
          <w:sz w:val="28"/>
          <w:szCs w:val="28"/>
        </w:rPr>
        <w:t>Численность выпускников муниципальных общеобразовательных учреждений, не получивших аттестат о среднем (полном) образовании.</w:t>
      </w:r>
      <w:r w:rsidR="00FD629F" w:rsidRPr="00FB3BB3">
        <w:rPr>
          <w:rFonts w:ascii="Times New Roman" w:hAnsi="Times New Roman" w:cs="Times New Roman"/>
          <w:sz w:val="28"/>
          <w:szCs w:val="28"/>
        </w:rPr>
        <w:t xml:space="preserve"> В 2010 году на территории ГО Карпинск численность выпускников муниципальных общеобразовательных учреждений, не получивших аттестат о среднем (полном) образовании составила 12 человек. В плановом периоде</w:t>
      </w:r>
      <w:r w:rsidR="004A43EA" w:rsidRPr="00FB3BB3">
        <w:rPr>
          <w:rFonts w:ascii="Times New Roman" w:hAnsi="Times New Roman" w:cs="Times New Roman"/>
          <w:sz w:val="28"/>
          <w:szCs w:val="28"/>
        </w:rPr>
        <w:t xml:space="preserve"> численность выпускников муниципальных общеобразовательных учреждений, не получивших аттестат о среднем (полном) образовании составит около 5 % от числа выпускников муниципальных общеобразовательных учреждений.</w:t>
      </w:r>
    </w:p>
    <w:p w:rsidR="006E0267" w:rsidRPr="00FB3BB3" w:rsidRDefault="001E1E33" w:rsidP="006E0267">
      <w:pPr>
        <w:spacing w:line="240" w:lineRule="auto"/>
        <w:rPr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77.</w:t>
      </w:r>
      <w:r w:rsidR="008C7F05" w:rsidRPr="00FB3BB3">
        <w:rPr>
          <w:rFonts w:ascii="Times New Roman" w:hAnsi="Times New Roman" w:cs="Times New Roman"/>
          <w:sz w:val="28"/>
          <w:szCs w:val="28"/>
        </w:rPr>
        <w:t>Численность выпускников муниципальных общеобразовательных учреждений.</w:t>
      </w:r>
      <w:r w:rsidR="00FD629F" w:rsidRPr="00FB3BB3">
        <w:rPr>
          <w:rFonts w:ascii="Times New Roman" w:hAnsi="Times New Roman" w:cs="Times New Roman"/>
          <w:sz w:val="28"/>
          <w:szCs w:val="28"/>
        </w:rPr>
        <w:t xml:space="preserve"> В 2010 году на территории ГО Карпинск численность выпускников муниципальных общеобразовательных учреждений, составила 174 человека.</w:t>
      </w:r>
    </w:p>
    <w:p w:rsidR="0061714A" w:rsidRPr="00FB3BB3" w:rsidRDefault="006E0267" w:rsidP="006171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sz w:val="28"/>
          <w:szCs w:val="28"/>
        </w:rPr>
        <w:t xml:space="preserve">В плановом периоде сокращение (увеличение) числа выпускников муниципальных общеобразовательных учреждений </w:t>
      </w:r>
      <w:r w:rsidR="0061714A" w:rsidRPr="00FB3BB3">
        <w:rPr>
          <w:rFonts w:ascii="Times New Roman" w:hAnsi="Times New Roman" w:cs="Times New Roman"/>
          <w:sz w:val="28"/>
          <w:szCs w:val="28"/>
        </w:rPr>
        <w:t>связано с сокращением (увеличением) общего числа</w:t>
      </w:r>
      <w:r w:rsidR="006F01D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1714A" w:rsidRPr="00FB3BB3">
        <w:rPr>
          <w:rFonts w:ascii="Times New Roman" w:hAnsi="Times New Roman" w:cs="Times New Roman"/>
          <w:sz w:val="28"/>
          <w:szCs w:val="28"/>
        </w:rPr>
        <w:t>, родившихся в 1994-1996 годах.</w:t>
      </w:r>
    </w:p>
    <w:p w:rsidR="008C7F05" w:rsidRPr="00FB3BB3" w:rsidRDefault="001E1E33" w:rsidP="007A33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78.</w:t>
      </w:r>
      <w:r w:rsidR="008C7F05" w:rsidRPr="00FB3BB3">
        <w:rPr>
          <w:rFonts w:ascii="Times New Roman" w:hAnsi="Times New Roman" w:cs="Times New Roman"/>
          <w:sz w:val="28"/>
          <w:szCs w:val="28"/>
        </w:rPr>
        <w:t>Доля учителей муниципальных общеобразовательных учреждений, имеющих стаж педагогической работы до 5 лет, в общей численности учителей муниципальных общеобразовательных учреждений.</w:t>
      </w:r>
      <w:r w:rsidR="007A33A2" w:rsidRPr="00FB3BB3">
        <w:rPr>
          <w:rFonts w:ascii="Times New Roman" w:hAnsi="Times New Roman" w:cs="Times New Roman"/>
          <w:sz w:val="28"/>
          <w:szCs w:val="28"/>
        </w:rPr>
        <w:t xml:space="preserve"> В 2009, 2010 годах </w:t>
      </w:r>
      <w:r w:rsidR="00F97DA1" w:rsidRPr="00FB3BB3">
        <w:rPr>
          <w:rFonts w:ascii="Times New Roman" w:hAnsi="Times New Roman" w:cs="Times New Roman"/>
          <w:sz w:val="28"/>
          <w:szCs w:val="28"/>
        </w:rPr>
        <w:t>д</w:t>
      </w:r>
      <w:r w:rsidR="007A33A2" w:rsidRPr="00FB3BB3">
        <w:rPr>
          <w:rFonts w:ascii="Times New Roman" w:hAnsi="Times New Roman" w:cs="Times New Roman"/>
          <w:sz w:val="28"/>
          <w:szCs w:val="28"/>
        </w:rPr>
        <w:t>оля учителей муниципальных общеобразовательных учреждений, имеющих стаж педагогической работы до 5 лет, в общей численности учителей муниципальных общеобразовательных учреждений ГО Карпинск составляла 8</w:t>
      </w:r>
      <w:r w:rsidR="00F97DA1" w:rsidRPr="00FB3BB3">
        <w:rPr>
          <w:rFonts w:ascii="Times New Roman" w:hAnsi="Times New Roman" w:cs="Times New Roman"/>
          <w:sz w:val="28"/>
          <w:szCs w:val="28"/>
        </w:rPr>
        <w:t xml:space="preserve"> </w:t>
      </w:r>
      <w:r w:rsidR="007A33A2" w:rsidRPr="00FB3BB3">
        <w:rPr>
          <w:rFonts w:ascii="Times New Roman" w:hAnsi="Times New Roman" w:cs="Times New Roman"/>
          <w:sz w:val="28"/>
          <w:szCs w:val="28"/>
        </w:rPr>
        <w:t>%. В плановом периоде наблюдается увеличение доли,  в связи с обновлением кадрового состава образовательных учреждений за счет его пополнения молодыми специалистами, выпускниками учреждений высшего и среднего профессионального образования.</w:t>
      </w:r>
    </w:p>
    <w:p w:rsidR="002A372E" w:rsidRPr="00FB3BB3" w:rsidRDefault="001E1E33" w:rsidP="00B46BDF">
      <w:pPr>
        <w:pStyle w:val="2"/>
        <w:rPr>
          <w:sz w:val="28"/>
          <w:szCs w:val="28"/>
        </w:rPr>
      </w:pPr>
      <w:r w:rsidRPr="00FB3BB3">
        <w:rPr>
          <w:b/>
          <w:sz w:val="28"/>
          <w:szCs w:val="28"/>
        </w:rPr>
        <w:t>79.</w:t>
      </w:r>
      <w:r w:rsidR="002A372E" w:rsidRPr="00FB3BB3">
        <w:rPr>
          <w:sz w:val="28"/>
          <w:szCs w:val="28"/>
        </w:rPr>
        <w:t>На территории городского округа Карпинск расположены 2 государственные специальные (коррекционные) школы-интерната и 9 муниципальных общеобразовательных школ (7 – средних общеобразовательных школ и 2 – начальных школы – детских сада, одна из них, НШ-ДС № 11 посёлка Каквинские Печи,</w:t>
      </w:r>
      <w:r w:rsidR="007A33A2" w:rsidRPr="00FB3BB3">
        <w:rPr>
          <w:sz w:val="28"/>
          <w:szCs w:val="28"/>
        </w:rPr>
        <w:t xml:space="preserve"> работа которой </w:t>
      </w:r>
      <w:r w:rsidR="002A372E" w:rsidRPr="00FB3BB3">
        <w:rPr>
          <w:sz w:val="28"/>
          <w:szCs w:val="28"/>
        </w:rPr>
        <w:t xml:space="preserve">приостановлена в связи с отсутствием контингента). </w:t>
      </w:r>
    </w:p>
    <w:p w:rsidR="002A372E" w:rsidRPr="00FB3BB3" w:rsidRDefault="002A372E" w:rsidP="002A37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sz w:val="28"/>
          <w:szCs w:val="28"/>
        </w:rPr>
        <w:tab/>
        <w:t xml:space="preserve">В городской местности в 2010 году функционировали 6 общеобразовательных учреждений (5 средних школ и начальная школа – детский сад). В связи с сокращением контингента учащихся и наличием в данном микрорайоне аналогичного общеобразовательного учреждения в 2011 году планируется ликвидация МОУ СОШ «Центр образования». На территории города будут действовать 5 общеобразовательных учреждений. </w:t>
      </w:r>
    </w:p>
    <w:p w:rsidR="002A372E" w:rsidRPr="00FB3BB3" w:rsidRDefault="002A372E" w:rsidP="002A37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80.</w:t>
      </w:r>
      <w:r w:rsidRPr="00FB3BB3">
        <w:rPr>
          <w:rFonts w:ascii="Times New Roman" w:hAnsi="Times New Roman" w:cs="Times New Roman"/>
          <w:sz w:val="28"/>
          <w:szCs w:val="28"/>
        </w:rPr>
        <w:t xml:space="preserve"> В 2010 году в сельской местности </w:t>
      </w:r>
      <w:r w:rsidR="007A33A2" w:rsidRPr="00FB3BB3">
        <w:rPr>
          <w:rFonts w:ascii="Times New Roman" w:hAnsi="Times New Roman" w:cs="Times New Roman"/>
          <w:sz w:val="28"/>
          <w:szCs w:val="28"/>
        </w:rPr>
        <w:t>функционировали</w:t>
      </w:r>
      <w:r w:rsidRPr="00FB3BB3">
        <w:rPr>
          <w:rFonts w:ascii="Times New Roman" w:hAnsi="Times New Roman" w:cs="Times New Roman"/>
          <w:sz w:val="28"/>
          <w:szCs w:val="28"/>
        </w:rPr>
        <w:t xml:space="preserve"> 3 общеобразовательных учреждения (2 средние школы и начальная школа – детский сад № 11 посёлка Каквинские Печи, приостановленная в связи с отсутствием контингента). В связи с осуществлением мероприятий по переселению жителей посёлка Каквинские Печи в 2011 году планируется ликвидация НШ-ДС № 11 п.К. Печи. </w:t>
      </w:r>
      <w:r w:rsidR="007A33A2" w:rsidRPr="00FB3BB3">
        <w:rPr>
          <w:rFonts w:ascii="Times New Roman" w:hAnsi="Times New Roman" w:cs="Times New Roman"/>
          <w:sz w:val="28"/>
          <w:szCs w:val="28"/>
        </w:rPr>
        <w:t>В плановом периоде н</w:t>
      </w:r>
      <w:r w:rsidRPr="00FB3BB3">
        <w:rPr>
          <w:rFonts w:ascii="Times New Roman" w:hAnsi="Times New Roman" w:cs="Times New Roman"/>
          <w:sz w:val="28"/>
          <w:szCs w:val="28"/>
        </w:rPr>
        <w:t xml:space="preserve">а территории посёлков будут действовать 2 </w:t>
      </w:r>
      <w:r w:rsidR="007A33A2" w:rsidRPr="00FB3BB3">
        <w:rPr>
          <w:rFonts w:ascii="Times New Roman" w:hAnsi="Times New Roman" w:cs="Times New Roman"/>
          <w:sz w:val="28"/>
          <w:szCs w:val="28"/>
        </w:rPr>
        <w:t>общеобразовательных учреждения.</w:t>
      </w:r>
    </w:p>
    <w:p w:rsidR="001E1E33" w:rsidRPr="00FB3BB3" w:rsidRDefault="001E1E33" w:rsidP="001E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81.</w:t>
      </w:r>
      <w:r w:rsidRPr="00FB3BB3">
        <w:rPr>
          <w:rFonts w:ascii="Times New Roman" w:hAnsi="Times New Roman" w:cs="Times New Roman"/>
          <w:sz w:val="28"/>
          <w:szCs w:val="28"/>
        </w:rPr>
        <w:t>Количество муниципальных общеобразовательных учреждений, здания которых находятся в аварийном состоянии или требуют капитального ремонта.</w:t>
      </w:r>
      <w:r w:rsidR="007A33A2" w:rsidRPr="00FB3BB3">
        <w:rPr>
          <w:rFonts w:ascii="Times New Roman" w:hAnsi="Times New Roman" w:cs="Times New Roman"/>
          <w:sz w:val="28"/>
          <w:szCs w:val="28"/>
        </w:rPr>
        <w:t xml:space="preserve"> На территории ГО Карпинск нет муниципальных общеобразовательных учреждений, здания которых находятся в аварийном состоянии или требуют капитального ремонта.</w:t>
      </w:r>
    </w:p>
    <w:p w:rsidR="002A372E" w:rsidRPr="00FB3BB3" w:rsidRDefault="001E1E33" w:rsidP="00B46BDF">
      <w:pPr>
        <w:pStyle w:val="2"/>
        <w:rPr>
          <w:sz w:val="28"/>
          <w:szCs w:val="28"/>
        </w:rPr>
      </w:pPr>
      <w:r w:rsidRPr="00FB3BB3">
        <w:rPr>
          <w:b/>
          <w:sz w:val="28"/>
          <w:szCs w:val="28"/>
        </w:rPr>
        <w:t>82.</w:t>
      </w:r>
      <w:r w:rsidR="002A372E" w:rsidRPr="00FB3BB3">
        <w:rPr>
          <w:sz w:val="28"/>
          <w:szCs w:val="28"/>
        </w:rPr>
        <w:t xml:space="preserve">В 2010 году в муниципальных общеобразовательных учреждениях городского округа обучалось 3024 ребёнка (в 2009 году – 2880 чел.). Численность обучающихся городских школ – 2832 человека, в т.ч. 2755 человек – по очной форме обучения. Согласно статистическим данным о численности детского населения дошкольного возраста к 2013 году контингент учащихся составит 2947 человек. </w:t>
      </w:r>
    </w:p>
    <w:p w:rsidR="002A372E" w:rsidRPr="00FB3BB3" w:rsidRDefault="001E1E33" w:rsidP="001E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83.</w:t>
      </w:r>
      <w:r w:rsidR="002A372E" w:rsidRPr="00FB3BB3">
        <w:rPr>
          <w:rFonts w:ascii="Times New Roman" w:hAnsi="Times New Roman" w:cs="Times New Roman"/>
          <w:sz w:val="28"/>
          <w:szCs w:val="28"/>
        </w:rPr>
        <w:t>Численность обучающихся сельских школ – 192 человека. К 2013 году контингент учащихся составит 236 человек.</w:t>
      </w:r>
    </w:p>
    <w:p w:rsidR="001E1E33" w:rsidRPr="00FB3BB3" w:rsidRDefault="001E1E33" w:rsidP="00AD39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84</w:t>
      </w:r>
      <w:r w:rsidRPr="00FB3BB3">
        <w:rPr>
          <w:rFonts w:ascii="Times New Roman" w:hAnsi="Times New Roman" w:cs="Times New Roman"/>
          <w:sz w:val="28"/>
          <w:szCs w:val="28"/>
        </w:rPr>
        <w:t>.Доля детей первой и второй групп здоровья в общей численности</w:t>
      </w:r>
      <w:r w:rsidR="00AD3990" w:rsidRPr="00FB3BB3">
        <w:rPr>
          <w:rFonts w:ascii="Times New Roman" w:hAnsi="Times New Roman" w:cs="Times New Roman"/>
          <w:sz w:val="28"/>
          <w:szCs w:val="28"/>
        </w:rPr>
        <w:t>,</w:t>
      </w:r>
      <w:r w:rsidRPr="00FB3BB3">
        <w:rPr>
          <w:rFonts w:ascii="Times New Roman" w:hAnsi="Times New Roman" w:cs="Times New Roman"/>
          <w:sz w:val="28"/>
          <w:szCs w:val="28"/>
        </w:rPr>
        <w:t xml:space="preserve"> обучающихся в муниципальных общеобразовательных учреждениях</w:t>
      </w:r>
      <w:r w:rsidR="000B7936" w:rsidRPr="00FB3BB3">
        <w:rPr>
          <w:rFonts w:ascii="Times New Roman" w:hAnsi="Times New Roman" w:cs="Times New Roman"/>
          <w:sz w:val="28"/>
          <w:szCs w:val="28"/>
        </w:rPr>
        <w:t xml:space="preserve"> ГО карпинск в 2010 году составила 64,6 %. В плановом периоде предполагается увеличение данного показателя.</w:t>
      </w:r>
    </w:p>
    <w:p w:rsidR="002A372E" w:rsidRPr="00FB3BB3" w:rsidRDefault="001E1E33" w:rsidP="001E1E33">
      <w:pPr>
        <w:shd w:val="clear" w:color="auto" w:fill="FFFFFF"/>
        <w:tabs>
          <w:tab w:val="left" w:pos="1200"/>
        </w:tabs>
        <w:spacing w:line="240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FB3BB3">
        <w:rPr>
          <w:rFonts w:ascii="Times New Roman" w:hAnsi="Times New Roman" w:cs="Times New Roman"/>
          <w:b/>
          <w:spacing w:val="4"/>
          <w:sz w:val="28"/>
          <w:szCs w:val="28"/>
        </w:rPr>
        <w:t>85.</w:t>
      </w:r>
      <w:r w:rsidR="002A372E" w:rsidRPr="00FB3BB3">
        <w:rPr>
          <w:rFonts w:ascii="Times New Roman" w:hAnsi="Times New Roman" w:cs="Times New Roman"/>
          <w:spacing w:val="4"/>
          <w:sz w:val="28"/>
          <w:szCs w:val="28"/>
        </w:rPr>
        <w:t>В 2010 году численность работников муниципальных общеобразовательных учреждений в городской местности сократилась с 346 человек в 2009 году до 334 человек. В результате выполнения мероприятий по оптимизации сети и численности персонала, непосредственно не осуществляющего образовательный процесс, численность работников муниципальных общеобразовательных учреждений сократи</w:t>
      </w:r>
      <w:r w:rsidRPr="00FB3BB3">
        <w:rPr>
          <w:rFonts w:ascii="Times New Roman" w:hAnsi="Times New Roman" w:cs="Times New Roman"/>
          <w:spacing w:val="4"/>
          <w:sz w:val="28"/>
          <w:szCs w:val="28"/>
        </w:rPr>
        <w:t>тся к 2013 году до 267 человек.</w:t>
      </w:r>
    </w:p>
    <w:p w:rsidR="002A372E" w:rsidRPr="00FB3BB3" w:rsidRDefault="001E1E33" w:rsidP="002A372E">
      <w:pPr>
        <w:shd w:val="clear" w:color="auto" w:fill="FFFFFF"/>
        <w:tabs>
          <w:tab w:val="left" w:pos="1200"/>
        </w:tabs>
        <w:spacing w:line="240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FB3BB3">
        <w:rPr>
          <w:rFonts w:ascii="Times New Roman" w:hAnsi="Times New Roman" w:cs="Times New Roman"/>
          <w:b/>
          <w:spacing w:val="4"/>
          <w:sz w:val="28"/>
          <w:szCs w:val="28"/>
        </w:rPr>
        <w:t>86</w:t>
      </w:r>
      <w:r w:rsidRPr="00FB3BB3"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2A372E" w:rsidRPr="00FB3BB3">
        <w:rPr>
          <w:rFonts w:ascii="Times New Roman" w:hAnsi="Times New Roman" w:cs="Times New Roman"/>
          <w:spacing w:val="4"/>
          <w:sz w:val="28"/>
          <w:szCs w:val="28"/>
        </w:rPr>
        <w:t>Численность работников муниципальных общеобразовательных учреждений, расположенных в сельской местности, сократилась с 60 человек в 2009 году до 57 человек в 2010 году, и к 2013 году составит 43 человека.</w:t>
      </w:r>
    </w:p>
    <w:p w:rsidR="002A372E" w:rsidRPr="00FB3BB3" w:rsidRDefault="001E1E33" w:rsidP="002A372E">
      <w:pPr>
        <w:shd w:val="clear" w:color="auto" w:fill="FFFFFF"/>
        <w:tabs>
          <w:tab w:val="left" w:pos="1200"/>
        </w:tabs>
        <w:spacing w:line="240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FB3BB3">
        <w:rPr>
          <w:rFonts w:ascii="Times New Roman" w:hAnsi="Times New Roman" w:cs="Times New Roman"/>
          <w:b/>
          <w:spacing w:val="4"/>
          <w:sz w:val="28"/>
          <w:szCs w:val="28"/>
        </w:rPr>
        <w:t>87.</w:t>
      </w:r>
      <w:r w:rsidR="002A372E" w:rsidRPr="00FB3BB3">
        <w:rPr>
          <w:rFonts w:ascii="Times New Roman" w:hAnsi="Times New Roman" w:cs="Times New Roman"/>
          <w:spacing w:val="4"/>
          <w:sz w:val="28"/>
          <w:szCs w:val="28"/>
        </w:rPr>
        <w:t>В 2010 году численность учителей муниципальных общеобразовательных учреждений в городской местности, как и в 2009 году, составляла 160 человек. Сокращения числа учителей не планируется. Доля учителей в общей численности работников муниципальных общеобразовательных учреждений в городской местности увеличилась с 46</w:t>
      </w:r>
      <w:r w:rsidR="007A33A2" w:rsidRPr="00FB3BB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A372E" w:rsidRPr="00FB3BB3">
        <w:rPr>
          <w:rFonts w:ascii="Times New Roman" w:hAnsi="Times New Roman" w:cs="Times New Roman"/>
          <w:spacing w:val="4"/>
          <w:sz w:val="28"/>
          <w:szCs w:val="28"/>
        </w:rPr>
        <w:t>% в 2009 году до 48</w:t>
      </w:r>
      <w:r w:rsidR="007A33A2" w:rsidRPr="00FB3BB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A372E" w:rsidRPr="00FB3BB3">
        <w:rPr>
          <w:rFonts w:ascii="Times New Roman" w:hAnsi="Times New Roman" w:cs="Times New Roman"/>
          <w:spacing w:val="4"/>
          <w:sz w:val="28"/>
          <w:szCs w:val="28"/>
        </w:rPr>
        <w:t>% в 2010 году и к 2013 году составит 60</w:t>
      </w:r>
      <w:r w:rsidR="007A33A2" w:rsidRPr="00FB3BB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A372E" w:rsidRPr="00FB3BB3">
        <w:rPr>
          <w:rFonts w:ascii="Times New Roman" w:hAnsi="Times New Roman" w:cs="Times New Roman"/>
          <w:spacing w:val="4"/>
          <w:sz w:val="28"/>
          <w:szCs w:val="28"/>
        </w:rPr>
        <w:t>% (при нормативе 65</w:t>
      </w:r>
      <w:r w:rsidR="007A33A2" w:rsidRPr="00FB3BB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A372E" w:rsidRPr="00FB3BB3">
        <w:rPr>
          <w:rFonts w:ascii="Times New Roman" w:hAnsi="Times New Roman" w:cs="Times New Roman"/>
          <w:spacing w:val="4"/>
          <w:sz w:val="28"/>
          <w:szCs w:val="28"/>
        </w:rPr>
        <w:t xml:space="preserve">% в 2015 году). </w:t>
      </w:r>
    </w:p>
    <w:p w:rsidR="002A372E" w:rsidRPr="00FB3BB3" w:rsidRDefault="001E1E33" w:rsidP="002A372E">
      <w:pPr>
        <w:shd w:val="clear" w:color="auto" w:fill="FFFFFF"/>
        <w:tabs>
          <w:tab w:val="left" w:pos="1200"/>
        </w:tabs>
        <w:spacing w:line="240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FB3BB3">
        <w:rPr>
          <w:rFonts w:ascii="Times New Roman" w:hAnsi="Times New Roman" w:cs="Times New Roman"/>
          <w:b/>
          <w:spacing w:val="4"/>
          <w:sz w:val="28"/>
          <w:szCs w:val="28"/>
        </w:rPr>
        <w:t>88.</w:t>
      </w:r>
      <w:r w:rsidR="002A372E" w:rsidRPr="00FB3BB3">
        <w:rPr>
          <w:rFonts w:ascii="Times New Roman" w:hAnsi="Times New Roman" w:cs="Times New Roman"/>
          <w:spacing w:val="4"/>
          <w:sz w:val="28"/>
          <w:szCs w:val="28"/>
        </w:rPr>
        <w:t>В 2010 году численность учителей муниципальных общеобразовательных учреждений в сельской местности по сравнению с 2009 годом уменьшилась на одного человека и составила 27 человек, к 2013 году - 26 человек. В 2010 году доля учителей в общей численности работников муниципальных общеобразовательных учреждений в сельской местности составила 47</w:t>
      </w:r>
      <w:r w:rsidR="007A33A2" w:rsidRPr="00FB3BB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A372E" w:rsidRPr="00FB3BB3">
        <w:rPr>
          <w:rFonts w:ascii="Times New Roman" w:hAnsi="Times New Roman" w:cs="Times New Roman"/>
          <w:spacing w:val="4"/>
          <w:sz w:val="28"/>
          <w:szCs w:val="28"/>
        </w:rPr>
        <w:t xml:space="preserve">%, </w:t>
      </w:r>
      <w:r w:rsidR="007A33A2" w:rsidRPr="00FB3BB3">
        <w:rPr>
          <w:rFonts w:ascii="Times New Roman" w:hAnsi="Times New Roman" w:cs="Times New Roman"/>
          <w:spacing w:val="4"/>
          <w:sz w:val="28"/>
          <w:szCs w:val="28"/>
        </w:rPr>
        <w:t xml:space="preserve">а </w:t>
      </w:r>
      <w:r w:rsidR="002A372E" w:rsidRPr="00FB3BB3">
        <w:rPr>
          <w:rFonts w:ascii="Times New Roman" w:hAnsi="Times New Roman" w:cs="Times New Roman"/>
          <w:spacing w:val="4"/>
          <w:sz w:val="28"/>
          <w:szCs w:val="28"/>
        </w:rPr>
        <w:t>к 2013 году составит 60</w:t>
      </w:r>
      <w:r w:rsidR="007A33A2" w:rsidRPr="00FB3BB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A372E" w:rsidRPr="00FB3BB3">
        <w:rPr>
          <w:rFonts w:ascii="Times New Roman" w:hAnsi="Times New Roman" w:cs="Times New Roman"/>
          <w:spacing w:val="4"/>
          <w:sz w:val="28"/>
          <w:szCs w:val="28"/>
        </w:rPr>
        <w:t>%.</w:t>
      </w:r>
    </w:p>
    <w:p w:rsidR="002A372E" w:rsidRPr="00FB3BB3" w:rsidRDefault="001E1E33" w:rsidP="00B46BDF">
      <w:pPr>
        <w:pStyle w:val="2"/>
        <w:rPr>
          <w:sz w:val="28"/>
          <w:szCs w:val="28"/>
        </w:rPr>
      </w:pPr>
      <w:r w:rsidRPr="00FB3BB3">
        <w:rPr>
          <w:b/>
          <w:sz w:val="28"/>
          <w:szCs w:val="28"/>
        </w:rPr>
        <w:t>89-90</w:t>
      </w:r>
      <w:r w:rsidRPr="00FB3BB3">
        <w:rPr>
          <w:sz w:val="28"/>
          <w:szCs w:val="28"/>
        </w:rPr>
        <w:t>.</w:t>
      </w:r>
      <w:r w:rsidR="00584C24" w:rsidRPr="00FB3BB3">
        <w:rPr>
          <w:sz w:val="28"/>
          <w:szCs w:val="28"/>
        </w:rPr>
        <w:t>В 2010 году численность прочего персонала муниципальных общеобразовательных учреждений составила в городской местности - 174 человека, в сельской местности - 30 человек. В плановом периоде прогнозируется снижение значения показателя, в связи с проведением мероприятий по оптимизации расходов муниципальных общеобразовательных учреждений.</w:t>
      </w:r>
    </w:p>
    <w:p w:rsidR="002A372E" w:rsidRPr="00FB3BB3" w:rsidRDefault="002A372E" w:rsidP="00B46BDF">
      <w:pPr>
        <w:pStyle w:val="2"/>
        <w:rPr>
          <w:spacing w:val="5"/>
          <w:sz w:val="28"/>
          <w:szCs w:val="28"/>
        </w:rPr>
      </w:pPr>
      <w:r w:rsidRPr="00FB3BB3">
        <w:rPr>
          <w:b/>
          <w:sz w:val="28"/>
          <w:szCs w:val="28"/>
        </w:rPr>
        <w:t>91.</w:t>
      </w:r>
      <w:r w:rsidRPr="00FB3BB3">
        <w:rPr>
          <w:sz w:val="28"/>
          <w:szCs w:val="28"/>
        </w:rPr>
        <w:t>В связи с увеличением контингента обучающихся количество классов в городских школах увеличилось со 119-</w:t>
      </w:r>
      <w:r w:rsidR="00584C24" w:rsidRPr="00FB3BB3">
        <w:rPr>
          <w:sz w:val="28"/>
          <w:szCs w:val="28"/>
        </w:rPr>
        <w:t>т</w:t>
      </w:r>
      <w:r w:rsidRPr="00FB3BB3">
        <w:rPr>
          <w:sz w:val="28"/>
          <w:szCs w:val="28"/>
        </w:rPr>
        <w:t xml:space="preserve">и </w:t>
      </w:r>
      <w:r w:rsidRPr="00FB3BB3">
        <w:rPr>
          <w:spacing w:val="5"/>
          <w:sz w:val="28"/>
          <w:szCs w:val="28"/>
        </w:rPr>
        <w:t xml:space="preserve">в 2009 году </w:t>
      </w:r>
      <w:r w:rsidRPr="00FB3BB3">
        <w:rPr>
          <w:sz w:val="28"/>
          <w:szCs w:val="28"/>
        </w:rPr>
        <w:t xml:space="preserve">до 123-х </w:t>
      </w:r>
      <w:r w:rsidRPr="00FB3BB3">
        <w:rPr>
          <w:spacing w:val="5"/>
          <w:sz w:val="28"/>
          <w:szCs w:val="28"/>
        </w:rPr>
        <w:t>в 2010 году, количество очных классов с</w:t>
      </w:r>
      <w:r w:rsidR="00584C24" w:rsidRPr="00FB3BB3">
        <w:rPr>
          <w:spacing w:val="5"/>
          <w:sz w:val="28"/>
          <w:szCs w:val="28"/>
        </w:rPr>
        <w:t>о</w:t>
      </w:r>
      <w:r w:rsidRPr="00FB3BB3">
        <w:rPr>
          <w:spacing w:val="5"/>
          <w:sz w:val="28"/>
          <w:szCs w:val="28"/>
        </w:rPr>
        <w:t xml:space="preserve"> 113-</w:t>
      </w:r>
      <w:r w:rsidR="00584C24" w:rsidRPr="00FB3BB3">
        <w:rPr>
          <w:spacing w:val="5"/>
          <w:sz w:val="28"/>
          <w:szCs w:val="28"/>
        </w:rPr>
        <w:t>т</w:t>
      </w:r>
      <w:r w:rsidRPr="00FB3BB3">
        <w:rPr>
          <w:spacing w:val="5"/>
          <w:sz w:val="28"/>
          <w:szCs w:val="28"/>
        </w:rPr>
        <w:t>и до 117-</w:t>
      </w:r>
      <w:r w:rsidR="00584C24" w:rsidRPr="00FB3BB3">
        <w:rPr>
          <w:spacing w:val="5"/>
          <w:sz w:val="28"/>
          <w:szCs w:val="28"/>
        </w:rPr>
        <w:t>т</w:t>
      </w:r>
      <w:r w:rsidRPr="00FB3BB3">
        <w:rPr>
          <w:spacing w:val="5"/>
          <w:sz w:val="28"/>
          <w:szCs w:val="28"/>
        </w:rPr>
        <w:t>и.</w:t>
      </w:r>
      <w:r w:rsidRPr="00FB3BB3">
        <w:rPr>
          <w:sz w:val="28"/>
          <w:szCs w:val="28"/>
        </w:rPr>
        <w:t xml:space="preserve"> </w:t>
      </w:r>
      <w:r w:rsidR="00AD3990" w:rsidRPr="00FB3BB3">
        <w:rPr>
          <w:sz w:val="28"/>
          <w:szCs w:val="28"/>
        </w:rPr>
        <w:t xml:space="preserve">В плановом периоде в городской местности будет функционировать 121 класс. </w:t>
      </w:r>
      <w:r w:rsidRPr="00FB3BB3">
        <w:rPr>
          <w:spacing w:val="1"/>
          <w:sz w:val="28"/>
          <w:szCs w:val="28"/>
        </w:rPr>
        <w:t>Средняя наполняемость очных классов</w:t>
      </w:r>
      <w:r w:rsidRPr="00FB3BB3">
        <w:rPr>
          <w:sz w:val="28"/>
          <w:szCs w:val="28"/>
        </w:rPr>
        <w:t xml:space="preserve"> п</w:t>
      </w:r>
      <w:r w:rsidRPr="00FB3BB3">
        <w:rPr>
          <w:spacing w:val="1"/>
          <w:sz w:val="28"/>
          <w:szCs w:val="28"/>
        </w:rPr>
        <w:t xml:space="preserve">овысилась </w:t>
      </w:r>
      <w:r w:rsidRPr="00FB3BB3">
        <w:rPr>
          <w:spacing w:val="5"/>
          <w:sz w:val="28"/>
          <w:szCs w:val="28"/>
        </w:rPr>
        <w:t>с 23,3 до 23,5.</w:t>
      </w:r>
    </w:p>
    <w:p w:rsidR="002A372E" w:rsidRPr="00FB3BB3" w:rsidRDefault="002A372E" w:rsidP="002A372E">
      <w:pPr>
        <w:spacing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FB3BB3">
        <w:rPr>
          <w:rFonts w:ascii="Times New Roman" w:hAnsi="Times New Roman" w:cs="Times New Roman"/>
          <w:b/>
          <w:spacing w:val="5"/>
          <w:sz w:val="28"/>
          <w:szCs w:val="28"/>
        </w:rPr>
        <w:t>92.</w:t>
      </w:r>
      <w:r w:rsidRPr="00FB3BB3">
        <w:rPr>
          <w:rFonts w:ascii="Times New Roman" w:hAnsi="Times New Roman" w:cs="Times New Roman"/>
          <w:spacing w:val="5"/>
          <w:sz w:val="28"/>
          <w:szCs w:val="28"/>
        </w:rPr>
        <w:t xml:space="preserve"> К</w:t>
      </w:r>
      <w:r w:rsidRPr="00FB3BB3">
        <w:rPr>
          <w:rFonts w:ascii="Times New Roman" w:hAnsi="Times New Roman" w:cs="Times New Roman"/>
          <w:sz w:val="28"/>
          <w:szCs w:val="28"/>
        </w:rPr>
        <w:t xml:space="preserve">оличество классов </w:t>
      </w:r>
      <w:r w:rsidRPr="00FB3BB3">
        <w:rPr>
          <w:rFonts w:ascii="Times New Roman" w:hAnsi="Times New Roman" w:cs="Times New Roman"/>
          <w:spacing w:val="5"/>
          <w:sz w:val="28"/>
          <w:szCs w:val="28"/>
        </w:rPr>
        <w:t xml:space="preserve">в сельских школах уменьшилось с 19 в 2009 году до 18 в 2010 году, при этом с 10,3 </w:t>
      </w:r>
      <w:r w:rsidRPr="00FB3BB3">
        <w:rPr>
          <w:rFonts w:ascii="Times New Roman" w:hAnsi="Times New Roman" w:cs="Times New Roman"/>
          <w:spacing w:val="1"/>
          <w:sz w:val="28"/>
          <w:szCs w:val="28"/>
        </w:rPr>
        <w:t>до 10,7 увеличилась средняя наполняемость.</w:t>
      </w:r>
      <w:r w:rsidR="00AD3990" w:rsidRPr="00FB3BB3">
        <w:rPr>
          <w:rFonts w:ascii="Times New Roman" w:hAnsi="Times New Roman" w:cs="Times New Roman"/>
          <w:sz w:val="28"/>
          <w:szCs w:val="28"/>
        </w:rPr>
        <w:t xml:space="preserve"> В плановом периоде в сельской местности будет функционировать 21 класс.</w:t>
      </w:r>
    </w:p>
    <w:p w:rsidR="00AD3990" w:rsidRPr="00FB3BB3" w:rsidRDefault="00AD3990" w:rsidP="002A372E">
      <w:pPr>
        <w:shd w:val="clear" w:color="auto" w:fill="FFFFFF"/>
        <w:tabs>
          <w:tab w:val="left" w:pos="12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9</w:t>
      </w:r>
      <w:r w:rsidR="00F97DA1" w:rsidRPr="00FB3BB3">
        <w:rPr>
          <w:rFonts w:ascii="Times New Roman" w:hAnsi="Times New Roman" w:cs="Times New Roman"/>
          <w:b/>
          <w:sz w:val="28"/>
          <w:szCs w:val="28"/>
        </w:rPr>
        <w:t>3</w:t>
      </w:r>
      <w:r w:rsidRPr="00FB3BB3">
        <w:rPr>
          <w:rFonts w:ascii="Times New Roman" w:hAnsi="Times New Roman" w:cs="Times New Roman"/>
          <w:sz w:val="28"/>
          <w:szCs w:val="28"/>
        </w:rPr>
        <w:t>.</w:t>
      </w:r>
      <w:r w:rsidR="008A2D02" w:rsidRPr="00FB3BB3">
        <w:rPr>
          <w:rFonts w:ascii="Times New Roman" w:hAnsi="Times New Roman" w:cs="Times New Roman"/>
          <w:sz w:val="28"/>
          <w:szCs w:val="28"/>
        </w:rPr>
        <w:t xml:space="preserve">В 2010 году средняя стоимость содержания одного класса в муниципальных  общеобразовательных учреждениях ГО Карпинск составила </w:t>
      </w:r>
      <w:r w:rsidR="004A0FF6">
        <w:rPr>
          <w:rFonts w:ascii="Times New Roman" w:hAnsi="Times New Roman" w:cs="Times New Roman"/>
          <w:sz w:val="28"/>
          <w:szCs w:val="28"/>
        </w:rPr>
        <w:t>85843,97</w:t>
      </w:r>
      <w:r w:rsidR="008A2D02" w:rsidRPr="00FB3BB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B7936" w:rsidRPr="00FB3BB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A0FF6">
        <w:rPr>
          <w:rFonts w:ascii="Times New Roman" w:hAnsi="Times New Roman" w:cs="Times New Roman"/>
          <w:sz w:val="28"/>
          <w:szCs w:val="28"/>
        </w:rPr>
        <w:t>14633,83</w:t>
      </w:r>
      <w:r w:rsidR="000B7936" w:rsidRPr="00FB3BB3">
        <w:rPr>
          <w:rFonts w:ascii="Times New Roman" w:hAnsi="Times New Roman" w:cs="Times New Roman"/>
          <w:sz w:val="28"/>
          <w:szCs w:val="28"/>
        </w:rPr>
        <w:t xml:space="preserve"> рублей больше, чем в 2009 году.  В плановом периоде </w:t>
      </w:r>
      <w:r w:rsidR="00B93DAB" w:rsidRPr="00FB3BB3">
        <w:rPr>
          <w:rFonts w:ascii="Times New Roman" w:hAnsi="Times New Roman" w:cs="Times New Roman"/>
          <w:sz w:val="28"/>
          <w:szCs w:val="28"/>
        </w:rPr>
        <w:t xml:space="preserve">стоимость содержания одного класса </w:t>
      </w:r>
      <w:r w:rsidR="000B7936" w:rsidRPr="00FB3BB3">
        <w:rPr>
          <w:rFonts w:ascii="Times New Roman" w:hAnsi="Times New Roman" w:cs="Times New Roman"/>
          <w:sz w:val="28"/>
          <w:szCs w:val="28"/>
        </w:rPr>
        <w:t xml:space="preserve">будет составлять </w:t>
      </w:r>
      <w:r w:rsidR="004A0FF6">
        <w:rPr>
          <w:rFonts w:ascii="Times New Roman" w:hAnsi="Times New Roman" w:cs="Times New Roman"/>
          <w:sz w:val="28"/>
          <w:szCs w:val="28"/>
        </w:rPr>
        <w:t>94432</w:t>
      </w:r>
      <w:r w:rsidR="000B7936" w:rsidRPr="00FB3BB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D3990" w:rsidRPr="00FB3BB3" w:rsidRDefault="00AD3990" w:rsidP="009E7576">
      <w:pPr>
        <w:shd w:val="clear" w:color="auto" w:fill="FFFFFF"/>
        <w:tabs>
          <w:tab w:val="left" w:pos="12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9</w:t>
      </w:r>
      <w:r w:rsidR="00F97DA1" w:rsidRPr="00FB3BB3">
        <w:rPr>
          <w:rFonts w:ascii="Times New Roman" w:hAnsi="Times New Roman" w:cs="Times New Roman"/>
          <w:b/>
          <w:sz w:val="28"/>
          <w:szCs w:val="28"/>
        </w:rPr>
        <w:t>4</w:t>
      </w:r>
      <w:r w:rsidRPr="00FB3BB3">
        <w:rPr>
          <w:rFonts w:ascii="Times New Roman" w:hAnsi="Times New Roman" w:cs="Times New Roman"/>
          <w:b/>
          <w:sz w:val="28"/>
          <w:szCs w:val="28"/>
        </w:rPr>
        <w:t>-97</w:t>
      </w:r>
      <w:r w:rsidRPr="00FB3BB3">
        <w:rPr>
          <w:rFonts w:ascii="Times New Roman" w:hAnsi="Times New Roman" w:cs="Times New Roman"/>
          <w:sz w:val="28"/>
          <w:szCs w:val="28"/>
        </w:rPr>
        <w:t>.</w:t>
      </w:r>
      <w:r w:rsidR="009E7576" w:rsidRPr="00FB3BB3">
        <w:rPr>
          <w:rFonts w:ascii="Times New Roman" w:hAnsi="Times New Roman" w:cs="Times New Roman"/>
          <w:sz w:val="28"/>
          <w:szCs w:val="28"/>
        </w:rPr>
        <w:t>В 2010 году общий объем расходов бюджета городского округа на общее образование  составил 298332 тыс. рублей, что на 111693 тыс. рублей больше</w:t>
      </w:r>
      <w:r w:rsidR="008A2D02" w:rsidRPr="00FB3BB3">
        <w:rPr>
          <w:rFonts w:ascii="Times New Roman" w:hAnsi="Times New Roman" w:cs="Times New Roman"/>
          <w:sz w:val="28"/>
          <w:szCs w:val="28"/>
        </w:rPr>
        <w:t>,</w:t>
      </w:r>
      <w:r w:rsidR="009E7576" w:rsidRPr="00FB3BB3">
        <w:rPr>
          <w:rFonts w:ascii="Times New Roman" w:hAnsi="Times New Roman" w:cs="Times New Roman"/>
          <w:sz w:val="28"/>
          <w:szCs w:val="28"/>
        </w:rPr>
        <w:t xml:space="preserve"> чем в 2009 году</w:t>
      </w:r>
      <w:r w:rsidR="008A2D02" w:rsidRPr="00FB3BB3">
        <w:rPr>
          <w:rFonts w:ascii="Times New Roman" w:hAnsi="Times New Roman" w:cs="Times New Roman"/>
          <w:sz w:val="28"/>
          <w:szCs w:val="28"/>
        </w:rPr>
        <w:t xml:space="preserve">. Увеличение расходов в 2010 году связано со строительством школы в поселке Кытлым. </w:t>
      </w:r>
      <w:r w:rsidR="009E7576" w:rsidRPr="00FB3BB3">
        <w:rPr>
          <w:rFonts w:ascii="Times New Roman" w:hAnsi="Times New Roman" w:cs="Times New Roman"/>
          <w:sz w:val="28"/>
          <w:szCs w:val="28"/>
        </w:rPr>
        <w:t xml:space="preserve">В плановом периоде </w:t>
      </w:r>
      <w:r w:rsidR="008A2D02" w:rsidRPr="00FB3BB3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9E7576" w:rsidRPr="00FB3BB3">
        <w:rPr>
          <w:rFonts w:ascii="Times New Roman" w:hAnsi="Times New Roman" w:cs="Times New Roman"/>
          <w:sz w:val="28"/>
          <w:szCs w:val="28"/>
        </w:rPr>
        <w:t>расходов связано с ростом</w:t>
      </w:r>
      <w:r w:rsidR="008A2D02" w:rsidRPr="00FB3BB3">
        <w:rPr>
          <w:rFonts w:ascii="Times New Roman" w:hAnsi="Times New Roman" w:cs="Times New Roman"/>
          <w:sz w:val="28"/>
          <w:szCs w:val="28"/>
        </w:rPr>
        <w:t xml:space="preserve"> </w:t>
      </w:r>
      <w:r w:rsidR="009E7576" w:rsidRPr="00FB3BB3">
        <w:rPr>
          <w:rFonts w:ascii="Times New Roman" w:hAnsi="Times New Roman" w:cs="Times New Roman"/>
          <w:sz w:val="28"/>
          <w:szCs w:val="28"/>
        </w:rPr>
        <w:t>затрат на обучение (рост цен на услуги</w:t>
      </w:r>
      <w:r w:rsidR="008A2D02" w:rsidRPr="00FB3BB3">
        <w:rPr>
          <w:rFonts w:ascii="Times New Roman" w:hAnsi="Times New Roman" w:cs="Times New Roman"/>
          <w:sz w:val="28"/>
          <w:szCs w:val="28"/>
        </w:rPr>
        <w:t xml:space="preserve"> </w:t>
      </w:r>
      <w:r w:rsidR="009E7576" w:rsidRPr="00FB3BB3">
        <w:rPr>
          <w:rFonts w:ascii="Times New Roman" w:hAnsi="Times New Roman" w:cs="Times New Roman"/>
          <w:sz w:val="28"/>
          <w:szCs w:val="28"/>
        </w:rPr>
        <w:t>связи, тарифы)</w:t>
      </w:r>
      <w:r w:rsidR="008A2D02" w:rsidRPr="00FB3BB3">
        <w:rPr>
          <w:rFonts w:ascii="Times New Roman" w:hAnsi="Times New Roman" w:cs="Times New Roman"/>
          <w:sz w:val="28"/>
          <w:szCs w:val="28"/>
        </w:rPr>
        <w:t>.</w:t>
      </w:r>
    </w:p>
    <w:p w:rsidR="00F97DA1" w:rsidRPr="00FB3BB3" w:rsidRDefault="00F97DA1" w:rsidP="00F97DA1">
      <w:pPr>
        <w:shd w:val="clear" w:color="auto" w:fill="FFFFFF"/>
        <w:tabs>
          <w:tab w:val="left" w:pos="12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98-99</w:t>
      </w:r>
      <w:r w:rsidRPr="00FB3BB3">
        <w:rPr>
          <w:rFonts w:ascii="Times New Roman" w:hAnsi="Times New Roman" w:cs="Times New Roman"/>
          <w:sz w:val="28"/>
          <w:szCs w:val="28"/>
        </w:rPr>
        <w:t>.Все 9 общеобразовательных учреждений с 2008 года переведены на нормативное подушевое финансирование и новую, ориентированную на результат систему оплаты труда.</w:t>
      </w:r>
    </w:p>
    <w:p w:rsidR="002A372E" w:rsidRPr="00FB3BB3" w:rsidRDefault="002A372E" w:rsidP="002A372E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100.</w:t>
      </w:r>
      <w:r w:rsidRPr="00FB3BB3">
        <w:rPr>
          <w:rFonts w:ascii="Times New Roman" w:hAnsi="Times New Roman" w:cs="Times New Roman"/>
          <w:sz w:val="28"/>
          <w:szCs w:val="28"/>
        </w:rPr>
        <w:t xml:space="preserve">Сеть учреждений дополнительного образования детей включает </w:t>
      </w:r>
      <w:r w:rsidR="007C2C66" w:rsidRPr="00FB3BB3">
        <w:rPr>
          <w:rFonts w:ascii="Times New Roman" w:hAnsi="Times New Roman" w:cs="Times New Roman"/>
          <w:sz w:val="28"/>
          <w:szCs w:val="28"/>
        </w:rPr>
        <w:t>4</w:t>
      </w:r>
      <w:r w:rsidRPr="00FB3BB3">
        <w:rPr>
          <w:rFonts w:ascii="Times New Roman" w:hAnsi="Times New Roman" w:cs="Times New Roman"/>
          <w:sz w:val="28"/>
          <w:szCs w:val="28"/>
        </w:rPr>
        <w:t xml:space="preserve"> муниципальных учреждения: детский оздоровительно-образовательный центр, станция туризма</w:t>
      </w:r>
      <w:r w:rsidR="007C2C66" w:rsidRPr="00FB3BB3">
        <w:rPr>
          <w:rFonts w:ascii="Times New Roman" w:hAnsi="Times New Roman" w:cs="Times New Roman"/>
          <w:sz w:val="28"/>
          <w:szCs w:val="28"/>
        </w:rPr>
        <w:t>,</w:t>
      </w:r>
      <w:r w:rsidRPr="00FB3BB3">
        <w:rPr>
          <w:rFonts w:ascii="Times New Roman" w:hAnsi="Times New Roman" w:cs="Times New Roman"/>
          <w:sz w:val="28"/>
          <w:szCs w:val="28"/>
        </w:rPr>
        <w:t xml:space="preserve"> </w:t>
      </w:r>
      <w:r w:rsidRPr="00FB3BB3">
        <w:rPr>
          <w:rFonts w:ascii="Times New Roman" w:hAnsi="Times New Roman" w:cs="Times New Roman"/>
          <w:spacing w:val="6"/>
          <w:sz w:val="28"/>
          <w:szCs w:val="28"/>
        </w:rPr>
        <w:t>детско-юношеская спортивная школа</w:t>
      </w:r>
      <w:r w:rsidR="007C2C66" w:rsidRPr="00FB3BB3">
        <w:rPr>
          <w:rFonts w:ascii="Times New Roman" w:hAnsi="Times New Roman" w:cs="Times New Roman"/>
          <w:spacing w:val="6"/>
          <w:sz w:val="28"/>
          <w:szCs w:val="28"/>
        </w:rPr>
        <w:t xml:space="preserve"> и детская школа искусств</w:t>
      </w:r>
      <w:r w:rsidRPr="00FB3BB3">
        <w:rPr>
          <w:rFonts w:ascii="Times New Roman" w:hAnsi="Times New Roman" w:cs="Times New Roman"/>
          <w:sz w:val="28"/>
          <w:szCs w:val="28"/>
        </w:rPr>
        <w:t xml:space="preserve">. В 2010 году услуги по дополнительному образованию в учреждениях дополнительного образования детей получали </w:t>
      </w:r>
      <w:r w:rsidR="007C2C66" w:rsidRPr="00FB3BB3">
        <w:rPr>
          <w:rFonts w:ascii="Times New Roman" w:hAnsi="Times New Roman" w:cs="Times New Roman"/>
          <w:sz w:val="28"/>
          <w:szCs w:val="28"/>
        </w:rPr>
        <w:t>2358</w:t>
      </w:r>
      <w:r w:rsidRPr="00FB3BB3">
        <w:rPr>
          <w:rFonts w:ascii="Times New Roman" w:hAnsi="Times New Roman" w:cs="Times New Roman"/>
          <w:sz w:val="28"/>
          <w:szCs w:val="28"/>
        </w:rPr>
        <w:t xml:space="preserve"> человек – </w:t>
      </w:r>
      <w:r w:rsidR="00B93DAB" w:rsidRPr="00FB3BB3">
        <w:rPr>
          <w:rFonts w:ascii="Times New Roman" w:hAnsi="Times New Roman" w:cs="Times New Roman"/>
          <w:sz w:val="28"/>
          <w:szCs w:val="28"/>
        </w:rPr>
        <w:t xml:space="preserve">47,7 </w:t>
      </w:r>
      <w:r w:rsidRPr="00FB3BB3">
        <w:rPr>
          <w:rFonts w:ascii="Times New Roman" w:hAnsi="Times New Roman" w:cs="Times New Roman"/>
          <w:sz w:val="28"/>
          <w:szCs w:val="28"/>
        </w:rPr>
        <w:t xml:space="preserve">% </w:t>
      </w:r>
      <w:r w:rsidR="00B93DAB" w:rsidRPr="00FB3BB3">
        <w:rPr>
          <w:rFonts w:ascii="Times New Roman" w:hAnsi="Times New Roman" w:cs="Times New Roman"/>
          <w:sz w:val="28"/>
          <w:szCs w:val="28"/>
        </w:rPr>
        <w:t>от общей численности детского населения 5 – 18 лет. В плановом периоде услуги по дополнительному образованию в учреждениях дополнительного образования детей будут получать 2373 человека.</w:t>
      </w:r>
    </w:p>
    <w:p w:rsidR="002A372E" w:rsidRPr="00FB3BB3" w:rsidRDefault="002A372E" w:rsidP="00B93DAB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sz w:val="28"/>
          <w:szCs w:val="28"/>
        </w:rPr>
        <w:tab/>
      </w:r>
      <w:r w:rsidRPr="00FB3BB3">
        <w:rPr>
          <w:rFonts w:ascii="Times New Roman" w:hAnsi="Times New Roman" w:cs="Times New Roman"/>
          <w:b/>
          <w:sz w:val="28"/>
          <w:szCs w:val="28"/>
        </w:rPr>
        <w:t>101.</w:t>
      </w:r>
      <w:r w:rsidRPr="00FB3BB3">
        <w:rPr>
          <w:rFonts w:ascii="Times New Roman" w:hAnsi="Times New Roman" w:cs="Times New Roman"/>
          <w:sz w:val="28"/>
          <w:szCs w:val="28"/>
        </w:rPr>
        <w:t>Численность детского населения 5 – 18 лет в 2010 году составила 4942 человека (5022 в 2010 году). С учётом статистических данных о количестве детей до 5 лет, в 2013 году численность детского населения 5 – 18 лет будет составлять 4884 человека.</w:t>
      </w:r>
    </w:p>
    <w:p w:rsidR="00F97DA1" w:rsidRPr="00297899" w:rsidRDefault="00F97DA1" w:rsidP="00F97DA1">
      <w:pPr>
        <w:shd w:val="clear" w:color="auto" w:fill="FFFFFF"/>
        <w:tabs>
          <w:tab w:val="left" w:pos="12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BB3">
        <w:rPr>
          <w:rFonts w:ascii="Times New Roman" w:hAnsi="Times New Roman" w:cs="Times New Roman"/>
          <w:b/>
          <w:sz w:val="28"/>
          <w:szCs w:val="28"/>
        </w:rPr>
        <w:t>102-</w:t>
      </w:r>
      <w:r w:rsidR="002A372E" w:rsidRPr="00FB3BB3">
        <w:rPr>
          <w:rFonts w:ascii="Times New Roman" w:hAnsi="Times New Roman" w:cs="Times New Roman"/>
          <w:b/>
          <w:sz w:val="28"/>
          <w:szCs w:val="28"/>
        </w:rPr>
        <w:t>104.</w:t>
      </w:r>
      <w:r w:rsidR="002A372E" w:rsidRPr="00297899">
        <w:rPr>
          <w:rFonts w:ascii="Times New Roman" w:hAnsi="Times New Roman" w:cs="Times New Roman"/>
          <w:sz w:val="28"/>
          <w:szCs w:val="28"/>
        </w:rPr>
        <w:t xml:space="preserve">Общий объём расходов бюджета на дополнительное образование в 2010 году составил </w:t>
      </w:r>
      <w:r w:rsidR="00EA0B09" w:rsidRPr="00297899">
        <w:rPr>
          <w:rFonts w:ascii="Times New Roman" w:hAnsi="Times New Roman" w:cs="Times New Roman"/>
          <w:sz w:val="28"/>
          <w:szCs w:val="28"/>
        </w:rPr>
        <w:t>29558,34</w:t>
      </w:r>
      <w:r w:rsidR="002A372E" w:rsidRPr="00297899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A0B09" w:rsidRPr="00297899">
        <w:rPr>
          <w:rFonts w:ascii="Times New Roman" w:hAnsi="Times New Roman" w:cs="Times New Roman"/>
          <w:sz w:val="28"/>
          <w:szCs w:val="28"/>
        </w:rPr>
        <w:t xml:space="preserve">что на 1685,34 тыс. рублей или 6 % больше, чем в </w:t>
      </w:r>
      <w:r w:rsidRPr="00297899">
        <w:rPr>
          <w:rFonts w:ascii="Times New Roman" w:hAnsi="Times New Roman" w:cs="Times New Roman"/>
          <w:sz w:val="28"/>
          <w:szCs w:val="28"/>
        </w:rPr>
        <w:t>2009 год</w:t>
      </w:r>
      <w:r w:rsidR="00EA0B09" w:rsidRPr="00297899">
        <w:rPr>
          <w:rFonts w:ascii="Times New Roman" w:hAnsi="Times New Roman" w:cs="Times New Roman"/>
          <w:sz w:val="28"/>
          <w:szCs w:val="28"/>
        </w:rPr>
        <w:t>у</w:t>
      </w:r>
      <w:r w:rsidRPr="00297899">
        <w:rPr>
          <w:rFonts w:ascii="Times New Roman" w:hAnsi="Times New Roman" w:cs="Times New Roman"/>
          <w:sz w:val="28"/>
          <w:szCs w:val="28"/>
        </w:rPr>
        <w:t>.</w:t>
      </w:r>
      <w:r w:rsidR="002A372E" w:rsidRPr="00297899">
        <w:rPr>
          <w:rFonts w:ascii="Times New Roman" w:hAnsi="Times New Roman" w:cs="Times New Roman"/>
          <w:sz w:val="28"/>
          <w:szCs w:val="28"/>
        </w:rPr>
        <w:t xml:space="preserve"> </w:t>
      </w:r>
      <w:r w:rsidRPr="00297899">
        <w:rPr>
          <w:rFonts w:ascii="Times New Roman" w:hAnsi="Times New Roman" w:cs="Times New Roman"/>
          <w:sz w:val="28"/>
          <w:szCs w:val="28"/>
        </w:rPr>
        <w:t>В плановом периоде увеличение расходов связано с ростом затрат на обучение (рост цен на услуги связи, тарифы).</w:t>
      </w:r>
    </w:p>
    <w:p w:rsidR="00BC41D9" w:rsidRPr="009E7576" w:rsidRDefault="00BC41D9" w:rsidP="00F97DA1">
      <w:pPr>
        <w:shd w:val="clear" w:color="auto" w:fill="FFFFFF"/>
        <w:tabs>
          <w:tab w:val="left" w:pos="12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41D9" w:rsidRPr="00776DAE" w:rsidRDefault="00BC41D9" w:rsidP="00BC41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DAE">
        <w:rPr>
          <w:rFonts w:ascii="Times New Roman" w:hAnsi="Times New Roman" w:cs="Times New Roman"/>
          <w:b/>
          <w:bCs/>
          <w:sz w:val="28"/>
          <w:szCs w:val="28"/>
        </w:rPr>
        <w:t xml:space="preserve">Оценка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деятельности органов местного самоуправления в сфере образования</w:t>
      </w:r>
    </w:p>
    <w:p w:rsidR="00420712" w:rsidRPr="00BC41D9" w:rsidRDefault="00420712" w:rsidP="00DE04E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bookmarkEnd w:id="12"/>
    <w:bookmarkEnd w:id="13"/>
    <w:p w:rsidR="00AF6A89" w:rsidRDefault="00AF6A89" w:rsidP="00AF6A8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деятельности органов местного самоуправления в сфере образования</w:t>
      </w:r>
    </w:p>
    <w:p w:rsidR="00AF6A89" w:rsidRDefault="00AF6A89" w:rsidP="00AF6A8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неэффективных расходов в сфере общего образования в общем объеме расходов бюджета городского округа Карпинск на общее образование определяется по формуле:</w:t>
      </w:r>
    </w:p>
    <w:p w:rsidR="00AF6A89" w:rsidRDefault="00AF6A89" w:rsidP="00AF6A89">
      <w:pPr>
        <w:shd w:val="clear" w:color="auto" w:fill="FFFFFF"/>
        <w:spacing w:line="240" w:lineRule="auto"/>
        <w:ind w:firstLine="79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shd w:val="clear" w:color="auto" w:fill="FFFFFF"/>
        <w:spacing w:line="240" w:lineRule="auto"/>
        <w:ind w:firstLine="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 = Робр / Робр общий х 100%,</w:t>
      </w:r>
    </w:p>
    <w:p w:rsidR="00AF6A89" w:rsidRDefault="00AF6A89" w:rsidP="00AF6A89">
      <w:pPr>
        <w:shd w:val="clear" w:color="auto" w:fill="FFFFFF"/>
        <w:spacing w:line="240" w:lineRule="auto"/>
        <w:ind w:firstLine="7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обр = 18733,3 / 127629 х 100% = 14,7%</w:t>
      </w:r>
    </w:p>
    <w:p w:rsidR="00AF6A89" w:rsidRDefault="00AF6A89" w:rsidP="00AF6A89">
      <w:pPr>
        <w:shd w:val="clear" w:color="auto" w:fill="FFFFFF"/>
        <w:spacing w:line="240" w:lineRule="auto"/>
        <w:ind w:firstLine="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AF6A89" w:rsidRDefault="00AF6A89" w:rsidP="00AF6A89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Робр – объем неэффективных расходов в сфере общего образования (18733,3 тыс.руб.);</w:t>
      </w:r>
    </w:p>
    <w:p w:rsidR="00AF6A89" w:rsidRDefault="00AF6A89" w:rsidP="00AF6A8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Робр общий – общий объем расходов бюджета городского округа (муниципального образования) на общее образование (127629 тыс.руб.)</w:t>
      </w:r>
    </w:p>
    <w:p w:rsidR="00AF6A89" w:rsidRDefault="00AF6A89" w:rsidP="00AF6A89">
      <w:pPr>
        <w:shd w:val="clear" w:color="auto" w:fill="FFFFFF"/>
        <w:spacing w:line="240" w:lineRule="auto"/>
        <w:ind w:firstLine="79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неэффективных расходов в сфере общего образования определяется по формуле:</w:t>
      </w:r>
    </w:p>
    <w:p w:rsidR="00AF6A89" w:rsidRDefault="00AF6A89" w:rsidP="00AF6A89">
      <w:pPr>
        <w:shd w:val="clear" w:color="auto" w:fill="FFFFFF"/>
        <w:spacing w:line="240" w:lineRule="auto"/>
        <w:ind w:firstLine="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Робр = 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+ 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F6A89" w:rsidRDefault="00AF6A89" w:rsidP="00AF6A89">
      <w:pPr>
        <w:shd w:val="clear" w:color="auto" w:fill="FFFFFF"/>
        <w:spacing w:line="240" w:lineRule="auto"/>
        <w:ind w:firstLine="7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Робр = 17789 + 944,3 = 18733,3 тыс. рублей</w:t>
      </w:r>
    </w:p>
    <w:p w:rsidR="00AF6A89" w:rsidRDefault="00AF6A89" w:rsidP="00AF6A89">
      <w:pPr>
        <w:shd w:val="clear" w:color="auto" w:fill="FFFFFF"/>
        <w:spacing w:line="240" w:lineRule="auto"/>
        <w:ind w:firstLine="7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AF6A89" w:rsidRDefault="00AF6A89" w:rsidP="00AF6A89">
      <w:pPr>
        <w:shd w:val="clear" w:color="auto" w:fill="FFFFFF"/>
        <w:spacing w:line="240" w:lineRule="auto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 </w:t>
      </w:r>
      <w:r>
        <w:rPr>
          <w:rFonts w:ascii="Times New Roman" w:hAnsi="Times New Roman" w:cs="Times New Roman"/>
          <w:sz w:val="28"/>
          <w:szCs w:val="28"/>
        </w:rPr>
        <w:t>- объем неэффективных расходов на управление кадровыми ресурсами (17789 тыс. рублей);</w:t>
      </w:r>
    </w:p>
    <w:p w:rsidR="00AF6A89" w:rsidRDefault="00AF6A89" w:rsidP="00AF6A89">
      <w:pPr>
        <w:shd w:val="clear" w:color="auto" w:fill="FFFFFF"/>
        <w:spacing w:line="240" w:lineRule="auto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- объем неэффективных расходов в связи с низкой наполняемостью классов (944,3 тыс. рублей).</w:t>
      </w:r>
    </w:p>
    <w:p w:rsidR="00AF6A89" w:rsidRDefault="00AF6A89" w:rsidP="00AF6A89">
      <w:pPr>
        <w:shd w:val="clear" w:color="auto" w:fill="FFFFFF"/>
        <w:spacing w:line="240" w:lineRule="auto"/>
        <w:ind w:firstLine="79"/>
        <w:jc w:val="left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shd w:val="clear" w:color="auto" w:fill="FFFFFF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неэффективных расходов на управление кадровыми ресурсами определяется по формуле:</w:t>
      </w:r>
    </w:p>
    <w:p w:rsidR="00AF6A89" w:rsidRDefault="00AF6A89" w:rsidP="00AF6A8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F6A89" w:rsidRDefault="00AF6A89" w:rsidP="00AF6A8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 + 17789 = 17789 тыс. рублей</w:t>
      </w:r>
    </w:p>
    <w:p w:rsidR="00AF6A89" w:rsidRDefault="00AF6A89" w:rsidP="00AF6A89">
      <w:pPr>
        <w:shd w:val="clear" w:color="auto" w:fill="FFFFFF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F6A89" w:rsidRDefault="00AF6A89" w:rsidP="00AF6A8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объем неэффективных расходов на управление кадровыми ресурсами в отношении педагогического персонала (учителя) (0 тыс.руб.);</w:t>
      </w:r>
    </w:p>
    <w:p w:rsidR="00AF6A89" w:rsidRDefault="00AF6A89" w:rsidP="00AF6A8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объем неэффективных расходов на управление кадровыми ресурсами в отношении прочего персонала (административно-управленческий персонал, учебно-вспомогательный и младший обслуживающий персонал, педагогические работники, не осуществляющие учебного процесса) (17789 тыс.руб.).</w:t>
      </w:r>
    </w:p>
    <w:p w:rsidR="00AF6A89" w:rsidRDefault="00AF6A89" w:rsidP="00AF6A89">
      <w:pPr>
        <w:shd w:val="clear" w:color="auto" w:fill="FFFFFF"/>
        <w:spacing w:line="240" w:lineRule="auto"/>
        <w:ind w:firstLine="79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shd w:val="clear" w:color="auto" w:fill="FFFFFF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неэффективных расходов на управление кадровыми ресурсами в отношении педагогического персонала (учителя) определяется по формуле:</w:t>
      </w:r>
    </w:p>
    <w:p w:rsidR="00AF6A89" w:rsidRDefault="00AF6A89" w:rsidP="00AF6A89">
      <w:pPr>
        <w:shd w:val="clear" w:color="auto" w:fill="FFFFFF"/>
        <w:spacing w:line="240" w:lineRule="auto"/>
        <w:ind w:firstLine="79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(Учф -  Чу / Уц) х (ЗПу х (1 + СВ) х 12 мес.) /1000</w:t>
      </w:r>
    </w:p>
    <w:p w:rsidR="00AF6A89" w:rsidRDefault="00AF6A89" w:rsidP="00AF6A89">
      <w:pPr>
        <w:shd w:val="clear" w:color="auto" w:fill="FFFFFF"/>
        <w:spacing w:line="240" w:lineRule="auto"/>
        <w:ind w:firstLine="79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Уц - целевое значение числа учеников, приходящихся на одного учителя (15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Учф – общая численность учителей в муниципальных общеобразовательных учреждениях городского округа Карпинск (187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 – численность учеников в городском округе Карпинск (3024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ЗПу - среднемесячная номинальная начисленная заработная плата учителей в городском округе Карпинск (17989,04 руб.);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 – страховые взносы (0,262 единиц)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при условии, 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Учф &gt; Чу / Уц</w:t>
      </w:r>
    </w:p>
    <w:p w:rsidR="00AF6A89" w:rsidRDefault="00AF6A89" w:rsidP="00AF6A89">
      <w:pPr>
        <w:shd w:val="clear" w:color="auto" w:fill="FFFFFF"/>
        <w:spacing w:line="240" w:lineRule="auto"/>
        <w:ind w:firstLine="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 &lt; 3024 / 15</w:t>
      </w:r>
    </w:p>
    <w:p w:rsidR="00AF6A89" w:rsidRDefault="00AF6A89" w:rsidP="00AF6A89">
      <w:pPr>
        <w:shd w:val="clear" w:color="auto" w:fill="FFFFFF"/>
        <w:spacing w:line="240" w:lineRule="auto"/>
        <w:ind w:firstLine="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 &lt; 202</w:t>
      </w:r>
    </w:p>
    <w:p w:rsidR="00AF6A89" w:rsidRDefault="00AF6A89" w:rsidP="00AF6A89">
      <w:pPr>
        <w:shd w:val="clear" w:color="auto" w:fill="FFFFFF"/>
        <w:spacing w:line="240" w:lineRule="auto"/>
        <w:ind w:firstLine="7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6A89" w:rsidRDefault="00AF6A89" w:rsidP="00AF6A89">
      <w:pPr>
        <w:shd w:val="clear" w:color="auto" w:fill="FFFFFF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Получаемое выражение отражает эффективность управления кадровыми ресурсами в отношении педагогического персонала (учителя) общеобразовательных учреждений городского округа Карпинск.</w:t>
      </w:r>
    </w:p>
    <w:p w:rsidR="00AF6A89" w:rsidRDefault="00AF6A89" w:rsidP="00AF6A89">
      <w:pPr>
        <w:shd w:val="clear" w:color="auto" w:fill="FFFFFF"/>
        <w:spacing w:line="240" w:lineRule="auto"/>
        <w:ind w:firstLine="79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неэффективных расходов на управление кадровыми ресурсами в отношении прочего персонала (административно-управленческий персонал, учебно-вспомогательный и младший обслуживающий персонал, педагогические работники, не осуществляющие учебного процесса) определяется по формуле: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(Чп – 0,53 х Чу / Уц) х (ЗПи х (1+ СВ) х 12 мес.) / 1000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= (204 – 0,53 х 3024 / 15) х (12109,85 х (1+ 0,262) х 12 мес.) / 1000 = 17789тыс. рублей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Чп - численность прочего персонала муниципальных общеобразовательных учреждений (физических лиц) (204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Уц – целевое значение численности учеников, приходящихся на 1 учителя (15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 – численность учеников в городском округе Карпинск (3024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ЗПи - среднемесячная номинальная начисленная заработная плата прочего персонала в городском округе Карпинск (12109,85 рублей);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 – страховые взносы (0,262 единиц).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>
        <w:rPr>
          <w:rFonts w:ascii="Times New Roman" w:hAnsi="Times New Roman" w:cs="Times New Roman"/>
          <w:sz w:val="28"/>
          <w:szCs w:val="28"/>
        </w:rPr>
        <w:t xml:space="preserve">рассчитывается при условии, 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Чп &gt; 0,53 х Чу / Уц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204 &gt; 0,53 х 3024 / 15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204 &gt; 107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shd w:val="clear" w:color="auto" w:fill="FFFFFF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Получаемое выражение отражает эффективность управления кадровыми ресурсами в отношении прочего персонала (учителя) общеобразовательных учреждений городского округа Карпинск. Наличие неэффективных расходов отражает избыточную численность прочего персонала общеобразовательных учреждений.</w:t>
      </w:r>
    </w:p>
    <w:p w:rsidR="00AF6A89" w:rsidRDefault="00AF6A89" w:rsidP="00AF6A89">
      <w:pPr>
        <w:shd w:val="clear" w:color="auto" w:fill="FFFFFF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прочего персонала является оптимальной, если составляет 53 процента оптимальной численности педагогического персонала.</w:t>
      </w:r>
    </w:p>
    <w:p w:rsidR="00AF6A89" w:rsidRDefault="00AF6A89" w:rsidP="00AF6A89">
      <w:pPr>
        <w:shd w:val="clear" w:color="auto" w:fill="FFFFFF"/>
        <w:spacing w:line="240" w:lineRule="auto"/>
        <w:ind w:firstLine="79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shd w:val="clear" w:color="auto" w:fill="FFFFFF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неэффективных расходов в связи с низкой наполняемостью классов в общеобразовательных учреждениях определяется по формуле:</w:t>
      </w:r>
    </w:p>
    <w:p w:rsidR="00AF6A89" w:rsidRDefault="00AF6A89" w:rsidP="00AF6A89">
      <w:pPr>
        <w:shd w:val="clear" w:color="auto" w:fill="FFFFFF"/>
        <w:spacing w:line="240" w:lineRule="auto"/>
        <w:ind w:firstLine="79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F6A89" w:rsidRDefault="00AF6A89" w:rsidP="00AF6A8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600,9 + 343,4 = 944,3 тыс.рублей</w:t>
      </w:r>
    </w:p>
    <w:p w:rsidR="00AF6A89" w:rsidRDefault="00AF6A89" w:rsidP="00AF6A8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объем неэффективных расходов в связи с низкой наполняемостью классов в городской местности (600,9  тыс. руб.); 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 - </w:t>
      </w:r>
      <w:r>
        <w:rPr>
          <w:rFonts w:ascii="Times New Roman" w:hAnsi="Times New Roman" w:cs="Times New Roman"/>
          <w:sz w:val="28"/>
          <w:szCs w:val="28"/>
        </w:rPr>
        <w:t>объем неэффективных расходов в связи с низкой наполняемостью классов в сельской местности (343,4 тыс. руб.).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Объем неэффективных расходов в связи с низкой наполняемостью классов в городской местности определяется по формуле: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(Чуг / Нфг – Чуг / Нцг) * Ск / 1000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(2755 / 23,6 – 2755 / 25) * 85843,97 / 1000 = 600,9 тыс. рублей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объем неэффективных расходов в связи с низкой наполняемостью классов в городской местности (тыс. руб.); 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Нцг- нормативное значение наполняемости классов в городской местности (человек) (рекомендуемое значение в городе - 25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Нфг - средняя наполняемость классов в городской местности (23,6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- средняя стоимость на содержание одного класса в городском округе Карпинск, которая рассчитывается как отношение текущих расходов бюджета городского округа на общеобразовательные учреждения (без учета расходов на фонд оплаты труда работников общеобразовательных учреждений) к общему количеству классов в городском округе Карпинск (85843,97 руб.);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 – численность учеников в городской местности (2755 человек).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 </w:t>
      </w:r>
      <w:r>
        <w:rPr>
          <w:rFonts w:ascii="Times New Roman" w:hAnsi="Times New Roman" w:cs="Times New Roman"/>
          <w:sz w:val="28"/>
          <w:szCs w:val="28"/>
        </w:rPr>
        <w:t>рассчитывается при условии, что Нфг &lt; Нцг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23,6 &lt; 25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Получаемое выражение отражает эффективность управления ресурсами. Высокое значение показателя характеризует неэффективное управление при формировании классов в городской местности.</w:t>
      </w:r>
    </w:p>
    <w:p w:rsidR="00AF6A89" w:rsidRDefault="00AF6A89" w:rsidP="00AF6A8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неэффективных расходов в связи с низкой наполняемостью классов в сельской местности определяется по формуле: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(Чус / Нфс – Чус / Нцс) * Ск / 1000</w:t>
      </w:r>
    </w:p>
    <w:p w:rsidR="00AF6A89" w:rsidRDefault="00AF6A89" w:rsidP="00AF6A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 (192 / 10,4 – 192 / 14) х 212808 / 1000 = 851,2 тыс. рублей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Нцс- нормативное значение наполняемости классов в сельской местности (человек) (рекомендуемое значение в селе - 14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Нфс - средняя наполняемость классов в сельской местности (10,4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- средняя стоимость на содержание одного класса в городском округе Карпинск, которая рассчитывается как отношение текущих расходов бюджета городского округа на общеобразовательные учреждения (без учета расходов на фонд оплаты труда работников общеобразовательных учреждений) к общему количеству классов в городском округе Карпинск (212808 руб.);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Чус – численность учеников в сельской местности (192 человек).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>
        <w:rPr>
          <w:rFonts w:ascii="Times New Roman" w:hAnsi="Times New Roman" w:cs="Times New Roman"/>
          <w:sz w:val="28"/>
          <w:szCs w:val="28"/>
        </w:rPr>
        <w:t>рассчитывается при условии, что Чус / Нфс &gt; Чус / Нцс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 / 10,4 &gt; 192 / 14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&gt; 14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Получаемое выражение отражает эффективность управления ресурсами. Высокое значение показателя характеризует неэффективное управление при формировании классов в сельской местности.</w:t>
      </w:r>
    </w:p>
    <w:p w:rsidR="00AF6A89" w:rsidRDefault="00AF6A89" w:rsidP="00AF6A89">
      <w:pPr>
        <w:rPr>
          <w:szCs w:val="28"/>
        </w:rPr>
      </w:pPr>
    </w:p>
    <w:p w:rsidR="00AF6A89" w:rsidRDefault="00AF6A89" w:rsidP="00AF6A8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 Объем неэффективных расходов в связи с низкой наполняемостью классов в сельской местности определяется по формуле: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(Чус / Нфс – Чус / Нцс) * Ск / 1000</w:t>
      </w:r>
    </w:p>
    <w:p w:rsidR="00AF6A89" w:rsidRDefault="00AF6A89" w:rsidP="00AF6A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 (192 / 10,4 – 192 / 14) х 85843,97 / 1000 = 343,4 тыс. рублей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Нцс- нормативное значение наполняемости классов в сельской местности (человек) (рекомендуемое значение в селе - 14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Нфс - средняя наполняемость классов в сельской местности (10,4 человек);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- средняя стоимость на содержание одного класса в городском округе Карпинск, которая рассчитывается как отношение текущих расходов бюджета городского округа на общеобразовательные учреждения (без учета расходов на фонд оплаты труда работников общеобразовательных учреждений) к общему количеству классов в городском округе Карпинск (85843,97 руб.);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Чус – численность учеников в сельской местности (192 человек).</w:t>
      </w: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r>
        <w:rPr>
          <w:rFonts w:ascii="Times New Roman" w:hAnsi="Times New Roman" w:cs="Times New Roman"/>
          <w:sz w:val="28"/>
          <w:szCs w:val="28"/>
        </w:rPr>
        <w:t xml:space="preserve">рассчитывается при условии, 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Чус / Нфс &gt; Чус / Нцс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 / 10,4 &gt; 192 / 14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&gt; 14</w:t>
      </w:r>
    </w:p>
    <w:p w:rsidR="00AF6A89" w:rsidRDefault="00AF6A89" w:rsidP="00AF6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F6A89" w:rsidRDefault="00AF6A89" w:rsidP="00AF6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Получаемое выражение отражает эффективность управления ресурсами. Высокое значение показателя характеризует неэффективное управление при формировании классов в сельской местности.</w:t>
      </w:r>
    </w:p>
    <w:p w:rsidR="00AF6A89" w:rsidRDefault="00AF6A89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3AE" w:rsidRPr="00776DAE" w:rsidRDefault="001641DF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5. </w:t>
      </w:r>
      <w:r w:rsidR="007223AE" w:rsidRPr="00776DAE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FB3BB3">
        <w:rPr>
          <w:rFonts w:ascii="Times New Roman" w:hAnsi="Times New Roman" w:cs="Times New Roman"/>
          <w:b/>
          <w:bCs/>
          <w:sz w:val="28"/>
          <w:szCs w:val="28"/>
        </w:rPr>
        <w:t>ИЗИЧЕСКАЯ КУЛЬТУРА И СПОРТ</w:t>
      </w:r>
    </w:p>
    <w:p w:rsidR="007223AE" w:rsidRPr="00CE18AF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641DF" w:rsidRPr="00CE18AF" w:rsidRDefault="00CE18AF" w:rsidP="008E7F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8AF">
        <w:rPr>
          <w:rFonts w:ascii="Times New Roman" w:hAnsi="Times New Roman" w:cs="Times New Roman"/>
          <w:b/>
          <w:sz w:val="28"/>
          <w:szCs w:val="28"/>
        </w:rPr>
        <w:t>105.</w:t>
      </w:r>
      <w:r w:rsidR="001641DF" w:rsidRPr="00CE18AF">
        <w:rPr>
          <w:rFonts w:ascii="Times New Roman" w:hAnsi="Times New Roman" w:cs="Times New Roman"/>
          <w:sz w:val="28"/>
          <w:szCs w:val="28"/>
        </w:rPr>
        <w:t>Численность лиц, систематически занимающихся физической культурой и спортом в городском округе Карпинск в 2010 году, составил</w:t>
      </w:r>
      <w:r w:rsidR="008E7F9A">
        <w:rPr>
          <w:rFonts w:ascii="Times New Roman" w:hAnsi="Times New Roman" w:cs="Times New Roman"/>
          <w:sz w:val="28"/>
          <w:szCs w:val="28"/>
        </w:rPr>
        <w:t>а</w:t>
      </w:r>
      <w:r w:rsidR="001641DF" w:rsidRPr="00CE18AF">
        <w:rPr>
          <w:rFonts w:ascii="Times New Roman" w:hAnsi="Times New Roman" w:cs="Times New Roman"/>
          <w:sz w:val="28"/>
          <w:szCs w:val="28"/>
        </w:rPr>
        <w:t xml:space="preserve"> 5351 человек, что на 1338 человек больше, чем в 2009 году. В 2011-2013 годах планируется довести этот показатель до 6200 человек, что должно составить 21</w:t>
      </w:r>
      <w:r w:rsidR="008E7F9A">
        <w:rPr>
          <w:rFonts w:ascii="Times New Roman" w:hAnsi="Times New Roman" w:cs="Times New Roman"/>
          <w:sz w:val="28"/>
          <w:szCs w:val="28"/>
        </w:rPr>
        <w:t xml:space="preserve"> </w:t>
      </w:r>
      <w:r w:rsidR="001641DF" w:rsidRPr="00CE18AF">
        <w:rPr>
          <w:rFonts w:ascii="Times New Roman" w:hAnsi="Times New Roman" w:cs="Times New Roman"/>
          <w:sz w:val="28"/>
          <w:szCs w:val="28"/>
        </w:rPr>
        <w:t>% от населения городского округа. Для привлечения населения к занятиям физической культурой и спортом 2010 году началось строительство физкультурно-оздоровительного комплекса, в 2011 году запланирована реконструкция городского стадиона «Труд». Основными факторами, препятствующими развитию физической культуры и спорта в городском округе Карпинск, являются: отсутствие на предприятиях и учреждениях инструкторов-методистов по физической культуре и спорту;</w:t>
      </w:r>
      <w:r w:rsidR="008E7F9A">
        <w:rPr>
          <w:rFonts w:ascii="Times New Roman" w:hAnsi="Times New Roman" w:cs="Times New Roman"/>
          <w:sz w:val="28"/>
          <w:szCs w:val="28"/>
        </w:rPr>
        <w:t xml:space="preserve"> </w:t>
      </w:r>
      <w:r w:rsidR="001641DF" w:rsidRPr="00CE18AF">
        <w:rPr>
          <w:rFonts w:ascii="Times New Roman" w:hAnsi="Times New Roman" w:cs="Times New Roman"/>
          <w:sz w:val="28"/>
          <w:szCs w:val="28"/>
        </w:rPr>
        <w:t>недоукомплектованность спортивными кадрами  в общеобразовательных учреждениях и учебных заведениях;</w:t>
      </w:r>
      <w:r w:rsidR="008E7F9A">
        <w:rPr>
          <w:rFonts w:ascii="Times New Roman" w:hAnsi="Times New Roman" w:cs="Times New Roman"/>
          <w:sz w:val="28"/>
          <w:szCs w:val="28"/>
        </w:rPr>
        <w:t xml:space="preserve"> </w:t>
      </w:r>
      <w:r w:rsidR="001641DF" w:rsidRPr="00CE18AF"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r>
        <w:rPr>
          <w:rFonts w:ascii="Times New Roman" w:hAnsi="Times New Roman" w:cs="Times New Roman"/>
          <w:sz w:val="28"/>
          <w:szCs w:val="28"/>
        </w:rPr>
        <w:t>оснащенность материальной базы.</w:t>
      </w:r>
    </w:p>
    <w:p w:rsidR="00CE18AF" w:rsidRPr="00CE18AF" w:rsidRDefault="001641DF" w:rsidP="00CE18AF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E18AF">
        <w:rPr>
          <w:rFonts w:ascii="Times New Roman" w:hAnsi="Times New Roman" w:cs="Times New Roman"/>
          <w:b/>
          <w:sz w:val="28"/>
          <w:szCs w:val="28"/>
        </w:rPr>
        <w:t>106.</w:t>
      </w:r>
      <w:r w:rsidR="00CE18AF" w:rsidRPr="00CE18AF">
        <w:rPr>
          <w:rFonts w:ascii="Times New Roman" w:hAnsi="Times New Roman" w:cs="Times New Roman"/>
          <w:sz w:val="28"/>
          <w:szCs w:val="28"/>
        </w:rPr>
        <w:t>Уровень фактической обеспеченности учреждениями физической культуры и спорта в городском округе (муниципальном районе) от нормативной потребности:</w:t>
      </w:r>
      <w:r w:rsidR="00CE18AF">
        <w:rPr>
          <w:rFonts w:ascii="Times New Roman" w:hAnsi="Times New Roman" w:cs="Times New Roman"/>
          <w:sz w:val="28"/>
          <w:szCs w:val="28"/>
        </w:rPr>
        <w:t xml:space="preserve"> </w:t>
      </w:r>
      <w:r w:rsidR="00CE18AF" w:rsidRPr="00CE18AF">
        <w:rPr>
          <w:rFonts w:ascii="Times New Roman" w:hAnsi="Times New Roman" w:cs="Times New Roman"/>
          <w:sz w:val="28"/>
          <w:szCs w:val="28"/>
        </w:rPr>
        <w:t>спортивными залами</w:t>
      </w:r>
      <w:r w:rsidR="00CE18AF">
        <w:rPr>
          <w:rFonts w:ascii="Times New Roman" w:hAnsi="Times New Roman" w:cs="Times New Roman"/>
          <w:sz w:val="28"/>
          <w:szCs w:val="28"/>
        </w:rPr>
        <w:t xml:space="preserve">, </w:t>
      </w:r>
      <w:r w:rsidR="00CE18AF" w:rsidRPr="00CE18AF">
        <w:rPr>
          <w:rFonts w:ascii="Times New Roman" w:hAnsi="Times New Roman" w:cs="Times New Roman"/>
          <w:sz w:val="28"/>
          <w:szCs w:val="28"/>
        </w:rPr>
        <w:t>плоскостными спортивными сооружениями</w:t>
      </w:r>
      <w:r w:rsidR="00CE18AF">
        <w:rPr>
          <w:rFonts w:ascii="Times New Roman" w:hAnsi="Times New Roman" w:cs="Times New Roman"/>
          <w:sz w:val="28"/>
          <w:szCs w:val="28"/>
        </w:rPr>
        <w:t xml:space="preserve">, </w:t>
      </w:r>
      <w:r w:rsidR="00CE18AF" w:rsidRPr="00CE18AF">
        <w:rPr>
          <w:rFonts w:ascii="Times New Roman" w:hAnsi="Times New Roman" w:cs="Times New Roman"/>
          <w:sz w:val="28"/>
          <w:szCs w:val="28"/>
        </w:rPr>
        <w:t>плавательными бассейнами.</w:t>
      </w:r>
    </w:p>
    <w:p w:rsidR="001641DF" w:rsidRPr="00D930C2" w:rsidRDefault="001641DF" w:rsidP="00CE18AF">
      <w:pPr>
        <w:tabs>
          <w:tab w:val="num" w:pos="1440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930C2">
        <w:rPr>
          <w:rFonts w:ascii="Times New Roman" w:hAnsi="Times New Roman" w:cs="Times New Roman"/>
          <w:sz w:val="28"/>
          <w:szCs w:val="28"/>
        </w:rPr>
        <w:t>Уровень обеспеченности спортивными залами в 2010 году состав</w:t>
      </w:r>
      <w:r w:rsidR="008E7F9A" w:rsidRPr="00D930C2">
        <w:rPr>
          <w:rFonts w:ascii="Times New Roman" w:hAnsi="Times New Roman" w:cs="Times New Roman"/>
          <w:sz w:val="28"/>
          <w:szCs w:val="28"/>
        </w:rPr>
        <w:t>ил</w:t>
      </w:r>
      <w:r w:rsidRPr="00D930C2">
        <w:rPr>
          <w:rFonts w:ascii="Times New Roman" w:hAnsi="Times New Roman" w:cs="Times New Roman"/>
          <w:sz w:val="28"/>
          <w:szCs w:val="28"/>
        </w:rPr>
        <w:t xml:space="preserve"> </w:t>
      </w:r>
      <w:r w:rsidR="00C60514" w:rsidRPr="00D930C2">
        <w:rPr>
          <w:rFonts w:ascii="Times New Roman" w:hAnsi="Times New Roman" w:cs="Times New Roman"/>
          <w:sz w:val="28"/>
          <w:szCs w:val="28"/>
        </w:rPr>
        <w:t>19</w:t>
      </w:r>
      <w:r w:rsidR="007C2C66" w:rsidRPr="00D930C2">
        <w:rPr>
          <w:rFonts w:ascii="Times New Roman" w:hAnsi="Times New Roman" w:cs="Times New Roman"/>
          <w:sz w:val="28"/>
          <w:szCs w:val="28"/>
        </w:rPr>
        <w:t xml:space="preserve"> </w:t>
      </w:r>
      <w:r w:rsidRPr="00D930C2">
        <w:rPr>
          <w:rFonts w:ascii="Times New Roman" w:hAnsi="Times New Roman" w:cs="Times New Roman"/>
          <w:sz w:val="28"/>
          <w:szCs w:val="28"/>
        </w:rPr>
        <w:t>%</w:t>
      </w:r>
      <w:r w:rsidR="00B93DAB" w:rsidRPr="00D930C2">
        <w:rPr>
          <w:rFonts w:ascii="Times New Roman" w:hAnsi="Times New Roman" w:cs="Times New Roman"/>
          <w:sz w:val="28"/>
          <w:szCs w:val="28"/>
        </w:rPr>
        <w:t xml:space="preserve"> </w:t>
      </w:r>
      <w:r w:rsidRPr="00D930C2">
        <w:rPr>
          <w:rFonts w:ascii="Times New Roman" w:hAnsi="Times New Roman" w:cs="Times New Roman"/>
          <w:sz w:val="28"/>
          <w:szCs w:val="28"/>
        </w:rPr>
        <w:t xml:space="preserve">(фактическая обеспеченность: </w:t>
      </w:r>
      <w:r w:rsidR="00C60514" w:rsidRPr="00D930C2">
        <w:rPr>
          <w:rFonts w:ascii="Times New Roman" w:hAnsi="Times New Roman" w:cs="Times New Roman"/>
          <w:sz w:val="28"/>
          <w:szCs w:val="28"/>
        </w:rPr>
        <w:t>2127/3,195</w:t>
      </w:r>
      <w:r w:rsidRPr="00D930C2">
        <w:rPr>
          <w:rFonts w:ascii="Times New Roman" w:hAnsi="Times New Roman" w:cs="Times New Roman"/>
          <w:sz w:val="28"/>
          <w:szCs w:val="28"/>
        </w:rPr>
        <w:t xml:space="preserve"> =</w:t>
      </w:r>
      <w:r w:rsidR="00C60514" w:rsidRPr="00D930C2">
        <w:rPr>
          <w:rFonts w:ascii="Times New Roman" w:hAnsi="Times New Roman" w:cs="Times New Roman"/>
          <w:sz w:val="28"/>
          <w:szCs w:val="28"/>
        </w:rPr>
        <w:t xml:space="preserve"> 66</w:t>
      </w:r>
      <w:r w:rsidRPr="00D930C2">
        <w:rPr>
          <w:rFonts w:ascii="Times New Roman" w:hAnsi="Times New Roman" w:cs="Times New Roman"/>
          <w:sz w:val="28"/>
          <w:szCs w:val="28"/>
        </w:rPr>
        <w:t>5,</w:t>
      </w:r>
      <w:r w:rsidR="00C60514" w:rsidRPr="00D930C2">
        <w:rPr>
          <w:rFonts w:ascii="Times New Roman" w:hAnsi="Times New Roman" w:cs="Times New Roman"/>
          <w:sz w:val="28"/>
          <w:szCs w:val="28"/>
        </w:rPr>
        <w:t xml:space="preserve">7 </w:t>
      </w:r>
      <w:r w:rsidRPr="00D930C2">
        <w:rPr>
          <w:rFonts w:ascii="Times New Roman" w:hAnsi="Times New Roman" w:cs="Times New Roman"/>
          <w:sz w:val="28"/>
          <w:szCs w:val="28"/>
        </w:rPr>
        <w:t>м2, нормативная обеспеченность: 3500 м2,).</w:t>
      </w:r>
      <w:r w:rsidR="008E7F9A" w:rsidRPr="00D930C2">
        <w:rPr>
          <w:rFonts w:ascii="Times New Roman" w:hAnsi="Times New Roman" w:cs="Times New Roman"/>
          <w:sz w:val="28"/>
          <w:szCs w:val="28"/>
        </w:rPr>
        <w:t xml:space="preserve"> В плановом периоде в связи с открытием ФОК значение д</w:t>
      </w:r>
      <w:r w:rsidR="00C60514" w:rsidRPr="00D930C2">
        <w:rPr>
          <w:rFonts w:ascii="Times New Roman" w:hAnsi="Times New Roman" w:cs="Times New Roman"/>
          <w:sz w:val="28"/>
          <w:szCs w:val="28"/>
        </w:rPr>
        <w:t>анного показателя составит 32 %.</w:t>
      </w:r>
    </w:p>
    <w:p w:rsidR="008E7F9A" w:rsidRPr="00D930C2" w:rsidRDefault="001641DF" w:rsidP="008E7F9A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930C2">
        <w:rPr>
          <w:rFonts w:ascii="Times New Roman" w:hAnsi="Times New Roman" w:cs="Times New Roman"/>
          <w:sz w:val="28"/>
          <w:szCs w:val="28"/>
        </w:rPr>
        <w:t>Уровень обеспеченности плоскостными спортивными сооружениями в 2010 году состав</w:t>
      </w:r>
      <w:r w:rsidR="008E7F9A" w:rsidRPr="00D930C2">
        <w:rPr>
          <w:rFonts w:ascii="Times New Roman" w:hAnsi="Times New Roman" w:cs="Times New Roman"/>
          <w:sz w:val="28"/>
          <w:szCs w:val="28"/>
        </w:rPr>
        <w:t>ил</w:t>
      </w:r>
      <w:r w:rsidRPr="00D930C2">
        <w:rPr>
          <w:rFonts w:ascii="Times New Roman" w:hAnsi="Times New Roman" w:cs="Times New Roman"/>
          <w:sz w:val="28"/>
          <w:szCs w:val="28"/>
        </w:rPr>
        <w:t xml:space="preserve"> 5</w:t>
      </w:r>
      <w:r w:rsidR="00C60514" w:rsidRPr="00D930C2">
        <w:rPr>
          <w:rFonts w:ascii="Times New Roman" w:hAnsi="Times New Roman" w:cs="Times New Roman"/>
          <w:sz w:val="28"/>
          <w:szCs w:val="28"/>
        </w:rPr>
        <w:t>0,2</w:t>
      </w:r>
      <w:r w:rsidR="008E7F9A" w:rsidRPr="00D930C2">
        <w:rPr>
          <w:rFonts w:ascii="Times New Roman" w:hAnsi="Times New Roman" w:cs="Times New Roman"/>
          <w:sz w:val="28"/>
          <w:szCs w:val="28"/>
        </w:rPr>
        <w:t xml:space="preserve"> </w:t>
      </w:r>
      <w:r w:rsidRPr="00D930C2">
        <w:rPr>
          <w:rFonts w:ascii="Times New Roman" w:hAnsi="Times New Roman" w:cs="Times New Roman"/>
          <w:sz w:val="28"/>
          <w:szCs w:val="28"/>
        </w:rPr>
        <w:t>%</w:t>
      </w:r>
      <w:r w:rsidR="00B93DAB" w:rsidRPr="00D930C2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C60514" w:rsidRPr="00D930C2">
        <w:rPr>
          <w:rFonts w:ascii="Times New Roman" w:hAnsi="Times New Roman" w:cs="Times New Roman"/>
          <w:sz w:val="28"/>
          <w:szCs w:val="28"/>
        </w:rPr>
        <w:t>7,1</w:t>
      </w:r>
      <w:r w:rsidR="00674B17" w:rsidRPr="00D930C2">
        <w:rPr>
          <w:rFonts w:ascii="Times New Roman" w:hAnsi="Times New Roman" w:cs="Times New Roman"/>
          <w:sz w:val="28"/>
          <w:szCs w:val="28"/>
        </w:rPr>
        <w:t xml:space="preserve"> </w:t>
      </w:r>
      <w:r w:rsidR="00B93DAB" w:rsidRPr="00D930C2">
        <w:rPr>
          <w:rFonts w:ascii="Times New Roman" w:hAnsi="Times New Roman" w:cs="Times New Roman"/>
          <w:sz w:val="28"/>
          <w:szCs w:val="28"/>
        </w:rPr>
        <w:t xml:space="preserve">процентных пункта </w:t>
      </w:r>
      <w:r w:rsidR="00674B17" w:rsidRPr="00D930C2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C60514" w:rsidRPr="00D930C2">
        <w:rPr>
          <w:rFonts w:ascii="Times New Roman" w:hAnsi="Times New Roman" w:cs="Times New Roman"/>
          <w:sz w:val="28"/>
          <w:szCs w:val="28"/>
        </w:rPr>
        <w:t xml:space="preserve">чем в 2009 году  </w:t>
      </w:r>
      <w:r w:rsidRPr="00D930C2">
        <w:rPr>
          <w:rFonts w:ascii="Times New Roman" w:hAnsi="Times New Roman" w:cs="Times New Roman"/>
          <w:sz w:val="28"/>
          <w:szCs w:val="28"/>
        </w:rPr>
        <w:t xml:space="preserve"> (факт</w:t>
      </w:r>
      <w:r w:rsidR="00C60514" w:rsidRPr="00D930C2">
        <w:rPr>
          <w:rFonts w:ascii="Times New Roman" w:hAnsi="Times New Roman" w:cs="Times New Roman"/>
          <w:sz w:val="28"/>
          <w:szCs w:val="28"/>
        </w:rPr>
        <w:t xml:space="preserve">ическая обеспеченность: 31270/3,195 </w:t>
      </w:r>
      <w:r w:rsidRPr="00D930C2">
        <w:rPr>
          <w:rFonts w:ascii="Times New Roman" w:hAnsi="Times New Roman" w:cs="Times New Roman"/>
          <w:sz w:val="28"/>
          <w:szCs w:val="28"/>
        </w:rPr>
        <w:t>=</w:t>
      </w:r>
      <w:r w:rsidR="00C60514" w:rsidRPr="00D930C2">
        <w:rPr>
          <w:rFonts w:ascii="Times New Roman" w:hAnsi="Times New Roman" w:cs="Times New Roman"/>
          <w:sz w:val="28"/>
          <w:szCs w:val="28"/>
        </w:rPr>
        <w:t xml:space="preserve"> 9787,2</w:t>
      </w:r>
      <w:r w:rsidRPr="00D930C2">
        <w:rPr>
          <w:rFonts w:ascii="Times New Roman" w:hAnsi="Times New Roman" w:cs="Times New Roman"/>
          <w:sz w:val="28"/>
          <w:szCs w:val="28"/>
        </w:rPr>
        <w:t xml:space="preserve"> м2, нормативная обеспеченность: 19500 м2)</w:t>
      </w:r>
      <w:r w:rsidR="008E7F9A" w:rsidRPr="00D930C2">
        <w:rPr>
          <w:rFonts w:ascii="Times New Roman" w:hAnsi="Times New Roman" w:cs="Times New Roman"/>
          <w:sz w:val="28"/>
          <w:szCs w:val="28"/>
        </w:rPr>
        <w:t>.</w:t>
      </w:r>
      <w:r w:rsidRPr="00D930C2">
        <w:rPr>
          <w:rFonts w:ascii="Times New Roman" w:hAnsi="Times New Roman" w:cs="Times New Roman"/>
          <w:sz w:val="28"/>
          <w:szCs w:val="28"/>
        </w:rPr>
        <w:t xml:space="preserve"> </w:t>
      </w:r>
      <w:r w:rsidR="008E7F9A" w:rsidRPr="00D930C2">
        <w:rPr>
          <w:rFonts w:ascii="Times New Roman" w:hAnsi="Times New Roman" w:cs="Times New Roman"/>
          <w:sz w:val="28"/>
          <w:szCs w:val="28"/>
        </w:rPr>
        <w:t>В плановом периоде значение данного показателя не изменится.</w:t>
      </w:r>
    </w:p>
    <w:p w:rsidR="00B93DAB" w:rsidRPr="00D930C2" w:rsidRDefault="001641DF" w:rsidP="00CE18A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930C2">
        <w:rPr>
          <w:rFonts w:ascii="Times New Roman" w:hAnsi="Times New Roman" w:cs="Times New Roman"/>
          <w:sz w:val="28"/>
          <w:szCs w:val="28"/>
        </w:rPr>
        <w:t>Уровень обеспеченности плавательными бассейнами в 2010 году состав</w:t>
      </w:r>
      <w:r w:rsidR="00C60514" w:rsidRPr="00D930C2">
        <w:rPr>
          <w:rFonts w:ascii="Times New Roman" w:hAnsi="Times New Roman" w:cs="Times New Roman"/>
          <w:sz w:val="28"/>
          <w:szCs w:val="28"/>
        </w:rPr>
        <w:t>ил</w:t>
      </w:r>
      <w:r w:rsidRPr="00D930C2">
        <w:rPr>
          <w:rFonts w:ascii="Times New Roman" w:hAnsi="Times New Roman" w:cs="Times New Roman"/>
          <w:sz w:val="28"/>
          <w:szCs w:val="28"/>
        </w:rPr>
        <w:t xml:space="preserve"> 14,</w:t>
      </w:r>
      <w:r w:rsidR="00C60514" w:rsidRPr="00D930C2">
        <w:rPr>
          <w:rFonts w:ascii="Times New Roman" w:hAnsi="Times New Roman" w:cs="Times New Roman"/>
          <w:sz w:val="28"/>
          <w:szCs w:val="28"/>
        </w:rPr>
        <w:t>3</w:t>
      </w:r>
      <w:r w:rsidRPr="00D930C2">
        <w:rPr>
          <w:rFonts w:ascii="Times New Roman" w:hAnsi="Times New Roman" w:cs="Times New Roman"/>
          <w:sz w:val="28"/>
          <w:szCs w:val="28"/>
        </w:rPr>
        <w:t xml:space="preserve"> % (фактическая обеспеченность: 341</w:t>
      </w:r>
      <w:r w:rsidR="00C60514" w:rsidRPr="00D930C2">
        <w:rPr>
          <w:rFonts w:ascii="Times New Roman" w:hAnsi="Times New Roman" w:cs="Times New Roman"/>
          <w:sz w:val="28"/>
          <w:szCs w:val="28"/>
        </w:rPr>
        <w:t>,</w:t>
      </w:r>
      <w:r w:rsidRPr="00D930C2">
        <w:rPr>
          <w:rFonts w:ascii="Times New Roman" w:hAnsi="Times New Roman" w:cs="Times New Roman"/>
          <w:sz w:val="28"/>
          <w:szCs w:val="28"/>
        </w:rPr>
        <w:t>4/</w:t>
      </w:r>
      <w:r w:rsidR="00C60514" w:rsidRPr="00D930C2">
        <w:rPr>
          <w:rFonts w:ascii="Times New Roman" w:hAnsi="Times New Roman" w:cs="Times New Roman"/>
          <w:sz w:val="28"/>
          <w:szCs w:val="28"/>
        </w:rPr>
        <w:t xml:space="preserve">3,195 </w:t>
      </w:r>
      <w:r w:rsidRPr="00D930C2">
        <w:rPr>
          <w:rFonts w:ascii="Times New Roman" w:hAnsi="Times New Roman" w:cs="Times New Roman"/>
          <w:sz w:val="28"/>
          <w:szCs w:val="28"/>
        </w:rPr>
        <w:t>=</w:t>
      </w:r>
      <w:r w:rsidR="00C60514" w:rsidRPr="00D930C2">
        <w:rPr>
          <w:rFonts w:ascii="Times New Roman" w:hAnsi="Times New Roman" w:cs="Times New Roman"/>
          <w:sz w:val="28"/>
          <w:szCs w:val="28"/>
        </w:rPr>
        <w:t xml:space="preserve"> </w:t>
      </w:r>
      <w:r w:rsidRPr="00D930C2">
        <w:rPr>
          <w:rFonts w:ascii="Times New Roman" w:hAnsi="Times New Roman" w:cs="Times New Roman"/>
          <w:sz w:val="28"/>
          <w:szCs w:val="28"/>
        </w:rPr>
        <w:t>10</w:t>
      </w:r>
      <w:r w:rsidR="00C60514" w:rsidRPr="00D930C2">
        <w:rPr>
          <w:rFonts w:ascii="Times New Roman" w:hAnsi="Times New Roman" w:cs="Times New Roman"/>
          <w:sz w:val="28"/>
          <w:szCs w:val="28"/>
        </w:rPr>
        <w:t>6,8</w:t>
      </w:r>
      <w:r w:rsidRPr="00D930C2">
        <w:rPr>
          <w:rFonts w:ascii="Times New Roman" w:hAnsi="Times New Roman" w:cs="Times New Roman"/>
          <w:sz w:val="28"/>
          <w:szCs w:val="28"/>
        </w:rPr>
        <w:t xml:space="preserve"> тыс.м2, нормативная обеспеченность: 750 тыс.м2)</w:t>
      </w:r>
      <w:r w:rsidR="008E7F9A" w:rsidRPr="00D930C2">
        <w:rPr>
          <w:rFonts w:ascii="Times New Roman" w:hAnsi="Times New Roman" w:cs="Times New Roman"/>
          <w:sz w:val="28"/>
          <w:szCs w:val="28"/>
        </w:rPr>
        <w:t>. В плановом периоде значение данного показателя не изменится.</w:t>
      </w:r>
    </w:p>
    <w:p w:rsidR="001641DF" w:rsidRPr="00CE18AF" w:rsidRDefault="00CE18AF" w:rsidP="008E7F9A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7319">
        <w:rPr>
          <w:rFonts w:ascii="Times New Roman" w:hAnsi="Times New Roman" w:cs="Times New Roman"/>
          <w:b/>
          <w:sz w:val="28"/>
          <w:szCs w:val="28"/>
        </w:rPr>
        <w:t>1</w:t>
      </w:r>
      <w:r w:rsidR="001641DF" w:rsidRPr="00137319">
        <w:rPr>
          <w:rFonts w:ascii="Times New Roman" w:hAnsi="Times New Roman" w:cs="Times New Roman"/>
          <w:b/>
          <w:sz w:val="28"/>
          <w:szCs w:val="28"/>
        </w:rPr>
        <w:t>07.</w:t>
      </w:r>
      <w:r w:rsidRPr="00CE18AF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8E7F9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CE18AF">
        <w:rPr>
          <w:rFonts w:ascii="Times New Roman" w:hAnsi="Times New Roman" w:cs="Times New Roman"/>
          <w:sz w:val="28"/>
          <w:szCs w:val="28"/>
        </w:rPr>
        <w:t>на физическую культуру и спорт</w:t>
      </w:r>
      <w:r w:rsidR="008E7F9A">
        <w:rPr>
          <w:rFonts w:ascii="Times New Roman" w:hAnsi="Times New Roman" w:cs="Times New Roman"/>
          <w:sz w:val="28"/>
          <w:szCs w:val="28"/>
        </w:rPr>
        <w:t xml:space="preserve"> </w:t>
      </w:r>
      <w:r w:rsidR="001641DF" w:rsidRPr="00CE18AF">
        <w:rPr>
          <w:rFonts w:ascii="Times New Roman" w:hAnsi="Times New Roman" w:cs="Times New Roman"/>
          <w:sz w:val="28"/>
          <w:szCs w:val="28"/>
        </w:rPr>
        <w:t xml:space="preserve">в 2010 году составил </w:t>
      </w:r>
      <w:r>
        <w:rPr>
          <w:rFonts w:ascii="Times New Roman" w:hAnsi="Times New Roman" w:cs="Times New Roman"/>
          <w:sz w:val="28"/>
          <w:szCs w:val="28"/>
        </w:rPr>
        <w:t>22799 тыс.</w:t>
      </w:r>
      <w:r w:rsidR="001641DF" w:rsidRPr="00CE18AF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>что в 4 раза больше чем</w:t>
      </w:r>
      <w:r w:rsidR="008E7F9A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2009 году</w:t>
      </w:r>
      <w:r w:rsidR="008E7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Увеличение расходов связано с инвестированием строительства имущественного комплекса ФОК в г. Карпинске» в 2010-2011 годах. К 2013 году общий объем расходов на физическую культуру и с</w:t>
      </w:r>
      <w:r w:rsidR="00BB5DB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орт составит 8025 тыс. рублей</w:t>
      </w:r>
    </w:p>
    <w:p w:rsidR="00947341" w:rsidRPr="00776DAE" w:rsidRDefault="00947341" w:rsidP="00DE04EE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223AE" w:rsidRPr="00776DAE" w:rsidRDefault="001156DE" w:rsidP="00970D02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6</w:t>
      </w:r>
      <w:r w:rsidR="007223AE" w:rsidRPr="00776DA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56CB8" w:rsidRPr="00776DAE">
        <w:rPr>
          <w:rFonts w:ascii="Times New Roman" w:hAnsi="Times New Roman" w:cs="Times New Roman"/>
          <w:b/>
          <w:bCs/>
          <w:sz w:val="28"/>
          <w:szCs w:val="28"/>
        </w:rPr>
        <w:t xml:space="preserve">  ЖИЛИЩНО</w:t>
      </w:r>
      <w:r>
        <w:rPr>
          <w:rFonts w:ascii="Times New Roman" w:hAnsi="Times New Roman" w:cs="Times New Roman"/>
          <w:b/>
          <w:bCs/>
          <w:sz w:val="28"/>
          <w:szCs w:val="28"/>
        </w:rPr>
        <w:t>Е СТРОИТЕЛЬСТВО И ОБЕСПЕЧЕНИЕ ГРАЖДАН ЖИЛЬЕМ</w:t>
      </w:r>
    </w:p>
    <w:p w:rsidR="007223AE" w:rsidRPr="00776DAE" w:rsidRDefault="007223AE" w:rsidP="00970D02">
      <w:pPr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E13F7" w:rsidRPr="004E3E4D" w:rsidRDefault="001156DE" w:rsidP="00A61B6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14" w:name="_Toc196885257"/>
      <w:r w:rsidRPr="004E3E4D">
        <w:rPr>
          <w:rFonts w:ascii="Times New Roman" w:hAnsi="Times New Roman" w:cs="Times New Roman"/>
          <w:b/>
          <w:bCs/>
          <w:sz w:val="28"/>
          <w:szCs w:val="28"/>
        </w:rPr>
        <w:t>108.</w:t>
      </w:r>
      <w:r w:rsidRPr="004E3E4D">
        <w:rPr>
          <w:rFonts w:ascii="Times New Roman" w:hAnsi="Times New Roman" w:cs="Times New Roman"/>
          <w:bCs/>
          <w:sz w:val="28"/>
          <w:szCs w:val="28"/>
        </w:rPr>
        <w:t xml:space="preserve">В 2010 году общая площадь жилых помещений, приходящаяся в среднем на одного жителя городского округа составила </w:t>
      </w:r>
      <w:r w:rsidR="005E76EE">
        <w:rPr>
          <w:rFonts w:ascii="Times New Roman" w:hAnsi="Times New Roman" w:cs="Times New Roman"/>
          <w:bCs/>
          <w:sz w:val="28"/>
          <w:szCs w:val="28"/>
        </w:rPr>
        <w:t xml:space="preserve">22 </w:t>
      </w:r>
      <w:r w:rsidRPr="004E3E4D">
        <w:rPr>
          <w:rFonts w:ascii="Times New Roman" w:hAnsi="Times New Roman" w:cs="Times New Roman"/>
          <w:bCs/>
          <w:sz w:val="28"/>
          <w:szCs w:val="28"/>
        </w:rPr>
        <w:t>кв. метр</w:t>
      </w:r>
      <w:r w:rsidR="005E76EE">
        <w:rPr>
          <w:rFonts w:ascii="Times New Roman" w:hAnsi="Times New Roman" w:cs="Times New Roman"/>
          <w:bCs/>
          <w:sz w:val="28"/>
          <w:szCs w:val="28"/>
        </w:rPr>
        <w:t>а</w:t>
      </w:r>
      <w:r w:rsidRPr="004E3E4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E13F7" w:rsidRPr="004E3E4D">
        <w:rPr>
          <w:rFonts w:ascii="Times New Roman" w:hAnsi="Times New Roman" w:cs="Times New Roman"/>
          <w:bCs/>
          <w:sz w:val="28"/>
          <w:szCs w:val="28"/>
        </w:rPr>
        <w:t>В связи с увеличением объема жилищного строительства планируется довести значение данного показателя до 25,85 кв. метров.</w:t>
      </w:r>
    </w:p>
    <w:p w:rsidR="001156DE" w:rsidRPr="004E3E4D" w:rsidRDefault="001156DE" w:rsidP="00B46BDF">
      <w:pPr>
        <w:pStyle w:val="2"/>
        <w:rPr>
          <w:sz w:val="28"/>
          <w:szCs w:val="28"/>
        </w:rPr>
      </w:pPr>
      <w:r w:rsidRPr="004E3E4D">
        <w:rPr>
          <w:b/>
          <w:sz w:val="28"/>
          <w:szCs w:val="28"/>
        </w:rPr>
        <w:t>109.</w:t>
      </w:r>
      <w:r w:rsidRPr="004E3E4D">
        <w:rPr>
          <w:sz w:val="28"/>
          <w:szCs w:val="28"/>
        </w:rPr>
        <w:t>Число жилых квартир в расчете на 1000 человек населения – всего, в том числе введенных в действие за год. В 2010 году число жилых квартир в расчете на 1000 человек населения городского округа составило 415 единиц, в том числе введенных в действие за год – 2,</w:t>
      </w:r>
      <w:r w:rsidR="000700D1" w:rsidRPr="004E3E4D">
        <w:rPr>
          <w:sz w:val="28"/>
          <w:szCs w:val="28"/>
        </w:rPr>
        <w:t>0</w:t>
      </w:r>
      <w:r w:rsidRPr="004E3E4D">
        <w:rPr>
          <w:sz w:val="28"/>
          <w:szCs w:val="28"/>
        </w:rPr>
        <w:t>.</w:t>
      </w:r>
    </w:p>
    <w:p w:rsidR="000700D1" w:rsidRPr="004E3E4D" w:rsidRDefault="001156DE" w:rsidP="00115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E4D">
        <w:rPr>
          <w:rFonts w:ascii="Times New Roman" w:hAnsi="Times New Roman" w:cs="Times New Roman"/>
          <w:sz w:val="28"/>
          <w:szCs w:val="28"/>
        </w:rPr>
        <w:t>В 201</w:t>
      </w:r>
      <w:r w:rsidR="000700D1" w:rsidRPr="004E3E4D">
        <w:rPr>
          <w:rFonts w:ascii="Times New Roman" w:hAnsi="Times New Roman" w:cs="Times New Roman"/>
          <w:sz w:val="28"/>
          <w:szCs w:val="28"/>
        </w:rPr>
        <w:t>2</w:t>
      </w:r>
      <w:r w:rsidRPr="004E3E4D">
        <w:rPr>
          <w:rFonts w:ascii="Times New Roman" w:hAnsi="Times New Roman" w:cs="Times New Roman"/>
          <w:sz w:val="28"/>
          <w:szCs w:val="28"/>
        </w:rPr>
        <w:t>,201</w:t>
      </w:r>
      <w:r w:rsidR="000700D1" w:rsidRPr="004E3E4D">
        <w:rPr>
          <w:rFonts w:ascii="Times New Roman" w:hAnsi="Times New Roman" w:cs="Times New Roman"/>
          <w:sz w:val="28"/>
          <w:szCs w:val="28"/>
        </w:rPr>
        <w:t>3</w:t>
      </w:r>
      <w:r w:rsidRPr="004E3E4D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0700D1" w:rsidRPr="004E3E4D">
        <w:rPr>
          <w:rFonts w:ascii="Times New Roman" w:hAnsi="Times New Roman" w:cs="Times New Roman"/>
          <w:sz w:val="28"/>
          <w:szCs w:val="28"/>
        </w:rPr>
        <w:t xml:space="preserve">в связи с увеличением объема строительства </w:t>
      </w:r>
      <w:r w:rsidRPr="004E3E4D">
        <w:rPr>
          <w:rFonts w:ascii="Times New Roman" w:hAnsi="Times New Roman" w:cs="Times New Roman"/>
          <w:sz w:val="28"/>
          <w:szCs w:val="28"/>
        </w:rPr>
        <w:t>число жилых квартир, введенных в действие за год в расчете на 1000 человек населения городского округа</w:t>
      </w:r>
      <w:r w:rsidR="000700D1" w:rsidRPr="004E3E4D">
        <w:rPr>
          <w:rFonts w:ascii="Times New Roman" w:hAnsi="Times New Roman" w:cs="Times New Roman"/>
          <w:sz w:val="28"/>
          <w:szCs w:val="28"/>
        </w:rPr>
        <w:t>,</w:t>
      </w:r>
      <w:r w:rsidRPr="004E3E4D">
        <w:rPr>
          <w:rFonts w:ascii="Times New Roman" w:hAnsi="Times New Roman" w:cs="Times New Roman"/>
          <w:sz w:val="28"/>
          <w:szCs w:val="28"/>
        </w:rPr>
        <w:t xml:space="preserve"> будет составлять </w:t>
      </w:r>
      <w:r w:rsidR="000700D1" w:rsidRPr="004E3E4D">
        <w:rPr>
          <w:rFonts w:ascii="Times New Roman" w:hAnsi="Times New Roman" w:cs="Times New Roman"/>
          <w:sz w:val="28"/>
          <w:szCs w:val="28"/>
        </w:rPr>
        <w:t xml:space="preserve">416 </w:t>
      </w:r>
      <w:r w:rsidRPr="004E3E4D">
        <w:rPr>
          <w:rFonts w:ascii="Times New Roman" w:hAnsi="Times New Roman" w:cs="Times New Roman"/>
          <w:sz w:val="28"/>
          <w:szCs w:val="28"/>
        </w:rPr>
        <w:t>единиц</w:t>
      </w:r>
      <w:r w:rsidR="00A61B63" w:rsidRPr="004E3E4D">
        <w:rPr>
          <w:rFonts w:ascii="Times New Roman" w:hAnsi="Times New Roman" w:cs="Times New Roman"/>
          <w:sz w:val="28"/>
          <w:szCs w:val="28"/>
        </w:rPr>
        <w:t>, в том числе введенных в действие за год 2,7 единиц</w:t>
      </w:r>
      <w:r w:rsidR="000700D1" w:rsidRPr="004E3E4D">
        <w:rPr>
          <w:rFonts w:ascii="Times New Roman" w:hAnsi="Times New Roman" w:cs="Times New Roman"/>
          <w:sz w:val="28"/>
          <w:szCs w:val="28"/>
        </w:rPr>
        <w:t>.</w:t>
      </w:r>
    </w:p>
    <w:p w:rsidR="001156DE" w:rsidRPr="001156DE" w:rsidRDefault="001156DE" w:rsidP="00115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E4D">
        <w:rPr>
          <w:rFonts w:ascii="Times New Roman" w:hAnsi="Times New Roman" w:cs="Times New Roman"/>
          <w:sz w:val="28"/>
          <w:szCs w:val="28"/>
        </w:rPr>
        <w:tab/>
      </w:r>
      <w:r w:rsidRPr="004E3E4D">
        <w:rPr>
          <w:rFonts w:ascii="Times New Roman" w:hAnsi="Times New Roman" w:cs="Times New Roman"/>
          <w:b/>
          <w:sz w:val="28"/>
          <w:szCs w:val="28"/>
        </w:rPr>
        <w:t>110.</w:t>
      </w:r>
      <w:r w:rsidRPr="004E3E4D">
        <w:rPr>
          <w:rFonts w:ascii="Times New Roman" w:hAnsi="Times New Roman" w:cs="Times New Roman"/>
          <w:sz w:val="28"/>
          <w:szCs w:val="28"/>
        </w:rPr>
        <w:t>Объём жилищного строительства,</w:t>
      </w:r>
      <w:r w:rsidRPr="001156DE">
        <w:rPr>
          <w:rFonts w:ascii="Times New Roman" w:hAnsi="Times New Roman" w:cs="Times New Roman"/>
          <w:sz w:val="28"/>
          <w:szCs w:val="28"/>
        </w:rPr>
        <w:t xml:space="preserve"> предусмотренный в соответствии с выданными разрешениями на строительство жилых зданий составил:</w:t>
      </w:r>
    </w:p>
    <w:p w:rsidR="001156DE" w:rsidRPr="001156DE" w:rsidRDefault="001156DE" w:rsidP="00115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6DE">
        <w:rPr>
          <w:rFonts w:ascii="Times New Roman" w:hAnsi="Times New Roman" w:cs="Times New Roman"/>
          <w:sz w:val="28"/>
          <w:szCs w:val="28"/>
        </w:rPr>
        <w:t>в 2009 году в эксплуатацию было принято 65 жилых квартир общей площадью 5979 м</w:t>
      </w:r>
      <w:r w:rsidRPr="001156D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56DE">
        <w:rPr>
          <w:rFonts w:ascii="Times New Roman" w:hAnsi="Times New Roman" w:cs="Times New Roman"/>
          <w:sz w:val="28"/>
          <w:szCs w:val="28"/>
        </w:rPr>
        <w:t>, из них:</w:t>
      </w:r>
    </w:p>
    <w:p w:rsidR="001156DE" w:rsidRPr="001156DE" w:rsidRDefault="001156DE" w:rsidP="00115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6DE">
        <w:rPr>
          <w:rFonts w:ascii="Times New Roman" w:hAnsi="Times New Roman" w:cs="Times New Roman"/>
          <w:sz w:val="28"/>
          <w:szCs w:val="28"/>
        </w:rPr>
        <w:t>- 60 квартир (жилых помещений) общей площадью 5680 м</w:t>
      </w:r>
      <w:r w:rsidRPr="001156D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56DE">
        <w:rPr>
          <w:rFonts w:ascii="Times New Roman" w:hAnsi="Times New Roman" w:cs="Times New Roman"/>
          <w:sz w:val="28"/>
          <w:szCs w:val="28"/>
        </w:rPr>
        <w:t xml:space="preserve"> в п. Кытлым г. Карпинск – два 24-х квартирных жилых дома по ул. Лесная, 32 и ул. Лесная, 35, общежитие на 70 мест (12 жилых помещений) по ул. Лесная, 34;</w:t>
      </w:r>
    </w:p>
    <w:p w:rsidR="001156DE" w:rsidRPr="001156DE" w:rsidRDefault="001156DE" w:rsidP="00115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6DE">
        <w:rPr>
          <w:rFonts w:ascii="Times New Roman" w:hAnsi="Times New Roman" w:cs="Times New Roman"/>
          <w:sz w:val="28"/>
          <w:szCs w:val="28"/>
        </w:rPr>
        <w:t>- 5 индивидуальных жилых домов общей площадью 299 м</w:t>
      </w:r>
      <w:r w:rsidRPr="001156D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56DE">
        <w:rPr>
          <w:rFonts w:ascii="Times New Roman" w:hAnsi="Times New Roman" w:cs="Times New Roman"/>
          <w:sz w:val="28"/>
          <w:szCs w:val="28"/>
        </w:rPr>
        <w:t>.</w:t>
      </w:r>
    </w:p>
    <w:p w:rsidR="001156DE" w:rsidRPr="001156DE" w:rsidRDefault="001156DE" w:rsidP="00115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6DE">
        <w:rPr>
          <w:rFonts w:ascii="Times New Roman" w:hAnsi="Times New Roman" w:cs="Times New Roman"/>
          <w:sz w:val="28"/>
          <w:szCs w:val="28"/>
        </w:rPr>
        <w:t>В 2010 году в эксплуатацию принято 62 жилые квартиры общей площадью 4543 м</w:t>
      </w:r>
      <w:r w:rsidRPr="001156D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56DE">
        <w:rPr>
          <w:rFonts w:ascii="Times New Roman" w:hAnsi="Times New Roman" w:cs="Times New Roman"/>
          <w:sz w:val="28"/>
          <w:szCs w:val="28"/>
        </w:rPr>
        <w:t>, что на 24 % меньше, чем в 2009 году, но на 1% больше планового значения, из них:</w:t>
      </w:r>
    </w:p>
    <w:p w:rsidR="001156DE" w:rsidRPr="001156DE" w:rsidRDefault="001156DE" w:rsidP="00115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6DE">
        <w:rPr>
          <w:rFonts w:ascii="Times New Roman" w:hAnsi="Times New Roman" w:cs="Times New Roman"/>
          <w:sz w:val="28"/>
          <w:szCs w:val="28"/>
        </w:rPr>
        <w:t>- 45 жилых помещений общей площадью 2153 м</w:t>
      </w:r>
      <w:r w:rsidRPr="001156D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56DE">
        <w:rPr>
          <w:rFonts w:ascii="Times New Roman" w:hAnsi="Times New Roman" w:cs="Times New Roman"/>
          <w:sz w:val="28"/>
          <w:szCs w:val="28"/>
        </w:rPr>
        <w:t xml:space="preserve"> введено в эксплуатацию юридическими лицами: 24-х квартирный жилой дом в п. Кытлым по  ул. Лесная, 33 общей площадью 1339 м</w:t>
      </w:r>
      <w:r w:rsidRPr="001156D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56DE">
        <w:rPr>
          <w:rFonts w:ascii="Times New Roman" w:hAnsi="Times New Roman" w:cs="Times New Roman"/>
          <w:sz w:val="28"/>
          <w:szCs w:val="28"/>
        </w:rPr>
        <w:t>; 12-квартирный жилой дом в г. Карпинск по ул. Малышева, 2 Б общей площадью 672 м</w:t>
      </w:r>
      <w:r w:rsidRPr="001156D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56DE">
        <w:rPr>
          <w:rFonts w:ascii="Times New Roman" w:hAnsi="Times New Roman" w:cs="Times New Roman"/>
          <w:sz w:val="28"/>
          <w:szCs w:val="28"/>
        </w:rPr>
        <w:t xml:space="preserve"> и 9 жилых помещений для проживания граждан по договорам найма (общежитие) по  ул. 8 Марта, 68общей площадью 142 м</w:t>
      </w:r>
      <w:r w:rsidRPr="001156D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56DE">
        <w:rPr>
          <w:rFonts w:ascii="Times New Roman" w:hAnsi="Times New Roman" w:cs="Times New Roman"/>
          <w:sz w:val="28"/>
          <w:szCs w:val="28"/>
        </w:rPr>
        <w:t>;</w:t>
      </w:r>
    </w:p>
    <w:p w:rsidR="001156DE" w:rsidRPr="001156DE" w:rsidRDefault="001156DE" w:rsidP="00115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6DE">
        <w:rPr>
          <w:rFonts w:ascii="Times New Roman" w:hAnsi="Times New Roman" w:cs="Times New Roman"/>
          <w:sz w:val="28"/>
          <w:szCs w:val="28"/>
        </w:rPr>
        <w:t>- 17 индивидуальных жилых домов в г. Карпинск общей площадью 2390 м</w:t>
      </w:r>
      <w:r w:rsidRPr="001156D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56DE">
        <w:rPr>
          <w:rFonts w:ascii="Times New Roman" w:hAnsi="Times New Roman" w:cs="Times New Roman"/>
          <w:sz w:val="28"/>
          <w:szCs w:val="28"/>
        </w:rPr>
        <w:t>.</w:t>
      </w:r>
    </w:p>
    <w:p w:rsidR="001156DE" w:rsidRPr="001156DE" w:rsidRDefault="001156DE" w:rsidP="00115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6DE">
        <w:rPr>
          <w:rFonts w:ascii="Times New Roman" w:hAnsi="Times New Roman" w:cs="Times New Roman"/>
          <w:sz w:val="28"/>
          <w:szCs w:val="28"/>
        </w:rPr>
        <w:t>В 2011 году</w:t>
      </w:r>
      <w:r w:rsidRPr="00115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6DE">
        <w:rPr>
          <w:rFonts w:ascii="Times New Roman" w:hAnsi="Times New Roman" w:cs="Times New Roman"/>
          <w:sz w:val="28"/>
          <w:szCs w:val="28"/>
        </w:rPr>
        <w:t>планируется ввести в эксплуатацию 5300 м</w:t>
      </w:r>
      <w:r w:rsidRPr="001156D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56DE">
        <w:rPr>
          <w:rFonts w:ascii="Times New Roman" w:hAnsi="Times New Roman" w:cs="Times New Roman"/>
          <w:sz w:val="28"/>
          <w:szCs w:val="28"/>
        </w:rPr>
        <w:t xml:space="preserve"> жилой площади согласно Контрольным параметрам ввода жилья в Управленческих округах и муниципальных образованиях в Свердловской области на 2006-2012 годы (Постановление Правительства Свердловской области от 05.04.2010 № 571-ПП).</w:t>
      </w:r>
    </w:p>
    <w:p w:rsidR="001156DE" w:rsidRPr="001156DE" w:rsidRDefault="001156DE" w:rsidP="001156DE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DE">
        <w:rPr>
          <w:rFonts w:ascii="Times New Roman" w:hAnsi="Times New Roman" w:cs="Times New Roman"/>
          <w:b/>
          <w:sz w:val="28"/>
          <w:szCs w:val="28"/>
        </w:rPr>
        <w:t>111.</w:t>
      </w:r>
      <w:r w:rsidRPr="001156DE">
        <w:rPr>
          <w:rFonts w:ascii="Times New Roman" w:hAnsi="Times New Roman" w:cs="Times New Roman"/>
          <w:sz w:val="28"/>
          <w:szCs w:val="28"/>
        </w:rPr>
        <w:t>Год утверждения или внесения последних изменений: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6DE">
        <w:rPr>
          <w:rFonts w:ascii="Times New Roman" w:hAnsi="Times New Roman" w:cs="Times New Roman"/>
          <w:sz w:val="28"/>
          <w:szCs w:val="28"/>
        </w:rPr>
        <w:t>в генеральный план городского округа (схему территориального планирования муниципального района)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6DE" w:rsidRPr="001156DE" w:rsidRDefault="001156DE" w:rsidP="001156DE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56DE">
        <w:rPr>
          <w:rFonts w:ascii="Times New Roman" w:hAnsi="Times New Roman" w:cs="Times New Roman"/>
          <w:sz w:val="28"/>
          <w:szCs w:val="28"/>
        </w:rPr>
        <w:t>в правила землепользования и застройки городского округа (административного центра муниципального района)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156DE">
        <w:rPr>
          <w:rFonts w:ascii="Times New Roman" w:hAnsi="Times New Roman" w:cs="Times New Roman"/>
          <w:sz w:val="28"/>
          <w:szCs w:val="28"/>
        </w:rPr>
        <w:t>в комплексную программу развития коммунальной инфраструктуры.</w:t>
      </w:r>
    </w:p>
    <w:p w:rsidR="001156DE" w:rsidRPr="001156DE" w:rsidRDefault="001156DE" w:rsidP="001156D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56DE">
        <w:rPr>
          <w:rFonts w:ascii="Times New Roman" w:hAnsi="Times New Roman" w:cs="Times New Roman"/>
          <w:sz w:val="28"/>
          <w:szCs w:val="28"/>
        </w:rPr>
        <w:t>В 2010 году в соответствии с муниципальным контрактом № 296/2010 от 27.08.2010 г., заключённым Органом местного самоуправления, уполномоченным в сфере градостроительства и архитектуры – отдел архитектуры и градостроительства городского округа Карпинск с проектным институтом УралНИИпроект РААСН, начата разработка проекта Генерального плана городского округа Карпинск. В 2011 году согласно календарному плану выполнения работ по проектированию Генплан будет завершён и утверждён.</w:t>
      </w:r>
    </w:p>
    <w:p w:rsidR="001156DE" w:rsidRPr="001156DE" w:rsidRDefault="001156DE" w:rsidP="001156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56DE">
        <w:rPr>
          <w:rFonts w:ascii="Times New Roman" w:hAnsi="Times New Roman" w:cs="Times New Roman"/>
          <w:sz w:val="28"/>
          <w:szCs w:val="28"/>
        </w:rPr>
        <w:t>В 2012 году планируется разработка и утверждение Правил землепользования и застройки городского округа Карпинск.</w:t>
      </w:r>
    </w:p>
    <w:p w:rsidR="001156DE" w:rsidRDefault="001156DE" w:rsidP="000700D1">
      <w:pPr>
        <w:tabs>
          <w:tab w:val="left" w:pos="5103"/>
        </w:tabs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700D1" w:rsidRPr="004E3E4D" w:rsidRDefault="000700D1" w:rsidP="000700D1">
      <w:pPr>
        <w:tabs>
          <w:tab w:val="left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E4D">
        <w:rPr>
          <w:rFonts w:ascii="Times New Roman" w:hAnsi="Times New Roman" w:cs="Times New Roman"/>
          <w:b/>
          <w:sz w:val="28"/>
          <w:szCs w:val="28"/>
        </w:rPr>
        <w:t>Раздел 7. ЖИЛИЩНО-КОММУНАЛЬНОЕ ХОЗЯЙСТВО</w:t>
      </w:r>
    </w:p>
    <w:p w:rsidR="000700D1" w:rsidRPr="004E3E4D" w:rsidRDefault="000700D1" w:rsidP="000700D1">
      <w:pPr>
        <w:tabs>
          <w:tab w:val="left" w:pos="5103"/>
        </w:tabs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16A72" w:rsidRPr="004E3E4D" w:rsidRDefault="000700D1" w:rsidP="00B46BDF">
      <w:pPr>
        <w:pStyle w:val="2"/>
        <w:rPr>
          <w:sz w:val="28"/>
          <w:szCs w:val="28"/>
        </w:rPr>
      </w:pPr>
      <w:r w:rsidRPr="004E3E4D">
        <w:rPr>
          <w:b/>
          <w:sz w:val="28"/>
          <w:szCs w:val="28"/>
        </w:rPr>
        <w:t>112</w:t>
      </w:r>
      <w:r w:rsidRPr="004E3E4D">
        <w:rPr>
          <w:sz w:val="28"/>
          <w:szCs w:val="28"/>
        </w:rPr>
        <w:t>.Удовлетворенность населения жилищно-коммунальными услугами.</w:t>
      </w:r>
      <w:r w:rsidR="00E16A72" w:rsidRPr="004E3E4D">
        <w:rPr>
          <w:sz w:val="28"/>
          <w:szCs w:val="28"/>
        </w:rPr>
        <w:t xml:space="preserve"> В марте 2011 года проведен социологический опрос по эффективности деятельности органов местного самоуправления в городском округе Карпинск, который выявил процент удовлетворенности населения качеством предоставляемых жилищно-коммунальных услуг – 60 % от числа опрошенных жителей городского округа Карпинск удовлетворены качеством предоставляемых жилищно-коммунальных услуг. В 2009-2010 года социологический опрос не пр</w:t>
      </w:r>
      <w:r w:rsidR="00E10CD9" w:rsidRPr="004E3E4D">
        <w:rPr>
          <w:sz w:val="28"/>
          <w:szCs w:val="28"/>
        </w:rPr>
        <w:t>о</w:t>
      </w:r>
      <w:r w:rsidR="00E16A72" w:rsidRPr="004E3E4D">
        <w:rPr>
          <w:sz w:val="28"/>
          <w:szCs w:val="28"/>
        </w:rPr>
        <w:t>водился. В плановом периоде предполагается повышать качество жилищно-коммунальных услуг.</w:t>
      </w:r>
    </w:p>
    <w:p w:rsidR="000700D1" w:rsidRPr="004E3E4D" w:rsidRDefault="000700D1" w:rsidP="005620C5">
      <w:pPr>
        <w:pStyle w:val="22"/>
        <w:tabs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4D">
        <w:rPr>
          <w:rFonts w:ascii="Times New Roman" w:hAnsi="Times New Roman" w:cs="Times New Roman"/>
          <w:sz w:val="28"/>
          <w:szCs w:val="28"/>
        </w:rPr>
        <w:tab/>
      </w:r>
      <w:r w:rsidRPr="004E3E4D">
        <w:rPr>
          <w:rFonts w:ascii="Times New Roman" w:hAnsi="Times New Roman" w:cs="Times New Roman"/>
          <w:b/>
          <w:sz w:val="28"/>
          <w:szCs w:val="28"/>
        </w:rPr>
        <w:t>113</w:t>
      </w:r>
      <w:r w:rsidRPr="004E3E4D">
        <w:rPr>
          <w:rFonts w:ascii="Times New Roman" w:hAnsi="Times New Roman" w:cs="Times New Roman"/>
          <w:sz w:val="28"/>
          <w:szCs w:val="28"/>
        </w:rPr>
        <w:t>.Доля многоквартирных домов, в которых собственники помещений выбрали и реализуют один из способов управления многоквартирными домами:</w:t>
      </w:r>
    </w:p>
    <w:p w:rsidR="000700D1" w:rsidRPr="000700D1" w:rsidRDefault="000700D1" w:rsidP="005620C5">
      <w:pPr>
        <w:spacing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4E3E4D">
        <w:rPr>
          <w:rFonts w:ascii="Times New Roman" w:hAnsi="Times New Roman" w:cs="Times New Roman"/>
          <w:bCs/>
          <w:sz w:val="28"/>
          <w:szCs w:val="28"/>
        </w:rPr>
        <w:t>1)непосредственное управление собственниками</w:t>
      </w:r>
      <w:r w:rsidRPr="000700D1">
        <w:rPr>
          <w:rFonts w:ascii="Times New Roman" w:hAnsi="Times New Roman" w:cs="Times New Roman"/>
          <w:bCs/>
          <w:sz w:val="28"/>
          <w:szCs w:val="28"/>
        </w:rPr>
        <w:t xml:space="preserve"> помещений в многоквартирном доме</w:t>
      </w:r>
      <w:r w:rsidR="005620C5">
        <w:rPr>
          <w:rFonts w:ascii="Times New Roman" w:hAnsi="Times New Roman" w:cs="Times New Roman"/>
          <w:bCs/>
          <w:sz w:val="28"/>
          <w:szCs w:val="28"/>
        </w:rPr>
        <w:t>;</w:t>
      </w:r>
    </w:p>
    <w:p w:rsidR="000700D1" w:rsidRPr="000700D1" w:rsidRDefault="000700D1" w:rsidP="005620C5">
      <w:pPr>
        <w:spacing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Pr="000700D1">
        <w:rPr>
          <w:rFonts w:ascii="Times New Roman" w:hAnsi="Times New Roman" w:cs="Times New Roman"/>
          <w:bCs/>
          <w:sz w:val="28"/>
          <w:szCs w:val="28"/>
        </w:rPr>
        <w:t>управление товариществом собственников жилья либо жилищным кооперативом или иным специализированным потребительским кооперативом</w:t>
      </w:r>
      <w:r w:rsidR="005620C5">
        <w:rPr>
          <w:rFonts w:ascii="Times New Roman" w:hAnsi="Times New Roman" w:cs="Times New Roman"/>
          <w:bCs/>
          <w:sz w:val="28"/>
          <w:szCs w:val="28"/>
        </w:rPr>
        <w:t>;</w:t>
      </w:r>
    </w:p>
    <w:p w:rsidR="000700D1" w:rsidRPr="000700D1" w:rsidRDefault="000700D1" w:rsidP="005620C5">
      <w:pPr>
        <w:spacing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Pr="000700D1">
        <w:rPr>
          <w:rFonts w:ascii="Times New Roman" w:hAnsi="Times New Roman" w:cs="Times New Roman"/>
          <w:bCs/>
          <w:sz w:val="28"/>
          <w:szCs w:val="28"/>
        </w:rPr>
        <w:t>управление муниципальным или государственным учреждением либо предприятием</w:t>
      </w:r>
      <w:r w:rsidR="005620C5">
        <w:rPr>
          <w:rFonts w:ascii="Times New Roman" w:hAnsi="Times New Roman" w:cs="Times New Roman"/>
          <w:bCs/>
          <w:sz w:val="28"/>
          <w:szCs w:val="28"/>
        </w:rPr>
        <w:t>;</w:t>
      </w:r>
    </w:p>
    <w:p w:rsidR="000700D1" w:rsidRPr="000700D1" w:rsidRDefault="000700D1" w:rsidP="005620C5">
      <w:pPr>
        <w:spacing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Pr="000700D1">
        <w:rPr>
          <w:rFonts w:ascii="Times New Roman" w:hAnsi="Times New Roman" w:cs="Times New Roman"/>
          <w:bCs/>
          <w:sz w:val="28"/>
          <w:szCs w:val="28"/>
        </w:rPr>
        <w:t>управление управляющей организацией частной формы собственности</w:t>
      </w:r>
      <w:r w:rsidR="005620C5">
        <w:rPr>
          <w:rFonts w:ascii="Times New Roman" w:hAnsi="Times New Roman" w:cs="Times New Roman"/>
          <w:bCs/>
          <w:sz w:val="28"/>
          <w:szCs w:val="28"/>
        </w:rPr>
        <w:t>;</w:t>
      </w:r>
    </w:p>
    <w:p w:rsidR="000700D1" w:rsidRPr="000700D1" w:rsidRDefault="000700D1" w:rsidP="005620C5">
      <w:pPr>
        <w:spacing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</w:t>
      </w:r>
      <w:r w:rsidRPr="000700D1">
        <w:rPr>
          <w:rFonts w:ascii="Times New Roman" w:hAnsi="Times New Roman" w:cs="Times New Roman"/>
          <w:bCs/>
          <w:sz w:val="28"/>
          <w:szCs w:val="28"/>
        </w:rPr>
        <w:t>управление хозяйственным обществом с долей участия в уставном капитале субъекта Российской Федерации и (или) городского округа (муниципального района) не более 25 процентов.</w:t>
      </w:r>
    </w:p>
    <w:p w:rsidR="005620C5" w:rsidRDefault="000700D1" w:rsidP="005620C5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В 2010 году в непосредственном управлении собственник</w:t>
      </w:r>
      <w:r w:rsidR="005620C5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помещений в многоквартирн</w:t>
      </w:r>
      <w:r w:rsidR="005620C5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дом</w:t>
      </w:r>
      <w:r w:rsidR="005620C5">
        <w:rPr>
          <w:rFonts w:ascii="Times New Roman" w:hAnsi="Times New Roman" w:cs="Times New Roman"/>
          <w:bCs/>
          <w:sz w:val="28"/>
          <w:szCs w:val="28"/>
        </w:rPr>
        <w:t xml:space="preserve">ах находилось </w:t>
      </w:r>
      <w:r>
        <w:rPr>
          <w:rFonts w:ascii="Times New Roman" w:hAnsi="Times New Roman" w:cs="Times New Roman"/>
          <w:bCs/>
          <w:sz w:val="28"/>
          <w:szCs w:val="28"/>
        </w:rPr>
        <w:t>9,82</w:t>
      </w:r>
      <w:r w:rsidR="005620C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%</w:t>
      </w:r>
      <w:r w:rsidR="005620C5">
        <w:rPr>
          <w:rFonts w:ascii="Times New Roman" w:hAnsi="Times New Roman" w:cs="Times New Roman"/>
          <w:bCs/>
          <w:sz w:val="28"/>
          <w:szCs w:val="28"/>
        </w:rPr>
        <w:t xml:space="preserve"> многоквартирных домов ГО Карпинск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620C5">
        <w:rPr>
          <w:rFonts w:ascii="Times New Roman" w:hAnsi="Times New Roman" w:cs="Times New Roman"/>
          <w:bCs/>
          <w:sz w:val="28"/>
          <w:szCs w:val="28"/>
        </w:rPr>
        <w:t>К 2013 году на территории ГО Карпинск многоквартирных домов находящихся в непосредственном управлении собственников помещений не будет.</w:t>
      </w:r>
    </w:p>
    <w:p w:rsidR="000700D1" w:rsidRDefault="000700D1" w:rsidP="005620C5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В 2010 году </w:t>
      </w:r>
      <w:r w:rsidR="005620C5">
        <w:rPr>
          <w:rFonts w:ascii="Times New Roman" w:hAnsi="Times New Roman" w:cs="Times New Roman"/>
          <w:bCs/>
          <w:sz w:val="28"/>
          <w:szCs w:val="28"/>
        </w:rPr>
        <w:t>д</w:t>
      </w:r>
      <w:r w:rsidR="005620C5" w:rsidRPr="000700D1">
        <w:rPr>
          <w:rFonts w:ascii="Times New Roman" w:hAnsi="Times New Roman" w:cs="Times New Roman"/>
          <w:sz w:val="28"/>
          <w:szCs w:val="28"/>
        </w:rPr>
        <w:t>оля многоквартирных домов</w:t>
      </w:r>
      <w:r w:rsidR="005620C5">
        <w:rPr>
          <w:rFonts w:ascii="Times New Roman" w:hAnsi="Times New Roman" w:cs="Times New Roman"/>
          <w:bCs/>
          <w:sz w:val="28"/>
          <w:szCs w:val="28"/>
        </w:rPr>
        <w:t xml:space="preserve"> находящихся в </w:t>
      </w:r>
      <w:r>
        <w:rPr>
          <w:rFonts w:ascii="Times New Roman" w:hAnsi="Times New Roman" w:cs="Times New Roman"/>
          <w:bCs/>
          <w:sz w:val="28"/>
          <w:szCs w:val="28"/>
        </w:rPr>
        <w:t>управление ТСЖ либо жилищным кооперативом или иными специализированным потребительским кооперативом показатели составил</w:t>
      </w:r>
      <w:r w:rsidR="005620C5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10,18</w:t>
      </w:r>
      <w:r w:rsidR="005620C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%. </w:t>
      </w:r>
      <w:r w:rsidR="005620C5">
        <w:rPr>
          <w:rFonts w:ascii="Times New Roman" w:hAnsi="Times New Roman" w:cs="Times New Roman"/>
          <w:bCs/>
          <w:sz w:val="28"/>
          <w:szCs w:val="28"/>
        </w:rPr>
        <w:t xml:space="preserve">К 2013 году планируется довести данный показатель до </w:t>
      </w:r>
      <w:r>
        <w:rPr>
          <w:rFonts w:ascii="Times New Roman" w:hAnsi="Times New Roman" w:cs="Times New Roman"/>
          <w:bCs/>
          <w:sz w:val="28"/>
          <w:szCs w:val="28"/>
        </w:rPr>
        <w:t>24,</w:t>
      </w:r>
      <w:r w:rsidR="005620C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5%.</w:t>
      </w:r>
    </w:p>
    <w:p w:rsidR="000700D1" w:rsidRDefault="000700D1" w:rsidP="005620C5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73DB4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В отчетном и плановом периоде такой способ управления как управление муниципальным или государственным учреждением либо предприятием реализован не был.</w:t>
      </w:r>
    </w:p>
    <w:p w:rsidR="000700D1" w:rsidRDefault="000700D1" w:rsidP="005620C5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73DB4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В 2010 году наблюдается </w:t>
      </w:r>
      <w:r w:rsidR="005620C5">
        <w:rPr>
          <w:rFonts w:ascii="Times New Roman" w:hAnsi="Times New Roman" w:cs="Times New Roman"/>
          <w:bCs/>
          <w:sz w:val="28"/>
          <w:szCs w:val="28"/>
        </w:rPr>
        <w:t xml:space="preserve">по отношению к 2009 году наблюдается увеличение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доли многоквартирных домов находящихся в управлении управляющей организации </w:t>
      </w:r>
      <w:r w:rsidR="005620C5">
        <w:rPr>
          <w:rFonts w:ascii="Times New Roman" w:hAnsi="Times New Roman" w:cs="Times New Roman"/>
          <w:bCs/>
          <w:sz w:val="28"/>
          <w:szCs w:val="28"/>
        </w:rPr>
        <w:t>с 50,1</w:t>
      </w:r>
      <w:r w:rsidR="00BB5DBF">
        <w:rPr>
          <w:rFonts w:ascii="Times New Roman" w:hAnsi="Times New Roman" w:cs="Times New Roman"/>
          <w:bCs/>
          <w:sz w:val="28"/>
          <w:szCs w:val="28"/>
        </w:rPr>
        <w:t>1</w:t>
      </w:r>
      <w:r w:rsidR="005620C5">
        <w:rPr>
          <w:rFonts w:ascii="Times New Roman" w:hAnsi="Times New Roman" w:cs="Times New Roman"/>
          <w:bCs/>
          <w:sz w:val="28"/>
          <w:szCs w:val="28"/>
        </w:rPr>
        <w:t xml:space="preserve"> % до </w:t>
      </w:r>
      <w:r>
        <w:rPr>
          <w:rFonts w:ascii="Times New Roman" w:hAnsi="Times New Roman" w:cs="Times New Roman"/>
          <w:bCs/>
          <w:sz w:val="28"/>
          <w:szCs w:val="28"/>
        </w:rPr>
        <w:t>80</w:t>
      </w:r>
      <w:r w:rsidR="005620C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%. В 2011-2013 годах доля многоквартирных домов находящихся в управлении упр</w:t>
      </w:r>
      <w:r w:rsidR="005620C5">
        <w:rPr>
          <w:rFonts w:ascii="Times New Roman" w:hAnsi="Times New Roman" w:cs="Times New Roman"/>
          <w:bCs/>
          <w:sz w:val="28"/>
          <w:szCs w:val="28"/>
        </w:rPr>
        <w:t>авляющей организации не измениться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700D1" w:rsidRDefault="000700D1" w:rsidP="005620C5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461B6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>В отчетном и плановом периоде такой способ управления как управление хозяйственным обществом с долей участия в уставном капитале субъекта РФ и (или)  городского округа  не более 25 процентов реализован не был.</w:t>
      </w:r>
    </w:p>
    <w:p w:rsidR="00D671C6" w:rsidRDefault="000700D1" w:rsidP="00D671C6">
      <w:pPr>
        <w:pStyle w:val="22"/>
        <w:tabs>
          <w:tab w:val="num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C6">
        <w:rPr>
          <w:rFonts w:ascii="Times New Roman" w:hAnsi="Times New Roman" w:cs="Times New Roman"/>
          <w:b/>
          <w:bCs/>
          <w:sz w:val="28"/>
          <w:szCs w:val="28"/>
        </w:rPr>
        <w:t>114.</w:t>
      </w:r>
      <w:r w:rsidR="00D671C6" w:rsidRPr="00D671C6">
        <w:rPr>
          <w:rFonts w:ascii="Times New Roman" w:hAnsi="Times New Roman" w:cs="Times New Roman"/>
          <w:sz w:val="28"/>
          <w:szCs w:val="28"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0700D1" w:rsidRPr="00D671C6" w:rsidRDefault="000700D1" w:rsidP="00D671C6">
      <w:pPr>
        <w:pStyle w:val="22"/>
        <w:tabs>
          <w:tab w:val="num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1C6">
        <w:rPr>
          <w:rFonts w:ascii="Times New Roman" w:hAnsi="Times New Roman" w:cs="Times New Roman"/>
          <w:bCs/>
          <w:sz w:val="28"/>
          <w:szCs w:val="28"/>
        </w:rPr>
        <w:t>Все организации коммунального комплекса, расположенные на территории ГО, осуществляющие управление многоквартирными домами и (или) оказания услуг по содержанию и ремонту общего имущества в многоквартирных домах имеют частную форму собственности, что составляет 100%.</w:t>
      </w:r>
    </w:p>
    <w:p w:rsidR="00D671C6" w:rsidRPr="00D671C6" w:rsidRDefault="00D671C6" w:rsidP="00D671C6">
      <w:pPr>
        <w:pStyle w:val="22"/>
        <w:tabs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700D1" w:rsidRPr="00D671C6">
        <w:rPr>
          <w:rFonts w:ascii="Times New Roman" w:hAnsi="Times New Roman" w:cs="Times New Roman"/>
          <w:b/>
          <w:bCs/>
          <w:sz w:val="28"/>
          <w:szCs w:val="28"/>
        </w:rPr>
        <w:t>115.</w:t>
      </w:r>
      <w:r w:rsidR="000700D1" w:rsidRPr="00D67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1C6">
        <w:rPr>
          <w:rFonts w:ascii="Times New Roman" w:hAnsi="Times New Roman" w:cs="Times New Roman"/>
          <w:sz w:val="28"/>
          <w:szCs w:val="28"/>
        </w:rPr>
        <w:t>Доля организаций, осуществляющих управление многоквартирными домами и (или) оказание услуг по содержанию и ремонту общего имущества в многоквартирных домах,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организаций, осуществляющих данные виды деятельности на территории городского округа (муниципального района), кроме товариществ собственников жилья, жилищных, жилищно-строительных кооперативов и иных специализированных потребительских кооперативов.</w:t>
      </w:r>
    </w:p>
    <w:p w:rsidR="000700D1" w:rsidRDefault="000700D1" w:rsidP="00D671C6">
      <w:pPr>
        <w:spacing w:line="240" w:lineRule="auto"/>
        <w:ind w:firstLine="600"/>
        <w:rPr>
          <w:rFonts w:ascii="Times New Roman" w:hAnsi="Times New Roman" w:cs="Times New Roman"/>
          <w:bCs/>
          <w:sz w:val="28"/>
          <w:szCs w:val="28"/>
        </w:rPr>
      </w:pPr>
      <w:r w:rsidRPr="00D671C6">
        <w:rPr>
          <w:rFonts w:ascii="Times New Roman" w:hAnsi="Times New Roman" w:cs="Times New Roman"/>
          <w:bCs/>
          <w:sz w:val="28"/>
          <w:szCs w:val="28"/>
        </w:rPr>
        <w:t>Все организации коммунального комплекса, расположенные на территории ГО, осуществляющие управление многоквартирными домами и (или) оказания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 по содержанию и ремонту общего имущества в многоквартирных домах имеют частную форму собственности, что составляет 100</w:t>
      </w:r>
      <w:r w:rsidR="00D67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%.</w:t>
      </w:r>
    </w:p>
    <w:p w:rsidR="00D671C6" w:rsidRPr="008E5C5A" w:rsidRDefault="000700D1" w:rsidP="00D671C6">
      <w:pPr>
        <w:spacing w:line="240" w:lineRule="auto"/>
        <w:ind w:firstLine="720"/>
        <w:rPr>
          <w:b/>
          <w:sz w:val="28"/>
          <w:szCs w:val="28"/>
        </w:rPr>
      </w:pPr>
      <w:r w:rsidRPr="001461B6">
        <w:rPr>
          <w:rFonts w:ascii="Times New Roman" w:hAnsi="Times New Roman" w:cs="Times New Roman"/>
          <w:b/>
          <w:bCs/>
          <w:sz w:val="28"/>
          <w:szCs w:val="28"/>
        </w:rPr>
        <w:t>116.</w:t>
      </w:r>
      <w:r w:rsidR="00D671C6" w:rsidRPr="00D671C6">
        <w:rPr>
          <w:rFonts w:ascii="Times New Roman" w:hAnsi="Times New Roman" w:cs="Times New Roman"/>
          <w:sz w:val="28"/>
          <w:szCs w:val="28"/>
        </w:rPr>
        <w:t>Доля энергетических ресурсов, расчеты за потребление которых</w:t>
      </w:r>
      <w:r w:rsidR="0010164E">
        <w:rPr>
          <w:rFonts w:ascii="Times New Roman" w:hAnsi="Times New Roman" w:cs="Times New Roman"/>
          <w:sz w:val="28"/>
          <w:szCs w:val="28"/>
        </w:rPr>
        <w:t>,</w:t>
      </w:r>
      <w:r w:rsidR="00D671C6" w:rsidRPr="00D671C6">
        <w:rPr>
          <w:rFonts w:ascii="Times New Roman" w:hAnsi="Times New Roman" w:cs="Times New Roman"/>
          <w:sz w:val="28"/>
          <w:szCs w:val="28"/>
        </w:rPr>
        <w:t xml:space="preserve"> осуществляются на основании показаний приборов учета, в общем объеме энергетических ресурсов, потребляемых на территории городского округа, муниципального района:</w:t>
      </w:r>
      <w:r w:rsidR="00D671C6">
        <w:rPr>
          <w:rFonts w:ascii="Times New Roman" w:hAnsi="Times New Roman" w:cs="Times New Roman"/>
          <w:sz w:val="28"/>
          <w:szCs w:val="28"/>
        </w:rPr>
        <w:t xml:space="preserve"> </w:t>
      </w:r>
      <w:r w:rsidR="00D671C6" w:rsidRPr="00D671C6">
        <w:rPr>
          <w:rFonts w:ascii="Times New Roman" w:hAnsi="Times New Roman" w:cs="Times New Roman"/>
          <w:sz w:val="28"/>
          <w:szCs w:val="28"/>
        </w:rPr>
        <w:t>электрическая энергия</w:t>
      </w:r>
      <w:r w:rsidR="00D671C6">
        <w:rPr>
          <w:rFonts w:ascii="Times New Roman" w:hAnsi="Times New Roman" w:cs="Times New Roman"/>
          <w:sz w:val="28"/>
          <w:szCs w:val="28"/>
        </w:rPr>
        <w:t xml:space="preserve">, </w:t>
      </w:r>
      <w:r w:rsidR="00D671C6" w:rsidRPr="00D671C6">
        <w:rPr>
          <w:rFonts w:ascii="Times New Roman" w:hAnsi="Times New Roman" w:cs="Times New Roman"/>
          <w:sz w:val="28"/>
          <w:szCs w:val="28"/>
        </w:rPr>
        <w:t>тепловая энергия</w:t>
      </w:r>
      <w:r w:rsidR="00D671C6">
        <w:rPr>
          <w:rFonts w:ascii="Times New Roman" w:hAnsi="Times New Roman" w:cs="Times New Roman"/>
          <w:sz w:val="28"/>
          <w:szCs w:val="28"/>
        </w:rPr>
        <w:t xml:space="preserve">, </w:t>
      </w:r>
      <w:r w:rsidR="00D671C6" w:rsidRPr="00D671C6">
        <w:rPr>
          <w:rFonts w:ascii="Times New Roman" w:hAnsi="Times New Roman" w:cs="Times New Roman"/>
          <w:sz w:val="28"/>
          <w:szCs w:val="28"/>
        </w:rPr>
        <w:t>горячая вода</w:t>
      </w:r>
      <w:r w:rsidR="00D671C6">
        <w:rPr>
          <w:rFonts w:ascii="Times New Roman" w:hAnsi="Times New Roman" w:cs="Times New Roman"/>
          <w:sz w:val="28"/>
          <w:szCs w:val="28"/>
        </w:rPr>
        <w:t xml:space="preserve">, </w:t>
      </w:r>
      <w:r w:rsidR="00D671C6" w:rsidRPr="00D671C6">
        <w:rPr>
          <w:rFonts w:ascii="Times New Roman" w:hAnsi="Times New Roman" w:cs="Times New Roman"/>
          <w:sz w:val="28"/>
          <w:szCs w:val="28"/>
        </w:rPr>
        <w:t>холодная вода</w:t>
      </w:r>
      <w:r w:rsidR="00D671C6">
        <w:rPr>
          <w:rFonts w:ascii="Times New Roman" w:hAnsi="Times New Roman" w:cs="Times New Roman"/>
          <w:sz w:val="28"/>
          <w:szCs w:val="28"/>
        </w:rPr>
        <w:t xml:space="preserve">, </w:t>
      </w:r>
      <w:r w:rsidR="00D671C6" w:rsidRPr="00D671C6">
        <w:rPr>
          <w:rFonts w:ascii="Times New Roman" w:hAnsi="Times New Roman" w:cs="Times New Roman"/>
          <w:sz w:val="28"/>
          <w:szCs w:val="28"/>
        </w:rPr>
        <w:t>природный газ</w:t>
      </w:r>
      <w:r w:rsidR="00D671C6">
        <w:rPr>
          <w:rFonts w:ascii="Times New Roman" w:hAnsi="Times New Roman" w:cs="Times New Roman"/>
          <w:sz w:val="28"/>
          <w:szCs w:val="28"/>
        </w:rPr>
        <w:t>.</w:t>
      </w:r>
    </w:p>
    <w:p w:rsidR="000700D1" w:rsidRPr="00C8605B" w:rsidRDefault="000700D1" w:rsidP="00D671C6">
      <w:pPr>
        <w:spacing w:line="240" w:lineRule="auto"/>
        <w:ind w:firstLine="600"/>
        <w:rPr>
          <w:rFonts w:ascii="Times New Roman" w:hAnsi="Times New Roman" w:cs="Times New Roman"/>
          <w:color w:val="000000"/>
          <w:sz w:val="28"/>
          <w:szCs w:val="28"/>
        </w:rPr>
      </w:pPr>
      <w:r w:rsidRPr="00C8605B">
        <w:rPr>
          <w:rFonts w:ascii="Times New Roman" w:hAnsi="Times New Roman" w:cs="Times New Roman"/>
          <w:sz w:val="28"/>
          <w:szCs w:val="28"/>
        </w:rPr>
        <w:t>В отчетном и плановом периоде продолжается работа по увеличению оснащения приборами учета с доведением в 2013 году доли отпуска коммунальных ресурсов</w:t>
      </w:r>
      <w:r w:rsidR="00BB5DBF" w:rsidRPr="00BB5DBF">
        <w:rPr>
          <w:rFonts w:ascii="Times New Roman" w:hAnsi="Times New Roman" w:cs="Times New Roman"/>
          <w:sz w:val="28"/>
          <w:szCs w:val="28"/>
        </w:rPr>
        <w:t xml:space="preserve"> </w:t>
      </w:r>
      <w:r w:rsidR="00BB5DBF" w:rsidRPr="00D671C6">
        <w:rPr>
          <w:rFonts w:ascii="Times New Roman" w:hAnsi="Times New Roman" w:cs="Times New Roman"/>
          <w:sz w:val="28"/>
          <w:szCs w:val="28"/>
        </w:rPr>
        <w:t>расчеты за потребление которых</w:t>
      </w:r>
      <w:r w:rsidR="00BB5DBF">
        <w:rPr>
          <w:rFonts w:ascii="Times New Roman" w:hAnsi="Times New Roman" w:cs="Times New Roman"/>
          <w:sz w:val="28"/>
          <w:szCs w:val="28"/>
        </w:rPr>
        <w:t>,</w:t>
      </w:r>
      <w:r w:rsidR="00BB5DBF" w:rsidRPr="00D671C6">
        <w:rPr>
          <w:rFonts w:ascii="Times New Roman" w:hAnsi="Times New Roman" w:cs="Times New Roman"/>
          <w:sz w:val="28"/>
          <w:szCs w:val="28"/>
        </w:rPr>
        <w:t xml:space="preserve"> осуществляются на основании показаний приборов учета</w:t>
      </w:r>
      <w:r w:rsidRPr="00C8605B">
        <w:rPr>
          <w:rFonts w:ascii="Times New Roman" w:hAnsi="Times New Roman" w:cs="Times New Roman"/>
          <w:sz w:val="28"/>
          <w:szCs w:val="28"/>
        </w:rPr>
        <w:t>:</w:t>
      </w:r>
    </w:p>
    <w:p w:rsidR="000700D1" w:rsidRPr="00C8605B" w:rsidRDefault="000700D1" w:rsidP="00D671C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605B">
        <w:rPr>
          <w:rFonts w:ascii="Times New Roman" w:hAnsi="Times New Roman" w:cs="Times New Roman"/>
          <w:sz w:val="28"/>
          <w:szCs w:val="28"/>
        </w:rPr>
        <w:t>-холодного водоснабжения до 100 %;</w:t>
      </w:r>
    </w:p>
    <w:p w:rsidR="000700D1" w:rsidRPr="00C8605B" w:rsidRDefault="000700D1" w:rsidP="00D671C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605B">
        <w:rPr>
          <w:rFonts w:ascii="Times New Roman" w:hAnsi="Times New Roman" w:cs="Times New Roman"/>
          <w:sz w:val="28"/>
          <w:szCs w:val="28"/>
        </w:rPr>
        <w:t>-горячего водоснабжения до 100 %;</w:t>
      </w:r>
    </w:p>
    <w:p w:rsidR="000700D1" w:rsidRPr="00C8605B" w:rsidRDefault="000700D1" w:rsidP="00D671C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605B">
        <w:rPr>
          <w:rFonts w:ascii="Times New Roman" w:hAnsi="Times New Roman" w:cs="Times New Roman"/>
          <w:sz w:val="28"/>
          <w:szCs w:val="28"/>
        </w:rPr>
        <w:t>-тепловой энергии до  100 %.</w:t>
      </w:r>
    </w:p>
    <w:p w:rsidR="000700D1" w:rsidRPr="00C8605B" w:rsidRDefault="000700D1" w:rsidP="00D671C6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605B">
        <w:rPr>
          <w:rFonts w:ascii="Times New Roman" w:hAnsi="Times New Roman" w:cs="Times New Roman"/>
          <w:sz w:val="28"/>
          <w:szCs w:val="28"/>
        </w:rPr>
        <w:t>-электрической энергии до 100 %.</w:t>
      </w:r>
    </w:p>
    <w:p w:rsidR="000700D1" w:rsidRPr="00992674" w:rsidRDefault="000700D1" w:rsidP="00E52A1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F0112E">
        <w:rPr>
          <w:rFonts w:ascii="Times New Roman" w:hAnsi="Times New Roman" w:cs="Times New Roman"/>
          <w:b/>
          <w:sz w:val="28"/>
          <w:szCs w:val="28"/>
        </w:rPr>
        <w:t>117.</w:t>
      </w:r>
      <w:r w:rsidR="00F0112E" w:rsidRPr="00F0112E">
        <w:rPr>
          <w:rFonts w:ascii="Times New Roman" w:hAnsi="Times New Roman" w:cs="Times New Roman"/>
          <w:sz w:val="28"/>
          <w:szCs w:val="28"/>
        </w:rPr>
        <w:t>Уровень собираемости платежей за предоставленные жилищно-коммунальные услуги</w:t>
      </w:r>
      <w:r w:rsidR="0010164E">
        <w:rPr>
          <w:rFonts w:ascii="Times New Roman" w:hAnsi="Times New Roman" w:cs="Times New Roman"/>
          <w:sz w:val="28"/>
          <w:szCs w:val="28"/>
        </w:rPr>
        <w:t>.</w:t>
      </w:r>
      <w:r w:rsidR="00F0112E" w:rsidRPr="00F0112E">
        <w:rPr>
          <w:rFonts w:ascii="Times New Roman" w:hAnsi="Times New Roman" w:cs="Times New Roman"/>
          <w:sz w:val="28"/>
          <w:szCs w:val="28"/>
        </w:rPr>
        <w:t xml:space="preserve"> </w:t>
      </w:r>
      <w:r w:rsidRPr="00F0112E">
        <w:rPr>
          <w:rFonts w:ascii="Times New Roman" w:hAnsi="Times New Roman" w:cs="Times New Roman"/>
          <w:sz w:val="28"/>
          <w:szCs w:val="28"/>
        </w:rPr>
        <w:t>Администрацией городского округа совместно с управляющей компанией ведется</w:t>
      </w:r>
      <w:r w:rsidRPr="00C8605B">
        <w:rPr>
          <w:rFonts w:ascii="Times New Roman" w:hAnsi="Times New Roman" w:cs="Times New Roman"/>
          <w:sz w:val="28"/>
          <w:szCs w:val="28"/>
        </w:rPr>
        <w:t xml:space="preserve"> работа по повышению уровня собираемости платежей за предоставленные ЖКУ и взысканию задолженности за предоставленные ЖКУ в судебном порядке. В 20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8605B">
        <w:rPr>
          <w:rFonts w:ascii="Times New Roman" w:hAnsi="Times New Roman" w:cs="Times New Roman"/>
          <w:sz w:val="28"/>
          <w:szCs w:val="28"/>
        </w:rPr>
        <w:t xml:space="preserve"> году уровень собираемости </w:t>
      </w:r>
      <w:r w:rsidRPr="00992674">
        <w:rPr>
          <w:rFonts w:ascii="Times New Roman" w:hAnsi="Times New Roman" w:cs="Times New Roman"/>
          <w:sz w:val="28"/>
          <w:szCs w:val="28"/>
        </w:rPr>
        <w:t>платежей составлял 95,8 %, в 2010 году – 9</w:t>
      </w:r>
      <w:r w:rsidR="00F0112E" w:rsidRPr="00992674">
        <w:rPr>
          <w:rFonts w:ascii="Times New Roman" w:hAnsi="Times New Roman" w:cs="Times New Roman"/>
          <w:sz w:val="28"/>
          <w:szCs w:val="28"/>
        </w:rPr>
        <w:t xml:space="preserve">0 </w:t>
      </w:r>
      <w:r w:rsidRPr="00992674">
        <w:rPr>
          <w:rFonts w:ascii="Times New Roman" w:hAnsi="Times New Roman" w:cs="Times New Roman"/>
          <w:sz w:val="28"/>
          <w:szCs w:val="28"/>
        </w:rPr>
        <w:t xml:space="preserve">%. </w:t>
      </w:r>
      <w:r w:rsidR="00F0112E" w:rsidRPr="00992674">
        <w:rPr>
          <w:rFonts w:ascii="Times New Roman" w:hAnsi="Times New Roman" w:cs="Times New Roman"/>
          <w:sz w:val="28"/>
          <w:szCs w:val="28"/>
        </w:rPr>
        <w:t xml:space="preserve">В плановом периоде предполагается довести значение данного показателя до </w:t>
      </w:r>
      <w:r w:rsidRPr="00992674">
        <w:rPr>
          <w:rFonts w:ascii="Times New Roman" w:hAnsi="Times New Roman" w:cs="Times New Roman"/>
          <w:sz w:val="28"/>
          <w:szCs w:val="28"/>
        </w:rPr>
        <w:t>98,0</w:t>
      </w:r>
      <w:r w:rsidR="00F0112E" w:rsidRPr="00992674">
        <w:rPr>
          <w:rFonts w:ascii="Times New Roman" w:hAnsi="Times New Roman" w:cs="Times New Roman"/>
          <w:sz w:val="28"/>
          <w:szCs w:val="28"/>
        </w:rPr>
        <w:t xml:space="preserve"> </w:t>
      </w:r>
      <w:r w:rsidRPr="00992674">
        <w:rPr>
          <w:rFonts w:ascii="Times New Roman" w:hAnsi="Times New Roman" w:cs="Times New Roman"/>
          <w:sz w:val="28"/>
          <w:szCs w:val="28"/>
        </w:rPr>
        <w:t>%</w:t>
      </w:r>
    </w:p>
    <w:p w:rsidR="000700D1" w:rsidRPr="00E52A1C" w:rsidRDefault="000700D1" w:rsidP="00E52A1C">
      <w:pPr>
        <w:pStyle w:val="22"/>
        <w:tabs>
          <w:tab w:val="num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674">
        <w:rPr>
          <w:rFonts w:ascii="Times New Roman" w:hAnsi="Times New Roman" w:cs="Times New Roman"/>
          <w:b/>
          <w:sz w:val="28"/>
          <w:szCs w:val="28"/>
        </w:rPr>
        <w:t>118.</w:t>
      </w:r>
      <w:r w:rsidR="00992674" w:rsidRPr="00992674">
        <w:rPr>
          <w:rFonts w:ascii="Times New Roman" w:hAnsi="Times New Roman" w:cs="Times New Roman"/>
          <w:sz w:val="28"/>
          <w:szCs w:val="28"/>
        </w:rPr>
        <w:t xml:space="preserve">Доля подписанных паспортов готовности (по состоянию на 15 ноября отчетного года): жилищного фонда, котельных. </w:t>
      </w:r>
      <w:r w:rsidRPr="00992674">
        <w:rPr>
          <w:rFonts w:ascii="Times New Roman" w:hAnsi="Times New Roman" w:cs="Times New Roman"/>
          <w:sz w:val="28"/>
          <w:szCs w:val="28"/>
        </w:rPr>
        <w:t>Особое внимание в городском округе уделяется подготовке жилищного фонда и котельных к отопительному сезону. Процент подписанных паспортов готовности жилищного фонда и котельных по состоянию на 15 ноября отчетного периода составляет 100</w:t>
      </w:r>
      <w:r w:rsidR="00F0112E" w:rsidRPr="00992674">
        <w:rPr>
          <w:rFonts w:ascii="Times New Roman" w:hAnsi="Times New Roman" w:cs="Times New Roman"/>
          <w:sz w:val="28"/>
          <w:szCs w:val="28"/>
        </w:rPr>
        <w:t xml:space="preserve"> </w:t>
      </w:r>
      <w:r w:rsidRPr="00992674">
        <w:rPr>
          <w:rFonts w:ascii="Times New Roman" w:hAnsi="Times New Roman" w:cs="Times New Roman"/>
          <w:sz w:val="28"/>
          <w:szCs w:val="28"/>
        </w:rPr>
        <w:t xml:space="preserve">%. Так же и в </w:t>
      </w:r>
      <w:r w:rsidRPr="00E52A1C">
        <w:rPr>
          <w:rFonts w:ascii="Times New Roman" w:hAnsi="Times New Roman" w:cs="Times New Roman"/>
          <w:sz w:val="28"/>
          <w:szCs w:val="28"/>
        </w:rPr>
        <w:t>дальнейшем планируется не снижать достигнутых показателей.</w:t>
      </w:r>
    </w:p>
    <w:p w:rsidR="00E52A1C" w:rsidRPr="00E52A1C" w:rsidRDefault="000700D1" w:rsidP="00E10CD9">
      <w:pPr>
        <w:pStyle w:val="22"/>
        <w:tabs>
          <w:tab w:val="num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A1C">
        <w:rPr>
          <w:rFonts w:ascii="Times New Roman" w:hAnsi="Times New Roman" w:cs="Times New Roman"/>
          <w:b/>
          <w:sz w:val="28"/>
          <w:szCs w:val="28"/>
        </w:rPr>
        <w:t>119.</w:t>
      </w:r>
      <w:r w:rsidR="00E52A1C" w:rsidRPr="00E52A1C">
        <w:rPr>
          <w:rFonts w:ascii="Times New Roman" w:hAnsi="Times New Roman" w:cs="Times New Roman"/>
          <w:sz w:val="28"/>
          <w:szCs w:val="28"/>
        </w:rPr>
        <w:t>Отношение тарифов для промышленных потребителей к тарифам для населения: по водоснабжению;  по водоотведению.</w:t>
      </w:r>
    </w:p>
    <w:p w:rsidR="000700D1" w:rsidRPr="00E52A1C" w:rsidRDefault="000700D1" w:rsidP="00E52A1C">
      <w:pPr>
        <w:pStyle w:val="22"/>
        <w:tabs>
          <w:tab w:val="num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A1C">
        <w:rPr>
          <w:rFonts w:ascii="Times New Roman" w:hAnsi="Times New Roman" w:cs="Times New Roman"/>
          <w:sz w:val="28"/>
          <w:szCs w:val="28"/>
        </w:rPr>
        <w:t xml:space="preserve">В отчетном периоде утвержденные тарифы </w:t>
      </w:r>
      <w:r w:rsidRPr="00E52A1C">
        <w:rPr>
          <w:rFonts w:ascii="Times New Roman" w:hAnsi="Times New Roman" w:cs="Times New Roman"/>
          <w:color w:val="000000"/>
          <w:sz w:val="28"/>
          <w:szCs w:val="28"/>
        </w:rPr>
        <w:t xml:space="preserve">по водоснабжению и по водоотведению </w:t>
      </w:r>
      <w:r w:rsidRPr="00E52A1C">
        <w:rPr>
          <w:rFonts w:ascii="Times New Roman" w:hAnsi="Times New Roman" w:cs="Times New Roman"/>
          <w:sz w:val="28"/>
          <w:szCs w:val="28"/>
        </w:rPr>
        <w:t>по всем организациям городского округа</w:t>
      </w:r>
      <w:r w:rsidR="000700BB">
        <w:rPr>
          <w:rFonts w:ascii="Times New Roman" w:hAnsi="Times New Roman" w:cs="Times New Roman"/>
          <w:sz w:val="28"/>
          <w:szCs w:val="28"/>
        </w:rPr>
        <w:t xml:space="preserve"> Карпинск</w:t>
      </w:r>
      <w:r w:rsidRPr="00E52A1C">
        <w:rPr>
          <w:rFonts w:ascii="Times New Roman" w:hAnsi="Times New Roman" w:cs="Times New Roman"/>
          <w:sz w:val="28"/>
          <w:szCs w:val="28"/>
        </w:rPr>
        <w:t xml:space="preserve"> категории «Прочие группы потребителей» и «Население» одинаковы. В 2011-2013 годах устанавливать специальные тарифы не планируется.</w:t>
      </w:r>
    </w:p>
    <w:p w:rsidR="000700D1" w:rsidRPr="00E52A1C" w:rsidRDefault="000700D1" w:rsidP="00E52A1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2A1C">
        <w:rPr>
          <w:rFonts w:ascii="Times New Roman" w:hAnsi="Times New Roman" w:cs="Times New Roman"/>
          <w:b/>
          <w:sz w:val="28"/>
          <w:szCs w:val="28"/>
        </w:rPr>
        <w:t>120.</w:t>
      </w:r>
      <w:r w:rsidR="00E52A1C" w:rsidRPr="00E52A1C">
        <w:rPr>
          <w:rFonts w:ascii="Times New Roman" w:hAnsi="Times New Roman" w:cs="Times New Roman"/>
          <w:sz w:val="28"/>
          <w:szCs w:val="28"/>
        </w:rPr>
        <w:t>Число ликвидированных несанкционированных свалок по отношению к их общему количеству.</w:t>
      </w:r>
      <w:r w:rsidR="00E52A1C">
        <w:rPr>
          <w:rFonts w:ascii="Times New Roman" w:hAnsi="Times New Roman" w:cs="Times New Roman"/>
          <w:sz w:val="28"/>
          <w:szCs w:val="28"/>
        </w:rPr>
        <w:t xml:space="preserve"> </w:t>
      </w:r>
      <w:r w:rsidRPr="00E52A1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52A1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52A1C">
        <w:rPr>
          <w:rFonts w:ascii="Times New Roman" w:hAnsi="Times New Roman" w:cs="Times New Roman"/>
          <w:color w:val="000000"/>
          <w:sz w:val="28"/>
          <w:szCs w:val="28"/>
        </w:rPr>
        <w:t xml:space="preserve">2010 году было вывезено 2560 </w:t>
      </w:r>
      <w:r w:rsidRPr="00E52A1C">
        <w:rPr>
          <w:rFonts w:ascii="Times New Roman" w:hAnsi="Times New Roman" w:cs="Times New Roman"/>
          <w:color w:val="000000"/>
          <w:spacing w:val="3"/>
          <w:sz w:val="28"/>
          <w:szCs w:val="28"/>
        </w:rPr>
        <w:t>м</w:t>
      </w:r>
      <w:r w:rsidRPr="00E52A1C">
        <w:rPr>
          <w:rFonts w:ascii="Times New Roman" w:hAnsi="Times New Roman" w:cs="Times New Roman"/>
          <w:color w:val="000000"/>
          <w:spacing w:val="3"/>
          <w:sz w:val="28"/>
          <w:szCs w:val="28"/>
          <w:vertAlign w:val="superscript"/>
        </w:rPr>
        <w:t>3</w:t>
      </w:r>
      <w:r w:rsidRPr="00E52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2A1C">
        <w:rPr>
          <w:rFonts w:ascii="Times New Roman" w:hAnsi="Times New Roman" w:cs="Times New Roman"/>
          <w:color w:val="000000"/>
          <w:sz w:val="28"/>
          <w:szCs w:val="28"/>
        </w:rPr>
        <w:t xml:space="preserve">мусора с несанкционированных свалок, что составило 100 % от </w:t>
      </w:r>
      <w:r w:rsidR="00E52A1C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E52A1C">
        <w:rPr>
          <w:rFonts w:ascii="Times New Roman" w:hAnsi="Times New Roman" w:cs="Times New Roman"/>
          <w:color w:val="000000"/>
          <w:sz w:val="28"/>
          <w:szCs w:val="28"/>
        </w:rPr>
        <w:t>общего количества. В период 2011-2013 годов планируется и дальше производить работы по ликвидации несанкционированных свалок.</w:t>
      </w:r>
    </w:p>
    <w:p w:rsidR="002A3021" w:rsidRPr="00776DAE" w:rsidRDefault="000700D1" w:rsidP="002A3021">
      <w:pPr>
        <w:spacing w:line="24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E52A1C">
        <w:rPr>
          <w:rFonts w:ascii="Times New Roman" w:hAnsi="Times New Roman" w:cs="Times New Roman"/>
          <w:b/>
          <w:color w:val="000000"/>
          <w:sz w:val="28"/>
          <w:szCs w:val="28"/>
        </w:rPr>
        <w:t>121.</w:t>
      </w:r>
      <w:r w:rsidR="000700BB" w:rsidRPr="000700BB">
        <w:rPr>
          <w:rFonts w:ascii="Times New Roman" w:hAnsi="Times New Roman" w:cs="Times New Roman"/>
          <w:color w:val="000000"/>
          <w:sz w:val="28"/>
          <w:szCs w:val="28"/>
        </w:rPr>
        <w:t>Обеспеченность придомовых территорий детскими игровыми площадками</w:t>
      </w:r>
      <w:r w:rsidR="002A3021">
        <w:rPr>
          <w:rFonts w:ascii="Times New Roman" w:hAnsi="Times New Roman" w:cs="Times New Roman"/>
          <w:color w:val="000000"/>
          <w:sz w:val="28"/>
          <w:szCs w:val="28"/>
        </w:rPr>
        <w:t>, единиц на 1000 жителей.</w:t>
      </w:r>
      <w:r w:rsidR="000700BB" w:rsidRPr="00070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3021" w:rsidRPr="00482B71">
        <w:rPr>
          <w:rFonts w:ascii="Times New Roman" w:hAnsi="Times New Roman" w:cs="Times New Roman"/>
          <w:sz w:val="28"/>
          <w:szCs w:val="28"/>
        </w:rPr>
        <w:t>В 20</w:t>
      </w:r>
      <w:r w:rsidR="002A3021">
        <w:rPr>
          <w:rFonts w:ascii="Times New Roman" w:hAnsi="Times New Roman" w:cs="Times New Roman"/>
          <w:sz w:val="28"/>
          <w:szCs w:val="28"/>
        </w:rPr>
        <w:t>10</w:t>
      </w:r>
      <w:r w:rsidR="002A3021" w:rsidRPr="00482B71">
        <w:rPr>
          <w:rFonts w:ascii="Times New Roman" w:hAnsi="Times New Roman" w:cs="Times New Roman"/>
          <w:sz w:val="28"/>
          <w:szCs w:val="28"/>
        </w:rPr>
        <w:t xml:space="preserve"> году общая численность населения городского округа, проживающая в многоквартирных домах, составляет 21</w:t>
      </w:r>
      <w:r w:rsidR="002A3021">
        <w:rPr>
          <w:rFonts w:ascii="Times New Roman" w:hAnsi="Times New Roman" w:cs="Times New Roman"/>
          <w:sz w:val="28"/>
          <w:szCs w:val="28"/>
        </w:rPr>
        <w:t>069</w:t>
      </w:r>
      <w:r w:rsidR="002A3021" w:rsidRPr="00482B71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2A3021" w:rsidRPr="00482B71">
        <w:rPr>
          <w:rFonts w:ascii="Times New Roman" w:hAnsi="Times New Roman" w:cs="Times New Roman"/>
          <w:spacing w:val="1"/>
          <w:sz w:val="28"/>
          <w:szCs w:val="28"/>
        </w:rPr>
        <w:t>Общее количество</w:t>
      </w:r>
      <w:r w:rsidR="002A3021" w:rsidRPr="00776DAE">
        <w:rPr>
          <w:rFonts w:ascii="Times New Roman" w:hAnsi="Times New Roman" w:cs="Times New Roman"/>
          <w:spacing w:val="1"/>
          <w:sz w:val="28"/>
          <w:szCs w:val="28"/>
        </w:rPr>
        <w:t xml:space="preserve"> детских площадок находящихся на территории городского округа - </w:t>
      </w:r>
      <w:r w:rsidR="002A3021">
        <w:rPr>
          <w:rFonts w:ascii="Times New Roman" w:hAnsi="Times New Roman" w:cs="Times New Roman"/>
          <w:spacing w:val="1"/>
          <w:sz w:val="28"/>
          <w:szCs w:val="28"/>
        </w:rPr>
        <w:t>60</w:t>
      </w:r>
      <w:r w:rsidR="002A3021" w:rsidRPr="00776DAE">
        <w:rPr>
          <w:rFonts w:ascii="Times New Roman" w:hAnsi="Times New Roman" w:cs="Times New Roman"/>
          <w:spacing w:val="1"/>
          <w:sz w:val="28"/>
          <w:szCs w:val="28"/>
        </w:rPr>
        <w:t xml:space="preserve"> штук. Обеспеченность придомовых территорий детскими игровыми площадками в отчетном периоде составляет </w:t>
      </w:r>
      <w:r w:rsidR="002A3021">
        <w:rPr>
          <w:rFonts w:ascii="Times New Roman" w:hAnsi="Times New Roman" w:cs="Times New Roman"/>
          <w:spacing w:val="1"/>
          <w:sz w:val="28"/>
          <w:szCs w:val="28"/>
        </w:rPr>
        <w:t>2,84</w:t>
      </w:r>
      <w:r w:rsidR="002A3021" w:rsidRPr="00776DAE">
        <w:rPr>
          <w:rFonts w:ascii="Times New Roman" w:hAnsi="Times New Roman" w:cs="Times New Roman"/>
          <w:spacing w:val="1"/>
          <w:sz w:val="28"/>
          <w:szCs w:val="28"/>
        </w:rPr>
        <w:t xml:space="preserve"> единицы на 1000 жителей. В 201</w:t>
      </w:r>
      <w:r w:rsidR="002A3021">
        <w:rPr>
          <w:rFonts w:ascii="Times New Roman" w:hAnsi="Times New Roman" w:cs="Times New Roman"/>
          <w:spacing w:val="1"/>
          <w:sz w:val="28"/>
          <w:szCs w:val="28"/>
        </w:rPr>
        <w:t>1</w:t>
      </w:r>
      <w:r w:rsidR="002A3021" w:rsidRPr="00776DAE">
        <w:rPr>
          <w:rFonts w:ascii="Times New Roman" w:hAnsi="Times New Roman" w:cs="Times New Roman"/>
          <w:spacing w:val="1"/>
          <w:sz w:val="28"/>
          <w:szCs w:val="28"/>
        </w:rPr>
        <w:t>-201</w:t>
      </w:r>
      <w:r w:rsidR="002A3021">
        <w:rPr>
          <w:rFonts w:ascii="Times New Roman" w:hAnsi="Times New Roman" w:cs="Times New Roman"/>
          <w:spacing w:val="1"/>
          <w:sz w:val="28"/>
          <w:szCs w:val="28"/>
        </w:rPr>
        <w:t>3</w:t>
      </w:r>
      <w:r w:rsidR="002A3021" w:rsidRPr="00776DAE">
        <w:rPr>
          <w:rFonts w:ascii="Times New Roman" w:hAnsi="Times New Roman" w:cs="Times New Roman"/>
          <w:spacing w:val="1"/>
          <w:sz w:val="28"/>
          <w:szCs w:val="28"/>
        </w:rPr>
        <w:t xml:space="preserve"> годах планируется ежегодно оборудовать </w:t>
      </w:r>
      <w:r w:rsidR="0010164E">
        <w:rPr>
          <w:rFonts w:ascii="Times New Roman" w:hAnsi="Times New Roman" w:cs="Times New Roman"/>
          <w:spacing w:val="1"/>
          <w:sz w:val="28"/>
          <w:szCs w:val="28"/>
        </w:rPr>
        <w:t xml:space="preserve">по </w:t>
      </w:r>
      <w:r w:rsidR="002A3021">
        <w:rPr>
          <w:rFonts w:ascii="Times New Roman" w:hAnsi="Times New Roman" w:cs="Times New Roman"/>
          <w:spacing w:val="1"/>
          <w:sz w:val="28"/>
          <w:szCs w:val="28"/>
        </w:rPr>
        <w:t xml:space="preserve">десять детских игровых </w:t>
      </w:r>
      <w:r w:rsidR="002A3021" w:rsidRPr="00776DAE">
        <w:rPr>
          <w:rFonts w:ascii="Times New Roman" w:hAnsi="Times New Roman" w:cs="Times New Roman"/>
          <w:spacing w:val="1"/>
          <w:sz w:val="28"/>
          <w:szCs w:val="28"/>
        </w:rPr>
        <w:t>площад</w:t>
      </w:r>
      <w:r w:rsidR="002A3021">
        <w:rPr>
          <w:rFonts w:ascii="Times New Roman" w:hAnsi="Times New Roman" w:cs="Times New Roman"/>
          <w:spacing w:val="1"/>
          <w:sz w:val="28"/>
          <w:szCs w:val="28"/>
        </w:rPr>
        <w:t>ок</w:t>
      </w:r>
      <w:r w:rsidR="002A3021" w:rsidRPr="00776DAE">
        <w:rPr>
          <w:rFonts w:ascii="Times New Roman" w:hAnsi="Times New Roman" w:cs="Times New Roman"/>
          <w:spacing w:val="1"/>
          <w:sz w:val="28"/>
          <w:szCs w:val="28"/>
        </w:rPr>
        <w:t>. В планируемом периоде обеспеченность придомовых территорий детскими игровыми площадками составит</w:t>
      </w:r>
      <w:r w:rsidR="002A30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021" w:rsidRPr="00776DAE">
        <w:rPr>
          <w:rFonts w:ascii="Times New Roman" w:hAnsi="Times New Roman" w:cs="Times New Roman"/>
          <w:spacing w:val="1"/>
          <w:sz w:val="28"/>
          <w:szCs w:val="28"/>
        </w:rPr>
        <w:t>3,7</w:t>
      </w:r>
      <w:r w:rsidR="002A3021">
        <w:rPr>
          <w:rFonts w:ascii="Times New Roman" w:hAnsi="Times New Roman" w:cs="Times New Roman"/>
          <w:spacing w:val="1"/>
          <w:sz w:val="28"/>
          <w:szCs w:val="28"/>
        </w:rPr>
        <w:t>9</w:t>
      </w:r>
      <w:r w:rsidR="002A3021" w:rsidRPr="00776DAE">
        <w:rPr>
          <w:rFonts w:ascii="Times New Roman" w:hAnsi="Times New Roman" w:cs="Times New Roman"/>
          <w:spacing w:val="1"/>
          <w:sz w:val="28"/>
          <w:szCs w:val="28"/>
        </w:rPr>
        <w:t xml:space="preserve"> единиц на 1000 жителей.</w:t>
      </w:r>
    </w:p>
    <w:p w:rsidR="002A3021" w:rsidRPr="00776DAE" w:rsidRDefault="000700D1" w:rsidP="002A3021">
      <w:pPr>
        <w:spacing w:line="240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122.</w:t>
      </w:r>
      <w:r w:rsidR="000700BB" w:rsidRPr="000700BB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Количество вновь посаженных деревьев</w:t>
      </w:r>
      <w:r w:rsidR="002A3021">
        <w:rPr>
          <w:rFonts w:ascii="Times New Roman" w:hAnsi="Times New Roman" w:cs="Times New Roman"/>
          <w:color w:val="000000"/>
          <w:spacing w:val="1"/>
          <w:sz w:val="28"/>
          <w:szCs w:val="28"/>
        </w:rPr>
        <w:t>, единиц на 1000 населения</w:t>
      </w:r>
      <w:r w:rsidR="000700BB" w:rsidRPr="000700BB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="000700B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2A3021" w:rsidRPr="00776DAE">
        <w:rPr>
          <w:rFonts w:ascii="Times New Roman" w:hAnsi="Times New Roman" w:cs="Times New Roman"/>
          <w:sz w:val="28"/>
          <w:szCs w:val="28"/>
        </w:rPr>
        <w:t xml:space="preserve">В </w:t>
      </w:r>
      <w:r w:rsidR="0010164E">
        <w:rPr>
          <w:rFonts w:ascii="Times New Roman" w:hAnsi="Times New Roman" w:cs="Times New Roman"/>
          <w:sz w:val="28"/>
          <w:szCs w:val="28"/>
        </w:rPr>
        <w:t xml:space="preserve">2010 году </w:t>
      </w:r>
      <w:r w:rsidR="002A3021">
        <w:rPr>
          <w:rFonts w:ascii="Times New Roman" w:hAnsi="Times New Roman" w:cs="Times New Roman"/>
          <w:sz w:val="28"/>
          <w:szCs w:val="28"/>
        </w:rPr>
        <w:t xml:space="preserve">посадка деревьев не производилась. В 2011-2013 годах </w:t>
      </w:r>
      <w:r w:rsidR="002A3021" w:rsidRPr="00776DA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A3021" w:rsidRPr="00776DAE">
        <w:rPr>
          <w:rFonts w:ascii="Times New Roman" w:hAnsi="Times New Roman" w:cs="Times New Roman"/>
          <w:spacing w:val="-1"/>
          <w:sz w:val="28"/>
          <w:szCs w:val="28"/>
        </w:rPr>
        <w:t xml:space="preserve">восстановительного озеленения взамен ликвидированных аварийных и </w:t>
      </w:r>
      <w:r w:rsidR="002A3021" w:rsidRPr="00776DAE">
        <w:rPr>
          <w:rFonts w:ascii="Times New Roman" w:hAnsi="Times New Roman" w:cs="Times New Roman"/>
          <w:spacing w:val="-2"/>
          <w:sz w:val="28"/>
          <w:szCs w:val="28"/>
        </w:rPr>
        <w:t>старовозрастных деревьев</w:t>
      </w:r>
      <w:r w:rsidR="002A3021" w:rsidRPr="00776DAE">
        <w:rPr>
          <w:rFonts w:ascii="Times New Roman" w:hAnsi="Times New Roman" w:cs="Times New Roman"/>
          <w:spacing w:val="9"/>
          <w:sz w:val="28"/>
          <w:szCs w:val="28"/>
        </w:rPr>
        <w:t xml:space="preserve"> планируется ежегодная посадка </w:t>
      </w:r>
      <w:r w:rsidR="002A3021" w:rsidRPr="00776DAE">
        <w:rPr>
          <w:rFonts w:ascii="Times New Roman" w:hAnsi="Times New Roman" w:cs="Times New Roman"/>
          <w:spacing w:val="6"/>
          <w:sz w:val="28"/>
          <w:szCs w:val="28"/>
        </w:rPr>
        <w:t>60 деревьев</w:t>
      </w:r>
      <w:r w:rsidR="002A3021">
        <w:rPr>
          <w:rFonts w:ascii="Times New Roman" w:hAnsi="Times New Roman" w:cs="Times New Roman"/>
          <w:sz w:val="28"/>
          <w:szCs w:val="28"/>
        </w:rPr>
        <w:t xml:space="preserve">. </w:t>
      </w:r>
      <w:r w:rsidR="002A3021" w:rsidRPr="00776DAE">
        <w:rPr>
          <w:rFonts w:ascii="Times New Roman" w:hAnsi="Times New Roman" w:cs="Times New Roman"/>
          <w:sz w:val="28"/>
          <w:szCs w:val="28"/>
        </w:rPr>
        <w:t xml:space="preserve">В </w:t>
      </w:r>
      <w:r w:rsidR="002A3021">
        <w:rPr>
          <w:rFonts w:ascii="Times New Roman" w:hAnsi="Times New Roman" w:cs="Times New Roman"/>
          <w:sz w:val="28"/>
          <w:szCs w:val="28"/>
        </w:rPr>
        <w:t>плановом периоде</w:t>
      </w:r>
      <w:r w:rsidR="002A3021" w:rsidRPr="00776DAE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="002A3021">
        <w:rPr>
          <w:rFonts w:ascii="Times New Roman" w:hAnsi="Times New Roman" w:cs="Times New Roman"/>
          <w:spacing w:val="6"/>
          <w:sz w:val="28"/>
          <w:szCs w:val="28"/>
        </w:rPr>
        <w:t xml:space="preserve">число посаженных деревьев </w:t>
      </w:r>
      <w:r w:rsidR="002A3021" w:rsidRPr="00776DAE">
        <w:rPr>
          <w:rFonts w:ascii="Times New Roman" w:hAnsi="Times New Roman" w:cs="Times New Roman"/>
          <w:sz w:val="28"/>
          <w:szCs w:val="28"/>
        </w:rPr>
        <w:t>на 1000 жителей</w:t>
      </w:r>
      <w:r w:rsidR="002A3021">
        <w:rPr>
          <w:rFonts w:ascii="Times New Roman" w:hAnsi="Times New Roman" w:cs="Times New Roman"/>
          <w:sz w:val="28"/>
          <w:szCs w:val="28"/>
        </w:rPr>
        <w:t>,</w:t>
      </w:r>
      <w:r w:rsidR="002A3021" w:rsidRPr="00776DAE">
        <w:rPr>
          <w:rFonts w:ascii="Times New Roman" w:hAnsi="Times New Roman" w:cs="Times New Roman"/>
          <w:spacing w:val="6"/>
          <w:sz w:val="28"/>
          <w:szCs w:val="28"/>
        </w:rPr>
        <w:t xml:space="preserve"> составит </w:t>
      </w:r>
      <w:r w:rsidR="002A3021">
        <w:rPr>
          <w:rFonts w:ascii="Times New Roman" w:hAnsi="Times New Roman" w:cs="Times New Roman"/>
          <w:spacing w:val="6"/>
          <w:sz w:val="28"/>
          <w:szCs w:val="28"/>
        </w:rPr>
        <w:t>1,9</w:t>
      </w:r>
      <w:r w:rsidR="003F6E58">
        <w:rPr>
          <w:rFonts w:ascii="Times New Roman" w:hAnsi="Times New Roman" w:cs="Times New Roman"/>
          <w:spacing w:val="6"/>
          <w:sz w:val="28"/>
          <w:szCs w:val="28"/>
        </w:rPr>
        <w:t>1</w:t>
      </w:r>
      <w:r w:rsidR="002A3021" w:rsidRPr="00776DAE">
        <w:rPr>
          <w:rFonts w:ascii="Times New Roman" w:hAnsi="Times New Roman" w:cs="Times New Roman"/>
          <w:spacing w:val="6"/>
          <w:sz w:val="28"/>
          <w:szCs w:val="28"/>
        </w:rPr>
        <w:t xml:space="preserve"> единиц</w:t>
      </w:r>
      <w:r w:rsidR="002A3021" w:rsidRPr="00776DA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A3021" w:rsidRPr="00776DAE" w:rsidRDefault="000700D1" w:rsidP="002A3021">
      <w:pPr>
        <w:spacing w:line="24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0441A9">
        <w:rPr>
          <w:rFonts w:ascii="Times New Roman" w:hAnsi="Times New Roman" w:cs="Times New Roman"/>
          <w:b/>
          <w:color w:val="000000"/>
          <w:sz w:val="28"/>
          <w:szCs w:val="28"/>
        </w:rPr>
        <w:t>123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700BB" w:rsidRPr="000700BB">
        <w:rPr>
          <w:rFonts w:ascii="Times New Roman" w:hAnsi="Times New Roman" w:cs="Times New Roman"/>
          <w:color w:val="000000"/>
          <w:sz w:val="28"/>
          <w:szCs w:val="28"/>
        </w:rPr>
        <w:t>Соотношение протяженности улиц, имеющих освещение, по отношению к их общей протяженности</w:t>
      </w:r>
      <w:r w:rsidR="000700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A3021" w:rsidRPr="00776DAE">
        <w:rPr>
          <w:rFonts w:ascii="Times New Roman" w:hAnsi="Times New Roman" w:cs="Times New Roman"/>
          <w:spacing w:val="-1"/>
          <w:sz w:val="28"/>
          <w:szCs w:val="28"/>
        </w:rPr>
        <w:t xml:space="preserve">Общая протяженность улиц в городском округе составляет </w:t>
      </w:r>
      <w:r w:rsidR="008C5FDD">
        <w:rPr>
          <w:rFonts w:ascii="Times New Roman" w:hAnsi="Times New Roman" w:cs="Times New Roman"/>
          <w:spacing w:val="-1"/>
          <w:sz w:val="28"/>
          <w:szCs w:val="28"/>
        </w:rPr>
        <w:t xml:space="preserve">170,01 км. </w:t>
      </w:r>
      <w:r w:rsidR="002A3021" w:rsidRPr="00776DAE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2A3021" w:rsidRPr="00776DAE">
        <w:rPr>
          <w:rFonts w:ascii="Times New Roman" w:hAnsi="Times New Roman" w:cs="Times New Roman"/>
          <w:spacing w:val="4"/>
          <w:sz w:val="28"/>
          <w:szCs w:val="28"/>
        </w:rPr>
        <w:t xml:space="preserve"> 20</w:t>
      </w:r>
      <w:r w:rsidR="008C5FDD">
        <w:rPr>
          <w:rFonts w:ascii="Times New Roman" w:hAnsi="Times New Roman" w:cs="Times New Roman"/>
          <w:spacing w:val="4"/>
          <w:sz w:val="28"/>
          <w:szCs w:val="28"/>
        </w:rPr>
        <w:t>10</w:t>
      </w:r>
      <w:r w:rsidR="002A3021" w:rsidRPr="00776DAE">
        <w:rPr>
          <w:rFonts w:ascii="Times New Roman" w:hAnsi="Times New Roman" w:cs="Times New Roman"/>
          <w:spacing w:val="4"/>
          <w:sz w:val="28"/>
          <w:szCs w:val="28"/>
        </w:rPr>
        <w:t xml:space="preserve"> году протяженность улиц, имеющих освещение, составила</w:t>
      </w:r>
      <w:r w:rsidR="0010164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8C5FDD">
        <w:rPr>
          <w:rFonts w:ascii="Times New Roman" w:hAnsi="Times New Roman" w:cs="Times New Roman"/>
          <w:spacing w:val="4"/>
          <w:sz w:val="28"/>
          <w:szCs w:val="28"/>
        </w:rPr>
        <w:t>53,1 км</w:t>
      </w:r>
      <w:r w:rsidR="002A3021" w:rsidRPr="00776DAE">
        <w:rPr>
          <w:rFonts w:ascii="Times New Roman" w:hAnsi="Times New Roman" w:cs="Times New Roman"/>
          <w:spacing w:val="4"/>
          <w:sz w:val="28"/>
          <w:szCs w:val="28"/>
        </w:rPr>
        <w:t>, или</w:t>
      </w:r>
      <w:r w:rsidR="002A3021" w:rsidRPr="00776DAE">
        <w:rPr>
          <w:rFonts w:ascii="Times New Roman" w:hAnsi="Times New Roman" w:cs="Times New Roman"/>
          <w:sz w:val="28"/>
          <w:szCs w:val="28"/>
        </w:rPr>
        <w:t xml:space="preserve"> </w:t>
      </w:r>
      <w:r w:rsidR="008C5FDD">
        <w:rPr>
          <w:rFonts w:ascii="Times New Roman" w:hAnsi="Times New Roman" w:cs="Times New Roman"/>
          <w:sz w:val="28"/>
          <w:szCs w:val="28"/>
        </w:rPr>
        <w:t xml:space="preserve">31,23 </w:t>
      </w:r>
      <w:r w:rsidR="002A3021" w:rsidRPr="00776DAE">
        <w:rPr>
          <w:rFonts w:ascii="Times New Roman" w:hAnsi="Times New Roman" w:cs="Times New Roman"/>
          <w:sz w:val="28"/>
          <w:szCs w:val="28"/>
        </w:rPr>
        <w:t>% к общей протяженности улиц, что на 2,</w:t>
      </w:r>
      <w:r w:rsidR="008C5FDD">
        <w:rPr>
          <w:rFonts w:ascii="Times New Roman" w:hAnsi="Times New Roman" w:cs="Times New Roman"/>
          <w:sz w:val="28"/>
          <w:szCs w:val="28"/>
        </w:rPr>
        <w:t>23</w:t>
      </w:r>
      <w:r w:rsidR="002A3021" w:rsidRPr="00776DAE">
        <w:rPr>
          <w:rFonts w:ascii="Times New Roman" w:hAnsi="Times New Roman" w:cs="Times New Roman"/>
          <w:sz w:val="28"/>
          <w:szCs w:val="28"/>
        </w:rPr>
        <w:t xml:space="preserve"> процентных пункта больше, чем в 200</w:t>
      </w:r>
      <w:r w:rsidR="008C5FDD">
        <w:rPr>
          <w:rFonts w:ascii="Times New Roman" w:hAnsi="Times New Roman" w:cs="Times New Roman"/>
          <w:sz w:val="28"/>
          <w:szCs w:val="28"/>
        </w:rPr>
        <w:t>9</w:t>
      </w:r>
      <w:r w:rsidR="002A3021" w:rsidRPr="00776DA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A3021" w:rsidRDefault="002A3021" w:rsidP="002A3021">
      <w:pPr>
        <w:spacing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>В 201</w:t>
      </w:r>
      <w:r w:rsidR="008C5FDD">
        <w:rPr>
          <w:rFonts w:ascii="Times New Roman" w:hAnsi="Times New Roman" w:cs="Times New Roman"/>
          <w:sz w:val="28"/>
          <w:szCs w:val="28"/>
        </w:rPr>
        <w:t>1</w:t>
      </w:r>
      <w:r w:rsidRPr="00776DAE">
        <w:rPr>
          <w:rFonts w:ascii="Times New Roman" w:hAnsi="Times New Roman" w:cs="Times New Roman"/>
          <w:sz w:val="28"/>
          <w:szCs w:val="28"/>
        </w:rPr>
        <w:t>-201</w:t>
      </w:r>
      <w:r w:rsidR="008C5FDD">
        <w:rPr>
          <w:rFonts w:ascii="Times New Roman" w:hAnsi="Times New Roman" w:cs="Times New Roman"/>
          <w:sz w:val="28"/>
          <w:szCs w:val="28"/>
        </w:rPr>
        <w:t>3</w:t>
      </w:r>
      <w:r w:rsidRPr="00776DAE">
        <w:rPr>
          <w:rFonts w:ascii="Times New Roman" w:hAnsi="Times New Roman" w:cs="Times New Roman"/>
          <w:sz w:val="28"/>
          <w:szCs w:val="28"/>
        </w:rPr>
        <w:t xml:space="preserve"> годах планируется дальнейшее восстановление уличного освещения. В 201</w:t>
      </w:r>
      <w:r w:rsidR="008C5FDD">
        <w:rPr>
          <w:rFonts w:ascii="Times New Roman" w:hAnsi="Times New Roman" w:cs="Times New Roman"/>
          <w:sz w:val="28"/>
          <w:szCs w:val="28"/>
        </w:rPr>
        <w:t>3</w:t>
      </w:r>
      <w:r w:rsidRPr="00776DAE">
        <w:rPr>
          <w:rFonts w:ascii="Times New Roman" w:hAnsi="Times New Roman" w:cs="Times New Roman"/>
          <w:sz w:val="28"/>
          <w:szCs w:val="28"/>
        </w:rPr>
        <w:t xml:space="preserve"> году соотношение </w:t>
      </w:r>
      <w:r w:rsidRPr="00776DAE">
        <w:rPr>
          <w:rFonts w:ascii="Times New Roman" w:hAnsi="Times New Roman" w:cs="Times New Roman"/>
          <w:spacing w:val="-2"/>
          <w:sz w:val="28"/>
          <w:szCs w:val="28"/>
        </w:rPr>
        <w:t>протяженности улиц, имеющих</w:t>
      </w:r>
      <w:r w:rsidRPr="00776DA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6DAE">
        <w:rPr>
          <w:rFonts w:ascii="Times New Roman" w:hAnsi="Times New Roman" w:cs="Times New Roman"/>
          <w:spacing w:val="-2"/>
          <w:sz w:val="28"/>
          <w:szCs w:val="28"/>
        </w:rPr>
        <w:t>освещение, по отношению к их общей протяженности составит –</w:t>
      </w:r>
      <w:r w:rsidR="008C5FDD">
        <w:rPr>
          <w:rFonts w:ascii="Times New Roman" w:hAnsi="Times New Roman" w:cs="Times New Roman"/>
          <w:spacing w:val="-2"/>
          <w:sz w:val="28"/>
          <w:szCs w:val="28"/>
        </w:rPr>
        <w:t>35,</w:t>
      </w:r>
      <w:r w:rsidR="00BB5DBF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776DAE">
        <w:rPr>
          <w:rFonts w:ascii="Times New Roman" w:hAnsi="Times New Roman" w:cs="Times New Roman"/>
          <w:spacing w:val="-2"/>
          <w:sz w:val="28"/>
          <w:szCs w:val="28"/>
        </w:rPr>
        <w:t xml:space="preserve">8 %, что на </w:t>
      </w:r>
      <w:r w:rsidR="008C5FDD">
        <w:rPr>
          <w:rFonts w:ascii="Times New Roman" w:hAnsi="Times New Roman" w:cs="Times New Roman"/>
          <w:spacing w:val="-2"/>
          <w:sz w:val="28"/>
          <w:szCs w:val="28"/>
        </w:rPr>
        <w:t xml:space="preserve">4,57 </w:t>
      </w:r>
      <w:r w:rsidRPr="00776DAE">
        <w:rPr>
          <w:rFonts w:ascii="Times New Roman" w:hAnsi="Times New Roman" w:cs="Times New Roman"/>
          <w:sz w:val="28"/>
          <w:szCs w:val="28"/>
        </w:rPr>
        <w:t>процентных пункта</w:t>
      </w:r>
      <w:r w:rsidRPr="00776DAE">
        <w:rPr>
          <w:rFonts w:ascii="Times New Roman" w:hAnsi="Times New Roman" w:cs="Times New Roman"/>
          <w:spacing w:val="-2"/>
          <w:sz w:val="28"/>
          <w:szCs w:val="28"/>
        </w:rPr>
        <w:t xml:space="preserve"> больше чем в 20</w:t>
      </w:r>
      <w:r w:rsidR="008C5FDD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776DAE">
        <w:rPr>
          <w:rFonts w:ascii="Times New Roman" w:hAnsi="Times New Roman" w:cs="Times New Roman"/>
          <w:spacing w:val="-2"/>
          <w:sz w:val="28"/>
          <w:szCs w:val="28"/>
        </w:rPr>
        <w:t xml:space="preserve"> году</w:t>
      </w:r>
      <w:r w:rsidR="008C5FD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10CD9" w:rsidRPr="00E10CD9" w:rsidRDefault="00F43028" w:rsidP="002A302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0CD9">
        <w:rPr>
          <w:rFonts w:ascii="Times New Roman" w:hAnsi="Times New Roman" w:cs="Times New Roman"/>
          <w:b/>
          <w:color w:val="000000"/>
          <w:sz w:val="28"/>
          <w:szCs w:val="28"/>
        </w:rPr>
        <w:t>124.</w:t>
      </w:r>
      <w:r w:rsidR="00E16A72" w:rsidRPr="00E10CD9">
        <w:rPr>
          <w:rFonts w:ascii="Times New Roman" w:hAnsi="Times New Roman" w:cs="Times New Roman"/>
          <w:color w:val="000000"/>
          <w:sz w:val="28"/>
          <w:szCs w:val="28"/>
        </w:rPr>
        <w:t>Доля убыточных организаций жилищно-коммунального хозяйства.</w:t>
      </w:r>
      <w:r w:rsidR="00E10CD9" w:rsidRPr="00E10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0CD9">
        <w:rPr>
          <w:rFonts w:ascii="Times New Roman" w:hAnsi="Times New Roman" w:cs="Times New Roman"/>
          <w:sz w:val="28"/>
          <w:szCs w:val="28"/>
        </w:rPr>
        <w:t xml:space="preserve">На территории ГО Карпинск зарегистрирована одна </w:t>
      </w:r>
      <w:r w:rsidR="00E10CD9" w:rsidRPr="00E10CD9">
        <w:rPr>
          <w:rFonts w:ascii="Times New Roman" w:hAnsi="Times New Roman" w:cs="Times New Roman"/>
          <w:sz w:val="28"/>
          <w:szCs w:val="28"/>
        </w:rPr>
        <w:t>организация</w:t>
      </w:r>
      <w:r w:rsidR="00E10CD9">
        <w:rPr>
          <w:rFonts w:ascii="Times New Roman" w:hAnsi="Times New Roman" w:cs="Times New Roman"/>
          <w:sz w:val="28"/>
          <w:szCs w:val="28"/>
        </w:rPr>
        <w:t xml:space="preserve"> ООО «Жилкомесрвис»</w:t>
      </w:r>
      <w:r w:rsidR="00E10CD9" w:rsidRPr="00E10CD9">
        <w:rPr>
          <w:rFonts w:ascii="Times New Roman" w:hAnsi="Times New Roman" w:cs="Times New Roman"/>
          <w:sz w:val="28"/>
          <w:szCs w:val="28"/>
        </w:rPr>
        <w:t>, оказывающ</w:t>
      </w:r>
      <w:r w:rsidR="00E10CD9">
        <w:rPr>
          <w:rFonts w:ascii="Times New Roman" w:hAnsi="Times New Roman" w:cs="Times New Roman"/>
          <w:sz w:val="28"/>
          <w:szCs w:val="28"/>
        </w:rPr>
        <w:t>ая</w:t>
      </w:r>
      <w:r w:rsidR="00E10CD9" w:rsidRPr="00E10CD9">
        <w:rPr>
          <w:rFonts w:ascii="Times New Roman" w:hAnsi="Times New Roman" w:cs="Times New Roman"/>
          <w:sz w:val="28"/>
          <w:szCs w:val="28"/>
        </w:rPr>
        <w:t xml:space="preserve"> услуги жилищно-коммунального хозяйства. </w:t>
      </w:r>
      <w:r w:rsidR="00E10CD9">
        <w:rPr>
          <w:rFonts w:ascii="Times New Roman" w:hAnsi="Times New Roman" w:cs="Times New Roman"/>
          <w:sz w:val="28"/>
          <w:szCs w:val="28"/>
        </w:rPr>
        <w:t xml:space="preserve">По </w:t>
      </w:r>
      <w:r w:rsidR="00E10CD9" w:rsidRPr="00E10CD9">
        <w:rPr>
          <w:rFonts w:ascii="Times New Roman" w:hAnsi="Times New Roman" w:cs="Times New Roman"/>
          <w:sz w:val="28"/>
          <w:szCs w:val="28"/>
        </w:rPr>
        <w:t>итогам 2010 года ООО «Жилкомсервис» получил прибыль. В плановом периоде предполагается, что финансовый результат предприятия будет положительным.</w:t>
      </w:r>
    </w:p>
    <w:p w:rsidR="00E10CD9" w:rsidRPr="001B7497" w:rsidRDefault="00E10CD9" w:rsidP="00E10CD9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B7497">
        <w:rPr>
          <w:rFonts w:ascii="Times New Roman" w:hAnsi="Times New Roman" w:cs="Times New Roman"/>
          <w:b/>
          <w:color w:val="000000"/>
          <w:sz w:val="28"/>
          <w:szCs w:val="28"/>
        </w:rPr>
        <w:t>125</w:t>
      </w:r>
      <w:r w:rsidR="001B7497" w:rsidRPr="001B749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1B7497">
        <w:rPr>
          <w:rFonts w:ascii="Times New Roman" w:hAnsi="Times New Roman" w:cs="Times New Roman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учет.</w:t>
      </w:r>
      <w:r w:rsidR="001B7497" w:rsidRPr="001B7497">
        <w:rPr>
          <w:rFonts w:ascii="Times New Roman" w:hAnsi="Times New Roman"/>
          <w:sz w:val="28"/>
          <w:szCs w:val="28"/>
        </w:rPr>
        <w:t xml:space="preserve"> Доля многоквартирных домов, расположенных на земельных участках ГО Карпинск, в отношении которых осуществлен государственный кадастровый учет, в 2010 году составила 65,6 %. В 2013 году постановка на кадастровый учет земельных участков </w:t>
      </w:r>
      <w:r w:rsidR="001B7497" w:rsidRPr="001B7497">
        <w:rPr>
          <w:rFonts w:ascii="Times New Roman" w:hAnsi="Times New Roman" w:cs="Times New Roman"/>
          <w:sz w:val="28"/>
          <w:szCs w:val="28"/>
        </w:rPr>
        <w:t>под многоквартирными жилыми домами будет завершена.</w:t>
      </w:r>
    </w:p>
    <w:p w:rsidR="000700D1" w:rsidRPr="001156DE" w:rsidRDefault="000700D1" w:rsidP="001B74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7497">
        <w:rPr>
          <w:rFonts w:ascii="Times New Roman" w:hAnsi="Times New Roman" w:cs="Times New Roman"/>
          <w:b/>
          <w:color w:val="000000"/>
          <w:sz w:val="28"/>
          <w:szCs w:val="28"/>
        </w:rPr>
        <w:t>126.</w:t>
      </w:r>
      <w:r w:rsidR="001B7497" w:rsidRPr="001B7497">
        <w:rPr>
          <w:rFonts w:ascii="Times New Roman" w:hAnsi="Times New Roman" w:cs="Times New Roman"/>
          <w:sz w:val="28"/>
          <w:szCs w:val="28"/>
        </w:rPr>
        <w:t>Доля населения, проживающего в многоквартирных домах, признанных в установленном порядке аварийными.</w:t>
      </w:r>
      <w:r w:rsidR="001B7497">
        <w:rPr>
          <w:rFonts w:ascii="Times New Roman" w:hAnsi="Times New Roman" w:cs="Times New Roman"/>
          <w:sz w:val="28"/>
          <w:szCs w:val="28"/>
        </w:rPr>
        <w:t xml:space="preserve"> </w:t>
      </w:r>
      <w:r w:rsidRPr="001B7497">
        <w:rPr>
          <w:rFonts w:ascii="Times New Roman" w:hAnsi="Times New Roman" w:cs="Times New Roman"/>
          <w:color w:val="000000"/>
          <w:sz w:val="28"/>
          <w:szCs w:val="28"/>
        </w:rPr>
        <w:t>В отчётном периоде доля населения проживающего в многоквартирных</w:t>
      </w:r>
      <w:r w:rsidRPr="00E10CD9">
        <w:rPr>
          <w:rFonts w:ascii="Times New Roman" w:hAnsi="Times New Roman" w:cs="Times New Roman"/>
          <w:color w:val="000000"/>
          <w:sz w:val="28"/>
          <w:szCs w:val="28"/>
        </w:rPr>
        <w:t xml:space="preserve"> домах признанных в установленном порядке аварийными составляла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0,98</w:t>
      </w:r>
      <w:r w:rsidR="001016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%, к 2013 году данный показатель составит 1,14</w:t>
      </w:r>
      <w:r w:rsidR="002A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%, в связи с тем, что жилищный фонд, введённый в эксплуатацию до </w:t>
      </w:r>
      <w:r w:rsidR="002A3021">
        <w:rPr>
          <w:rFonts w:ascii="Times New Roman" w:hAnsi="Times New Roman" w:cs="Times New Roman"/>
          <w:color w:val="000000"/>
          <w:sz w:val="28"/>
          <w:szCs w:val="28"/>
        </w:rPr>
        <w:t>195</w:t>
      </w:r>
      <w:r>
        <w:rPr>
          <w:rFonts w:ascii="Times New Roman" w:hAnsi="Times New Roman" w:cs="Times New Roman"/>
          <w:color w:val="000000"/>
          <w:sz w:val="28"/>
          <w:szCs w:val="28"/>
        </w:rPr>
        <w:t>0 года</w:t>
      </w:r>
      <w:r w:rsidR="002A302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приходит в состояние не пригодное для проживания.</w:t>
      </w:r>
    </w:p>
    <w:bookmarkEnd w:id="14"/>
    <w:p w:rsidR="00482B71" w:rsidRPr="00482B71" w:rsidRDefault="00482B71" w:rsidP="0048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2B71">
        <w:rPr>
          <w:rFonts w:ascii="Times New Roman" w:hAnsi="Times New Roman" w:cs="Times New Roman"/>
          <w:b/>
          <w:sz w:val="28"/>
          <w:szCs w:val="28"/>
        </w:rPr>
        <w:t>127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2B71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образования на финансирование жилищно-коммунального хозяйства -  всего</w:t>
      </w:r>
    </w:p>
    <w:p w:rsidR="00482B71" w:rsidRDefault="00482B71" w:rsidP="0048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2B71">
        <w:rPr>
          <w:rFonts w:ascii="Times New Roman" w:hAnsi="Times New Roman" w:cs="Times New Roman"/>
          <w:sz w:val="28"/>
          <w:szCs w:val="28"/>
        </w:rPr>
        <w:t>в том числе:</w:t>
      </w:r>
    </w:p>
    <w:p w:rsidR="00482B71" w:rsidRPr="00482B71" w:rsidRDefault="00482B71" w:rsidP="0048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2B71">
        <w:rPr>
          <w:rFonts w:ascii="Times New Roman" w:hAnsi="Times New Roman" w:cs="Times New Roman"/>
          <w:sz w:val="28"/>
          <w:szCs w:val="28"/>
        </w:rPr>
        <w:t>объем бюджетных инвестиций на увеличение стоимости основных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2B71" w:rsidRPr="00482B71" w:rsidRDefault="00482B71" w:rsidP="0048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2B71">
        <w:rPr>
          <w:rFonts w:ascii="Times New Roman" w:hAnsi="Times New Roman" w:cs="Times New Roman"/>
          <w:sz w:val="28"/>
          <w:szCs w:val="28"/>
        </w:rPr>
        <w:t>расходы на компенсацию разницы между экономически обоснованными тарифами и тарифами, установленными для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2B71" w:rsidRPr="00482B71" w:rsidRDefault="00482B71" w:rsidP="0048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2B71">
        <w:rPr>
          <w:rFonts w:ascii="Times New Roman" w:hAnsi="Times New Roman" w:cs="Times New Roman"/>
          <w:sz w:val="28"/>
          <w:szCs w:val="28"/>
        </w:rPr>
        <w:t>расходы на покрытие убытков, возникших в связи с применением регулируемых цен на жилищно-коммунальные услуги.</w:t>
      </w:r>
    </w:p>
    <w:p w:rsidR="00056EA5" w:rsidRDefault="00482B71" w:rsidP="00482B71">
      <w:pPr>
        <w:spacing w:line="24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482B71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ГО Карпинск </w:t>
      </w:r>
      <w:r w:rsidRPr="00482B71">
        <w:rPr>
          <w:rFonts w:ascii="Times New Roman" w:hAnsi="Times New Roman" w:cs="Times New Roman"/>
          <w:sz w:val="28"/>
          <w:szCs w:val="28"/>
        </w:rPr>
        <w:t>на финансирование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в 2010 году составил</w:t>
      </w:r>
      <w:r w:rsidR="000540BC">
        <w:rPr>
          <w:rFonts w:ascii="Times New Roman" w:hAnsi="Times New Roman" w:cs="Times New Roman"/>
          <w:sz w:val="28"/>
          <w:szCs w:val="28"/>
        </w:rPr>
        <w:t xml:space="preserve"> 138590 тыс. рублей, это на 38437 тыс. рублей или на 38,4 %, чем в 2009 году. В 2009-2011 годах отмечается увеличение расходов в связи с финансированием мероприятий проводимых в рамках реализации Федерального закона № 185-ФЗ «О фонде содействия реформирования </w:t>
      </w:r>
      <w:r w:rsidR="000540BC" w:rsidRPr="00482B7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0540BC">
        <w:rPr>
          <w:rFonts w:ascii="Times New Roman" w:hAnsi="Times New Roman" w:cs="Times New Roman"/>
          <w:sz w:val="28"/>
          <w:szCs w:val="28"/>
        </w:rPr>
        <w:t xml:space="preserve">». В 2012-2013 годах наблюдается снижение расходов бюджета на </w:t>
      </w:r>
      <w:r w:rsidR="000540BC" w:rsidRPr="00482B7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817DF7">
        <w:rPr>
          <w:rFonts w:ascii="Times New Roman" w:hAnsi="Times New Roman" w:cs="Times New Roman"/>
          <w:sz w:val="28"/>
          <w:szCs w:val="28"/>
        </w:rPr>
        <w:t>,</w:t>
      </w:r>
      <w:r w:rsidR="000540BC">
        <w:rPr>
          <w:rFonts w:ascii="Times New Roman" w:hAnsi="Times New Roman" w:cs="Times New Roman"/>
          <w:sz w:val="28"/>
          <w:szCs w:val="28"/>
        </w:rPr>
        <w:t xml:space="preserve"> </w:t>
      </w:r>
      <w:r w:rsidR="00817DF7">
        <w:rPr>
          <w:rFonts w:ascii="Times New Roman" w:hAnsi="Times New Roman" w:cs="Times New Roman"/>
          <w:sz w:val="28"/>
          <w:szCs w:val="28"/>
        </w:rPr>
        <w:t>в связи с тем, что в среднесрочном финансовом плане ГО Карпинск расходы за счет средств субсидий и иных межбюджетных трансфертов из средств областного бюджета  на реализацию мероприятий областных государственных целевых программ не предусмотрены.</w:t>
      </w:r>
    </w:p>
    <w:p w:rsidR="000540BC" w:rsidRPr="00482B71" w:rsidRDefault="000540BC" w:rsidP="00482B71">
      <w:pPr>
        <w:spacing w:line="240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2011-2013 годах расходы на </w:t>
      </w:r>
      <w:r w:rsidR="00CD618B" w:rsidRPr="00776DAE">
        <w:rPr>
          <w:rFonts w:ascii="Times New Roman" w:hAnsi="Times New Roman" w:cs="Times New Roman"/>
          <w:sz w:val="28"/>
          <w:szCs w:val="28"/>
        </w:rPr>
        <w:t>компенсацию предприятиям жилищно-коммунального хозяйства разницы между экономически обоснованными тарифами и тарифами, установленными для населения, и на покрытие убытков предприятий жилищно-коммунального хозяйства, возникших в связи с применением регулируемых цен на жилищно-коммунальные услуги</w:t>
      </w:r>
      <w:r>
        <w:rPr>
          <w:rFonts w:ascii="Times New Roman" w:hAnsi="Times New Roman" w:cs="Times New Roman"/>
          <w:sz w:val="28"/>
          <w:szCs w:val="28"/>
        </w:rPr>
        <w:t>, не запланированы.</w:t>
      </w:r>
    </w:p>
    <w:p w:rsidR="00612F08" w:rsidRPr="00776DAE" w:rsidRDefault="00612F08" w:rsidP="00970D02">
      <w:pPr>
        <w:pStyle w:val="ConsPlusNormal"/>
        <w:widowControl/>
        <w:tabs>
          <w:tab w:val="left" w:pos="1843"/>
        </w:tabs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E3511" w:rsidRPr="00776DAE" w:rsidRDefault="00FE3511" w:rsidP="00970D02">
      <w:pPr>
        <w:pStyle w:val="ConsPlusNormal"/>
        <w:widowControl/>
        <w:tabs>
          <w:tab w:val="left" w:pos="1843"/>
        </w:tabs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76DAE">
        <w:rPr>
          <w:rFonts w:ascii="Times New Roman" w:hAnsi="Times New Roman" w:cs="Times New Roman"/>
          <w:b/>
          <w:sz w:val="28"/>
          <w:szCs w:val="28"/>
        </w:rPr>
        <w:t>Оценка эффективности управления в области</w:t>
      </w:r>
    </w:p>
    <w:p w:rsidR="00FE3511" w:rsidRPr="00776DAE" w:rsidRDefault="00FE3511" w:rsidP="00970D02">
      <w:pPr>
        <w:pStyle w:val="ConsPlusNormal"/>
        <w:widowControl/>
        <w:tabs>
          <w:tab w:val="left" w:pos="1843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DAE">
        <w:rPr>
          <w:rFonts w:ascii="Times New Roman" w:hAnsi="Times New Roman" w:cs="Times New Roman"/>
          <w:b/>
          <w:sz w:val="28"/>
          <w:szCs w:val="28"/>
        </w:rPr>
        <w:t>жилищно-коммунального хозяйства</w:t>
      </w:r>
    </w:p>
    <w:p w:rsidR="00FE3511" w:rsidRPr="00776DAE" w:rsidRDefault="00FE3511" w:rsidP="00970D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511" w:rsidRPr="00776DAE" w:rsidRDefault="00FE3511" w:rsidP="00970D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>Неэффективным расходованием бюджетных средств в сфере жилищно-коммунального хозяйства является направление бюджетных средств на компенсацию предприятиям жилищно-коммунального хозяйства разницы между экономически обоснованными тарифами и тарифами, установленными для населения, и на покрытие убытков предприятий жилищно-коммунального хозяйства, возникших в связи с применением регулируемых цен на жилищно-коммунальные услуги. Расчет доли неэффективных расходов в области жилищно-коммунального хозяйства определяется по формуле:</w:t>
      </w:r>
    </w:p>
    <w:p w:rsidR="00FE3511" w:rsidRPr="00776DAE" w:rsidRDefault="00FE3511" w:rsidP="00970D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511" w:rsidRPr="00776DAE" w:rsidRDefault="00FE3511" w:rsidP="00970D0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>Джкх = (Рдот / Ржкх) x 100 процентов,</w:t>
      </w:r>
    </w:p>
    <w:p w:rsidR="00FE3511" w:rsidRPr="00776DAE" w:rsidRDefault="00FE3511" w:rsidP="00970D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511" w:rsidRPr="00776DAE" w:rsidRDefault="00FE3511" w:rsidP="00970D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>где:</w:t>
      </w:r>
    </w:p>
    <w:p w:rsidR="00FE3511" w:rsidRPr="00776DAE" w:rsidRDefault="00FE3511" w:rsidP="00CD61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>Рдот - расходы бюджета городского округа на компенсацию предприятиям жилищно-коммунального хозяйства разницы между экономически обоснованными тарифами и тарифами, установленными для населения, и на покрытие убытков предприятий жилищно-коммунального хозяйства, возникших в связи с применением регулируемых цен на жилищно-коммунальные услуги;</w:t>
      </w:r>
    </w:p>
    <w:p w:rsidR="00FE3511" w:rsidRPr="00776DAE" w:rsidRDefault="00FE3511" w:rsidP="00CD61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sz w:val="28"/>
          <w:szCs w:val="28"/>
        </w:rPr>
        <w:t>Ржкх - общий объем расходов бюджета городского округа на жилищно-коммунальное хозяйство.</w:t>
      </w:r>
    </w:p>
    <w:p w:rsidR="00BB4490" w:rsidRDefault="00BB4490" w:rsidP="00CD618B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26D88" w:rsidRPr="00776DAE" w:rsidRDefault="000540BC" w:rsidP="007924E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2010 году </w:t>
      </w:r>
      <w:r w:rsidR="00CD618B" w:rsidRPr="00776DAE">
        <w:rPr>
          <w:rFonts w:ascii="Times New Roman" w:hAnsi="Times New Roman" w:cs="Times New Roman"/>
          <w:sz w:val="28"/>
          <w:szCs w:val="28"/>
        </w:rPr>
        <w:t>средств</w:t>
      </w:r>
      <w:r w:rsidR="00CD618B">
        <w:rPr>
          <w:rFonts w:ascii="Times New Roman" w:hAnsi="Times New Roman" w:cs="Times New Roman"/>
          <w:sz w:val="28"/>
          <w:szCs w:val="28"/>
        </w:rPr>
        <w:t>а</w:t>
      </w:r>
      <w:r w:rsidR="00CD618B" w:rsidRPr="00776DAE">
        <w:rPr>
          <w:rFonts w:ascii="Times New Roman" w:hAnsi="Times New Roman" w:cs="Times New Roman"/>
          <w:sz w:val="28"/>
          <w:szCs w:val="28"/>
        </w:rPr>
        <w:t xml:space="preserve"> </w:t>
      </w:r>
      <w:r w:rsidR="00CD618B">
        <w:rPr>
          <w:rFonts w:ascii="Times New Roman" w:hAnsi="Times New Roman" w:cs="Times New Roman"/>
          <w:sz w:val="28"/>
          <w:szCs w:val="28"/>
        </w:rPr>
        <w:t xml:space="preserve">бюджета ГО Карпинск </w:t>
      </w:r>
      <w:r w:rsidR="00CD618B" w:rsidRPr="00776DAE">
        <w:rPr>
          <w:rFonts w:ascii="Times New Roman" w:hAnsi="Times New Roman" w:cs="Times New Roman"/>
          <w:sz w:val="28"/>
          <w:szCs w:val="28"/>
        </w:rPr>
        <w:t>на компенсацию предприятиям жилищно-коммунального хозяйства разницы между экономически обоснованными тарифами и тарифами, установленными для населения, и на покрытие убытков предприятий жилищно-коммунального хозяйства, возникших в связи с применением регулируемых цен на жилищно-коммунальные услуги</w:t>
      </w:r>
      <w:r w:rsidR="00CD618B">
        <w:rPr>
          <w:rFonts w:ascii="Times New Roman" w:hAnsi="Times New Roman" w:cs="Times New Roman"/>
          <w:sz w:val="28"/>
          <w:szCs w:val="28"/>
        </w:rPr>
        <w:t xml:space="preserve"> не направлялись</w:t>
      </w:r>
      <w:r w:rsidR="00CD618B" w:rsidRPr="00776DAE">
        <w:rPr>
          <w:rFonts w:ascii="Times New Roman" w:hAnsi="Times New Roman" w:cs="Times New Roman"/>
          <w:sz w:val="28"/>
          <w:szCs w:val="28"/>
        </w:rPr>
        <w:t>.</w:t>
      </w:r>
      <w:r w:rsidR="00CD618B">
        <w:rPr>
          <w:rFonts w:ascii="Times New Roman" w:hAnsi="Times New Roman" w:cs="Times New Roman"/>
          <w:sz w:val="28"/>
          <w:szCs w:val="28"/>
        </w:rPr>
        <w:t xml:space="preserve"> Учитывая выше изложенное, </w:t>
      </w:r>
      <w:r w:rsidR="00CD618B" w:rsidRPr="00776DAE">
        <w:rPr>
          <w:rFonts w:ascii="Times New Roman" w:hAnsi="Times New Roman" w:cs="Times New Roman"/>
          <w:sz w:val="28"/>
          <w:szCs w:val="28"/>
        </w:rPr>
        <w:t>неэффективны</w:t>
      </w:r>
      <w:r w:rsidR="00CD618B">
        <w:rPr>
          <w:rFonts w:ascii="Times New Roman" w:hAnsi="Times New Roman" w:cs="Times New Roman"/>
          <w:sz w:val="28"/>
          <w:szCs w:val="28"/>
        </w:rPr>
        <w:t>е</w:t>
      </w:r>
      <w:r w:rsidR="00CD618B" w:rsidRPr="00776DAE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CD618B">
        <w:rPr>
          <w:rFonts w:ascii="Times New Roman" w:hAnsi="Times New Roman" w:cs="Times New Roman"/>
          <w:sz w:val="28"/>
          <w:szCs w:val="28"/>
        </w:rPr>
        <w:t>ы</w:t>
      </w:r>
      <w:r w:rsidR="00CD618B" w:rsidRPr="00776DAE">
        <w:rPr>
          <w:rFonts w:ascii="Times New Roman" w:hAnsi="Times New Roman" w:cs="Times New Roman"/>
          <w:sz w:val="28"/>
          <w:szCs w:val="28"/>
        </w:rPr>
        <w:t xml:space="preserve"> </w:t>
      </w:r>
      <w:r w:rsidR="00CD618B">
        <w:rPr>
          <w:rFonts w:ascii="Times New Roman" w:hAnsi="Times New Roman" w:cs="Times New Roman"/>
          <w:sz w:val="28"/>
          <w:szCs w:val="28"/>
        </w:rPr>
        <w:t xml:space="preserve">средств бюджета ГО Карпинск </w:t>
      </w:r>
      <w:r w:rsidR="00CD618B" w:rsidRPr="00776DAE">
        <w:rPr>
          <w:rFonts w:ascii="Times New Roman" w:hAnsi="Times New Roman" w:cs="Times New Roman"/>
          <w:sz w:val="28"/>
          <w:szCs w:val="28"/>
        </w:rPr>
        <w:t>в области жилищно-коммунального хозяйства</w:t>
      </w:r>
      <w:r w:rsidR="00CD618B">
        <w:rPr>
          <w:rFonts w:ascii="Times New Roman" w:hAnsi="Times New Roman" w:cs="Times New Roman"/>
          <w:sz w:val="28"/>
          <w:szCs w:val="28"/>
        </w:rPr>
        <w:t xml:space="preserve"> не производились.</w:t>
      </w:r>
    </w:p>
    <w:p w:rsidR="005F5577" w:rsidRPr="00776DAE" w:rsidRDefault="005F5577" w:rsidP="007924E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15" w:name="_Toc196885267"/>
    </w:p>
    <w:p w:rsidR="003A53E6" w:rsidRPr="004E3E4D" w:rsidRDefault="00A61B63" w:rsidP="007924E6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E4D">
        <w:rPr>
          <w:rFonts w:ascii="Times New Roman" w:hAnsi="Times New Roman" w:cs="Times New Roman"/>
          <w:b/>
          <w:bCs/>
          <w:sz w:val="28"/>
          <w:szCs w:val="28"/>
        </w:rPr>
        <w:t xml:space="preserve">Раздел 8. </w:t>
      </w:r>
      <w:r w:rsidR="003A53E6" w:rsidRPr="004E3E4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A13A7" w:rsidRPr="004E3E4D">
        <w:rPr>
          <w:rFonts w:ascii="Times New Roman" w:hAnsi="Times New Roman" w:cs="Times New Roman"/>
          <w:b/>
          <w:bCs/>
          <w:sz w:val="28"/>
          <w:szCs w:val="28"/>
        </w:rPr>
        <w:t>РГАНИ</w:t>
      </w:r>
      <w:r w:rsidR="00FB3BB3">
        <w:rPr>
          <w:rFonts w:ascii="Times New Roman" w:hAnsi="Times New Roman" w:cs="Times New Roman"/>
          <w:b/>
          <w:bCs/>
          <w:sz w:val="28"/>
          <w:szCs w:val="28"/>
        </w:rPr>
        <w:t>ЗАЦИЯ МУНИЦИПАЛЬНОГО УПРАВЛЕНИЯ</w:t>
      </w:r>
    </w:p>
    <w:p w:rsidR="003A53E6" w:rsidRPr="004E3E4D" w:rsidRDefault="003A53E6" w:rsidP="007924E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46BDF" w:rsidRPr="004E3E4D" w:rsidRDefault="002F2B69" w:rsidP="007924E6">
      <w:pPr>
        <w:pStyle w:val="2"/>
        <w:rPr>
          <w:sz w:val="28"/>
          <w:szCs w:val="28"/>
        </w:rPr>
      </w:pPr>
      <w:bookmarkStart w:id="16" w:name="_Toc196885252"/>
      <w:bookmarkStart w:id="17" w:name="_Toc175503690"/>
      <w:bookmarkStart w:id="18" w:name="_Toc178737141"/>
      <w:bookmarkStart w:id="19" w:name="_Toc178737137"/>
      <w:bookmarkEnd w:id="7"/>
      <w:bookmarkEnd w:id="8"/>
      <w:bookmarkEnd w:id="9"/>
      <w:bookmarkEnd w:id="15"/>
      <w:r w:rsidRPr="004E3E4D">
        <w:rPr>
          <w:b/>
          <w:sz w:val="28"/>
          <w:szCs w:val="28"/>
        </w:rPr>
        <w:t>1</w:t>
      </w:r>
      <w:r w:rsidR="00A61B63" w:rsidRPr="004E3E4D">
        <w:rPr>
          <w:b/>
          <w:sz w:val="28"/>
          <w:szCs w:val="28"/>
        </w:rPr>
        <w:t>28</w:t>
      </w:r>
      <w:r w:rsidR="00A61B63" w:rsidRPr="004E3E4D">
        <w:rPr>
          <w:sz w:val="28"/>
          <w:szCs w:val="28"/>
        </w:rPr>
        <w:t>.</w:t>
      </w:r>
      <w:r w:rsidR="00B46BDF" w:rsidRPr="004E3E4D">
        <w:rPr>
          <w:sz w:val="28"/>
          <w:szCs w:val="28"/>
        </w:rPr>
        <w:t>В марте 2011 года проведен социологический опрос по эффективности деятельности органов местного самоуправления в городском округе Карпинск, который выявил процент удовлетворенности населения деятельностью органов местного самоуправления городского округа, (в том числе их информационной открытостью) – 66,8 % от числа опрошенных жителей городского округа Карпинск удовлетворены деятельностью органов местного самоуправления городского округа, 65,4 % - их информационной открытостью. В плановом периоде предполагается повы</w:t>
      </w:r>
      <w:r w:rsidR="007924E6">
        <w:rPr>
          <w:sz w:val="28"/>
          <w:szCs w:val="28"/>
        </w:rPr>
        <w:t>ш</w:t>
      </w:r>
      <w:r w:rsidR="00B46BDF" w:rsidRPr="004E3E4D">
        <w:rPr>
          <w:sz w:val="28"/>
          <w:szCs w:val="28"/>
        </w:rPr>
        <w:t>ать  качество работы органов местного самоуправлении, и довести значение показателя до 70 %, в том числе процент удовлетворенности населения информационной открытостью органов местного самоуправления городского округа до 69 %.</w:t>
      </w:r>
    </w:p>
    <w:p w:rsidR="006355D7" w:rsidRPr="004E3E4D" w:rsidRDefault="00817DF7" w:rsidP="007924E6">
      <w:pPr>
        <w:pStyle w:val="2"/>
        <w:rPr>
          <w:sz w:val="28"/>
          <w:szCs w:val="28"/>
        </w:rPr>
      </w:pPr>
      <w:r w:rsidRPr="004E3E4D">
        <w:rPr>
          <w:b/>
          <w:sz w:val="28"/>
          <w:szCs w:val="28"/>
        </w:rPr>
        <w:t>129.</w:t>
      </w:r>
      <w:r w:rsidRPr="004E3E4D">
        <w:rPr>
          <w:sz w:val="28"/>
          <w:szCs w:val="28"/>
        </w:rPr>
        <w:t>Доля муниципальных автономных учреждений от общего числа муниципальных учреждений (бюджетных и автономных) в городском округе (муниципальном районе).</w:t>
      </w:r>
      <w:r w:rsidR="0010164E" w:rsidRPr="004E3E4D">
        <w:rPr>
          <w:sz w:val="28"/>
          <w:szCs w:val="28"/>
        </w:rPr>
        <w:t xml:space="preserve"> </w:t>
      </w:r>
      <w:r w:rsidR="00FE7B07" w:rsidRPr="004E3E4D">
        <w:rPr>
          <w:sz w:val="28"/>
          <w:szCs w:val="28"/>
        </w:rPr>
        <w:t xml:space="preserve">В </w:t>
      </w:r>
      <w:r w:rsidR="006355D7" w:rsidRPr="004E3E4D">
        <w:rPr>
          <w:sz w:val="28"/>
          <w:szCs w:val="28"/>
        </w:rPr>
        <w:t xml:space="preserve">2010 году </w:t>
      </w:r>
      <w:r w:rsidR="0010164E" w:rsidRPr="004E3E4D">
        <w:rPr>
          <w:sz w:val="28"/>
          <w:szCs w:val="28"/>
        </w:rPr>
        <w:t xml:space="preserve">на территории ГО Карпинск действуют 36 муниципальных учреждений, в том числе 1 муниципальное автономное, </w:t>
      </w:r>
      <w:r w:rsidR="006355D7" w:rsidRPr="004E3E4D">
        <w:rPr>
          <w:sz w:val="28"/>
          <w:szCs w:val="28"/>
        </w:rPr>
        <w:t>доля муниципальных автономных учреждений от общего числа муниципальных учреждений составила 2,78 %. В плановом периоде предполагается создать еще одно муниципальное автономное учреждение и довести значение данного показателя до 5,13 %.</w:t>
      </w:r>
    </w:p>
    <w:p w:rsidR="008C5FDD" w:rsidRPr="0004097F" w:rsidRDefault="008C5FDD" w:rsidP="008C5FDD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4D">
        <w:rPr>
          <w:rFonts w:ascii="Times New Roman" w:hAnsi="Times New Roman" w:cs="Times New Roman"/>
          <w:b/>
          <w:sz w:val="28"/>
          <w:szCs w:val="28"/>
        </w:rPr>
        <w:t>130.</w:t>
      </w:r>
      <w:r w:rsidRPr="0004097F">
        <w:rPr>
          <w:rFonts w:ascii="Times New Roman" w:hAnsi="Times New Roman" w:cs="Times New Roman"/>
          <w:sz w:val="28"/>
          <w:szCs w:val="28"/>
        </w:rPr>
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ГО Карпинск </w:t>
      </w:r>
      <w:r w:rsidR="00955912" w:rsidRPr="0004097F">
        <w:rPr>
          <w:rFonts w:ascii="Times New Roman" w:hAnsi="Times New Roman" w:cs="Times New Roman"/>
          <w:sz w:val="28"/>
          <w:szCs w:val="28"/>
        </w:rPr>
        <w:t>(без учета субвенций) в 2010 году составила 26,27 %</w:t>
      </w:r>
      <w:r w:rsidR="001E4D85" w:rsidRPr="0004097F">
        <w:rPr>
          <w:rFonts w:ascii="Times New Roman" w:hAnsi="Times New Roman" w:cs="Times New Roman"/>
          <w:sz w:val="28"/>
          <w:szCs w:val="28"/>
        </w:rPr>
        <w:t>.</w:t>
      </w:r>
      <w:r w:rsidR="00955912" w:rsidRPr="0004097F">
        <w:rPr>
          <w:rFonts w:ascii="Times New Roman" w:hAnsi="Times New Roman" w:cs="Times New Roman"/>
          <w:sz w:val="28"/>
          <w:szCs w:val="28"/>
        </w:rPr>
        <w:t xml:space="preserve"> В плановом периоде наблюдается увеличение значения показателя и доведение к 2013 году до 40 %.</w:t>
      </w:r>
    </w:p>
    <w:p w:rsidR="008C5FDD" w:rsidRPr="008C5FDD" w:rsidRDefault="008C5FDD" w:rsidP="008C5FDD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4D">
        <w:rPr>
          <w:rFonts w:ascii="Times New Roman" w:hAnsi="Times New Roman" w:cs="Times New Roman"/>
          <w:b/>
          <w:sz w:val="28"/>
          <w:szCs w:val="28"/>
        </w:rPr>
        <w:t>131</w:t>
      </w:r>
      <w:r w:rsidR="00DF4FC9" w:rsidRPr="004E3E4D">
        <w:rPr>
          <w:rFonts w:ascii="Times New Roman" w:hAnsi="Times New Roman" w:cs="Times New Roman"/>
          <w:sz w:val="28"/>
          <w:szCs w:val="28"/>
        </w:rPr>
        <w:t>.</w:t>
      </w:r>
      <w:r w:rsidRPr="004E3E4D">
        <w:rPr>
          <w:rFonts w:ascii="Times New Roman" w:hAnsi="Times New Roman" w:cs="Times New Roman"/>
          <w:sz w:val="28"/>
          <w:szCs w:val="28"/>
        </w:rPr>
        <w:t>Доля населения, участвующего в платных культурно</w:t>
      </w:r>
      <w:r w:rsidRPr="008C5FDD">
        <w:rPr>
          <w:rFonts w:ascii="Times New Roman" w:hAnsi="Times New Roman" w:cs="Times New Roman"/>
          <w:sz w:val="28"/>
          <w:szCs w:val="28"/>
        </w:rPr>
        <w:t xml:space="preserve">-досуговых мероприятиях, организованных органами местного самоуправления городских округов и муниципальных районов. </w:t>
      </w:r>
    </w:p>
    <w:p w:rsidR="008C5FDD" w:rsidRPr="008C5FDD" w:rsidRDefault="008C5FDD" w:rsidP="008C5F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FDD">
        <w:rPr>
          <w:rFonts w:ascii="Times New Roman" w:hAnsi="Times New Roman" w:cs="Times New Roman"/>
          <w:sz w:val="28"/>
          <w:szCs w:val="28"/>
        </w:rPr>
        <w:t xml:space="preserve">Доля населения, участвующего в платных культурно-досуговых мероприятиях, организованных органами местного самоуправления городских округов, в 2010 году составила </w:t>
      </w:r>
      <w:r w:rsidR="001B74D6">
        <w:rPr>
          <w:rFonts w:ascii="Times New Roman" w:hAnsi="Times New Roman" w:cs="Times New Roman"/>
          <w:sz w:val="28"/>
          <w:szCs w:val="28"/>
        </w:rPr>
        <w:t xml:space="preserve">146 </w:t>
      </w:r>
      <w:r w:rsidRPr="008C5FDD">
        <w:rPr>
          <w:rFonts w:ascii="Times New Roman" w:hAnsi="Times New Roman" w:cs="Times New Roman"/>
          <w:sz w:val="28"/>
          <w:szCs w:val="28"/>
        </w:rPr>
        <w:t xml:space="preserve">%. Этот показатель ниже уровня 2009 года </w:t>
      </w:r>
      <w:r w:rsidR="001B74D6">
        <w:rPr>
          <w:rFonts w:ascii="Times New Roman" w:hAnsi="Times New Roman" w:cs="Times New Roman"/>
          <w:sz w:val="28"/>
          <w:szCs w:val="28"/>
        </w:rPr>
        <w:t>на 50 %</w:t>
      </w:r>
      <w:r w:rsidRPr="008C5FDD">
        <w:rPr>
          <w:rFonts w:ascii="Times New Roman" w:hAnsi="Times New Roman" w:cs="Times New Roman"/>
          <w:sz w:val="28"/>
          <w:szCs w:val="28"/>
        </w:rPr>
        <w:t xml:space="preserve"> из-за того, что в отчетном году такой вид досуга, как дискотеки, населению не предоставлялся. </w:t>
      </w:r>
    </w:p>
    <w:p w:rsidR="008C5FDD" w:rsidRPr="008C5FDD" w:rsidRDefault="008C5FDD" w:rsidP="008C5F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FDD">
        <w:rPr>
          <w:rFonts w:ascii="Times New Roman" w:hAnsi="Times New Roman" w:cs="Times New Roman"/>
          <w:sz w:val="28"/>
          <w:szCs w:val="28"/>
        </w:rPr>
        <w:t xml:space="preserve">В плановом периоде данный показатель планируется на уровне </w:t>
      </w:r>
      <w:r w:rsidR="001B74D6">
        <w:rPr>
          <w:rFonts w:ascii="Times New Roman" w:hAnsi="Times New Roman" w:cs="Times New Roman"/>
          <w:sz w:val="28"/>
          <w:szCs w:val="28"/>
        </w:rPr>
        <w:t>15</w:t>
      </w:r>
      <w:r w:rsidRPr="008C5FDD">
        <w:rPr>
          <w:rFonts w:ascii="Times New Roman" w:hAnsi="Times New Roman" w:cs="Times New Roman"/>
          <w:sz w:val="28"/>
          <w:szCs w:val="28"/>
        </w:rPr>
        <w:t>7 %.</w:t>
      </w:r>
    </w:p>
    <w:p w:rsidR="008C5FDD" w:rsidRPr="008C5FDD" w:rsidRDefault="008C5FDD" w:rsidP="008C5FDD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C5FDD">
        <w:rPr>
          <w:rFonts w:ascii="Times New Roman" w:hAnsi="Times New Roman" w:cs="Times New Roman"/>
          <w:b/>
          <w:sz w:val="28"/>
          <w:szCs w:val="28"/>
        </w:rPr>
        <w:t>132.</w:t>
      </w:r>
      <w:r w:rsidRPr="008C5FDD">
        <w:rPr>
          <w:rFonts w:ascii="Times New Roman" w:hAnsi="Times New Roman" w:cs="Times New Roman"/>
          <w:sz w:val="28"/>
          <w:szCs w:val="28"/>
        </w:rPr>
        <w:t>Уровень фактической обеспеченности учреждениями культуры в городском округе (муниципальном районе) от нормативной потребности: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FDD">
        <w:rPr>
          <w:rFonts w:ascii="Times New Roman" w:hAnsi="Times New Roman" w:cs="Times New Roman"/>
          <w:sz w:val="28"/>
          <w:szCs w:val="28"/>
        </w:rPr>
        <w:t>парками культуры и отдыха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C5FDD">
        <w:rPr>
          <w:rFonts w:ascii="Times New Roman" w:hAnsi="Times New Roman" w:cs="Times New Roman"/>
          <w:sz w:val="28"/>
          <w:szCs w:val="28"/>
        </w:rPr>
        <w:t>библиотеками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C5FDD">
        <w:rPr>
          <w:rFonts w:ascii="Times New Roman" w:hAnsi="Times New Roman" w:cs="Times New Roman"/>
          <w:sz w:val="28"/>
          <w:szCs w:val="28"/>
        </w:rPr>
        <w:t>клубами и учреждениями клубного типа.</w:t>
      </w:r>
    </w:p>
    <w:p w:rsidR="008C5FDD" w:rsidRPr="008C5FDD" w:rsidRDefault="008C5FDD" w:rsidP="008C5FD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C5FDD">
        <w:rPr>
          <w:rFonts w:ascii="Times New Roman" w:hAnsi="Times New Roman" w:cs="Times New Roman"/>
          <w:sz w:val="28"/>
          <w:szCs w:val="28"/>
        </w:rPr>
        <w:t>В связи с закрытием в 2009 году клуба на пос.Каквинские Печи фактическая обеспеченность городского округа Карпинск учреждениями клубного типа в 2010 году составила 60</w:t>
      </w:r>
      <w:r w:rsidR="0010164E">
        <w:rPr>
          <w:rFonts w:ascii="Times New Roman" w:hAnsi="Times New Roman" w:cs="Times New Roman"/>
          <w:sz w:val="28"/>
          <w:szCs w:val="28"/>
        </w:rPr>
        <w:t xml:space="preserve"> </w:t>
      </w:r>
      <w:r w:rsidRPr="008C5FDD">
        <w:rPr>
          <w:rFonts w:ascii="Times New Roman" w:hAnsi="Times New Roman" w:cs="Times New Roman"/>
          <w:sz w:val="28"/>
          <w:szCs w:val="28"/>
        </w:rPr>
        <w:t xml:space="preserve">% от норматива. </w:t>
      </w:r>
      <w:r w:rsidR="000F4AC2">
        <w:rPr>
          <w:rFonts w:ascii="Times New Roman" w:hAnsi="Times New Roman" w:cs="Times New Roman"/>
          <w:sz w:val="28"/>
          <w:szCs w:val="28"/>
        </w:rPr>
        <w:t xml:space="preserve">В 2011-2013 данный показатель запланирован на том же уровне. </w:t>
      </w:r>
      <w:r w:rsidRPr="008C5FDD">
        <w:rPr>
          <w:rFonts w:ascii="Times New Roman" w:hAnsi="Times New Roman" w:cs="Times New Roman"/>
          <w:sz w:val="28"/>
          <w:szCs w:val="28"/>
        </w:rPr>
        <w:t>Для достижения нормативного показателя необходимо открытие клуба в пос.Кытлым.</w:t>
      </w:r>
    </w:p>
    <w:p w:rsidR="008C5FDD" w:rsidRPr="008C5FDD" w:rsidRDefault="008C5FDD" w:rsidP="008C5FD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C5FDD">
        <w:rPr>
          <w:rFonts w:ascii="Times New Roman" w:hAnsi="Times New Roman" w:cs="Times New Roman"/>
          <w:sz w:val="28"/>
          <w:szCs w:val="28"/>
        </w:rPr>
        <w:t xml:space="preserve">В связи с отсутствием библиотек в поселках Сосновка и Кытлым фактическая обеспеченность городского округа Карпинск </w:t>
      </w:r>
      <w:r w:rsidRPr="000F4AC2">
        <w:rPr>
          <w:rFonts w:ascii="Times New Roman" w:hAnsi="Times New Roman" w:cs="Times New Roman"/>
          <w:sz w:val="28"/>
          <w:szCs w:val="28"/>
        </w:rPr>
        <w:t xml:space="preserve">библиотеками </w:t>
      </w:r>
      <w:r w:rsidRPr="008C5FDD">
        <w:rPr>
          <w:rFonts w:ascii="Times New Roman" w:hAnsi="Times New Roman" w:cs="Times New Roman"/>
          <w:sz w:val="28"/>
          <w:szCs w:val="28"/>
        </w:rPr>
        <w:t>составляет 60</w:t>
      </w:r>
      <w:r w:rsidR="0010164E">
        <w:rPr>
          <w:rFonts w:ascii="Times New Roman" w:hAnsi="Times New Roman" w:cs="Times New Roman"/>
          <w:sz w:val="28"/>
          <w:szCs w:val="28"/>
        </w:rPr>
        <w:t xml:space="preserve"> </w:t>
      </w:r>
      <w:r w:rsidRPr="008C5FDD">
        <w:rPr>
          <w:rFonts w:ascii="Times New Roman" w:hAnsi="Times New Roman" w:cs="Times New Roman"/>
          <w:sz w:val="28"/>
          <w:szCs w:val="28"/>
        </w:rPr>
        <w:t>%. Для достижения нормативного показателя необходимо открытие библиотек в вышеуказанных населенных пунктах.</w:t>
      </w:r>
    </w:p>
    <w:p w:rsidR="008C5FDD" w:rsidRPr="008C5FDD" w:rsidRDefault="008C5FDD" w:rsidP="008C5FD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C5FDD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Карпинск </w:t>
      </w:r>
      <w:r w:rsidRPr="000F4AC2">
        <w:rPr>
          <w:rFonts w:ascii="Times New Roman" w:hAnsi="Times New Roman" w:cs="Times New Roman"/>
          <w:sz w:val="28"/>
          <w:szCs w:val="28"/>
        </w:rPr>
        <w:t>парки культуры и отдыха</w:t>
      </w:r>
      <w:r w:rsidRPr="008C5FDD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8C5FDD" w:rsidRPr="00F52EEF" w:rsidRDefault="008C5FDD" w:rsidP="000F4AC2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AC2">
        <w:rPr>
          <w:rFonts w:ascii="Times New Roman" w:hAnsi="Times New Roman" w:cs="Times New Roman"/>
          <w:b/>
          <w:sz w:val="28"/>
          <w:szCs w:val="28"/>
        </w:rPr>
        <w:t>133</w:t>
      </w:r>
      <w:r w:rsidRPr="008C5FDD">
        <w:rPr>
          <w:rFonts w:ascii="Times New Roman" w:hAnsi="Times New Roman" w:cs="Times New Roman"/>
          <w:sz w:val="28"/>
          <w:szCs w:val="28"/>
        </w:rPr>
        <w:t xml:space="preserve">.Удовлетворенность населения качеством предоставляемых услуг в сфере </w:t>
      </w:r>
      <w:r w:rsidRPr="00F52EEF">
        <w:rPr>
          <w:rFonts w:ascii="Times New Roman" w:hAnsi="Times New Roman" w:cs="Times New Roman"/>
          <w:sz w:val="28"/>
          <w:szCs w:val="28"/>
        </w:rPr>
        <w:t>культуры (качеством культурного обслуживания).</w:t>
      </w:r>
    </w:p>
    <w:p w:rsidR="000F4AC2" w:rsidRPr="00F52EEF" w:rsidRDefault="000F4AC2" w:rsidP="00B46BDF">
      <w:pPr>
        <w:pStyle w:val="2"/>
        <w:rPr>
          <w:sz w:val="28"/>
          <w:szCs w:val="28"/>
        </w:rPr>
      </w:pPr>
      <w:r w:rsidRPr="00F52EEF">
        <w:rPr>
          <w:sz w:val="28"/>
          <w:szCs w:val="28"/>
        </w:rPr>
        <w:t>В марте 2011 года проведен социологический опрос по эффективности деятельности органов местного самоуправления в городском округе Карпинск, который выявил процент удовлетворенности населения качеством предоставляемых услуг в сфере культуры (качеством культурного обслуживания) – 66,2 % от числа опрошенных жителей городского округа Карпинск удовлетворены качеством предоставляемых услуг в сфере культуры</w:t>
      </w:r>
      <w:r w:rsidR="00081B34" w:rsidRPr="00F52EEF">
        <w:rPr>
          <w:sz w:val="28"/>
          <w:szCs w:val="28"/>
        </w:rPr>
        <w:t>, что</w:t>
      </w:r>
      <w:r w:rsidRPr="00F52EEF">
        <w:rPr>
          <w:sz w:val="28"/>
          <w:szCs w:val="28"/>
        </w:rPr>
        <w:t xml:space="preserve"> на 3,3 процентных пункта выше, чем в 2010 году (62,9%). В плановом периоде предполагается повышать качество </w:t>
      </w:r>
      <w:r w:rsidR="00081B34" w:rsidRPr="00F52EEF">
        <w:rPr>
          <w:sz w:val="28"/>
          <w:szCs w:val="28"/>
        </w:rPr>
        <w:t>культурного обслуживания населения ГО Карпинск.</w:t>
      </w:r>
    </w:p>
    <w:p w:rsidR="008C5FDD" w:rsidRPr="008C5FDD" w:rsidRDefault="008C5FDD" w:rsidP="00DF4F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2EEF">
        <w:rPr>
          <w:rFonts w:ascii="Times New Roman" w:hAnsi="Times New Roman" w:cs="Times New Roman"/>
          <w:b/>
          <w:sz w:val="28"/>
          <w:szCs w:val="28"/>
        </w:rPr>
        <w:t>134</w:t>
      </w:r>
      <w:r w:rsidR="0010164E" w:rsidRPr="00F52EEF">
        <w:rPr>
          <w:rFonts w:ascii="Times New Roman" w:hAnsi="Times New Roman" w:cs="Times New Roman"/>
          <w:b/>
          <w:sz w:val="28"/>
          <w:szCs w:val="28"/>
        </w:rPr>
        <w:t>-136</w:t>
      </w:r>
      <w:r w:rsidRPr="00F52EEF">
        <w:rPr>
          <w:rFonts w:ascii="Times New Roman" w:hAnsi="Times New Roman" w:cs="Times New Roman"/>
          <w:b/>
          <w:sz w:val="28"/>
          <w:szCs w:val="28"/>
        </w:rPr>
        <w:t>.</w:t>
      </w:r>
      <w:r w:rsidRPr="00F52EEF">
        <w:rPr>
          <w:rFonts w:ascii="Times New Roman" w:hAnsi="Times New Roman" w:cs="Times New Roman"/>
          <w:sz w:val="28"/>
          <w:szCs w:val="28"/>
        </w:rPr>
        <w:t>Общий объем расходов бюджета</w:t>
      </w:r>
      <w:r w:rsidRPr="008C5FD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культуру.</w:t>
      </w:r>
      <w:r w:rsidR="0010164E">
        <w:rPr>
          <w:rFonts w:ascii="Times New Roman" w:hAnsi="Times New Roman" w:cs="Times New Roman"/>
          <w:sz w:val="28"/>
          <w:szCs w:val="28"/>
        </w:rPr>
        <w:t xml:space="preserve"> </w:t>
      </w:r>
      <w:r w:rsidRPr="008C5FDD">
        <w:rPr>
          <w:rFonts w:ascii="Times New Roman" w:hAnsi="Times New Roman" w:cs="Times New Roman"/>
          <w:bCs/>
          <w:sz w:val="28"/>
          <w:szCs w:val="28"/>
        </w:rPr>
        <w:t xml:space="preserve">Общий объем расходов бюджета городского округа на культуру </w:t>
      </w:r>
      <w:r w:rsidRPr="008C5FDD">
        <w:rPr>
          <w:rFonts w:ascii="Times New Roman" w:hAnsi="Times New Roman" w:cs="Times New Roman"/>
          <w:sz w:val="28"/>
          <w:szCs w:val="28"/>
        </w:rPr>
        <w:t>в 2010 году составил 1</w:t>
      </w:r>
      <w:r w:rsidR="0010164E">
        <w:rPr>
          <w:rFonts w:ascii="Times New Roman" w:hAnsi="Times New Roman" w:cs="Times New Roman"/>
          <w:sz w:val="28"/>
          <w:szCs w:val="28"/>
        </w:rPr>
        <w:t>6431</w:t>
      </w:r>
      <w:r w:rsidRPr="008C5FDD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6A012D">
        <w:rPr>
          <w:rFonts w:ascii="Times New Roman" w:hAnsi="Times New Roman" w:cs="Times New Roman"/>
          <w:sz w:val="28"/>
          <w:szCs w:val="28"/>
        </w:rPr>
        <w:t xml:space="preserve">817 </w:t>
      </w:r>
      <w:r w:rsidRPr="008C5FDD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6A012D">
        <w:rPr>
          <w:rFonts w:ascii="Times New Roman" w:hAnsi="Times New Roman" w:cs="Times New Roman"/>
          <w:sz w:val="28"/>
          <w:szCs w:val="28"/>
        </w:rPr>
        <w:t>больше</w:t>
      </w:r>
      <w:r w:rsidRPr="008C5FDD">
        <w:rPr>
          <w:rFonts w:ascii="Times New Roman" w:hAnsi="Times New Roman" w:cs="Times New Roman"/>
          <w:sz w:val="28"/>
          <w:szCs w:val="28"/>
        </w:rPr>
        <w:t>, чем в 2009 году. К 2013 году общий объем расходов на культуру составит 20493</w:t>
      </w:r>
      <w:r w:rsidR="006A012D">
        <w:rPr>
          <w:rFonts w:ascii="Times New Roman" w:hAnsi="Times New Roman" w:cs="Times New Roman"/>
          <w:sz w:val="28"/>
          <w:szCs w:val="28"/>
        </w:rPr>
        <w:t xml:space="preserve"> </w:t>
      </w:r>
      <w:r w:rsidRPr="008C5FDD">
        <w:rPr>
          <w:rFonts w:ascii="Times New Roman" w:hAnsi="Times New Roman" w:cs="Times New Roman"/>
          <w:sz w:val="28"/>
          <w:szCs w:val="28"/>
        </w:rPr>
        <w:t>тыс. рублей</w:t>
      </w:r>
      <w:r w:rsidR="006A012D">
        <w:rPr>
          <w:rFonts w:ascii="Times New Roman" w:hAnsi="Times New Roman" w:cs="Times New Roman"/>
          <w:sz w:val="28"/>
          <w:szCs w:val="28"/>
        </w:rPr>
        <w:t>.</w:t>
      </w:r>
      <w:r w:rsidRPr="008C5FDD">
        <w:rPr>
          <w:rFonts w:ascii="Times New Roman" w:hAnsi="Times New Roman" w:cs="Times New Roman"/>
          <w:sz w:val="28"/>
          <w:szCs w:val="28"/>
        </w:rPr>
        <w:t xml:space="preserve"> В 2011-2013 годах расходы по данно</w:t>
      </w:r>
      <w:r w:rsidR="006A012D">
        <w:rPr>
          <w:rFonts w:ascii="Times New Roman" w:hAnsi="Times New Roman" w:cs="Times New Roman"/>
          <w:sz w:val="28"/>
          <w:szCs w:val="28"/>
        </w:rPr>
        <w:t>му направлению</w:t>
      </w:r>
      <w:r w:rsidRPr="008C5FDD">
        <w:rPr>
          <w:rFonts w:ascii="Times New Roman" w:hAnsi="Times New Roman" w:cs="Times New Roman"/>
          <w:sz w:val="28"/>
          <w:szCs w:val="28"/>
        </w:rPr>
        <w:t xml:space="preserve"> увеличатся, но только в связи с ежегодной индексацией тарифов на  жилищно-коммунальные услуги.</w:t>
      </w:r>
    </w:p>
    <w:p w:rsidR="00FC30D2" w:rsidRPr="00AF2077" w:rsidRDefault="00AF2077" w:rsidP="00AF2077">
      <w:pPr>
        <w:pStyle w:val="2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77">
        <w:rPr>
          <w:rFonts w:ascii="Times New Roman" w:hAnsi="Times New Roman" w:cs="Times New Roman"/>
          <w:b/>
          <w:sz w:val="28"/>
          <w:szCs w:val="28"/>
        </w:rPr>
        <w:t>137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2077">
        <w:rPr>
          <w:rFonts w:ascii="Times New Roman" w:hAnsi="Times New Roman" w:cs="Times New Roman"/>
          <w:sz w:val="28"/>
          <w:szCs w:val="28"/>
        </w:rPr>
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стоимости). </w:t>
      </w:r>
      <w:r w:rsidR="00FC30D2" w:rsidRPr="00AF2077">
        <w:rPr>
          <w:rFonts w:ascii="Times New Roman" w:hAnsi="Times New Roman" w:cs="Times New Roman"/>
          <w:sz w:val="28"/>
          <w:szCs w:val="28"/>
        </w:rPr>
        <w:t>В городском округе Карпинск организаций муниципальной формы собственности, находящихся в стадии банкротства, нет.</w:t>
      </w:r>
    </w:p>
    <w:p w:rsidR="00AF2077" w:rsidRDefault="00AF2077" w:rsidP="00AF207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F2077">
        <w:rPr>
          <w:rFonts w:ascii="Times New Roman" w:hAnsi="Times New Roman" w:cs="Times New Roman"/>
          <w:b/>
          <w:sz w:val="28"/>
          <w:szCs w:val="28"/>
        </w:rPr>
        <w:t>138.</w:t>
      </w:r>
      <w:r w:rsidRPr="00AF2077">
        <w:rPr>
          <w:rFonts w:ascii="Times New Roman" w:hAnsi="Times New Roman" w:cs="Times New Roman"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бюджетных учреждений. В отчетном периоде муниципальные учреждения городского округа не имели кредиторской задолженности по оплате труда (включая начисления на оплату труда). Кредиторская задолженность</w:t>
      </w:r>
      <w:r w:rsidRPr="00776DAE">
        <w:rPr>
          <w:rFonts w:ascii="Times New Roman" w:hAnsi="Times New Roman" w:cs="Times New Roman"/>
          <w:sz w:val="28"/>
          <w:szCs w:val="28"/>
        </w:rPr>
        <w:t xml:space="preserve"> муниципальных бюджетных учреждений по оплате труда (включая начисления на оплату труда) в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6DAE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76DAE">
        <w:rPr>
          <w:rFonts w:ascii="Times New Roman" w:hAnsi="Times New Roman" w:cs="Times New Roman"/>
          <w:sz w:val="28"/>
          <w:szCs w:val="28"/>
        </w:rPr>
        <w:t xml:space="preserve"> годах не планируется.</w:t>
      </w:r>
    </w:p>
    <w:p w:rsidR="00AF2077" w:rsidRDefault="00AF2077" w:rsidP="00AF207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1B21">
        <w:rPr>
          <w:rFonts w:ascii="Times New Roman" w:hAnsi="Times New Roman" w:cs="Times New Roman"/>
          <w:b/>
          <w:sz w:val="28"/>
          <w:szCs w:val="28"/>
        </w:rPr>
        <w:t>139</w:t>
      </w:r>
      <w:r w:rsidRPr="00AF2077">
        <w:rPr>
          <w:rFonts w:ascii="Times New Roman" w:hAnsi="Times New Roman" w:cs="Times New Roman"/>
          <w:sz w:val="28"/>
          <w:szCs w:val="28"/>
        </w:rPr>
        <w:t>.Доля трудоустроенных граждан, в общей численности граждан, обратившихся за содействием в государственные службы занятости населения с целью поиска подходящей работы.</w:t>
      </w:r>
      <w:r w:rsidR="00D81B21">
        <w:rPr>
          <w:rFonts w:ascii="Times New Roman" w:hAnsi="Times New Roman" w:cs="Times New Roman"/>
          <w:sz w:val="28"/>
          <w:szCs w:val="28"/>
        </w:rPr>
        <w:t xml:space="preserve"> В 2010 году доля трудоустроенных граждан в общей численности граждан, </w:t>
      </w:r>
      <w:r w:rsidR="00D81B21" w:rsidRPr="00AF2077">
        <w:rPr>
          <w:rFonts w:ascii="Times New Roman" w:hAnsi="Times New Roman" w:cs="Times New Roman"/>
          <w:sz w:val="28"/>
          <w:szCs w:val="28"/>
        </w:rPr>
        <w:t xml:space="preserve">обратившихся за содействием в </w:t>
      </w:r>
      <w:r w:rsidR="00D81B21">
        <w:rPr>
          <w:rFonts w:ascii="Times New Roman" w:hAnsi="Times New Roman" w:cs="Times New Roman"/>
          <w:sz w:val="28"/>
          <w:szCs w:val="28"/>
        </w:rPr>
        <w:t xml:space="preserve">Карпинский центр занятости </w:t>
      </w:r>
      <w:r w:rsidR="00D81B21" w:rsidRPr="00AF2077">
        <w:rPr>
          <w:rFonts w:ascii="Times New Roman" w:hAnsi="Times New Roman" w:cs="Times New Roman"/>
          <w:sz w:val="28"/>
          <w:szCs w:val="28"/>
        </w:rPr>
        <w:t>населения с целью поиска подходящей работы</w:t>
      </w:r>
      <w:r w:rsidR="00D81B21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31695E">
        <w:rPr>
          <w:rFonts w:ascii="Times New Roman" w:hAnsi="Times New Roman" w:cs="Times New Roman"/>
          <w:sz w:val="28"/>
          <w:szCs w:val="28"/>
        </w:rPr>
        <w:t>63,9</w:t>
      </w:r>
      <w:r w:rsidR="00D81B21">
        <w:rPr>
          <w:rFonts w:ascii="Times New Roman" w:hAnsi="Times New Roman" w:cs="Times New Roman"/>
          <w:sz w:val="28"/>
          <w:szCs w:val="28"/>
        </w:rPr>
        <w:t xml:space="preserve"> %. В плановом периоде предполагается увеличение </w:t>
      </w:r>
      <w:r w:rsidR="005C4E48">
        <w:rPr>
          <w:rFonts w:ascii="Times New Roman" w:hAnsi="Times New Roman" w:cs="Times New Roman"/>
          <w:sz w:val="28"/>
          <w:szCs w:val="28"/>
        </w:rPr>
        <w:t>значения данного показателя.</w:t>
      </w:r>
    </w:p>
    <w:p w:rsidR="005C4E48" w:rsidRDefault="005C4E48" w:rsidP="005C4E4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E48">
        <w:rPr>
          <w:rFonts w:ascii="Times New Roman" w:hAnsi="Times New Roman" w:cs="Times New Roman"/>
          <w:b/>
          <w:sz w:val="28"/>
          <w:szCs w:val="28"/>
        </w:rPr>
        <w:t>140.</w:t>
      </w:r>
      <w:r w:rsidRPr="005C4E48">
        <w:rPr>
          <w:rFonts w:ascii="Times New Roman" w:hAnsi="Times New Roman" w:cs="Times New Roman"/>
          <w:sz w:val="28"/>
          <w:szCs w:val="28"/>
        </w:rPr>
        <w:t>Утверждение бюджета на 3 года (данный показатель оценивается в случае, если субъект Российской Федерации перешел на 3-летний бюджет).</w:t>
      </w:r>
    </w:p>
    <w:p w:rsidR="005C4E48" w:rsidRPr="005C4E48" w:rsidRDefault="005C4E48" w:rsidP="005C4E48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C4E48">
        <w:rPr>
          <w:rFonts w:ascii="Times New Roman" w:hAnsi="Times New Roman" w:cs="Times New Roman"/>
          <w:bCs/>
          <w:sz w:val="28"/>
          <w:szCs w:val="28"/>
        </w:rPr>
        <w:t>Решением Думы городского округа Карпинск</w:t>
      </w:r>
      <w:r w:rsidRPr="005C4E48">
        <w:rPr>
          <w:rFonts w:ascii="Times New Roman" w:hAnsi="Times New Roman" w:cs="Times New Roman"/>
          <w:sz w:val="28"/>
          <w:szCs w:val="28"/>
        </w:rPr>
        <w:t xml:space="preserve"> </w:t>
      </w:r>
      <w:r w:rsidRPr="005C4E4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40/2</w:t>
      </w:r>
      <w:r w:rsidRPr="005C4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4E4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C4E48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C4E48">
        <w:rPr>
          <w:rFonts w:ascii="Times New Roman" w:hAnsi="Times New Roman" w:cs="Times New Roman"/>
          <w:sz w:val="28"/>
          <w:szCs w:val="28"/>
        </w:rPr>
        <w:t xml:space="preserve"> года принят бюджет городского округа Карпинск </w:t>
      </w:r>
      <w:r w:rsidRPr="005C4E48">
        <w:rPr>
          <w:rFonts w:ascii="Times New Roman" w:hAnsi="Times New Roman" w:cs="Times New Roman"/>
          <w:bCs/>
          <w:sz w:val="28"/>
          <w:szCs w:val="28"/>
        </w:rPr>
        <w:t>на 201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5C4E48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5C4E48" w:rsidRPr="00F52EEF" w:rsidRDefault="005C4E48" w:rsidP="005C4E48">
      <w:pPr>
        <w:shd w:val="clear" w:color="auto" w:fill="FFFFFF"/>
        <w:spacing w:line="24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776DA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Также </w:t>
      </w:r>
      <w:r w:rsidRPr="00776DA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соответствии </w:t>
      </w:r>
      <w:r w:rsidRPr="00776DA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 требованиями Бюджетного кодекса Российской Федерации, Постановления </w:t>
      </w:r>
      <w:r w:rsidRPr="00776DAE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Правительства Свердловской области от 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Pr="00776DAE">
        <w:rPr>
          <w:rFonts w:ascii="Times New Roman" w:hAnsi="Times New Roman" w:cs="Times New Roman"/>
          <w:color w:val="000000"/>
          <w:spacing w:val="2"/>
          <w:sz w:val="28"/>
          <w:szCs w:val="28"/>
        </w:rPr>
        <w:t>.10.20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10</w:t>
      </w:r>
      <w:r w:rsidRPr="00776DA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г. № 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491</w:t>
      </w:r>
      <w:r w:rsidRPr="00776DA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-ПП «Об </w:t>
      </w:r>
      <w:r w:rsidRPr="00776D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утверждении среднесрочного финансового плана Свердловской области на </w:t>
      </w:r>
      <w:r w:rsidRPr="00776DAE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76DAE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76DAE">
        <w:rPr>
          <w:rFonts w:ascii="Times New Roman" w:hAnsi="Times New Roman" w:cs="Times New Roman"/>
          <w:color w:val="000000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76DAE">
        <w:rPr>
          <w:rFonts w:ascii="Times New Roman" w:hAnsi="Times New Roman" w:cs="Times New Roman"/>
          <w:color w:val="000000"/>
          <w:sz w:val="28"/>
          <w:szCs w:val="28"/>
        </w:rPr>
        <w:t xml:space="preserve"> годов» на территории ГО Карпинск </w:t>
      </w:r>
      <w:r w:rsidRPr="00776DAE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разработан с</w:t>
      </w:r>
      <w:r w:rsidRPr="00776DAE">
        <w:rPr>
          <w:rFonts w:ascii="Times New Roman" w:hAnsi="Times New Roman" w:cs="Times New Roman"/>
          <w:color w:val="000000"/>
          <w:spacing w:val="8"/>
          <w:sz w:val="28"/>
          <w:szCs w:val="28"/>
        </w:rPr>
        <w:t>реднесрочный финансовый пл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ан ГО Карпинск на 2011 год и плановый период 2012 и 2013 </w:t>
      </w:r>
      <w:r w:rsidRPr="00776DA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годов, утвержденный постановлением </w:t>
      </w:r>
      <w:r w:rsidRPr="00F52EE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Главы городского округа от 01.02.2011 года № 90. </w:t>
      </w:r>
    </w:p>
    <w:p w:rsidR="00F52EEF" w:rsidRPr="00F52EEF" w:rsidRDefault="00F52EEF" w:rsidP="00F52EEF">
      <w:pPr>
        <w:spacing w:line="240" w:lineRule="auto"/>
        <w:ind w:firstLine="708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F52EEF">
        <w:rPr>
          <w:rFonts w:ascii="Times New Roman" w:hAnsi="Times New Roman" w:cs="Times New Roman"/>
          <w:color w:val="000000"/>
          <w:spacing w:val="8"/>
          <w:sz w:val="28"/>
          <w:szCs w:val="28"/>
        </w:rPr>
        <w:t>В 2012,2013 годах планируется утверждать бюджет ГО Карпинск на 3 года.</w:t>
      </w:r>
    </w:p>
    <w:p w:rsidR="005C4E48" w:rsidRDefault="005C4E48" w:rsidP="005C4E4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2EEF">
        <w:rPr>
          <w:rFonts w:ascii="Times New Roman" w:hAnsi="Times New Roman" w:cs="Times New Roman"/>
          <w:b/>
          <w:sz w:val="28"/>
          <w:szCs w:val="28"/>
        </w:rPr>
        <w:t>141</w:t>
      </w:r>
      <w:r w:rsidR="000E3440" w:rsidRPr="00F52EEF">
        <w:rPr>
          <w:rFonts w:ascii="Times New Roman" w:hAnsi="Times New Roman" w:cs="Times New Roman"/>
          <w:b/>
          <w:sz w:val="28"/>
          <w:szCs w:val="28"/>
        </w:rPr>
        <w:t>-143</w:t>
      </w:r>
      <w:r w:rsidRPr="00F52EEF">
        <w:rPr>
          <w:rFonts w:ascii="Times New Roman" w:hAnsi="Times New Roman" w:cs="Times New Roman"/>
          <w:b/>
          <w:sz w:val="28"/>
          <w:szCs w:val="28"/>
        </w:rPr>
        <w:t>.</w:t>
      </w:r>
      <w:r w:rsidRPr="00F52EEF">
        <w:rPr>
          <w:rFonts w:ascii="Times New Roman" w:hAnsi="Times New Roman" w:cs="Times New Roman"/>
          <w:sz w:val="28"/>
          <w:szCs w:val="28"/>
        </w:rPr>
        <w:t>Среднегодовая численность постоянного населения. В 2010 году  среднегодовая численность постоянного населения городского округа Карпинск составила 31,</w:t>
      </w:r>
      <w:r w:rsidR="000E3440" w:rsidRPr="00F52EEF">
        <w:rPr>
          <w:rFonts w:ascii="Times New Roman" w:hAnsi="Times New Roman" w:cs="Times New Roman"/>
          <w:sz w:val="28"/>
          <w:szCs w:val="28"/>
        </w:rPr>
        <w:t>95 тыс. человек</w:t>
      </w:r>
      <w:r w:rsidRPr="00F52EEF">
        <w:rPr>
          <w:rFonts w:ascii="Times New Roman" w:hAnsi="Times New Roman" w:cs="Times New Roman"/>
          <w:sz w:val="28"/>
          <w:szCs w:val="28"/>
        </w:rPr>
        <w:t xml:space="preserve">. </w:t>
      </w:r>
      <w:r w:rsidR="000E3440" w:rsidRPr="00F52EEF">
        <w:rPr>
          <w:rFonts w:ascii="Times New Roman" w:hAnsi="Times New Roman" w:cs="Times New Roman"/>
          <w:sz w:val="28"/>
          <w:szCs w:val="28"/>
        </w:rPr>
        <w:t>В плановом периоде по</w:t>
      </w:r>
      <w:r w:rsidR="000E3440">
        <w:rPr>
          <w:rFonts w:ascii="Times New Roman" w:hAnsi="Times New Roman" w:cs="Times New Roman"/>
          <w:sz w:val="28"/>
          <w:szCs w:val="28"/>
        </w:rPr>
        <w:t xml:space="preserve"> всем показателя</w:t>
      </w:r>
      <w:r w:rsidR="00580F45">
        <w:rPr>
          <w:rFonts w:ascii="Times New Roman" w:hAnsi="Times New Roman" w:cs="Times New Roman"/>
          <w:sz w:val="28"/>
          <w:szCs w:val="28"/>
        </w:rPr>
        <w:t>м,</w:t>
      </w:r>
      <w:r w:rsidR="000E3440">
        <w:rPr>
          <w:rFonts w:ascii="Times New Roman" w:hAnsi="Times New Roman" w:cs="Times New Roman"/>
          <w:sz w:val="28"/>
          <w:szCs w:val="28"/>
        </w:rPr>
        <w:t xml:space="preserve"> касающи</w:t>
      </w:r>
      <w:r w:rsidR="00580F45">
        <w:rPr>
          <w:rFonts w:ascii="Times New Roman" w:hAnsi="Times New Roman" w:cs="Times New Roman"/>
          <w:sz w:val="28"/>
          <w:szCs w:val="28"/>
        </w:rPr>
        <w:t>м</w:t>
      </w:r>
      <w:r w:rsidR="000E3440">
        <w:rPr>
          <w:rFonts w:ascii="Times New Roman" w:hAnsi="Times New Roman" w:cs="Times New Roman"/>
          <w:sz w:val="28"/>
          <w:szCs w:val="28"/>
        </w:rPr>
        <w:t xml:space="preserve">ся численности населения </w:t>
      </w:r>
      <w:r>
        <w:rPr>
          <w:rFonts w:ascii="Times New Roman" w:hAnsi="Times New Roman" w:cs="Times New Roman"/>
          <w:sz w:val="28"/>
          <w:szCs w:val="28"/>
        </w:rPr>
        <w:t>будет наблюдаться снижение численности населения в связи с естественной убылью.</w:t>
      </w:r>
    </w:p>
    <w:bookmarkEnd w:id="16"/>
    <w:p w:rsidR="000E3440" w:rsidRPr="00776DAE" w:rsidRDefault="000E3440" w:rsidP="000E344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3440">
        <w:rPr>
          <w:rFonts w:ascii="Times New Roman" w:hAnsi="Times New Roman" w:cs="Times New Roman"/>
          <w:b/>
          <w:sz w:val="28"/>
          <w:szCs w:val="28"/>
        </w:rPr>
        <w:t>144.</w:t>
      </w:r>
      <w:r w:rsidRPr="000E3440">
        <w:rPr>
          <w:rFonts w:ascii="Times New Roman" w:hAnsi="Times New Roman" w:cs="Times New Roman"/>
          <w:sz w:val="28"/>
          <w:szCs w:val="28"/>
        </w:rPr>
        <w:t>Общий объем расходов бюджета городского округа</w:t>
      </w:r>
      <w:r w:rsidRPr="00776DAE">
        <w:rPr>
          <w:rFonts w:ascii="Times New Roman" w:hAnsi="Times New Roman" w:cs="Times New Roman"/>
          <w:sz w:val="28"/>
          <w:szCs w:val="28"/>
        </w:rPr>
        <w:t xml:space="preserve"> Карпинск в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76DAE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>
        <w:rPr>
          <w:rFonts w:ascii="Times New Roman" w:hAnsi="Times New Roman" w:cs="Times New Roman"/>
          <w:sz w:val="28"/>
          <w:szCs w:val="28"/>
        </w:rPr>
        <w:t>7</w:t>
      </w:r>
      <w:r w:rsidR="00955912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733</w:t>
      </w:r>
      <w:r w:rsidRPr="00776DAE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>
        <w:rPr>
          <w:rFonts w:ascii="Times New Roman" w:hAnsi="Times New Roman" w:cs="Times New Roman"/>
          <w:sz w:val="28"/>
          <w:szCs w:val="28"/>
        </w:rPr>
        <w:t>238435</w:t>
      </w:r>
      <w:r w:rsidRPr="00776DAE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776DAE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бол</w:t>
      </w:r>
      <w:r w:rsidRPr="00776DAE">
        <w:rPr>
          <w:rFonts w:ascii="Times New Roman" w:hAnsi="Times New Roman" w:cs="Times New Roman"/>
          <w:sz w:val="28"/>
          <w:szCs w:val="28"/>
        </w:rPr>
        <w:t>ьше, чем в 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6DAE">
        <w:rPr>
          <w:rFonts w:ascii="Times New Roman" w:hAnsi="Times New Roman" w:cs="Times New Roman"/>
          <w:sz w:val="28"/>
          <w:szCs w:val="28"/>
        </w:rPr>
        <w:t xml:space="preserve"> году. Основными приоритетами бюджетных расходов в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76DAE">
        <w:rPr>
          <w:rFonts w:ascii="Times New Roman" w:hAnsi="Times New Roman" w:cs="Times New Roman"/>
          <w:sz w:val="28"/>
          <w:szCs w:val="28"/>
        </w:rPr>
        <w:t xml:space="preserve"> году являлись обеспечение принятых расходных обязательств, своевременность выплаты заработной платы работникам бюджетных организаций, а также расчеты по муниципальным контрактам с поставщиками работ и услуг. </w:t>
      </w:r>
      <w:r w:rsidR="007A0E9D">
        <w:rPr>
          <w:rFonts w:ascii="Times New Roman" w:hAnsi="Times New Roman" w:cs="Times New Roman"/>
          <w:sz w:val="28"/>
          <w:szCs w:val="28"/>
        </w:rPr>
        <w:t xml:space="preserve">В 2011 году расходы бюджета городского округа снизятся на 43303 тыс. рублей. </w:t>
      </w:r>
    </w:p>
    <w:p w:rsidR="000E3440" w:rsidRPr="00F73143" w:rsidRDefault="000E3440" w:rsidP="00F73143">
      <w:pPr>
        <w:spacing w:line="240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2012-2013 годах наблюдается снижение расходов бюджета</w:t>
      </w:r>
      <w:r w:rsidR="007A0E9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в связи с тем, что в среднесрочном финансовом плане ГО Карпинск расходы за счет средств субсидий и иных межбюджетных трансфертов из средств областного бюджета на реализацию мероприятий областных государственных целевых </w:t>
      </w:r>
      <w:r w:rsidRPr="00F73143">
        <w:rPr>
          <w:rFonts w:ascii="Times New Roman" w:hAnsi="Times New Roman" w:cs="Times New Roman"/>
          <w:sz w:val="28"/>
          <w:szCs w:val="28"/>
        </w:rPr>
        <w:t>программ не предусмотрены.</w:t>
      </w:r>
    </w:p>
    <w:p w:rsidR="00580F45" w:rsidRPr="00FA4BE5" w:rsidRDefault="007A0E9D" w:rsidP="00580F45">
      <w:pPr>
        <w:pStyle w:val="22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73143">
        <w:rPr>
          <w:rFonts w:ascii="Times New Roman" w:hAnsi="Times New Roman" w:cs="Times New Roman"/>
          <w:b/>
          <w:sz w:val="28"/>
          <w:szCs w:val="28"/>
        </w:rPr>
        <w:t>146</w:t>
      </w:r>
      <w:r w:rsidRPr="00F73143">
        <w:rPr>
          <w:rFonts w:ascii="Times New Roman" w:hAnsi="Times New Roman" w:cs="Times New Roman"/>
          <w:sz w:val="28"/>
          <w:szCs w:val="28"/>
        </w:rPr>
        <w:t>.</w:t>
      </w:r>
      <w:r w:rsidR="00F73143" w:rsidRPr="00FA4BE5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муниципального образования на содержание работников органов местного самоуправления </w:t>
      </w:r>
      <w:r w:rsidR="00E33044" w:rsidRPr="00FA4BE5">
        <w:rPr>
          <w:rFonts w:ascii="Times New Roman" w:hAnsi="Times New Roman" w:cs="Times New Roman"/>
          <w:sz w:val="28"/>
          <w:szCs w:val="28"/>
        </w:rPr>
        <w:t>городского округа Карпинск в 2010</w:t>
      </w:r>
      <w:r w:rsidR="004B31B6" w:rsidRPr="00FA4BE5">
        <w:rPr>
          <w:rFonts w:ascii="Times New Roman" w:hAnsi="Times New Roman" w:cs="Times New Roman"/>
          <w:sz w:val="28"/>
          <w:szCs w:val="28"/>
        </w:rPr>
        <w:t xml:space="preserve"> </w:t>
      </w:r>
      <w:r w:rsidR="00E33044" w:rsidRPr="00FA4BE5">
        <w:rPr>
          <w:rFonts w:ascii="Times New Roman" w:hAnsi="Times New Roman" w:cs="Times New Roman"/>
          <w:sz w:val="28"/>
          <w:szCs w:val="28"/>
        </w:rPr>
        <w:t xml:space="preserve">году составил </w:t>
      </w:r>
      <w:r w:rsidR="004B31B6" w:rsidRPr="00FA4BE5">
        <w:rPr>
          <w:rFonts w:ascii="Times New Roman" w:hAnsi="Times New Roman" w:cs="Times New Roman"/>
          <w:sz w:val="28"/>
          <w:szCs w:val="28"/>
        </w:rPr>
        <w:t>24961</w:t>
      </w:r>
      <w:r w:rsidR="00E33044" w:rsidRPr="00FA4BE5">
        <w:rPr>
          <w:rFonts w:ascii="Times New Roman" w:hAnsi="Times New Roman" w:cs="Times New Roman"/>
          <w:sz w:val="28"/>
          <w:szCs w:val="28"/>
        </w:rPr>
        <w:t xml:space="preserve"> тыс. рублей. В 2011 году данный показатель </w:t>
      </w:r>
      <w:r w:rsidR="00580F45" w:rsidRPr="00FA4BE5">
        <w:rPr>
          <w:rFonts w:ascii="Times New Roman" w:hAnsi="Times New Roman" w:cs="Times New Roman"/>
          <w:sz w:val="28"/>
          <w:szCs w:val="28"/>
        </w:rPr>
        <w:t xml:space="preserve">увеличиться на </w:t>
      </w:r>
      <w:r w:rsidR="004B31B6" w:rsidRPr="00FA4BE5">
        <w:rPr>
          <w:rFonts w:ascii="Times New Roman" w:hAnsi="Times New Roman" w:cs="Times New Roman"/>
          <w:sz w:val="28"/>
          <w:szCs w:val="28"/>
        </w:rPr>
        <w:t xml:space="preserve">36,6 </w:t>
      </w:r>
      <w:r w:rsidR="00580F45" w:rsidRPr="00FA4BE5">
        <w:rPr>
          <w:rFonts w:ascii="Times New Roman" w:hAnsi="Times New Roman" w:cs="Times New Roman"/>
          <w:sz w:val="28"/>
          <w:szCs w:val="28"/>
        </w:rPr>
        <w:t xml:space="preserve">% или </w:t>
      </w:r>
      <w:r w:rsidR="004B31B6" w:rsidRPr="00FA4BE5">
        <w:rPr>
          <w:rFonts w:ascii="Times New Roman" w:hAnsi="Times New Roman" w:cs="Times New Roman"/>
          <w:sz w:val="28"/>
          <w:szCs w:val="28"/>
        </w:rPr>
        <w:t>9148</w:t>
      </w:r>
      <w:r w:rsidR="00580F45" w:rsidRPr="00FA4BE5">
        <w:rPr>
          <w:rFonts w:ascii="Times New Roman" w:hAnsi="Times New Roman" w:cs="Times New Roman"/>
          <w:sz w:val="28"/>
          <w:szCs w:val="28"/>
        </w:rPr>
        <w:t xml:space="preserve"> тыс. рублей, что связано с изменением структуры администрации ГО Карпинск и включением в структуру администрации Финансового отдела и повышением с 01.12.2010 года</w:t>
      </w:r>
      <w:r w:rsidR="004B31B6" w:rsidRPr="00FA4BE5">
        <w:rPr>
          <w:rFonts w:ascii="Times New Roman" w:hAnsi="Times New Roman" w:cs="Times New Roman"/>
          <w:sz w:val="28"/>
          <w:szCs w:val="28"/>
        </w:rPr>
        <w:t xml:space="preserve">, </w:t>
      </w:r>
      <w:r w:rsidR="00580F45" w:rsidRPr="00FA4BE5">
        <w:rPr>
          <w:rFonts w:ascii="Times New Roman" w:hAnsi="Times New Roman" w:cs="Times New Roman"/>
          <w:sz w:val="28"/>
          <w:szCs w:val="28"/>
        </w:rPr>
        <w:t>01.06.2011 года заработной платы работникам бюджетной сферы</w:t>
      </w:r>
      <w:r w:rsidR="004B31B6" w:rsidRPr="00FA4BE5">
        <w:rPr>
          <w:rFonts w:ascii="Times New Roman" w:hAnsi="Times New Roman" w:cs="Times New Roman"/>
          <w:sz w:val="28"/>
          <w:szCs w:val="28"/>
        </w:rPr>
        <w:t xml:space="preserve"> и ЕСН</w:t>
      </w:r>
      <w:r w:rsidR="00580F45" w:rsidRPr="00FA4BE5">
        <w:rPr>
          <w:rFonts w:ascii="Times New Roman" w:hAnsi="Times New Roman" w:cs="Times New Roman"/>
          <w:sz w:val="28"/>
          <w:szCs w:val="28"/>
        </w:rPr>
        <w:t xml:space="preserve">. В плановом периоде </w:t>
      </w:r>
      <w:r w:rsidR="004B31B6" w:rsidRPr="00FA4BE5">
        <w:rPr>
          <w:rFonts w:ascii="Times New Roman" w:hAnsi="Times New Roman" w:cs="Times New Roman"/>
          <w:sz w:val="28"/>
          <w:szCs w:val="28"/>
        </w:rPr>
        <w:t xml:space="preserve">предполагается незначительное </w:t>
      </w:r>
      <w:r w:rsidR="00580F45" w:rsidRPr="00FA4BE5">
        <w:rPr>
          <w:rFonts w:ascii="Times New Roman" w:hAnsi="Times New Roman" w:cs="Times New Roman"/>
          <w:sz w:val="28"/>
          <w:szCs w:val="28"/>
        </w:rPr>
        <w:t>увеличение расходов.</w:t>
      </w:r>
    </w:p>
    <w:p w:rsidR="00580F45" w:rsidRPr="00F9794B" w:rsidRDefault="00580F45" w:rsidP="00F9794B">
      <w:pPr>
        <w:pStyle w:val="22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80F45">
        <w:rPr>
          <w:rFonts w:ascii="Times New Roman" w:hAnsi="Times New Roman" w:cs="Times New Roman"/>
          <w:b/>
          <w:sz w:val="28"/>
          <w:szCs w:val="28"/>
        </w:rPr>
        <w:t>147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0F45">
        <w:rPr>
          <w:rFonts w:ascii="Times New Roman" w:hAnsi="Times New Roman" w:cs="Times New Roman"/>
          <w:sz w:val="28"/>
          <w:szCs w:val="28"/>
        </w:rPr>
        <w:t>Доля расходов бюджета городского округа, формируемых в рамках программ, в общем объеме расходов бюджета городского округа, без учета субвенций на исполнение делегируемых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в 2010 году составила 4 %</w:t>
      </w:r>
      <w:r w:rsidRPr="00580F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AF4">
        <w:rPr>
          <w:rFonts w:ascii="Times New Roman" w:hAnsi="Times New Roman" w:cs="Times New Roman"/>
          <w:sz w:val="28"/>
          <w:szCs w:val="28"/>
        </w:rPr>
        <w:t xml:space="preserve">На данный момент практически все действующие на территории ГО Карпинск ведомственные, долгосрочные целевые программы разработаны на 2009-2011 годы, </w:t>
      </w:r>
      <w:r w:rsidR="00315AF4" w:rsidRPr="00F9794B">
        <w:rPr>
          <w:rFonts w:ascii="Times New Roman" w:hAnsi="Times New Roman" w:cs="Times New Roman"/>
          <w:sz w:val="28"/>
          <w:szCs w:val="28"/>
        </w:rPr>
        <w:t>учитывая выше изложенное в</w:t>
      </w:r>
      <w:r w:rsidRPr="00F9794B">
        <w:rPr>
          <w:rFonts w:ascii="Times New Roman" w:hAnsi="Times New Roman" w:cs="Times New Roman"/>
          <w:sz w:val="28"/>
          <w:szCs w:val="28"/>
        </w:rPr>
        <w:t xml:space="preserve"> плановом периоде </w:t>
      </w:r>
      <w:r w:rsidR="00315AF4" w:rsidRPr="00F9794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9794B">
        <w:rPr>
          <w:rFonts w:ascii="Times New Roman" w:hAnsi="Times New Roman" w:cs="Times New Roman"/>
          <w:sz w:val="28"/>
          <w:szCs w:val="28"/>
        </w:rPr>
        <w:t>наблюдат</w:t>
      </w:r>
      <w:r w:rsidR="00DF4FC9">
        <w:rPr>
          <w:rFonts w:ascii="Times New Roman" w:hAnsi="Times New Roman" w:cs="Times New Roman"/>
          <w:sz w:val="28"/>
          <w:szCs w:val="28"/>
        </w:rPr>
        <w:t>ь</w:t>
      </w:r>
      <w:r w:rsidRPr="00F9794B">
        <w:rPr>
          <w:rFonts w:ascii="Times New Roman" w:hAnsi="Times New Roman" w:cs="Times New Roman"/>
          <w:sz w:val="28"/>
          <w:szCs w:val="28"/>
        </w:rPr>
        <w:t xml:space="preserve">ся снижение </w:t>
      </w:r>
      <w:r w:rsidR="00315AF4" w:rsidRPr="00F9794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F9794B">
        <w:rPr>
          <w:rFonts w:ascii="Times New Roman" w:hAnsi="Times New Roman" w:cs="Times New Roman"/>
          <w:sz w:val="28"/>
          <w:szCs w:val="28"/>
        </w:rPr>
        <w:t>показателя</w:t>
      </w:r>
      <w:r w:rsidR="00315AF4" w:rsidRPr="00F9794B">
        <w:rPr>
          <w:rFonts w:ascii="Times New Roman" w:hAnsi="Times New Roman" w:cs="Times New Roman"/>
          <w:sz w:val="28"/>
          <w:szCs w:val="28"/>
        </w:rPr>
        <w:t>.</w:t>
      </w:r>
    </w:p>
    <w:p w:rsidR="00F9794B" w:rsidRPr="00D12AA3" w:rsidRDefault="00A61B63" w:rsidP="00F9794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9794B">
        <w:rPr>
          <w:rFonts w:ascii="Times New Roman" w:hAnsi="Times New Roman" w:cs="Times New Roman"/>
          <w:sz w:val="28"/>
          <w:szCs w:val="28"/>
        </w:rPr>
        <w:tab/>
      </w:r>
      <w:r w:rsidRPr="00F9794B">
        <w:rPr>
          <w:rFonts w:ascii="Times New Roman" w:hAnsi="Times New Roman" w:cs="Times New Roman"/>
          <w:b/>
          <w:sz w:val="28"/>
          <w:szCs w:val="28"/>
        </w:rPr>
        <w:t>148</w:t>
      </w:r>
      <w:r w:rsidR="00315AF4" w:rsidRPr="00F9794B">
        <w:rPr>
          <w:rFonts w:ascii="Times New Roman" w:hAnsi="Times New Roman" w:cs="Times New Roman"/>
          <w:b/>
          <w:sz w:val="28"/>
          <w:szCs w:val="28"/>
        </w:rPr>
        <w:t>-150</w:t>
      </w:r>
      <w:r w:rsidRPr="00F9794B">
        <w:rPr>
          <w:rFonts w:ascii="Times New Roman" w:hAnsi="Times New Roman" w:cs="Times New Roman"/>
          <w:sz w:val="28"/>
          <w:szCs w:val="28"/>
        </w:rPr>
        <w:t>.</w:t>
      </w:r>
      <w:r w:rsidR="00F9794B" w:rsidRPr="00D12AA3">
        <w:rPr>
          <w:rFonts w:ascii="Times New Roman" w:hAnsi="Times New Roman" w:cs="Times New Roman"/>
          <w:sz w:val="28"/>
          <w:szCs w:val="28"/>
        </w:rPr>
        <w:t>В целях повышения качества и доступности, предоставляемых органами местного самоуправления ГО Карпинск муниципальных услуг сформированы и утверждены реестры муниципальных услуг в сфере здравоохранения, культуры, жилищно-коммунального хозяйства и сфере земельно-имущественных отношений. В 2010 году в реестры включены 29 муниципальных услуг.</w:t>
      </w:r>
    </w:p>
    <w:p w:rsidR="00F9794B" w:rsidRPr="00D12AA3" w:rsidRDefault="00F9794B" w:rsidP="00F9794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2AA3">
        <w:rPr>
          <w:rFonts w:ascii="Times New Roman" w:hAnsi="Times New Roman" w:cs="Times New Roman"/>
          <w:color w:val="000000"/>
          <w:sz w:val="28"/>
          <w:szCs w:val="28"/>
        </w:rPr>
        <w:t>В рамках  перехода на предоставление первоочередных муниципальных услуг в электронном виде в</w:t>
      </w:r>
      <w:r w:rsidRPr="00D12AA3">
        <w:rPr>
          <w:rFonts w:ascii="Times New Roman" w:hAnsi="Times New Roman" w:cs="Times New Roman"/>
          <w:sz w:val="28"/>
          <w:szCs w:val="28"/>
        </w:rPr>
        <w:t xml:space="preserve"> 2010 году в Реестре государственных услуг Свердловской области размещены сведения о</w:t>
      </w:r>
      <w:r w:rsidR="00861501">
        <w:rPr>
          <w:rFonts w:ascii="Times New Roman" w:hAnsi="Times New Roman" w:cs="Times New Roman"/>
          <w:sz w:val="28"/>
          <w:szCs w:val="28"/>
        </w:rPr>
        <w:t>б</w:t>
      </w:r>
      <w:r w:rsidRPr="00D12AA3">
        <w:rPr>
          <w:rFonts w:ascii="Times New Roman" w:hAnsi="Times New Roman" w:cs="Times New Roman"/>
          <w:sz w:val="28"/>
          <w:szCs w:val="28"/>
        </w:rPr>
        <w:t xml:space="preserve"> </w:t>
      </w:r>
      <w:r w:rsidR="00861501">
        <w:rPr>
          <w:rFonts w:ascii="Times New Roman" w:hAnsi="Times New Roman" w:cs="Times New Roman"/>
          <w:sz w:val="28"/>
          <w:szCs w:val="28"/>
        </w:rPr>
        <w:t>11</w:t>
      </w:r>
      <w:r w:rsidR="00413124" w:rsidRPr="00D12AA3">
        <w:rPr>
          <w:rFonts w:ascii="Times New Roman" w:hAnsi="Times New Roman" w:cs="Times New Roman"/>
          <w:sz w:val="28"/>
          <w:szCs w:val="28"/>
        </w:rPr>
        <w:t xml:space="preserve"> первоочередных</w:t>
      </w:r>
      <w:r w:rsidRPr="00D12AA3">
        <w:rPr>
          <w:rFonts w:ascii="Times New Roman" w:hAnsi="Times New Roman" w:cs="Times New Roman"/>
          <w:sz w:val="28"/>
          <w:szCs w:val="28"/>
        </w:rPr>
        <w:t xml:space="preserve"> муниципальных услугах.</w:t>
      </w:r>
    </w:p>
    <w:bookmarkEnd w:id="17"/>
    <w:bookmarkEnd w:id="18"/>
    <w:p w:rsidR="00AF1038" w:rsidRPr="006A6DC2" w:rsidRDefault="00AF1038" w:rsidP="00970D0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E3511" w:rsidRPr="00DF4FC9" w:rsidRDefault="00FE3511" w:rsidP="00DF4FC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4FC9">
        <w:rPr>
          <w:rFonts w:ascii="Times New Roman" w:hAnsi="Times New Roman" w:cs="Times New Roman"/>
          <w:b/>
          <w:sz w:val="28"/>
          <w:szCs w:val="28"/>
        </w:rPr>
        <w:t>Оценка эффективности деятельности органов</w:t>
      </w:r>
    </w:p>
    <w:p w:rsidR="00FE3511" w:rsidRPr="00DF4FC9" w:rsidRDefault="00FE3511" w:rsidP="00DF4F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FC9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="00DF4FC9">
        <w:rPr>
          <w:rFonts w:ascii="Times New Roman" w:hAnsi="Times New Roman" w:cs="Times New Roman"/>
          <w:b/>
          <w:sz w:val="28"/>
          <w:szCs w:val="28"/>
        </w:rPr>
        <w:t xml:space="preserve"> ГО Карпинск</w:t>
      </w:r>
    </w:p>
    <w:p w:rsidR="00FE3511" w:rsidRPr="00DF4FC9" w:rsidRDefault="00FE3511" w:rsidP="00DF4F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Доля неэффективных расходов в сфере организации муниципального управления в общем объеме расходов бюджета городского округа (муниципального района) определяется по формуле:</w:t>
      </w: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Дму = (Рму / Робщ) x 100%,</w:t>
      </w:r>
    </w:p>
    <w:p w:rsidR="00DF4FC9" w:rsidRPr="00DF4FC9" w:rsidRDefault="00DF4FC9" w:rsidP="00DF4F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Дму = (</w:t>
      </w:r>
      <w:r w:rsidR="00FA4BE5">
        <w:rPr>
          <w:rFonts w:ascii="Times New Roman" w:hAnsi="Times New Roman" w:cs="Times New Roman"/>
          <w:sz w:val="28"/>
          <w:szCs w:val="28"/>
        </w:rPr>
        <w:t>8812</w:t>
      </w:r>
      <w:r w:rsidRPr="00DF4FC9">
        <w:rPr>
          <w:rFonts w:ascii="Times New Roman" w:hAnsi="Times New Roman" w:cs="Times New Roman"/>
          <w:sz w:val="28"/>
          <w:szCs w:val="28"/>
        </w:rPr>
        <w:t xml:space="preserve"> / 755733) x 100% =</w:t>
      </w:r>
      <w:r w:rsidR="00FA4BE5">
        <w:rPr>
          <w:rFonts w:ascii="Times New Roman" w:hAnsi="Times New Roman" w:cs="Times New Roman"/>
          <w:sz w:val="28"/>
          <w:szCs w:val="28"/>
        </w:rPr>
        <w:t xml:space="preserve"> 1,17</w:t>
      </w:r>
      <w:r w:rsidRPr="00DF4FC9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где:</w:t>
      </w: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Рму - объем неэффективных расходов в сфере организации муниципального управления (тыс. рублей);</w:t>
      </w: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Робщ - общий объем расходов бюджета городского округа (муниципального района) (тыс. рублей).</w:t>
      </w: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Объем неэффективных расходов в сфере организации муниципального управления определяется по формуле:</w:t>
      </w: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BF3188" w:rsidRPr="00DF4FC9" w:rsidRDefault="00DF4FC9" w:rsidP="00DF4F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Рму = Рмун - Рмун норм.</w:t>
      </w:r>
    </w:p>
    <w:p w:rsidR="00DF4FC9" w:rsidRPr="00DF4FC9" w:rsidRDefault="00DF4FC9" w:rsidP="00DF4F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 xml:space="preserve">Рму = </w:t>
      </w:r>
      <w:r w:rsidR="00FA4BE5">
        <w:rPr>
          <w:rFonts w:ascii="Times New Roman" w:hAnsi="Times New Roman" w:cs="Times New Roman"/>
          <w:sz w:val="28"/>
          <w:szCs w:val="28"/>
        </w:rPr>
        <w:t>24961</w:t>
      </w:r>
      <w:r w:rsidRPr="00DF4FC9">
        <w:rPr>
          <w:rFonts w:ascii="Times New Roman" w:hAnsi="Times New Roman" w:cs="Times New Roman"/>
          <w:sz w:val="28"/>
          <w:szCs w:val="28"/>
        </w:rPr>
        <w:t xml:space="preserve"> -16149 = </w:t>
      </w:r>
      <w:r w:rsidR="00FA4BE5">
        <w:rPr>
          <w:rFonts w:ascii="Times New Roman" w:hAnsi="Times New Roman" w:cs="Times New Roman"/>
          <w:sz w:val="28"/>
          <w:szCs w:val="28"/>
        </w:rPr>
        <w:t>8812</w:t>
      </w:r>
      <w:r w:rsidRPr="00DF4FC9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где:</w:t>
      </w: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Рмун - объем расходов бюджета городского округа (муниципального района) на содержание работников органов местного самоуправления (тыс. рублей);</w:t>
      </w: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Рмун норм - нормативный объем расходов бюджета городского округа (муниципального района) на содержание работников органов местного самоуправления (тыс. рублей).</w:t>
      </w:r>
    </w:p>
    <w:p w:rsidR="00BF3188" w:rsidRPr="00DF4FC9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Норматив формирования расходов на содержание работников органов местного самоуправления устанавливается субъектом Российской Федерации и по Свердловской области составляет 16149 тыс. рублей.</w:t>
      </w:r>
    </w:p>
    <w:p w:rsidR="00BF3188" w:rsidRDefault="00BF3188" w:rsidP="00DF4FC9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DF4FC9">
        <w:rPr>
          <w:rFonts w:ascii="Times New Roman" w:hAnsi="Times New Roman" w:cs="Times New Roman"/>
          <w:sz w:val="28"/>
          <w:szCs w:val="28"/>
        </w:rPr>
        <w:t>В случае если Рмун - Рмун норм &lt; 0, неэффективные расходы отсутствуют.</w:t>
      </w:r>
      <w:bookmarkStart w:id="20" w:name="_GoBack"/>
      <w:bookmarkEnd w:id="10"/>
      <w:bookmarkEnd w:id="11"/>
      <w:bookmarkEnd w:id="19"/>
      <w:bookmarkEnd w:id="20"/>
    </w:p>
    <w:sectPr w:rsidR="00BF3188" w:rsidSect="000B7936">
      <w:footerReference w:type="even" r:id="rId12"/>
      <w:footerReference w:type="default" r:id="rId13"/>
      <w:pgSz w:w="11906" w:h="16838"/>
      <w:pgMar w:top="993" w:right="567" w:bottom="28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02F" w:rsidRDefault="0002102F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:rsidR="0002102F" w:rsidRDefault="0002102F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6A" w:rsidRDefault="00060C6A" w:rsidP="00E0582C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60C6A" w:rsidRDefault="00060C6A" w:rsidP="009F782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6A" w:rsidRDefault="00060C6A" w:rsidP="00E0582C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AF6A89">
      <w:rPr>
        <w:rStyle w:val="af5"/>
        <w:noProof/>
      </w:rPr>
      <w:t>26</w:t>
    </w:r>
    <w:r>
      <w:rPr>
        <w:rStyle w:val="af5"/>
      </w:rPr>
      <w:fldChar w:fldCharType="end"/>
    </w:r>
  </w:p>
  <w:p w:rsidR="00060C6A" w:rsidRDefault="00060C6A" w:rsidP="009F78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02F" w:rsidRDefault="0002102F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:rsidR="0002102F" w:rsidRDefault="0002102F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4726B80"/>
    <w:lvl w:ilvl="0">
      <w:numFmt w:val="bullet"/>
      <w:lvlText w:val="*"/>
      <w:lvlJc w:val="left"/>
    </w:lvl>
  </w:abstractNum>
  <w:abstractNum w:abstractNumId="1">
    <w:nsid w:val="02AC3A71"/>
    <w:multiLevelType w:val="hybridMultilevel"/>
    <w:tmpl w:val="A5125212"/>
    <w:lvl w:ilvl="0" w:tplc="050AA6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bCs/>
        <w:color w:val="auto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41B38"/>
    <w:multiLevelType w:val="hybridMultilevel"/>
    <w:tmpl w:val="E0DC14C8"/>
    <w:lvl w:ilvl="0" w:tplc="712C41D6">
      <w:start w:val="1"/>
      <w:numFmt w:val="bullet"/>
      <w:lvlText w:val="—"/>
      <w:lvlJc w:val="left"/>
      <w:pPr>
        <w:tabs>
          <w:tab w:val="num" w:pos="1559"/>
        </w:tabs>
        <w:ind w:left="708" w:firstLine="567"/>
      </w:pPr>
      <w:rPr>
        <w:rFonts w:ascii="Niagara Solid" w:hAnsi="Niagara Solid" w:cs="Niagara Soli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E2458"/>
    <w:multiLevelType w:val="multilevel"/>
    <w:tmpl w:val="E5024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B05EFA"/>
    <w:multiLevelType w:val="hybridMultilevel"/>
    <w:tmpl w:val="AF12B8DA"/>
    <w:lvl w:ilvl="0" w:tplc="712C41D6">
      <w:start w:val="1"/>
      <w:numFmt w:val="bullet"/>
      <w:lvlText w:val="—"/>
      <w:lvlJc w:val="left"/>
      <w:pPr>
        <w:tabs>
          <w:tab w:val="num" w:pos="1571"/>
        </w:tabs>
        <w:ind w:left="720" w:firstLine="567"/>
      </w:pPr>
      <w:rPr>
        <w:rFonts w:ascii="Niagara Solid" w:hAnsi="Niagara Solid" w:cs="Niagara Soli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9096D"/>
    <w:multiLevelType w:val="hybridMultilevel"/>
    <w:tmpl w:val="AD96D7E2"/>
    <w:lvl w:ilvl="0" w:tplc="712C41D6">
      <w:start w:val="1"/>
      <w:numFmt w:val="bullet"/>
      <w:lvlText w:val="—"/>
      <w:lvlJc w:val="left"/>
      <w:pPr>
        <w:tabs>
          <w:tab w:val="num" w:pos="1391"/>
        </w:tabs>
        <w:ind w:left="540" w:firstLine="567"/>
      </w:pPr>
      <w:rPr>
        <w:rFonts w:ascii="Niagara Solid" w:hAnsi="Niagara Solid" w:cs="Niagara Soli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91746"/>
    <w:multiLevelType w:val="hybridMultilevel"/>
    <w:tmpl w:val="D6563556"/>
    <w:lvl w:ilvl="0" w:tplc="92A8B1EA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b/>
        <w:bCs/>
        <w:color w:val="auto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909CE"/>
    <w:multiLevelType w:val="hybridMultilevel"/>
    <w:tmpl w:val="79E607B8"/>
    <w:lvl w:ilvl="0" w:tplc="B298E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63EA6"/>
    <w:multiLevelType w:val="hybridMultilevel"/>
    <w:tmpl w:val="56F2137A"/>
    <w:lvl w:ilvl="0" w:tplc="9C5AB704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b/>
        <w:bCs/>
        <w:color w:val="auto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019F8"/>
    <w:multiLevelType w:val="hybridMultilevel"/>
    <w:tmpl w:val="7D28E4E2"/>
    <w:lvl w:ilvl="0" w:tplc="58C88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EB2426"/>
    <w:multiLevelType w:val="hybridMultilevel"/>
    <w:tmpl w:val="ACBC16F0"/>
    <w:lvl w:ilvl="0" w:tplc="6E90FF6C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b/>
        <w:bCs/>
        <w:color w:val="auto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561136"/>
    <w:multiLevelType w:val="hybridMultilevel"/>
    <w:tmpl w:val="BEFA20A4"/>
    <w:lvl w:ilvl="0" w:tplc="A3B0145C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2">
    <w:nsid w:val="34D57B28"/>
    <w:multiLevelType w:val="hybridMultilevel"/>
    <w:tmpl w:val="0E3096C4"/>
    <w:lvl w:ilvl="0" w:tplc="57C6B366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b/>
        <w:bCs/>
        <w:color w:val="auto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D707CF"/>
    <w:multiLevelType w:val="hybridMultilevel"/>
    <w:tmpl w:val="79764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D32D0F"/>
    <w:multiLevelType w:val="singleLevel"/>
    <w:tmpl w:val="4A4A88A0"/>
    <w:lvl w:ilvl="0">
      <w:start w:val="36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5">
    <w:nsid w:val="51B72350"/>
    <w:multiLevelType w:val="hybridMultilevel"/>
    <w:tmpl w:val="D59E98A4"/>
    <w:lvl w:ilvl="0" w:tplc="712C41D6">
      <w:start w:val="1"/>
      <w:numFmt w:val="bullet"/>
      <w:lvlText w:val="—"/>
      <w:lvlJc w:val="left"/>
      <w:pPr>
        <w:tabs>
          <w:tab w:val="num" w:pos="851"/>
        </w:tabs>
        <w:ind w:firstLine="567"/>
      </w:pPr>
      <w:rPr>
        <w:rFonts w:ascii="Niagara Solid" w:hAnsi="Niagara Solid" w:cs="Niagara Soli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571A9E"/>
    <w:multiLevelType w:val="hybridMultilevel"/>
    <w:tmpl w:val="8F448D14"/>
    <w:lvl w:ilvl="0" w:tplc="712C41D6">
      <w:start w:val="1"/>
      <w:numFmt w:val="bullet"/>
      <w:lvlText w:val="—"/>
      <w:lvlJc w:val="left"/>
      <w:pPr>
        <w:tabs>
          <w:tab w:val="num" w:pos="1571"/>
        </w:tabs>
        <w:ind w:left="720" w:firstLine="567"/>
      </w:pPr>
      <w:rPr>
        <w:rFonts w:ascii="Niagara Solid" w:hAnsi="Niagara Solid" w:cs="Niagara Soli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CB4F61"/>
    <w:multiLevelType w:val="hybridMultilevel"/>
    <w:tmpl w:val="1478839C"/>
    <w:lvl w:ilvl="0" w:tplc="712C41D6">
      <w:start w:val="1"/>
      <w:numFmt w:val="bullet"/>
      <w:lvlText w:val="—"/>
      <w:lvlJc w:val="left"/>
      <w:pPr>
        <w:tabs>
          <w:tab w:val="num" w:pos="1451"/>
        </w:tabs>
        <w:ind w:left="600" w:firstLine="567"/>
      </w:pPr>
      <w:rPr>
        <w:rFonts w:ascii="Niagara Solid" w:hAnsi="Niagara Solid" w:cs="Niagara Soli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3172B"/>
    <w:multiLevelType w:val="hybridMultilevel"/>
    <w:tmpl w:val="E5024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163450"/>
    <w:multiLevelType w:val="hybridMultilevel"/>
    <w:tmpl w:val="2CD8D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40434"/>
    <w:multiLevelType w:val="hybridMultilevel"/>
    <w:tmpl w:val="F7984728"/>
    <w:lvl w:ilvl="0" w:tplc="BD68F246">
      <w:start w:val="33"/>
      <w:numFmt w:val="decimal"/>
      <w:lvlText w:val="%1."/>
      <w:lvlJc w:val="left"/>
      <w:pPr>
        <w:ind w:left="801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D92928"/>
    <w:multiLevelType w:val="hybridMultilevel"/>
    <w:tmpl w:val="A836C6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614400"/>
    <w:multiLevelType w:val="hybridMultilevel"/>
    <w:tmpl w:val="3CCEF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783F44"/>
    <w:multiLevelType w:val="hybridMultilevel"/>
    <w:tmpl w:val="C0FAF058"/>
    <w:lvl w:ilvl="0" w:tplc="00868FD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b/>
        <w:bCs/>
        <w:color w:val="auto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  <w:b/>
        <w:bCs/>
        <w:color w:val="auto"/>
        <w:sz w:val="32"/>
        <w:szCs w:val="3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"/>
  </w:num>
  <w:num w:numId="34">
    <w:abstractNumId w:val="9"/>
  </w:num>
  <w:num w:numId="35">
    <w:abstractNumId w:val="14"/>
  </w:num>
  <w:num w:numId="36">
    <w:abstractNumId w:val="11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0D0"/>
    <w:rsid w:val="00013A4E"/>
    <w:rsid w:val="000179CB"/>
    <w:rsid w:val="0002102F"/>
    <w:rsid w:val="00034EAB"/>
    <w:rsid w:val="00035171"/>
    <w:rsid w:val="0004097F"/>
    <w:rsid w:val="00041358"/>
    <w:rsid w:val="0004337A"/>
    <w:rsid w:val="00045BDA"/>
    <w:rsid w:val="000463B1"/>
    <w:rsid w:val="00046B1D"/>
    <w:rsid w:val="000540BC"/>
    <w:rsid w:val="0005696E"/>
    <w:rsid w:val="00056EA5"/>
    <w:rsid w:val="00060C6A"/>
    <w:rsid w:val="00063ABF"/>
    <w:rsid w:val="000700BB"/>
    <w:rsid w:val="000700D1"/>
    <w:rsid w:val="0007227C"/>
    <w:rsid w:val="00076164"/>
    <w:rsid w:val="00080791"/>
    <w:rsid w:val="00080A8B"/>
    <w:rsid w:val="00081B34"/>
    <w:rsid w:val="00081B6D"/>
    <w:rsid w:val="00083ADE"/>
    <w:rsid w:val="00085343"/>
    <w:rsid w:val="00086C98"/>
    <w:rsid w:val="0009432B"/>
    <w:rsid w:val="00097E2A"/>
    <w:rsid w:val="000B2F25"/>
    <w:rsid w:val="000B7936"/>
    <w:rsid w:val="000C45D3"/>
    <w:rsid w:val="000E0876"/>
    <w:rsid w:val="000E239A"/>
    <w:rsid w:val="000E2A0D"/>
    <w:rsid w:val="000E3440"/>
    <w:rsid w:val="000E5A2B"/>
    <w:rsid w:val="000F4AC2"/>
    <w:rsid w:val="000F5EA9"/>
    <w:rsid w:val="0010164E"/>
    <w:rsid w:val="00107D75"/>
    <w:rsid w:val="00107D8C"/>
    <w:rsid w:val="001156DE"/>
    <w:rsid w:val="00122CBB"/>
    <w:rsid w:val="00126B3B"/>
    <w:rsid w:val="001328C8"/>
    <w:rsid w:val="00134119"/>
    <w:rsid w:val="00134849"/>
    <w:rsid w:val="00135D09"/>
    <w:rsid w:val="001371C3"/>
    <w:rsid w:val="00137319"/>
    <w:rsid w:val="0014045B"/>
    <w:rsid w:val="00147C11"/>
    <w:rsid w:val="00156A99"/>
    <w:rsid w:val="00160003"/>
    <w:rsid w:val="0016013C"/>
    <w:rsid w:val="001604BE"/>
    <w:rsid w:val="001641DF"/>
    <w:rsid w:val="001650B3"/>
    <w:rsid w:val="00167353"/>
    <w:rsid w:val="001724AC"/>
    <w:rsid w:val="00174A66"/>
    <w:rsid w:val="00175170"/>
    <w:rsid w:val="00180D24"/>
    <w:rsid w:val="001858D8"/>
    <w:rsid w:val="00186F72"/>
    <w:rsid w:val="00187A67"/>
    <w:rsid w:val="00196133"/>
    <w:rsid w:val="001B0901"/>
    <w:rsid w:val="001B134F"/>
    <w:rsid w:val="001B1D02"/>
    <w:rsid w:val="001B7131"/>
    <w:rsid w:val="001B7497"/>
    <w:rsid w:val="001B74D6"/>
    <w:rsid w:val="001C0CCC"/>
    <w:rsid w:val="001C1235"/>
    <w:rsid w:val="001D2C23"/>
    <w:rsid w:val="001E1E33"/>
    <w:rsid w:val="001E40F2"/>
    <w:rsid w:val="001E42F1"/>
    <w:rsid w:val="001E4D85"/>
    <w:rsid w:val="001F3DE3"/>
    <w:rsid w:val="001F513B"/>
    <w:rsid w:val="00202526"/>
    <w:rsid w:val="00203A1D"/>
    <w:rsid w:val="00204852"/>
    <w:rsid w:val="00206B4C"/>
    <w:rsid w:val="00221805"/>
    <w:rsid w:val="00233CA2"/>
    <w:rsid w:val="00246218"/>
    <w:rsid w:val="002502A8"/>
    <w:rsid w:val="00253AF3"/>
    <w:rsid w:val="00254CA2"/>
    <w:rsid w:val="00267DD9"/>
    <w:rsid w:val="00276C23"/>
    <w:rsid w:val="00277F0B"/>
    <w:rsid w:val="0028296A"/>
    <w:rsid w:val="00282A76"/>
    <w:rsid w:val="002856E9"/>
    <w:rsid w:val="002905E1"/>
    <w:rsid w:val="0029375C"/>
    <w:rsid w:val="00297899"/>
    <w:rsid w:val="002A3021"/>
    <w:rsid w:val="002A372E"/>
    <w:rsid w:val="002A6C80"/>
    <w:rsid w:val="002B1B93"/>
    <w:rsid w:val="002B3C6B"/>
    <w:rsid w:val="002B4D95"/>
    <w:rsid w:val="002B7985"/>
    <w:rsid w:val="002C44C1"/>
    <w:rsid w:val="002D5FEA"/>
    <w:rsid w:val="002E23CF"/>
    <w:rsid w:val="002E4F91"/>
    <w:rsid w:val="002E561A"/>
    <w:rsid w:val="002E63C7"/>
    <w:rsid w:val="002E6E5E"/>
    <w:rsid w:val="002F2B69"/>
    <w:rsid w:val="002F40A3"/>
    <w:rsid w:val="002F47B9"/>
    <w:rsid w:val="002F605F"/>
    <w:rsid w:val="00303CB1"/>
    <w:rsid w:val="00306159"/>
    <w:rsid w:val="00315AF4"/>
    <w:rsid w:val="0031695E"/>
    <w:rsid w:val="003176BD"/>
    <w:rsid w:val="00320468"/>
    <w:rsid w:val="003240D0"/>
    <w:rsid w:val="003319BE"/>
    <w:rsid w:val="00331B1A"/>
    <w:rsid w:val="00331B2F"/>
    <w:rsid w:val="0033528F"/>
    <w:rsid w:val="00344042"/>
    <w:rsid w:val="00357A28"/>
    <w:rsid w:val="00361E03"/>
    <w:rsid w:val="00362D93"/>
    <w:rsid w:val="003657DC"/>
    <w:rsid w:val="00366876"/>
    <w:rsid w:val="00366CE7"/>
    <w:rsid w:val="003670CE"/>
    <w:rsid w:val="00370BC1"/>
    <w:rsid w:val="00373C2D"/>
    <w:rsid w:val="00381FF9"/>
    <w:rsid w:val="003827BD"/>
    <w:rsid w:val="00386E49"/>
    <w:rsid w:val="00393B33"/>
    <w:rsid w:val="00396826"/>
    <w:rsid w:val="003A1303"/>
    <w:rsid w:val="003A53E6"/>
    <w:rsid w:val="003A7FF7"/>
    <w:rsid w:val="003B4EB7"/>
    <w:rsid w:val="003B5675"/>
    <w:rsid w:val="003C08C0"/>
    <w:rsid w:val="003D16E2"/>
    <w:rsid w:val="003E13F7"/>
    <w:rsid w:val="003E1709"/>
    <w:rsid w:val="003E3427"/>
    <w:rsid w:val="003E3862"/>
    <w:rsid w:val="003E3CD6"/>
    <w:rsid w:val="003E532F"/>
    <w:rsid w:val="003F16DC"/>
    <w:rsid w:val="003F28C2"/>
    <w:rsid w:val="003F607A"/>
    <w:rsid w:val="003F6E58"/>
    <w:rsid w:val="003F7992"/>
    <w:rsid w:val="004039E4"/>
    <w:rsid w:val="00405332"/>
    <w:rsid w:val="004061EA"/>
    <w:rsid w:val="00413124"/>
    <w:rsid w:val="00420712"/>
    <w:rsid w:val="0042484C"/>
    <w:rsid w:val="00431456"/>
    <w:rsid w:val="00434484"/>
    <w:rsid w:val="00440C24"/>
    <w:rsid w:val="00443D75"/>
    <w:rsid w:val="004504CC"/>
    <w:rsid w:val="0045523C"/>
    <w:rsid w:val="00456CB8"/>
    <w:rsid w:val="00460AA6"/>
    <w:rsid w:val="00462673"/>
    <w:rsid w:val="00467339"/>
    <w:rsid w:val="004706EF"/>
    <w:rsid w:val="0047785D"/>
    <w:rsid w:val="0048291E"/>
    <w:rsid w:val="00482B71"/>
    <w:rsid w:val="004854DC"/>
    <w:rsid w:val="00486268"/>
    <w:rsid w:val="004A0FF6"/>
    <w:rsid w:val="004A43EA"/>
    <w:rsid w:val="004A6C08"/>
    <w:rsid w:val="004B2449"/>
    <w:rsid w:val="004B31B6"/>
    <w:rsid w:val="004B35B4"/>
    <w:rsid w:val="004B4C4F"/>
    <w:rsid w:val="004C0048"/>
    <w:rsid w:val="004C5DE0"/>
    <w:rsid w:val="004E0257"/>
    <w:rsid w:val="004E39A9"/>
    <w:rsid w:val="004E3BB5"/>
    <w:rsid w:val="004E3E4D"/>
    <w:rsid w:val="004E3E63"/>
    <w:rsid w:val="004F0D32"/>
    <w:rsid w:val="004F6B4B"/>
    <w:rsid w:val="004F6CBE"/>
    <w:rsid w:val="005025FC"/>
    <w:rsid w:val="00505DBB"/>
    <w:rsid w:val="00507EF4"/>
    <w:rsid w:val="00511DF9"/>
    <w:rsid w:val="00513D69"/>
    <w:rsid w:val="00516E9A"/>
    <w:rsid w:val="00517CC0"/>
    <w:rsid w:val="00517D39"/>
    <w:rsid w:val="00521636"/>
    <w:rsid w:val="00521C84"/>
    <w:rsid w:val="00521D5E"/>
    <w:rsid w:val="005230C7"/>
    <w:rsid w:val="005237F3"/>
    <w:rsid w:val="00535FE3"/>
    <w:rsid w:val="00537578"/>
    <w:rsid w:val="00541EE9"/>
    <w:rsid w:val="0054350F"/>
    <w:rsid w:val="00546A7D"/>
    <w:rsid w:val="00553ECF"/>
    <w:rsid w:val="005620C5"/>
    <w:rsid w:val="005671A9"/>
    <w:rsid w:val="005736A4"/>
    <w:rsid w:val="00580F45"/>
    <w:rsid w:val="00584673"/>
    <w:rsid w:val="00584C24"/>
    <w:rsid w:val="0059530A"/>
    <w:rsid w:val="005972C3"/>
    <w:rsid w:val="005A03D7"/>
    <w:rsid w:val="005B26BF"/>
    <w:rsid w:val="005B2D26"/>
    <w:rsid w:val="005B60D7"/>
    <w:rsid w:val="005C272C"/>
    <w:rsid w:val="005C4E48"/>
    <w:rsid w:val="005C6013"/>
    <w:rsid w:val="005C7B6F"/>
    <w:rsid w:val="005D22DB"/>
    <w:rsid w:val="005D55F0"/>
    <w:rsid w:val="005E2019"/>
    <w:rsid w:val="005E2708"/>
    <w:rsid w:val="005E31A4"/>
    <w:rsid w:val="005E4819"/>
    <w:rsid w:val="005E76EE"/>
    <w:rsid w:val="005F4536"/>
    <w:rsid w:val="005F4C52"/>
    <w:rsid w:val="005F5577"/>
    <w:rsid w:val="005F7FC2"/>
    <w:rsid w:val="0060074E"/>
    <w:rsid w:val="00600DED"/>
    <w:rsid w:val="00612F08"/>
    <w:rsid w:val="0061714A"/>
    <w:rsid w:val="00621847"/>
    <w:rsid w:val="006233B1"/>
    <w:rsid w:val="00631EDF"/>
    <w:rsid w:val="0063276B"/>
    <w:rsid w:val="006355D7"/>
    <w:rsid w:val="0063581A"/>
    <w:rsid w:val="006362D9"/>
    <w:rsid w:val="00637CDE"/>
    <w:rsid w:val="00644B05"/>
    <w:rsid w:val="0065300A"/>
    <w:rsid w:val="00656D06"/>
    <w:rsid w:val="00657CCD"/>
    <w:rsid w:val="00661289"/>
    <w:rsid w:val="00664AC0"/>
    <w:rsid w:val="00674B17"/>
    <w:rsid w:val="00675AB4"/>
    <w:rsid w:val="00681775"/>
    <w:rsid w:val="00695E3A"/>
    <w:rsid w:val="006A012D"/>
    <w:rsid w:val="006A5BB4"/>
    <w:rsid w:val="006A5FE6"/>
    <w:rsid w:val="006A6DC2"/>
    <w:rsid w:val="006C0FFD"/>
    <w:rsid w:val="006C3808"/>
    <w:rsid w:val="006D3A78"/>
    <w:rsid w:val="006D6704"/>
    <w:rsid w:val="006E0267"/>
    <w:rsid w:val="006E4F3C"/>
    <w:rsid w:val="006E63FC"/>
    <w:rsid w:val="006E66DA"/>
    <w:rsid w:val="006F01D3"/>
    <w:rsid w:val="006F3002"/>
    <w:rsid w:val="006F5978"/>
    <w:rsid w:val="006F5F3C"/>
    <w:rsid w:val="007000B7"/>
    <w:rsid w:val="0070218D"/>
    <w:rsid w:val="00706F46"/>
    <w:rsid w:val="007223AE"/>
    <w:rsid w:val="00722D42"/>
    <w:rsid w:val="00726D2A"/>
    <w:rsid w:val="007319B3"/>
    <w:rsid w:val="00736030"/>
    <w:rsid w:val="0074656F"/>
    <w:rsid w:val="00750164"/>
    <w:rsid w:val="00751589"/>
    <w:rsid w:val="00765A42"/>
    <w:rsid w:val="00771E4F"/>
    <w:rsid w:val="00773972"/>
    <w:rsid w:val="00773C09"/>
    <w:rsid w:val="00774B40"/>
    <w:rsid w:val="007761F0"/>
    <w:rsid w:val="00776DAE"/>
    <w:rsid w:val="00784D39"/>
    <w:rsid w:val="007856A5"/>
    <w:rsid w:val="00787FBC"/>
    <w:rsid w:val="007924E6"/>
    <w:rsid w:val="007966AA"/>
    <w:rsid w:val="007A0ACE"/>
    <w:rsid w:val="007A0E9D"/>
    <w:rsid w:val="007A3245"/>
    <w:rsid w:val="007A33A2"/>
    <w:rsid w:val="007B2166"/>
    <w:rsid w:val="007B2DD0"/>
    <w:rsid w:val="007B5370"/>
    <w:rsid w:val="007B5C64"/>
    <w:rsid w:val="007C2C66"/>
    <w:rsid w:val="007C4066"/>
    <w:rsid w:val="007C5BEE"/>
    <w:rsid w:val="007C709C"/>
    <w:rsid w:val="007D11D9"/>
    <w:rsid w:val="007D3391"/>
    <w:rsid w:val="007D6852"/>
    <w:rsid w:val="007E5995"/>
    <w:rsid w:val="007F18A8"/>
    <w:rsid w:val="007F2AD0"/>
    <w:rsid w:val="007F2F88"/>
    <w:rsid w:val="008025B1"/>
    <w:rsid w:val="00802D24"/>
    <w:rsid w:val="008031F2"/>
    <w:rsid w:val="00804752"/>
    <w:rsid w:val="00812436"/>
    <w:rsid w:val="00816B7C"/>
    <w:rsid w:val="008173C2"/>
    <w:rsid w:val="00817DF7"/>
    <w:rsid w:val="00821DB4"/>
    <w:rsid w:val="00824C23"/>
    <w:rsid w:val="008274B7"/>
    <w:rsid w:val="00841286"/>
    <w:rsid w:val="008441D3"/>
    <w:rsid w:val="00844905"/>
    <w:rsid w:val="0085029B"/>
    <w:rsid w:val="0085262A"/>
    <w:rsid w:val="0085726B"/>
    <w:rsid w:val="00857342"/>
    <w:rsid w:val="008609A8"/>
    <w:rsid w:val="00861501"/>
    <w:rsid w:val="00864B73"/>
    <w:rsid w:val="00871C94"/>
    <w:rsid w:val="00872DCA"/>
    <w:rsid w:val="0087372F"/>
    <w:rsid w:val="00880E6E"/>
    <w:rsid w:val="00883F24"/>
    <w:rsid w:val="00886BEC"/>
    <w:rsid w:val="00886C32"/>
    <w:rsid w:val="00895081"/>
    <w:rsid w:val="008952A3"/>
    <w:rsid w:val="008A2D02"/>
    <w:rsid w:val="008A49AC"/>
    <w:rsid w:val="008B373F"/>
    <w:rsid w:val="008C297A"/>
    <w:rsid w:val="008C5FDD"/>
    <w:rsid w:val="008C6F56"/>
    <w:rsid w:val="008C7F05"/>
    <w:rsid w:val="008D5DFB"/>
    <w:rsid w:val="008E0945"/>
    <w:rsid w:val="008E511E"/>
    <w:rsid w:val="008E7F9A"/>
    <w:rsid w:val="008F2750"/>
    <w:rsid w:val="008F4735"/>
    <w:rsid w:val="008F6005"/>
    <w:rsid w:val="008F625E"/>
    <w:rsid w:val="00900DCB"/>
    <w:rsid w:val="00902D8C"/>
    <w:rsid w:val="009038F5"/>
    <w:rsid w:val="0090792B"/>
    <w:rsid w:val="00915B84"/>
    <w:rsid w:val="0091698A"/>
    <w:rsid w:val="00917DB0"/>
    <w:rsid w:val="00921EF5"/>
    <w:rsid w:val="00926D88"/>
    <w:rsid w:val="00930EE9"/>
    <w:rsid w:val="009323AB"/>
    <w:rsid w:val="00933871"/>
    <w:rsid w:val="00933EFE"/>
    <w:rsid w:val="00940B93"/>
    <w:rsid w:val="00943C66"/>
    <w:rsid w:val="00947341"/>
    <w:rsid w:val="00950261"/>
    <w:rsid w:val="00951B30"/>
    <w:rsid w:val="009534F5"/>
    <w:rsid w:val="009541A5"/>
    <w:rsid w:val="00955912"/>
    <w:rsid w:val="00956D44"/>
    <w:rsid w:val="0096787B"/>
    <w:rsid w:val="00970D02"/>
    <w:rsid w:val="00971423"/>
    <w:rsid w:val="0097341C"/>
    <w:rsid w:val="0097431A"/>
    <w:rsid w:val="009744AC"/>
    <w:rsid w:val="00974A0D"/>
    <w:rsid w:val="00976C54"/>
    <w:rsid w:val="00977A20"/>
    <w:rsid w:val="00981A72"/>
    <w:rsid w:val="00985BDA"/>
    <w:rsid w:val="00986384"/>
    <w:rsid w:val="00991988"/>
    <w:rsid w:val="00992674"/>
    <w:rsid w:val="009C4D37"/>
    <w:rsid w:val="009C50EF"/>
    <w:rsid w:val="009C5A4F"/>
    <w:rsid w:val="009D1195"/>
    <w:rsid w:val="009D3D25"/>
    <w:rsid w:val="009D6CD1"/>
    <w:rsid w:val="009E14FC"/>
    <w:rsid w:val="009E5169"/>
    <w:rsid w:val="009E7576"/>
    <w:rsid w:val="009F2E91"/>
    <w:rsid w:val="009F4D28"/>
    <w:rsid w:val="009F782E"/>
    <w:rsid w:val="00A00AF2"/>
    <w:rsid w:val="00A06259"/>
    <w:rsid w:val="00A0643B"/>
    <w:rsid w:val="00A1157A"/>
    <w:rsid w:val="00A20788"/>
    <w:rsid w:val="00A232AC"/>
    <w:rsid w:val="00A239B2"/>
    <w:rsid w:val="00A245B4"/>
    <w:rsid w:val="00A26388"/>
    <w:rsid w:val="00A3305E"/>
    <w:rsid w:val="00A35DA9"/>
    <w:rsid w:val="00A379A5"/>
    <w:rsid w:val="00A4239A"/>
    <w:rsid w:val="00A4477A"/>
    <w:rsid w:val="00A54E53"/>
    <w:rsid w:val="00A55C87"/>
    <w:rsid w:val="00A61B63"/>
    <w:rsid w:val="00A650D3"/>
    <w:rsid w:val="00A66491"/>
    <w:rsid w:val="00A66AE0"/>
    <w:rsid w:val="00A736A7"/>
    <w:rsid w:val="00A77359"/>
    <w:rsid w:val="00A81B76"/>
    <w:rsid w:val="00A81CBE"/>
    <w:rsid w:val="00A81F8E"/>
    <w:rsid w:val="00A82C07"/>
    <w:rsid w:val="00A86A4B"/>
    <w:rsid w:val="00A8789F"/>
    <w:rsid w:val="00A9154D"/>
    <w:rsid w:val="00A91ADE"/>
    <w:rsid w:val="00A952E8"/>
    <w:rsid w:val="00AA02B2"/>
    <w:rsid w:val="00AA036D"/>
    <w:rsid w:val="00AA0520"/>
    <w:rsid w:val="00AA13A7"/>
    <w:rsid w:val="00AA1F6C"/>
    <w:rsid w:val="00AA34DC"/>
    <w:rsid w:val="00AB0F2A"/>
    <w:rsid w:val="00AB30A2"/>
    <w:rsid w:val="00AB5ED9"/>
    <w:rsid w:val="00AB7210"/>
    <w:rsid w:val="00AC1EEC"/>
    <w:rsid w:val="00AC4A11"/>
    <w:rsid w:val="00AD3990"/>
    <w:rsid w:val="00AD4A83"/>
    <w:rsid w:val="00AE2510"/>
    <w:rsid w:val="00AE5EB8"/>
    <w:rsid w:val="00AE7205"/>
    <w:rsid w:val="00AF0513"/>
    <w:rsid w:val="00AF1038"/>
    <w:rsid w:val="00AF2077"/>
    <w:rsid w:val="00AF6A89"/>
    <w:rsid w:val="00B0221F"/>
    <w:rsid w:val="00B024B3"/>
    <w:rsid w:val="00B04387"/>
    <w:rsid w:val="00B12633"/>
    <w:rsid w:val="00B15A64"/>
    <w:rsid w:val="00B16A5C"/>
    <w:rsid w:val="00B16FD7"/>
    <w:rsid w:val="00B2120E"/>
    <w:rsid w:val="00B21617"/>
    <w:rsid w:val="00B21F58"/>
    <w:rsid w:val="00B2365C"/>
    <w:rsid w:val="00B2615E"/>
    <w:rsid w:val="00B32F84"/>
    <w:rsid w:val="00B36230"/>
    <w:rsid w:val="00B36640"/>
    <w:rsid w:val="00B37365"/>
    <w:rsid w:val="00B43489"/>
    <w:rsid w:val="00B46555"/>
    <w:rsid w:val="00B46BDF"/>
    <w:rsid w:val="00B53F2F"/>
    <w:rsid w:val="00B62CAC"/>
    <w:rsid w:val="00B638C7"/>
    <w:rsid w:val="00B750F9"/>
    <w:rsid w:val="00B7795D"/>
    <w:rsid w:val="00B82389"/>
    <w:rsid w:val="00B86E52"/>
    <w:rsid w:val="00B908D4"/>
    <w:rsid w:val="00B93DAB"/>
    <w:rsid w:val="00B97E56"/>
    <w:rsid w:val="00BA2231"/>
    <w:rsid w:val="00BA3E70"/>
    <w:rsid w:val="00BA46D4"/>
    <w:rsid w:val="00BB01C3"/>
    <w:rsid w:val="00BB4490"/>
    <w:rsid w:val="00BB5DBF"/>
    <w:rsid w:val="00BC0D77"/>
    <w:rsid w:val="00BC2919"/>
    <w:rsid w:val="00BC41D9"/>
    <w:rsid w:val="00BC4B3B"/>
    <w:rsid w:val="00BF061E"/>
    <w:rsid w:val="00BF3188"/>
    <w:rsid w:val="00BF3CE0"/>
    <w:rsid w:val="00BF477B"/>
    <w:rsid w:val="00BF640E"/>
    <w:rsid w:val="00C048C1"/>
    <w:rsid w:val="00C04E78"/>
    <w:rsid w:val="00C057FA"/>
    <w:rsid w:val="00C140B0"/>
    <w:rsid w:val="00C203E0"/>
    <w:rsid w:val="00C34586"/>
    <w:rsid w:val="00C37A44"/>
    <w:rsid w:val="00C4085F"/>
    <w:rsid w:val="00C41775"/>
    <w:rsid w:val="00C45727"/>
    <w:rsid w:val="00C46E8A"/>
    <w:rsid w:val="00C572CD"/>
    <w:rsid w:val="00C60514"/>
    <w:rsid w:val="00C8347A"/>
    <w:rsid w:val="00C96BD1"/>
    <w:rsid w:val="00CA6FF6"/>
    <w:rsid w:val="00CB2CBF"/>
    <w:rsid w:val="00CC08A5"/>
    <w:rsid w:val="00CC48D9"/>
    <w:rsid w:val="00CC5359"/>
    <w:rsid w:val="00CC6B04"/>
    <w:rsid w:val="00CD4A9A"/>
    <w:rsid w:val="00CD4D67"/>
    <w:rsid w:val="00CD618B"/>
    <w:rsid w:val="00CE18AF"/>
    <w:rsid w:val="00CE19AF"/>
    <w:rsid w:val="00CE3E58"/>
    <w:rsid w:val="00CF1E6C"/>
    <w:rsid w:val="00CF44D8"/>
    <w:rsid w:val="00CF6154"/>
    <w:rsid w:val="00CF6248"/>
    <w:rsid w:val="00CF7D5A"/>
    <w:rsid w:val="00CF7E7A"/>
    <w:rsid w:val="00D00819"/>
    <w:rsid w:val="00D10D7F"/>
    <w:rsid w:val="00D111CD"/>
    <w:rsid w:val="00D12AA3"/>
    <w:rsid w:val="00D131FB"/>
    <w:rsid w:val="00D15453"/>
    <w:rsid w:val="00D30373"/>
    <w:rsid w:val="00D43A53"/>
    <w:rsid w:val="00D53091"/>
    <w:rsid w:val="00D54020"/>
    <w:rsid w:val="00D54B55"/>
    <w:rsid w:val="00D57FDF"/>
    <w:rsid w:val="00D651CD"/>
    <w:rsid w:val="00D671C6"/>
    <w:rsid w:val="00D70099"/>
    <w:rsid w:val="00D7099E"/>
    <w:rsid w:val="00D734B9"/>
    <w:rsid w:val="00D76955"/>
    <w:rsid w:val="00D81B21"/>
    <w:rsid w:val="00D930C2"/>
    <w:rsid w:val="00D93882"/>
    <w:rsid w:val="00D949E5"/>
    <w:rsid w:val="00D95798"/>
    <w:rsid w:val="00DA125C"/>
    <w:rsid w:val="00DA7455"/>
    <w:rsid w:val="00DB1195"/>
    <w:rsid w:val="00DB1A8F"/>
    <w:rsid w:val="00DC2928"/>
    <w:rsid w:val="00DC3169"/>
    <w:rsid w:val="00DC46ED"/>
    <w:rsid w:val="00DC7167"/>
    <w:rsid w:val="00DD0766"/>
    <w:rsid w:val="00DE04EE"/>
    <w:rsid w:val="00DE17BB"/>
    <w:rsid w:val="00DE7928"/>
    <w:rsid w:val="00DE7E0B"/>
    <w:rsid w:val="00DF2B70"/>
    <w:rsid w:val="00DF4FC9"/>
    <w:rsid w:val="00E0582C"/>
    <w:rsid w:val="00E10CD9"/>
    <w:rsid w:val="00E16A72"/>
    <w:rsid w:val="00E17B20"/>
    <w:rsid w:val="00E17B5D"/>
    <w:rsid w:val="00E212D0"/>
    <w:rsid w:val="00E25030"/>
    <w:rsid w:val="00E3248F"/>
    <w:rsid w:val="00E32BE4"/>
    <w:rsid w:val="00E33044"/>
    <w:rsid w:val="00E405A7"/>
    <w:rsid w:val="00E506EF"/>
    <w:rsid w:val="00E521E7"/>
    <w:rsid w:val="00E52844"/>
    <w:rsid w:val="00E52A1C"/>
    <w:rsid w:val="00E53771"/>
    <w:rsid w:val="00E538A3"/>
    <w:rsid w:val="00E64286"/>
    <w:rsid w:val="00E65C27"/>
    <w:rsid w:val="00E66E83"/>
    <w:rsid w:val="00E721EF"/>
    <w:rsid w:val="00E754E7"/>
    <w:rsid w:val="00E841D8"/>
    <w:rsid w:val="00E95C20"/>
    <w:rsid w:val="00E97DED"/>
    <w:rsid w:val="00EA0B09"/>
    <w:rsid w:val="00EA314C"/>
    <w:rsid w:val="00EA4D49"/>
    <w:rsid w:val="00EB05C3"/>
    <w:rsid w:val="00EB593C"/>
    <w:rsid w:val="00EB712C"/>
    <w:rsid w:val="00EC5DA4"/>
    <w:rsid w:val="00ED16A5"/>
    <w:rsid w:val="00ED3511"/>
    <w:rsid w:val="00ED7EDC"/>
    <w:rsid w:val="00EE3E30"/>
    <w:rsid w:val="00EE73DA"/>
    <w:rsid w:val="00EE7989"/>
    <w:rsid w:val="00EF1572"/>
    <w:rsid w:val="00EF7B5D"/>
    <w:rsid w:val="00F0112E"/>
    <w:rsid w:val="00F0132C"/>
    <w:rsid w:val="00F03068"/>
    <w:rsid w:val="00F040CF"/>
    <w:rsid w:val="00F105D3"/>
    <w:rsid w:val="00F1165D"/>
    <w:rsid w:val="00F11681"/>
    <w:rsid w:val="00F16E21"/>
    <w:rsid w:val="00F17A0D"/>
    <w:rsid w:val="00F2132F"/>
    <w:rsid w:val="00F27596"/>
    <w:rsid w:val="00F43028"/>
    <w:rsid w:val="00F52EEF"/>
    <w:rsid w:val="00F57E85"/>
    <w:rsid w:val="00F73143"/>
    <w:rsid w:val="00F73E92"/>
    <w:rsid w:val="00F85947"/>
    <w:rsid w:val="00F93CBB"/>
    <w:rsid w:val="00F9593B"/>
    <w:rsid w:val="00F9794B"/>
    <w:rsid w:val="00F97DA1"/>
    <w:rsid w:val="00FA02BA"/>
    <w:rsid w:val="00FA0936"/>
    <w:rsid w:val="00FA16B0"/>
    <w:rsid w:val="00FA2507"/>
    <w:rsid w:val="00FA44CF"/>
    <w:rsid w:val="00FA4BE5"/>
    <w:rsid w:val="00FB3BB3"/>
    <w:rsid w:val="00FC0E6E"/>
    <w:rsid w:val="00FC218E"/>
    <w:rsid w:val="00FC30D2"/>
    <w:rsid w:val="00FD302F"/>
    <w:rsid w:val="00FD33FC"/>
    <w:rsid w:val="00FD4447"/>
    <w:rsid w:val="00FD629F"/>
    <w:rsid w:val="00FD643E"/>
    <w:rsid w:val="00FD65CA"/>
    <w:rsid w:val="00FD6F23"/>
    <w:rsid w:val="00FE3511"/>
    <w:rsid w:val="00FE39B6"/>
    <w:rsid w:val="00FE5153"/>
    <w:rsid w:val="00FE66AD"/>
    <w:rsid w:val="00FE7B07"/>
    <w:rsid w:val="00FF1181"/>
    <w:rsid w:val="00FF4ACA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oNotEmbedSmartTags/>
  <w:decimalSymbol w:val=","/>
  <w:listSeparator w:val=";"/>
  <w15:chartTrackingRefBased/>
  <w15:docId w15:val="{1F5D73FE-E881-4438-97FE-64E77D57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AE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autoRedefine/>
    <w:qFormat/>
    <w:rsid w:val="00357A28"/>
    <w:pPr>
      <w:keepNext/>
      <w:spacing w:line="240" w:lineRule="auto"/>
      <w:ind w:firstLine="0"/>
      <w:jc w:val="center"/>
      <w:outlineLvl w:val="0"/>
    </w:pPr>
    <w:rPr>
      <w:rFonts w:ascii="Times New Roman" w:hAnsi="Times New Roman" w:cs="Times New Roman"/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autoRedefine/>
    <w:qFormat/>
    <w:rsid w:val="00B46BDF"/>
    <w:pPr>
      <w:keepNext/>
      <w:spacing w:line="240" w:lineRule="auto"/>
      <w:outlineLvl w:val="1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autoRedefine/>
    <w:qFormat/>
    <w:rsid w:val="007223AE"/>
    <w:pPr>
      <w:keepNext/>
      <w:shd w:val="clear" w:color="auto" w:fill="FFFFFF"/>
      <w:spacing w:before="120" w:after="120" w:line="240" w:lineRule="auto"/>
      <w:ind w:firstLine="0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223AE"/>
    <w:pPr>
      <w:keepNext/>
      <w:spacing w:line="240" w:lineRule="auto"/>
      <w:ind w:firstLine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7223AE"/>
    <w:pPr>
      <w:keepNext/>
      <w:spacing w:line="240" w:lineRule="auto"/>
      <w:ind w:firstLine="0"/>
      <w:jc w:val="center"/>
      <w:outlineLvl w:val="4"/>
    </w:pPr>
    <w:rPr>
      <w:sz w:val="40"/>
      <w:szCs w:val="40"/>
    </w:rPr>
  </w:style>
  <w:style w:type="paragraph" w:styleId="6">
    <w:name w:val="heading 6"/>
    <w:basedOn w:val="a"/>
    <w:next w:val="a"/>
    <w:qFormat/>
    <w:rsid w:val="007223AE"/>
    <w:pPr>
      <w:keepNext/>
      <w:spacing w:after="120" w:line="240" w:lineRule="auto"/>
      <w:ind w:firstLine="0"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7223AE"/>
    <w:pPr>
      <w:keepNext/>
      <w:spacing w:after="240" w:line="240" w:lineRule="auto"/>
      <w:ind w:firstLine="0"/>
      <w:jc w:val="center"/>
      <w:outlineLvl w:val="6"/>
    </w:pPr>
    <w:rPr>
      <w:b/>
      <w:bCs/>
      <w:sz w:val="40"/>
      <w:szCs w:val="40"/>
    </w:rPr>
  </w:style>
  <w:style w:type="paragraph" w:styleId="8">
    <w:name w:val="heading 8"/>
    <w:basedOn w:val="a"/>
    <w:next w:val="a"/>
    <w:qFormat/>
    <w:rsid w:val="007223AE"/>
    <w:pPr>
      <w:keepNext/>
      <w:spacing w:line="240" w:lineRule="auto"/>
      <w:ind w:firstLine="0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qFormat/>
    <w:rsid w:val="007223AE"/>
    <w:pPr>
      <w:keepNext/>
      <w:spacing w:line="240" w:lineRule="auto"/>
      <w:ind w:firstLine="720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240D0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7223AE"/>
    <w:rPr>
      <w:color w:val="0000FF"/>
      <w:u w:val="single"/>
    </w:rPr>
  </w:style>
  <w:style w:type="character" w:styleId="a5">
    <w:name w:val="FollowedHyperlink"/>
    <w:basedOn w:val="a0"/>
    <w:rsid w:val="007223AE"/>
    <w:rPr>
      <w:color w:val="800080"/>
      <w:u w:val="single"/>
    </w:rPr>
  </w:style>
  <w:style w:type="paragraph" w:styleId="a6">
    <w:name w:val="Normal (Web)"/>
    <w:basedOn w:val="a"/>
    <w:rsid w:val="007223A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10">
    <w:name w:val="toc 1"/>
    <w:basedOn w:val="a"/>
    <w:next w:val="a"/>
    <w:autoRedefine/>
    <w:semiHidden/>
    <w:rsid w:val="007223AE"/>
    <w:pPr>
      <w:spacing w:before="120" w:after="120" w:line="240" w:lineRule="auto"/>
      <w:ind w:firstLine="0"/>
      <w:jc w:val="left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7223AE"/>
    <w:pPr>
      <w:shd w:val="clear" w:color="auto" w:fill="FFFFFF"/>
      <w:tabs>
        <w:tab w:val="right" w:leader="dot" w:pos="9174"/>
      </w:tabs>
      <w:spacing w:line="240" w:lineRule="auto"/>
      <w:ind w:left="240" w:firstLine="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7223AE"/>
    <w:pPr>
      <w:spacing w:line="240" w:lineRule="auto"/>
      <w:ind w:left="480" w:firstLine="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7223AE"/>
    <w:pPr>
      <w:spacing w:line="240" w:lineRule="auto"/>
      <w:ind w:left="720" w:firstLine="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rsid w:val="007223AE"/>
    <w:pPr>
      <w:spacing w:line="240" w:lineRule="auto"/>
      <w:ind w:left="1200" w:firstLine="0"/>
      <w:jc w:val="left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rsid w:val="007223AE"/>
    <w:pPr>
      <w:spacing w:line="240" w:lineRule="auto"/>
      <w:ind w:left="1680" w:firstLine="0"/>
      <w:jc w:val="left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7223AE"/>
    <w:pPr>
      <w:spacing w:line="240" w:lineRule="auto"/>
      <w:ind w:left="1920" w:firstLine="0"/>
      <w:jc w:val="left"/>
    </w:pPr>
    <w:rPr>
      <w:sz w:val="18"/>
      <w:szCs w:val="18"/>
    </w:rPr>
  </w:style>
  <w:style w:type="paragraph" w:styleId="a7">
    <w:name w:val="footnote text"/>
    <w:basedOn w:val="a"/>
    <w:semiHidden/>
    <w:rsid w:val="007223AE"/>
    <w:pPr>
      <w:spacing w:line="240" w:lineRule="auto"/>
      <w:ind w:firstLine="0"/>
      <w:jc w:val="left"/>
    </w:pPr>
    <w:rPr>
      <w:sz w:val="20"/>
      <w:szCs w:val="20"/>
    </w:rPr>
  </w:style>
  <w:style w:type="paragraph" w:styleId="a8">
    <w:name w:val="header"/>
    <w:basedOn w:val="a"/>
    <w:rsid w:val="007223AE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paragraph" w:styleId="a9">
    <w:name w:val="footer"/>
    <w:basedOn w:val="a"/>
    <w:rsid w:val="007223AE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paragraph" w:styleId="aa">
    <w:name w:val="caption"/>
    <w:basedOn w:val="a"/>
    <w:next w:val="a"/>
    <w:qFormat/>
    <w:rsid w:val="007223AE"/>
    <w:pPr>
      <w:framePr w:hSpace="180" w:wrap="notBeside" w:hAnchor="margin" w:xAlign="right" w:y="716"/>
      <w:spacing w:line="240" w:lineRule="auto"/>
      <w:ind w:firstLine="0"/>
      <w:jc w:val="right"/>
    </w:pPr>
    <w:rPr>
      <w:sz w:val="30"/>
      <w:szCs w:val="30"/>
    </w:rPr>
  </w:style>
  <w:style w:type="paragraph" w:styleId="ab">
    <w:name w:val="Title"/>
    <w:basedOn w:val="a"/>
    <w:qFormat/>
    <w:rsid w:val="007223AE"/>
    <w:pPr>
      <w:spacing w:line="240" w:lineRule="auto"/>
      <w:ind w:firstLine="0"/>
      <w:jc w:val="center"/>
    </w:pPr>
    <w:rPr>
      <w:b/>
      <w:bCs/>
      <w:sz w:val="28"/>
      <w:szCs w:val="28"/>
    </w:rPr>
  </w:style>
  <w:style w:type="paragraph" w:styleId="ac">
    <w:name w:val="Body Text"/>
    <w:basedOn w:val="a"/>
    <w:rsid w:val="007223AE"/>
    <w:pPr>
      <w:spacing w:after="120" w:line="240" w:lineRule="auto"/>
      <w:ind w:firstLine="0"/>
      <w:jc w:val="left"/>
    </w:pPr>
    <w:rPr>
      <w:sz w:val="24"/>
      <w:szCs w:val="24"/>
    </w:rPr>
  </w:style>
  <w:style w:type="paragraph" w:styleId="ad">
    <w:name w:val="Body Text Indent"/>
    <w:basedOn w:val="a"/>
    <w:rsid w:val="007223AE"/>
    <w:pPr>
      <w:tabs>
        <w:tab w:val="left" w:pos="1620"/>
      </w:tabs>
      <w:spacing w:line="360" w:lineRule="exact"/>
      <w:ind w:firstLine="900"/>
    </w:pPr>
    <w:rPr>
      <w:sz w:val="30"/>
      <w:szCs w:val="30"/>
    </w:rPr>
  </w:style>
  <w:style w:type="paragraph" w:styleId="21">
    <w:name w:val="Body Text 2"/>
    <w:basedOn w:val="a"/>
    <w:rsid w:val="007223AE"/>
    <w:pPr>
      <w:spacing w:line="360" w:lineRule="auto"/>
      <w:ind w:firstLine="0"/>
      <w:jc w:val="center"/>
    </w:pPr>
    <w:rPr>
      <w:b/>
      <w:bCs/>
      <w:sz w:val="24"/>
      <w:szCs w:val="24"/>
      <w:lang w:eastAsia="en-US"/>
    </w:rPr>
  </w:style>
  <w:style w:type="paragraph" w:styleId="31">
    <w:name w:val="Body Text 3"/>
    <w:basedOn w:val="a"/>
    <w:rsid w:val="007223AE"/>
    <w:pPr>
      <w:spacing w:after="120" w:line="240" w:lineRule="auto"/>
      <w:ind w:firstLine="0"/>
      <w:jc w:val="left"/>
    </w:pPr>
    <w:rPr>
      <w:sz w:val="16"/>
      <w:szCs w:val="16"/>
    </w:rPr>
  </w:style>
  <w:style w:type="paragraph" w:styleId="22">
    <w:name w:val="Body Text Indent 2"/>
    <w:basedOn w:val="a"/>
    <w:rsid w:val="007223AE"/>
    <w:pPr>
      <w:spacing w:after="120" w:line="480" w:lineRule="auto"/>
      <w:ind w:left="283" w:firstLine="0"/>
      <w:jc w:val="left"/>
    </w:pPr>
    <w:rPr>
      <w:sz w:val="24"/>
      <w:szCs w:val="24"/>
    </w:rPr>
  </w:style>
  <w:style w:type="paragraph" w:styleId="32">
    <w:name w:val="Body Text Indent 3"/>
    <w:basedOn w:val="a"/>
    <w:rsid w:val="007223AE"/>
    <w:pPr>
      <w:spacing w:line="360" w:lineRule="exact"/>
      <w:ind w:firstLine="900"/>
    </w:pPr>
    <w:rPr>
      <w:b/>
      <w:bCs/>
      <w:i/>
      <w:iCs/>
      <w:color w:val="FF0000"/>
      <w:sz w:val="30"/>
      <w:szCs w:val="30"/>
    </w:rPr>
  </w:style>
  <w:style w:type="paragraph" w:styleId="ae">
    <w:name w:val="Document Map"/>
    <w:basedOn w:val="a"/>
    <w:semiHidden/>
    <w:rsid w:val="007223AE"/>
    <w:pPr>
      <w:shd w:val="clear" w:color="auto" w:fill="000080"/>
      <w:spacing w:line="240" w:lineRule="auto"/>
      <w:ind w:firstLine="0"/>
      <w:jc w:val="left"/>
    </w:pPr>
    <w:rPr>
      <w:rFonts w:ascii="Tahoma" w:hAnsi="Tahoma" w:cs="Tahoma"/>
      <w:sz w:val="24"/>
      <w:szCs w:val="24"/>
    </w:rPr>
  </w:style>
  <w:style w:type="paragraph" w:styleId="af">
    <w:name w:val="Plain Text"/>
    <w:basedOn w:val="a"/>
    <w:rsid w:val="007223AE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7223A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Основной текст с отступом 2.Сложный список"/>
    <w:basedOn w:val="a"/>
    <w:rsid w:val="007223AE"/>
    <w:pPr>
      <w:spacing w:line="360" w:lineRule="auto"/>
      <w:ind w:firstLine="720"/>
    </w:pPr>
    <w:rPr>
      <w:sz w:val="26"/>
      <w:szCs w:val="26"/>
    </w:rPr>
  </w:style>
  <w:style w:type="paragraph" w:customStyle="1" w:styleId="ConsCell">
    <w:name w:val="ConsCell"/>
    <w:rsid w:val="007223A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0">
    <w:name w:val="Знак Знак Знак Знак Знак Знак Знак Знак Знак Знак"/>
    <w:basedOn w:val="a"/>
    <w:rsid w:val="007223AE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7223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rsid w:val="007223AE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footnote reference"/>
    <w:basedOn w:val="a0"/>
    <w:semiHidden/>
    <w:rsid w:val="007223AE"/>
    <w:rPr>
      <w:vertAlign w:val="superscript"/>
    </w:rPr>
  </w:style>
  <w:style w:type="character" w:customStyle="1" w:styleId="af2">
    <w:name w:val="Верхний колонтитул Знак"/>
    <w:basedOn w:val="a0"/>
    <w:rsid w:val="007223AE"/>
    <w:rPr>
      <w:sz w:val="24"/>
      <w:szCs w:val="24"/>
    </w:rPr>
  </w:style>
  <w:style w:type="table" w:styleId="af3">
    <w:name w:val="Table Grid"/>
    <w:basedOn w:val="a1"/>
    <w:rsid w:val="007223A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qFormat/>
    <w:rsid w:val="00695E3A"/>
    <w:rPr>
      <w:b/>
      <w:bCs/>
    </w:rPr>
  </w:style>
  <w:style w:type="character" w:styleId="af5">
    <w:name w:val="page number"/>
    <w:basedOn w:val="a0"/>
    <w:rsid w:val="009F782E"/>
  </w:style>
  <w:style w:type="character" w:customStyle="1" w:styleId="FontStyle20">
    <w:name w:val="Font Style20"/>
    <w:basedOn w:val="a0"/>
    <w:rsid w:val="00784D3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84D39"/>
    <w:pPr>
      <w:widowControl w:val="0"/>
      <w:autoSpaceDE w:val="0"/>
      <w:autoSpaceDN w:val="0"/>
      <w:adjustRightInd w:val="0"/>
      <w:spacing w:line="286" w:lineRule="exact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6F3002"/>
  </w:style>
  <w:style w:type="character" w:customStyle="1" w:styleId="apple-converted-space">
    <w:name w:val="apple-converted-space"/>
    <w:basedOn w:val="a0"/>
    <w:rsid w:val="006F3002"/>
  </w:style>
  <w:style w:type="paragraph" w:customStyle="1" w:styleId="af6">
    <w:name w:val="Знак Знак Знак Знак Знак Знак Знак"/>
    <w:basedOn w:val="a"/>
    <w:rsid w:val="00F93CBB"/>
    <w:pPr>
      <w:spacing w:before="100" w:beforeAutospacing="1" w:after="100" w:afterAutospacing="1" w:line="240" w:lineRule="auto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13657</Words>
  <Characters>77851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1ПОРЯДОК</vt:lpstr>
    </vt:vector>
  </TitlesOfParts>
  <Company/>
  <LinksUpToDate>false</LinksUpToDate>
  <CharactersWithSpaces>91326</CharactersWithSpaces>
  <SharedDoc>false</SharedDoc>
  <HLinks>
    <vt:vector size="6" baseType="variant"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consultantplus://offline/main?base=LAW;n=108397;fld=134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1ПОРЯДОК</dc:title>
  <dc:subject/>
  <dc:creator>ConsultantPlus</dc:creator>
  <cp:keywords/>
  <dc:description/>
  <cp:lastModifiedBy>Irina</cp:lastModifiedBy>
  <cp:revision>2</cp:revision>
  <cp:lastPrinted>2011-04-27T10:15:00Z</cp:lastPrinted>
  <dcterms:created xsi:type="dcterms:W3CDTF">2014-08-01T15:00:00Z</dcterms:created>
  <dcterms:modified xsi:type="dcterms:W3CDTF">2014-08-01T15:00:00Z</dcterms:modified>
</cp:coreProperties>
</file>