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CE" w:rsidRDefault="00DD27CE" w:rsidP="00DD27CE">
      <w:pPr>
        <w:pStyle w:val="2"/>
        <w:spacing w:before="0" w:after="0"/>
        <w:jc w:val="right"/>
        <w:rPr>
          <w:b w:val="0"/>
          <w:spacing w:val="0"/>
          <w:lang w:val="ru-RU"/>
        </w:rPr>
      </w:pPr>
      <w:bookmarkStart w:id="0" w:name="_Toc119328877"/>
      <w:bookmarkStart w:id="1" w:name="_Toc119329088"/>
      <w:r w:rsidRPr="00DD27CE">
        <w:rPr>
          <w:b w:val="0"/>
          <w:spacing w:val="0"/>
          <w:lang w:val="ru-RU"/>
        </w:rPr>
        <w:t>Приложение 1</w:t>
      </w:r>
    </w:p>
    <w:p w:rsidR="00DD27CE" w:rsidRPr="00DD27CE" w:rsidRDefault="00DD27CE" w:rsidP="00DD27CE">
      <w:pPr>
        <w:ind w:left="4956" w:firstLine="708"/>
        <w:jc w:val="center"/>
      </w:pPr>
      <w:r>
        <w:t xml:space="preserve">к приказу  №    от      </w:t>
      </w:r>
    </w:p>
    <w:p w:rsidR="00DD27CE" w:rsidRDefault="00DD27CE" w:rsidP="00EB2FCB">
      <w:pPr>
        <w:pStyle w:val="2"/>
        <w:spacing w:before="0" w:after="0"/>
        <w:rPr>
          <w:spacing w:val="0"/>
          <w:lang w:val="ru-RU"/>
        </w:rPr>
      </w:pPr>
    </w:p>
    <w:p w:rsidR="00EB2FCB" w:rsidRPr="00C63B17" w:rsidRDefault="00EB2FCB" w:rsidP="00EB2FCB">
      <w:pPr>
        <w:pStyle w:val="2"/>
        <w:spacing w:before="0" w:after="0"/>
        <w:rPr>
          <w:spacing w:val="0"/>
          <w:lang w:val="ru-RU"/>
        </w:rPr>
      </w:pPr>
      <w:r w:rsidRPr="00C63B17">
        <w:rPr>
          <w:spacing w:val="0"/>
        </w:rPr>
        <w:t xml:space="preserve">ТРЕБОВАНИЯ К ОФОРМЛЕНИЮ </w:t>
      </w:r>
      <w:r w:rsidR="00DD27CE" w:rsidRPr="00C63B17">
        <w:rPr>
          <w:spacing w:val="0"/>
          <w:lang w:val="ru-RU"/>
        </w:rPr>
        <w:t>ВЫПУСКНЫХ КВАЛИФИКАЦИОННЫХ</w:t>
      </w:r>
      <w:r w:rsidR="00DD27CE" w:rsidRPr="00C63B17">
        <w:rPr>
          <w:spacing w:val="0"/>
        </w:rPr>
        <w:t xml:space="preserve"> РАБОТ</w:t>
      </w:r>
      <w:r w:rsidR="00DD27CE">
        <w:rPr>
          <w:spacing w:val="0"/>
          <w:lang w:val="ru-RU"/>
        </w:rPr>
        <w:t xml:space="preserve">, </w:t>
      </w:r>
      <w:r w:rsidR="00DD27CE" w:rsidRPr="00C63B17">
        <w:rPr>
          <w:spacing w:val="0"/>
          <w:lang w:val="ru-RU"/>
        </w:rPr>
        <w:t xml:space="preserve"> </w:t>
      </w:r>
      <w:r w:rsidR="00DD27CE" w:rsidRPr="00C63B17">
        <w:rPr>
          <w:spacing w:val="0"/>
        </w:rPr>
        <w:t>КУРСОВЫХ</w:t>
      </w:r>
      <w:r w:rsidR="00DD27CE">
        <w:rPr>
          <w:spacing w:val="0"/>
          <w:lang w:val="ru-RU"/>
        </w:rPr>
        <w:t xml:space="preserve"> РАБОТ И </w:t>
      </w:r>
      <w:r w:rsidRPr="00C63B17">
        <w:rPr>
          <w:spacing w:val="0"/>
          <w:lang w:val="ru-RU"/>
        </w:rPr>
        <w:t>РЕФЕРАТОВ</w:t>
      </w:r>
      <w:r w:rsidRPr="00C63B17">
        <w:rPr>
          <w:spacing w:val="0"/>
        </w:rPr>
        <w:t xml:space="preserve"> </w:t>
      </w:r>
      <w:bookmarkEnd w:id="0"/>
      <w:bookmarkEnd w:id="1"/>
    </w:p>
    <w:p w:rsidR="00EB2FCB" w:rsidRDefault="00EB2FCB" w:rsidP="00EB2FCB">
      <w:pPr>
        <w:pStyle w:val="3"/>
        <w:rPr>
          <w:rFonts w:eastAsia="MS Mincho"/>
          <w:spacing w:val="0"/>
          <w:lang w:val="ru-RU"/>
        </w:rPr>
      </w:pPr>
      <w:bookmarkStart w:id="2" w:name="_Toc119328878"/>
      <w:bookmarkStart w:id="3" w:name="_Toc119329089"/>
    </w:p>
    <w:p w:rsidR="00EB2FCB" w:rsidRPr="00C63B17" w:rsidRDefault="00EB2FCB" w:rsidP="00EB2FCB">
      <w:pPr>
        <w:pStyle w:val="3"/>
        <w:rPr>
          <w:rFonts w:eastAsia="MS Mincho"/>
          <w:spacing w:val="0"/>
        </w:rPr>
      </w:pPr>
      <w:r w:rsidRPr="00C63B17">
        <w:rPr>
          <w:rFonts w:eastAsia="MS Mincho"/>
          <w:spacing w:val="0"/>
        </w:rPr>
        <w:t>Оформление текстовой части</w:t>
      </w:r>
      <w:bookmarkEnd w:id="2"/>
      <w:bookmarkEnd w:id="3"/>
    </w:p>
    <w:p w:rsidR="00EB2FCB" w:rsidRPr="00C63B17" w:rsidRDefault="00EB2FCB" w:rsidP="00EB2FCB">
      <w:pPr>
        <w:pStyle w:val="a3"/>
        <w:ind w:right="-109" w:firstLine="567"/>
        <w:jc w:val="both"/>
        <w:rPr>
          <w:rFonts w:ascii="Times New Roman" w:eastAsia="MS Mincho" w:hAnsi="Times New Roman"/>
          <w:sz w:val="24"/>
        </w:rPr>
      </w:pPr>
    </w:p>
    <w:p w:rsidR="00EB2FCB" w:rsidRPr="00C63B17" w:rsidRDefault="00EB2FCB" w:rsidP="00EB2FCB">
      <w:pPr>
        <w:pStyle w:val="a3"/>
        <w:ind w:right="74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C63B17">
        <w:rPr>
          <w:rFonts w:ascii="Times New Roman" w:eastAsia="MS Mincho" w:hAnsi="Times New Roman"/>
          <w:sz w:val="24"/>
          <w:szCs w:val="24"/>
        </w:rPr>
        <w:t>Текст работы набирается с помощью персонального компьютера шрифтом Times New Roman размером 12 пт или 14 пт. Шрифт, используемый в иллюстративном материале (таблицы, графики, диаграммы и т.п.), при необходимости может быть меньше, но не менее 10 пт.</w:t>
      </w:r>
    </w:p>
    <w:p w:rsidR="00EB2FCB" w:rsidRPr="00C63B17" w:rsidRDefault="00EB2FCB" w:rsidP="00EB2FCB">
      <w:pPr>
        <w:pStyle w:val="a3"/>
        <w:ind w:right="74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C63B17">
        <w:rPr>
          <w:rFonts w:ascii="Times New Roman" w:eastAsia="MS Mincho" w:hAnsi="Times New Roman"/>
          <w:sz w:val="24"/>
          <w:szCs w:val="24"/>
        </w:rPr>
        <w:t>Межстрочный интервал в основном тексте – полуторный. В иллюстративном материале межстрочный интервал - одинарный.</w:t>
      </w:r>
    </w:p>
    <w:p w:rsidR="00EB2FCB" w:rsidRPr="00C63B17" w:rsidRDefault="00EE54BF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noProof/>
          <w:sz w:val="24"/>
        </w:rPr>
        <w:pict>
          <v:group id="_x0000_s1060" style="position:absolute;left:0;text-align:left;margin-left:0;margin-top:1.2pt;width:162pt;height:225pt;z-index:251659776" coordorigin="1701,4194" coordsize="3240,45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701;top:7974;width:3240;height:720" o:regroupid="1" stroked="f">
              <v:textbox>
                <w:txbxContent>
                  <w:p w:rsidR="00EB2FCB" w:rsidRPr="00671014" w:rsidRDefault="00EB2FCB" w:rsidP="00EB2FCB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 w:rsidRPr="00671014">
                      <w:rPr>
                        <w:b/>
                        <w:i/>
                        <w:sz w:val="20"/>
                        <w:szCs w:val="20"/>
                      </w:rPr>
                      <w:t>Рис.1</w:t>
                    </w:r>
                    <w:r w:rsidR="00FA734B">
                      <w:rPr>
                        <w:b/>
                        <w:i/>
                        <w:sz w:val="20"/>
                        <w:szCs w:val="20"/>
                      </w:rPr>
                      <w:t>.</w:t>
                    </w:r>
                    <w:r w:rsidRPr="00671014">
                      <w:rPr>
                        <w:b/>
                        <w:i/>
                        <w:sz w:val="20"/>
                        <w:szCs w:val="20"/>
                      </w:rPr>
                      <w:t xml:space="preserve"> Установка параметров страницы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701;top:4194;width:3090;height:3780">
              <v:imagedata r:id="rId7" o:title=""/>
            </v:shape>
            <w10:wrap type="square"/>
          </v:group>
        </w:pict>
      </w:r>
      <w:r w:rsidR="00EB2FCB" w:rsidRPr="00C63B17">
        <w:rPr>
          <w:rFonts w:ascii="Times New Roman" w:eastAsia="MS Mincho" w:hAnsi="Times New Roman"/>
          <w:sz w:val="24"/>
        </w:rPr>
        <w:t>Поля страницы должны быть установлены следующие</w:t>
      </w:r>
      <w:r w:rsidR="00EB2FCB">
        <w:rPr>
          <w:rFonts w:ascii="Times New Roman" w:eastAsia="MS Mincho" w:hAnsi="Times New Roman"/>
          <w:sz w:val="24"/>
        </w:rPr>
        <w:t xml:space="preserve"> (Рис. 1)</w:t>
      </w:r>
      <w:r w:rsidR="00EB2FCB" w:rsidRPr="00C63B17">
        <w:rPr>
          <w:rFonts w:ascii="Times New Roman" w:eastAsia="MS Mincho" w:hAnsi="Times New Roman"/>
          <w:sz w:val="24"/>
        </w:rPr>
        <w:t>: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- левое поле – </w:t>
      </w:r>
      <w:smartTag w:uri="urn:schemas-microsoft-com:office:smarttags" w:element="metricconverter">
        <w:smartTagPr>
          <w:attr w:name="ProductID" w:val="30 мм"/>
        </w:smartTagPr>
        <w:r w:rsidRPr="00C63B17">
          <w:rPr>
            <w:rFonts w:ascii="Times New Roman" w:eastAsia="MS Mincho" w:hAnsi="Times New Roman"/>
            <w:sz w:val="24"/>
          </w:rPr>
          <w:t>30 мм</w:t>
        </w:r>
      </w:smartTag>
      <w:r w:rsidRPr="00C63B17">
        <w:rPr>
          <w:rFonts w:ascii="Times New Roman" w:eastAsia="MS Mincho" w:hAnsi="Times New Roman"/>
          <w:sz w:val="24"/>
        </w:rPr>
        <w:t>,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- правое поле – </w:t>
      </w:r>
      <w:smartTag w:uri="urn:schemas-microsoft-com:office:smarttags" w:element="metricconverter">
        <w:smartTagPr>
          <w:attr w:name="ProductID" w:val="15 мм"/>
        </w:smartTagPr>
        <w:r w:rsidRPr="00C63B17">
          <w:rPr>
            <w:rFonts w:ascii="Times New Roman" w:eastAsia="MS Mincho" w:hAnsi="Times New Roman"/>
            <w:sz w:val="24"/>
          </w:rPr>
          <w:t>15 мм</w:t>
        </w:r>
      </w:smartTag>
      <w:r w:rsidRPr="00C63B17">
        <w:rPr>
          <w:rFonts w:ascii="Times New Roman" w:eastAsia="MS Mincho" w:hAnsi="Times New Roman"/>
          <w:sz w:val="24"/>
        </w:rPr>
        <w:t>,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- верхнее и нижнее поля – </w:t>
      </w:r>
      <w:smartTag w:uri="urn:schemas-microsoft-com:office:smarttags" w:element="metricconverter">
        <w:smartTagPr>
          <w:attr w:name="ProductID" w:val="20 мм"/>
        </w:smartTagPr>
        <w:r w:rsidRPr="00C63B17">
          <w:rPr>
            <w:rFonts w:ascii="Times New Roman" w:eastAsia="MS Mincho" w:hAnsi="Times New Roman"/>
            <w:sz w:val="24"/>
          </w:rPr>
          <w:t>20 мм</w:t>
        </w:r>
      </w:smartTag>
      <w:r w:rsidRPr="00C63B17">
        <w:rPr>
          <w:rFonts w:ascii="Times New Roman" w:eastAsia="MS Mincho" w:hAnsi="Times New Roman"/>
          <w:sz w:val="24"/>
        </w:rPr>
        <w:t>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Каждый абзац начинается с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красной строки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. Отступ абзаца – </w:t>
      </w:r>
      <w:smartTag w:uri="urn:schemas-microsoft-com:office:smarttags" w:element="metricconverter">
        <w:smartTagPr>
          <w:attr w:name="ProductID" w:val="12,5 мм"/>
        </w:smartTagPr>
        <w:r w:rsidRPr="00C63B17">
          <w:rPr>
            <w:rFonts w:ascii="Times New Roman" w:eastAsia="MS Mincho" w:hAnsi="Times New Roman"/>
            <w:sz w:val="24"/>
          </w:rPr>
          <w:t>12,5 мм</w:t>
        </w:r>
      </w:smartTag>
      <w:r w:rsidRPr="00C63B17">
        <w:rPr>
          <w:rFonts w:ascii="Times New Roman" w:eastAsia="MS Mincho" w:hAnsi="Times New Roman"/>
          <w:sz w:val="24"/>
        </w:rPr>
        <w:t xml:space="preserve"> от левой границы текста.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Каждый абзац должен содержать законченную мысль и состоять, как правило, из 4-5 предложений. Слишком крупный абзац затрудняет восприятие смысла и свидетельствует о неумении четко излагать мысли.</w:t>
      </w:r>
    </w:p>
    <w:p w:rsidR="00EB2FCB" w:rsidRPr="00C63B17" w:rsidRDefault="00EE54BF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>
        <w:rPr>
          <w:noProof/>
        </w:rPr>
        <w:pict>
          <v:group id="_x0000_s1061" style="position:absolute;left:0;text-align:left;margin-left:153.1pt;margin-top:74.45pt;width:2in;height:171pt;z-index:251657728" coordorigin="8181,8694" coordsize="2880,3420">
            <v:shape id="_x0000_s1047" type="#_x0000_t75" style="position:absolute;left:8181;top:8694;width:2880;height:2811" o:preferrelative="f" o:regroupid="2">
              <v:imagedata r:id="rId8" o:title=""/>
            </v:shape>
            <v:shape id="_x0000_s1048" type="#_x0000_t202" style="position:absolute;left:8181;top:11492;width:2838;height:622" o:regroupid="2" stroked="f">
              <v:textbox>
                <w:txbxContent>
                  <w:p w:rsidR="00EB2FCB" w:rsidRPr="00121690" w:rsidRDefault="00EB2FCB" w:rsidP="00EB2FCB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 w:rsidRPr="00121690">
                      <w:rPr>
                        <w:b/>
                        <w:i/>
                        <w:sz w:val="20"/>
                        <w:szCs w:val="20"/>
                      </w:rPr>
                      <w:t>Рис. 2. Установка запрета «висячих строк»</w:t>
                    </w:r>
                  </w:p>
                </w:txbxContent>
              </v:textbox>
            </v:shape>
            <w10:wrap type="square"/>
          </v:group>
        </w:pict>
      </w:r>
      <w:r w:rsidR="00EB2FCB" w:rsidRPr="00C63B17">
        <w:rPr>
          <w:rFonts w:ascii="Times New Roman" w:eastAsia="MS Mincho" w:hAnsi="Times New Roman"/>
          <w:sz w:val="24"/>
        </w:rPr>
        <w:t>При печати работы необходимо установить запрет «висячих строк», то есть не допускается перенос на новую страницу или оставление на предыдущей странице одной строки абзаца, состоящего из нескольких строк</w:t>
      </w:r>
      <w:r w:rsidR="00EB2FCB">
        <w:rPr>
          <w:rFonts w:ascii="Times New Roman" w:eastAsia="MS Mincho" w:hAnsi="Times New Roman"/>
          <w:sz w:val="24"/>
        </w:rPr>
        <w:t xml:space="preserve"> (Рис. 2)</w:t>
      </w:r>
      <w:r w:rsidR="00EB2FCB" w:rsidRPr="00C63B17">
        <w:rPr>
          <w:rFonts w:ascii="Times New Roman" w:eastAsia="MS Mincho" w:hAnsi="Times New Roman"/>
          <w:sz w:val="24"/>
        </w:rPr>
        <w:t>. Следует избегать также оставления на последней строке абзаца одного слова или даже части слова. В этом случае лучше изменить формулировку предложения так, чтобы на последней строке абзаца оставалось не менее трех-четырех слов.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Каждая глава работы начинается с новой страницы. Параграфы следуют друг за другом без вынесения нового параграфа на новую страницу. Не допускается начинать новый параграф внизу страницы, если после заголовка параграфа на странице остается </w:t>
      </w:r>
      <w:r>
        <w:rPr>
          <w:rFonts w:ascii="Times New Roman" w:eastAsia="MS Mincho" w:hAnsi="Times New Roman"/>
          <w:sz w:val="24"/>
        </w:rPr>
        <w:t>менее трёх строк</w:t>
      </w:r>
      <w:r w:rsidRPr="00C63B17">
        <w:rPr>
          <w:rFonts w:ascii="Times New Roman" w:eastAsia="MS Mincho" w:hAnsi="Times New Roman"/>
          <w:sz w:val="24"/>
        </w:rPr>
        <w:t xml:space="preserve"> основного текста. В этом случае параграф необходимо начать с новой страницы.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Каждый параграф должен отступать от предыдущего текста на 1 пустую строку. Между заголовком главы и последующим заголовком параграфа также следует оставлять 1 пустую строку.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Математические знаки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+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«-»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&gt;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&lt;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 и т.п. используются только в формулах, таблицах и рисунках. В тексте данные знаки должны быть обозначены словами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плюс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минус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больше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меньше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 и т.д. 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Если в тексте приводится диапазон изменений какой-либо величины, то обозначение единиц указывается только после последнего диапазона, например,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...в данном случае целесообразно пот</w:t>
      </w:r>
      <w:r>
        <w:rPr>
          <w:rFonts w:ascii="Times New Roman" w:eastAsia="MS Mincho" w:hAnsi="Times New Roman"/>
          <w:sz w:val="24"/>
        </w:rPr>
        <w:t>ратить от 200 до 1000 рублей...»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 xml:space="preserve">... отклонения </w:t>
      </w:r>
      <w:r w:rsidRPr="00C63B17">
        <w:rPr>
          <w:rFonts w:ascii="Times New Roman" w:eastAsia="MS Mincho" w:hAnsi="Times New Roman"/>
          <w:sz w:val="24"/>
        </w:rPr>
        <w:lastRenderedPageBreak/>
        <w:t>величин лежат в диапазоне 8-12%...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. Не допускается отделять единицу величины от числового значения (переносить ее на другую строку или другую страницу). Единица величины одного и того же параметра в пределах всей работы должна быть постоянной. </w:t>
      </w:r>
    </w:p>
    <w:p w:rsidR="00EB2FCB" w:rsidRDefault="00EB2FCB" w:rsidP="00EB2FCB">
      <w:pPr>
        <w:pStyle w:val="a3"/>
        <w:ind w:right="71" w:firstLine="567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677464">
        <w:rPr>
          <w:rFonts w:ascii="Times New Roman" w:hAnsi="Times New Roman" w:cs="Times New Roman"/>
          <w:color w:val="000000"/>
          <w:sz w:val="24"/>
          <w:szCs w:val="24"/>
        </w:rPr>
        <w:t xml:space="preserve">В работе допускаются общепринятые сокращения и аббревиатуры, установленные правилами орфографии и соответствующими нормативными документами, например: </w:t>
      </w:r>
      <w:r w:rsidRPr="00677464">
        <w:rPr>
          <w:rStyle w:val="a8"/>
          <w:rFonts w:ascii="Times New Roman" w:hAnsi="Times New Roman" w:cs="Times New Roman"/>
          <w:color w:val="000000"/>
          <w:sz w:val="24"/>
          <w:szCs w:val="24"/>
        </w:rPr>
        <w:t>с. – страница; г. – год; гг. – годы; мин. – минимальный; макс. – максимальный; абс. – абсолютный; отн. – относительный; т.е. – то есть; т.д. - так далее; т.п. – тому подобное; др. – другие; пр. – прочее; см. – смотри; номин. – номинальный; наим. – наименьший; наиб. – наибольший; млн – миллион; млрд – миллиард; тыс. – тысяча; канд. – кандидат; доц. – доцент; проф. – профессор; д-р – доктор; экз. – экземпляр; прим. – примечание; п. – пункт; разд. – раздел; сб. – сборник; вып. – выпуск; изд. – издание; б.г. – без года; сост. – составитель; Мн. – Минск, Спб. – Санкт-Петербург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7464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</w:rPr>
        <w:t>и другие.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464">
        <w:rPr>
          <w:rFonts w:ascii="Times New Roman" w:hAnsi="Times New Roman" w:cs="Times New Roman"/>
          <w:color w:val="000000"/>
          <w:sz w:val="24"/>
          <w:szCs w:val="24"/>
        </w:rPr>
        <w:t>Малораспространенные сокращения, условные обозначения, символы, единицы и специфические термины, повторяющиеся в работе более трех раз, должны быть представлены в виде отдельного перечня (списка).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Pr="00121690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  <w:r w:rsidRPr="00121690">
        <w:rPr>
          <w:rFonts w:ascii="Times New Roman" w:eastAsia="MS Mincho" w:hAnsi="Times New Roman"/>
          <w:b/>
          <w:sz w:val="24"/>
        </w:rPr>
        <w:t>Оформление заголовков</w:t>
      </w:r>
    </w:p>
    <w:p w:rsidR="00EB2FCB" w:rsidRPr="00DF1A14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0"/>
          <w:szCs w:val="10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Заголовки глав, а также заголовки введения, заключения, содержания и списка литературы должны быть набраны прописными буквами и располагаться посередине строки. Заголовки параграфов начинаются с прописной буквы, последующие буквы – строчные. Заголовки параграфов могут начинаться с левого края страницы или быть расположенными пос</w:t>
      </w:r>
      <w:r>
        <w:rPr>
          <w:rFonts w:ascii="Times New Roman" w:eastAsia="MS Mincho" w:hAnsi="Times New Roman"/>
          <w:sz w:val="24"/>
        </w:rPr>
        <w:t>е</w:t>
      </w:r>
      <w:r w:rsidRPr="00C63B17">
        <w:rPr>
          <w:rFonts w:ascii="Times New Roman" w:eastAsia="MS Mincho" w:hAnsi="Times New Roman"/>
          <w:sz w:val="24"/>
        </w:rPr>
        <w:t xml:space="preserve">редине строки. 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Главы нумеруются арабскими цифрами (1, 2, 3). Слово "Глава" пишется. Параграфы нумеруются арабскими цифрами в пределах главы (1.1, 1.2, 1.3, и т.п.). После цифры ставится точка и пишется соответствующий заголовок. Точка в конце заголовков (глав, разделов, параграфов) не ставится.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Заголовк</w:t>
      </w:r>
      <w:r>
        <w:rPr>
          <w:rFonts w:ascii="Times New Roman" w:eastAsia="MS Mincho" w:hAnsi="Times New Roman"/>
          <w:sz w:val="24"/>
        </w:rPr>
        <w:t>и</w:t>
      </w:r>
      <w:r w:rsidRPr="00C63B17">
        <w:rPr>
          <w:rFonts w:ascii="Times New Roman" w:eastAsia="MS Mincho" w:hAnsi="Times New Roman"/>
          <w:sz w:val="24"/>
        </w:rPr>
        <w:t xml:space="preserve"> глав, параграфов, разделов </w:t>
      </w:r>
      <w:r>
        <w:rPr>
          <w:rFonts w:ascii="Times New Roman" w:eastAsia="MS Mincho" w:hAnsi="Times New Roman"/>
          <w:sz w:val="24"/>
        </w:rPr>
        <w:t xml:space="preserve">оформляются с полужирным выделением шрифта. </w:t>
      </w:r>
      <w:r w:rsidRPr="00C63B17">
        <w:rPr>
          <w:rFonts w:ascii="Times New Roman" w:eastAsia="MS Mincho" w:hAnsi="Times New Roman"/>
          <w:sz w:val="24"/>
        </w:rPr>
        <w:t>Не допускается использование подчеркивания в заголовках и в тексте работы. Не допускается также использование других цветов, отличных от основного текста, в качестве выделения. Не допускается также перенос слов в заголовках граф и параграфов.</w:t>
      </w:r>
    </w:p>
    <w:p w:rsidR="00EB2FCB" w:rsidRPr="00CA6D4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CA6D4B">
        <w:rPr>
          <w:rFonts w:ascii="Times New Roman" w:eastAsia="MS Mincho" w:hAnsi="Times New Roman"/>
          <w:b/>
          <w:sz w:val="24"/>
        </w:rPr>
        <w:t>Например:</w:t>
      </w:r>
    </w:p>
    <w:p w:rsidR="00EB2FCB" w:rsidRPr="007B50CC" w:rsidRDefault="00654D4A" w:rsidP="00EB2FCB">
      <w:pPr>
        <w:pStyle w:val="10"/>
        <w:jc w:val="center"/>
        <w:outlineLvl w:val="0"/>
        <w:rPr>
          <w:caps/>
        </w:rPr>
      </w:pPr>
      <w:r>
        <w:rPr>
          <w:caps/>
        </w:rPr>
        <w:t xml:space="preserve">Глава </w:t>
      </w:r>
      <w:r w:rsidR="00EB2FCB" w:rsidRPr="007B50CC">
        <w:rPr>
          <w:caps/>
        </w:rPr>
        <w:t>1. Стиль руководства</w:t>
      </w:r>
    </w:p>
    <w:p w:rsidR="00EB2FCB" w:rsidRPr="007B50CC" w:rsidRDefault="00EB2FCB" w:rsidP="00EB2FCB">
      <w:pPr>
        <w:pStyle w:val="10"/>
        <w:jc w:val="center"/>
        <w:outlineLvl w:val="0"/>
      </w:pPr>
    </w:p>
    <w:p w:rsidR="00EB2FCB" w:rsidRPr="007B50CC" w:rsidRDefault="00EB2FCB" w:rsidP="00EB2FCB">
      <w:pPr>
        <w:pStyle w:val="10"/>
        <w:jc w:val="center"/>
        <w:outlineLvl w:val="0"/>
      </w:pPr>
      <w:r w:rsidRPr="007B50CC">
        <w:t>1.1 Стиль: понятие и структура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Pr="00C63B17" w:rsidRDefault="00EB2FCB" w:rsidP="00EB2FCB">
      <w:pPr>
        <w:pStyle w:val="3"/>
        <w:ind w:right="71" w:firstLine="567"/>
        <w:rPr>
          <w:rFonts w:eastAsia="MS Mincho"/>
          <w:spacing w:val="0"/>
          <w:lang w:val="ru-RU"/>
        </w:rPr>
      </w:pPr>
      <w:bookmarkStart w:id="4" w:name="_Toc119328879"/>
      <w:bookmarkStart w:id="5" w:name="_Toc119329090"/>
      <w:r w:rsidRPr="00C63B17">
        <w:rPr>
          <w:rFonts w:eastAsia="MS Mincho"/>
          <w:spacing w:val="0"/>
        </w:rPr>
        <w:t>Оформление иллюстративного материала</w:t>
      </w:r>
      <w:bookmarkEnd w:id="4"/>
      <w:bookmarkEnd w:id="5"/>
    </w:p>
    <w:p w:rsidR="00EB2FCB" w:rsidRPr="00DF1A14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0"/>
          <w:szCs w:val="10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Иллюстративный материал (таблицы, графики, рисунки, формулы, схемы и т.д.) включается в работу с целью</w:t>
      </w:r>
      <w:r>
        <w:rPr>
          <w:rFonts w:ascii="Times New Roman" w:eastAsia="MS Mincho" w:hAnsi="Times New Roman"/>
          <w:sz w:val="24"/>
        </w:rPr>
        <w:t xml:space="preserve"> повышения</w:t>
      </w:r>
      <w:r w:rsidRPr="00C63B17">
        <w:rPr>
          <w:rFonts w:ascii="Times New Roman" w:eastAsia="MS Mincho" w:hAnsi="Times New Roman"/>
          <w:sz w:val="24"/>
        </w:rPr>
        <w:t xml:space="preserve"> наглядности аргументации и обоснования полученных решений. Таким образом, в основной части работы помещается только тот материал, который способствует лучшему обоснованию полученных выводов. Таблицы, отчетные формы и другой фактический материал, который представляет собой исходные данные, на основании которого производилось исследование, в основной текст работы не включаются и выносятся в приложения. Графики и диаграммы, построенные на основе исходных фактических данных, рекомендуется включать непосредственно в основной текст работы.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Весь иллюстративный материал должен, по возможности, помещаться непосредственно после первого его упоминания в тексте. Если этого сделать невозможно из-за несоответствия размера иллюстративного материала и свободного места на текущей странице, иллюстративный материал должен быть помещен либо на ближайшей странице, либо вынесен в приложение с соответствующей ссылкой (особенно таблицы нестандартного размера).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Однако наличие ссылок в тексте на представленный в работе графический материал, обязательно. Ссылки оформляются в скобках с указанием вида и номера иллюстративного материала. Например: (Приложение 1), (Таблица 1.3), (Рисунок 4.7)</w:t>
      </w:r>
      <w:r>
        <w:rPr>
          <w:rFonts w:ascii="Times New Roman" w:eastAsia="MS Mincho" w:hAnsi="Times New Roman"/>
          <w:sz w:val="24"/>
        </w:rPr>
        <w:t xml:space="preserve"> или (Прил. 1), (Рис. 2.9)</w:t>
      </w:r>
      <w:r w:rsidRPr="00C63B17">
        <w:rPr>
          <w:rFonts w:ascii="Times New Roman" w:eastAsia="MS Mincho" w:hAnsi="Times New Roman"/>
          <w:sz w:val="24"/>
        </w:rPr>
        <w:t>.</w:t>
      </w:r>
    </w:p>
    <w:p w:rsidR="00EB2FCB" w:rsidRDefault="00EE54BF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>
        <w:rPr>
          <w:noProof/>
        </w:rPr>
        <w:pict>
          <v:group id="_x0000_s1049" style="position:absolute;left:0;text-align:left;margin-left:0;margin-top:24.65pt;width:279pt;height:204.6pt;z-index:251658752" coordorigin="1701,10182" coordsize="5580,4092">
            <v:shape id="_x0000_s1050" type="#_x0000_t75" style="position:absolute;left:3861;top:10182;width:3240;height:2381">
              <v:imagedata r:id="rId9" o:title=""/>
            </v:shape>
            <v:shape id="_x0000_s1051" type="#_x0000_t75" style="position:absolute;left:1701;top:10182;width:2190;height:2460">
              <v:imagedata r:id="rId10" o:title=""/>
            </v:shape>
            <v:shape id="_x0000_s1052" type="#_x0000_t75" style="position:absolute;left:1701;top:12246;width:4320;height:1245">
              <v:imagedata r:id="rId11" o:title=""/>
            </v:shape>
            <v:shape id="_x0000_s1053" type="#_x0000_t75" style="position:absolute;left:6381;top:12606;width:720;height:699">
              <v:imagedata r:id="rId12" o:title=""/>
            </v:shape>
            <v:shape id="_x0000_s1054" type="#_x0000_t202" style="position:absolute;left:1701;top:12114;width:720;height:540" stroked="f">
              <v:fill opacity="0"/>
              <v:textbox style="mso-next-textbox:#_x0000_s1054">
                <w:txbxContent>
                  <w:p w:rsidR="00EB2FCB" w:rsidRPr="005817DA" w:rsidRDefault="00EB2FCB" w:rsidP="00EB2FCB">
                    <w:pPr>
                      <w:rPr>
                        <w:b/>
                      </w:rPr>
                    </w:pPr>
                    <w:r w:rsidRPr="005817DA"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055" type="#_x0000_t202" style="position:absolute;left:4041;top:12114;width:540;height:540" stroked="f">
              <v:fill opacity="0"/>
              <v:textbox style="mso-next-textbox:#_x0000_s1055">
                <w:txbxContent>
                  <w:p w:rsidR="00EB2FCB" w:rsidRPr="005817DA" w:rsidRDefault="00EB2FCB" w:rsidP="00EB2FCB">
                    <w:pPr>
                      <w:rPr>
                        <w:b/>
                      </w:rPr>
                    </w:pPr>
                    <w:r w:rsidRPr="005817DA">
                      <w:rPr>
                        <w:b/>
                      </w:rPr>
                      <w:t>б</w:t>
                    </w:r>
                  </w:p>
                </w:txbxContent>
              </v:textbox>
            </v:shape>
            <v:shape id="_x0000_s1056" type="#_x0000_t202" style="position:absolute;left:1881;top:13146;width:540;height:540" stroked="f">
              <v:fill opacity="0"/>
              <v:textbox style="mso-next-textbox:#_x0000_s1056">
                <w:txbxContent>
                  <w:p w:rsidR="00EB2FCB" w:rsidRPr="005817DA" w:rsidRDefault="00EB2FCB" w:rsidP="00EB2FCB">
                    <w:pPr>
                      <w:rPr>
                        <w:b/>
                      </w:rPr>
                    </w:pPr>
                    <w:r w:rsidRPr="005817DA">
                      <w:rPr>
                        <w:b/>
                      </w:rPr>
                      <w:t>в</w:t>
                    </w:r>
                  </w:p>
                </w:txbxContent>
              </v:textbox>
            </v:shape>
            <v:shape id="_x0000_s1057" type="#_x0000_t202" style="position:absolute;left:6021;top:13146;width:540;height:540" stroked="f">
              <v:fill opacity="0"/>
              <v:textbox style="mso-next-textbox:#_x0000_s1057">
                <w:txbxContent>
                  <w:p w:rsidR="00EB2FCB" w:rsidRPr="005817DA" w:rsidRDefault="00EB2FCB" w:rsidP="00EB2FCB">
                    <w:pPr>
                      <w:rPr>
                        <w:b/>
                      </w:rPr>
                    </w:pPr>
                    <w:r w:rsidRPr="005817DA">
                      <w:rPr>
                        <w:b/>
                      </w:rPr>
                      <w:t>г</w:t>
                    </w:r>
                  </w:p>
                </w:txbxContent>
              </v:textbox>
            </v:shape>
            <v:shape id="_x0000_s1058" type="#_x0000_t202" style="position:absolute;left:1701;top:13554;width:5580;height:720" stroked="f">
              <v:textbox style="mso-next-textbox:#_x0000_s1058">
                <w:txbxContent>
                  <w:p w:rsidR="00EB2FCB" w:rsidRPr="00DF1A14" w:rsidRDefault="00EB2FCB" w:rsidP="00EB2FCB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 w:rsidRPr="00DF1A14">
                      <w:rPr>
                        <w:b/>
                        <w:i/>
                        <w:sz w:val="20"/>
                        <w:szCs w:val="20"/>
                      </w:rPr>
                      <w:t xml:space="preserve">Рис. 3. Редактор формул: а,б – установка; в - </w:t>
                    </w:r>
                    <w:r w:rsidR="00500839" w:rsidRPr="00DF1A14">
                      <w:rPr>
                        <w:b/>
                        <w:i/>
                        <w:sz w:val="20"/>
                        <w:szCs w:val="20"/>
                      </w:rPr>
                      <w:t>панель редактора</w:t>
                    </w:r>
                    <w:r w:rsidRPr="00DF1A14">
                      <w:rPr>
                        <w:b/>
                        <w:i/>
                        <w:sz w:val="20"/>
                        <w:szCs w:val="20"/>
                      </w:rPr>
                      <w:t xml:space="preserve">; г – </w:t>
                    </w:r>
                    <w:r w:rsidR="00500839" w:rsidRPr="00DF1A14">
                      <w:rPr>
                        <w:b/>
                        <w:i/>
                        <w:sz w:val="20"/>
                        <w:szCs w:val="20"/>
                      </w:rPr>
                      <w:t>значок редактора</w:t>
                    </w:r>
                  </w:p>
                </w:txbxContent>
              </v:textbox>
            </v:shape>
            <w10:wrap type="square"/>
          </v:group>
        </w:pict>
      </w:r>
      <w:r w:rsidR="00EB2FCB" w:rsidRPr="00C63B17">
        <w:rPr>
          <w:rFonts w:ascii="Times New Roman" w:eastAsia="MS Mincho" w:hAnsi="Times New Roman"/>
          <w:sz w:val="24"/>
        </w:rPr>
        <w:t>Все формулы, помещаемые в основной текст работы, должны быть выполнены одним способом – с помощью редактора формул</w:t>
      </w:r>
      <w:r w:rsidR="00EB2FCB">
        <w:rPr>
          <w:rFonts w:ascii="Times New Roman" w:eastAsia="MS Mincho" w:hAnsi="Times New Roman"/>
          <w:sz w:val="24"/>
        </w:rPr>
        <w:t xml:space="preserve"> (Рис. 3)</w:t>
      </w:r>
      <w:r w:rsidR="00EB2FCB" w:rsidRPr="00C63B17">
        <w:rPr>
          <w:rFonts w:ascii="Times New Roman" w:eastAsia="MS Mincho" w:hAnsi="Times New Roman"/>
          <w:sz w:val="24"/>
        </w:rPr>
        <w:t xml:space="preserve">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Все помещаемые в текст формулы должны быть пронумерованы в пределах главы, например, формулы (2.1), (2.2), (2.3) и т.д., где первая цифра обозначает номер главы, а вторая - номер формулы в пределах этой главы. Номер формулы проставляется в круглых скобках арабскими цифрами с правого края листа по центру формулы. Сама формула должна быть отцентрована относительно текста. Ссылки в тексте на соответствующую формулу даются также в круглых скобках, например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...расчет данных проводился по формуле (1.2)...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>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В формулах в качестве символов следует применять обозначения, определенные соответствующими государственными стандартами, или установившиеся в соответствующей профессиональной среде. После формулы на следующей строке ставится слово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где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 (без двоеточия после него) и даются пояснения символов, использованных в формуле, в той последовательности, в которой они встречаются в формуле. Пояснени</w:t>
      </w:r>
      <w:r>
        <w:rPr>
          <w:rFonts w:ascii="Times New Roman" w:eastAsia="MS Mincho" w:hAnsi="Times New Roman"/>
          <w:sz w:val="24"/>
        </w:rPr>
        <w:t>е</w:t>
      </w:r>
      <w:r w:rsidRPr="00C63B17">
        <w:rPr>
          <w:rFonts w:ascii="Times New Roman" w:eastAsia="MS Mincho" w:hAnsi="Times New Roman"/>
          <w:sz w:val="24"/>
        </w:rPr>
        <w:t xml:space="preserve"> каждого символа да</w:t>
      </w:r>
      <w:r>
        <w:rPr>
          <w:rFonts w:ascii="Times New Roman" w:eastAsia="MS Mincho" w:hAnsi="Times New Roman"/>
          <w:sz w:val="24"/>
        </w:rPr>
        <w:t>е</w:t>
      </w:r>
      <w:r w:rsidRPr="00C63B17">
        <w:rPr>
          <w:rFonts w:ascii="Times New Roman" w:eastAsia="MS Mincho" w:hAnsi="Times New Roman"/>
          <w:sz w:val="24"/>
        </w:rPr>
        <w:t xml:space="preserve">тся с новой строки. </w:t>
      </w:r>
      <w:r w:rsidRPr="00DF1A14">
        <w:rPr>
          <w:rFonts w:ascii="Times New Roman" w:eastAsia="MS Mincho" w:hAnsi="Times New Roman"/>
          <w:b/>
          <w:sz w:val="24"/>
        </w:rPr>
        <w:t>Пример</w:t>
      </w:r>
      <w:r w:rsidRPr="00C63B17">
        <w:rPr>
          <w:rFonts w:ascii="Times New Roman" w:eastAsia="MS Mincho" w:hAnsi="Times New Roman"/>
          <w:sz w:val="24"/>
        </w:rPr>
        <w:t xml:space="preserve"> оформления формул в тексте работы: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88"/>
        <w:gridCol w:w="2082"/>
      </w:tblGrid>
      <w:tr w:rsidR="00DD27CE">
        <w:tc>
          <w:tcPr>
            <w:tcW w:w="7488" w:type="dxa"/>
          </w:tcPr>
          <w:p w:rsidR="00DD27CE" w:rsidRDefault="00DD27CE" w:rsidP="00DD27CE">
            <w:pPr>
              <w:pStyle w:val="a3"/>
              <w:tabs>
                <w:tab w:val="left" w:pos="567"/>
              </w:tabs>
              <w:ind w:right="-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3B17">
              <w:rPr>
                <w:rFonts w:ascii="Times New Roman" w:hAnsi="Times New Roman"/>
                <w:position w:val="-24"/>
                <w:sz w:val="22"/>
                <w:szCs w:val="22"/>
              </w:rPr>
              <w:object w:dxaOrig="1140" w:dyaOrig="620">
                <v:shape id="_x0000_i1025" type="#_x0000_t75" style="width:57pt;height:30.75pt" o:ole="">
                  <v:imagedata r:id="rId13" o:title=""/>
                </v:shape>
                <o:OLEObject Type="Embed" ProgID="Equation.3" ShapeID="_x0000_i1025" DrawAspect="Content" ObjectID="_1467373664" r:id="rId14"/>
              </w:object>
            </w:r>
            <w:r w:rsidRPr="00C63B17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2082" w:type="dxa"/>
          </w:tcPr>
          <w:p w:rsidR="00DD27CE" w:rsidRPr="00C63B17" w:rsidRDefault="00DD27CE" w:rsidP="00DD27CE">
            <w:pPr>
              <w:pStyle w:val="a3"/>
              <w:tabs>
                <w:tab w:val="left" w:pos="5940"/>
                <w:tab w:val="left" w:pos="7380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(1.2)</w:t>
            </w:r>
          </w:p>
          <w:p w:rsidR="00DD27CE" w:rsidRDefault="00DD27CE" w:rsidP="00EB2FCB">
            <w:pPr>
              <w:pStyle w:val="a3"/>
              <w:tabs>
                <w:tab w:val="left" w:pos="567"/>
              </w:tabs>
              <w:ind w:right="-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B2FCB" w:rsidRPr="00DD27CE" w:rsidRDefault="00EB2FCB" w:rsidP="00EB2FCB">
      <w:pPr>
        <w:pStyle w:val="a3"/>
        <w:tabs>
          <w:tab w:val="left" w:pos="56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DD27CE">
        <w:rPr>
          <w:rFonts w:ascii="Times New Roman" w:hAnsi="Times New Roman"/>
          <w:sz w:val="24"/>
          <w:szCs w:val="24"/>
        </w:rPr>
        <w:t xml:space="preserve">где </w:t>
      </w:r>
    </w:p>
    <w:p w:rsidR="00EB2FCB" w:rsidRPr="00DD27CE" w:rsidRDefault="00EB2FCB" w:rsidP="00EB2FCB">
      <w:pPr>
        <w:pStyle w:val="a3"/>
        <w:tabs>
          <w:tab w:val="left" w:pos="56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DD27CE">
        <w:rPr>
          <w:rFonts w:ascii="Times New Roman" w:hAnsi="Times New Roman"/>
          <w:sz w:val="24"/>
          <w:szCs w:val="24"/>
        </w:rPr>
        <w:t xml:space="preserve">М – денежная масса; </w:t>
      </w:r>
    </w:p>
    <w:p w:rsidR="00EB2FCB" w:rsidRPr="00DD27CE" w:rsidRDefault="00EB2FCB" w:rsidP="00EB2FCB">
      <w:pPr>
        <w:pStyle w:val="a3"/>
        <w:tabs>
          <w:tab w:val="left" w:pos="56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DD27CE">
        <w:rPr>
          <w:rFonts w:ascii="Times New Roman" w:hAnsi="Times New Roman"/>
          <w:sz w:val="24"/>
          <w:szCs w:val="24"/>
          <w:lang w:val="en-US"/>
        </w:rPr>
        <w:t>P</w:t>
      </w:r>
      <w:r w:rsidRPr="00DD27CE">
        <w:rPr>
          <w:rFonts w:ascii="Times New Roman" w:hAnsi="Times New Roman"/>
          <w:sz w:val="24"/>
          <w:szCs w:val="24"/>
        </w:rPr>
        <w:t xml:space="preserve">- средний уровень цен; </w:t>
      </w:r>
    </w:p>
    <w:p w:rsidR="00EB2FCB" w:rsidRPr="00DD27CE" w:rsidRDefault="00EB2FCB" w:rsidP="00EB2FCB">
      <w:pPr>
        <w:pStyle w:val="a3"/>
        <w:tabs>
          <w:tab w:val="left" w:pos="56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DD27CE">
        <w:rPr>
          <w:rFonts w:ascii="Times New Roman" w:hAnsi="Times New Roman"/>
          <w:sz w:val="24"/>
          <w:szCs w:val="24"/>
          <w:lang w:val="en-US"/>
        </w:rPr>
        <w:t>Y</w:t>
      </w:r>
      <w:r w:rsidRPr="00DD27CE">
        <w:rPr>
          <w:rFonts w:ascii="Times New Roman" w:hAnsi="Times New Roman"/>
          <w:sz w:val="24"/>
          <w:szCs w:val="24"/>
        </w:rPr>
        <w:t xml:space="preserve">- реальный объем производства; </w:t>
      </w:r>
    </w:p>
    <w:p w:rsidR="00EB2FCB" w:rsidRPr="00DD27CE" w:rsidRDefault="00EB2FCB" w:rsidP="00EB2FCB">
      <w:pPr>
        <w:pStyle w:val="a3"/>
        <w:tabs>
          <w:tab w:val="left" w:pos="56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DD27CE">
        <w:rPr>
          <w:rFonts w:ascii="Times New Roman" w:hAnsi="Times New Roman"/>
          <w:sz w:val="24"/>
          <w:szCs w:val="24"/>
          <w:lang w:val="en-US"/>
        </w:rPr>
        <w:t>V</w:t>
      </w:r>
      <w:r w:rsidRPr="00DD27CE">
        <w:rPr>
          <w:rFonts w:ascii="Times New Roman" w:hAnsi="Times New Roman"/>
          <w:sz w:val="24"/>
          <w:szCs w:val="24"/>
        </w:rPr>
        <w:t>- скорость обращения денег.</w:t>
      </w:r>
    </w:p>
    <w:p w:rsidR="00EB2FCB" w:rsidRPr="00245750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0"/>
          <w:szCs w:val="10"/>
        </w:rPr>
      </w:pPr>
    </w:p>
    <w:p w:rsidR="00EB2FCB" w:rsidRPr="00DD27CE" w:rsidRDefault="00EB2FCB" w:rsidP="00DD27CE">
      <w:pPr>
        <w:pStyle w:val="a3"/>
        <w:ind w:right="74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D27CE">
        <w:rPr>
          <w:rFonts w:ascii="Times New Roman" w:eastAsia="MS Mincho" w:hAnsi="Times New Roman"/>
          <w:sz w:val="24"/>
          <w:szCs w:val="24"/>
        </w:rPr>
        <w:t xml:space="preserve">Переносить формулы на следующую строку допускается только на знаках выполняемых операций, причем знак в начале следующей строки должен быть повторен. </w:t>
      </w:r>
    </w:p>
    <w:p w:rsidR="00EB2FCB" w:rsidRPr="00E26CC3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E26CC3">
        <w:rPr>
          <w:rFonts w:ascii="Times New Roman" w:eastAsia="MS Mincho" w:hAnsi="Times New Roman"/>
          <w:b/>
          <w:sz w:val="24"/>
        </w:rPr>
        <w:t>Например:</w:t>
      </w:r>
    </w:p>
    <w:p w:rsidR="00EB2FCB" w:rsidRPr="00DD27CE" w:rsidRDefault="00EB2FCB" w:rsidP="00EB2FCB">
      <w:pPr>
        <w:pStyle w:val="20"/>
        <w:numPr>
          <w:ilvl w:val="0"/>
          <w:numId w:val="6"/>
        </w:numPr>
        <w:spacing w:after="0" w:line="240" w:lineRule="auto"/>
        <w:jc w:val="both"/>
      </w:pPr>
      <w:r w:rsidRPr="00DD27CE">
        <w:t>Определим годовой доход на привилегированные акции</w:t>
      </w:r>
    </w:p>
    <w:p w:rsidR="00EB2FCB" w:rsidRDefault="00EB2FCB" w:rsidP="00EB2FCB">
      <w:pPr>
        <w:pStyle w:val="a4"/>
        <w:rPr>
          <w:sz w:val="22"/>
          <w:szCs w:val="22"/>
        </w:rPr>
      </w:pPr>
      <w:r w:rsidRPr="00674EC2">
        <w:rPr>
          <w:b/>
          <w:position w:val="-28"/>
          <w:sz w:val="22"/>
          <w:szCs w:val="22"/>
        </w:rPr>
        <w:object w:dxaOrig="7040" w:dyaOrig="720">
          <v:shape id="_x0000_i1026" type="#_x0000_t75" style="width:286.5pt;height:29.25pt" o:ole="">
            <v:imagedata r:id="rId15" o:title=""/>
          </v:shape>
          <o:OLEObject Type="Embed" ProgID="Equation.3" ShapeID="_x0000_i1026" DrawAspect="Content" ObjectID="_1467373665" r:id="rId16"/>
        </w:object>
      </w:r>
      <w:r w:rsidRPr="00674E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(2.2)</w:t>
      </w:r>
    </w:p>
    <w:p w:rsidR="00EB2FCB" w:rsidRPr="00674EC2" w:rsidRDefault="00EB2FCB" w:rsidP="00EB2FCB">
      <w:pPr>
        <w:pStyle w:val="a4"/>
        <w:rPr>
          <w:sz w:val="22"/>
          <w:szCs w:val="22"/>
        </w:rPr>
      </w:pPr>
      <w:r w:rsidRPr="00674EC2">
        <w:rPr>
          <w:position w:val="-26"/>
          <w:sz w:val="22"/>
          <w:szCs w:val="22"/>
        </w:rPr>
        <w:object w:dxaOrig="4099" w:dyaOrig="700">
          <v:shape id="_x0000_i1027" type="#_x0000_t75" style="width:165pt;height:28.5pt" o:ole="">
            <v:imagedata r:id="rId17" o:title=""/>
          </v:shape>
          <o:OLEObject Type="Embed" ProgID="Equation.3" ShapeID="_x0000_i1027" DrawAspect="Content" ObjectID="_1467373666" r:id="rId18"/>
        </w:object>
      </w:r>
    </w:p>
    <w:p w:rsidR="00D30F9C" w:rsidRDefault="00D30F9C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</w:p>
    <w:p w:rsidR="00D30F9C" w:rsidRDefault="00D30F9C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</w:p>
    <w:p w:rsidR="00EB2FCB" w:rsidRPr="00C63B17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Оформление таблиц</w:t>
      </w:r>
    </w:p>
    <w:p w:rsidR="00EB2FCB" w:rsidRPr="00245750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0"/>
          <w:szCs w:val="10"/>
        </w:rPr>
      </w:pPr>
    </w:p>
    <w:p w:rsidR="00EB2FCB" w:rsidRPr="00DF1A14" w:rsidRDefault="00EB2FCB" w:rsidP="00EB2FCB">
      <w:pPr>
        <w:pStyle w:val="a3"/>
        <w:ind w:right="74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F1A14">
        <w:rPr>
          <w:rFonts w:ascii="Times New Roman" w:eastAsia="MS Mincho" w:hAnsi="Times New Roman"/>
          <w:sz w:val="24"/>
          <w:szCs w:val="24"/>
        </w:rPr>
        <w:t xml:space="preserve">Все таблицы в тексте должны быть пронумерованы в пределах главы, аналогично формулам. Ссылка на таблицу в тексте дается по ее номеру, </w:t>
      </w:r>
      <w:r w:rsidRPr="00DF1A14">
        <w:rPr>
          <w:rFonts w:ascii="Times New Roman" w:eastAsia="MS Mincho" w:hAnsi="Times New Roman"/>
          <w:b/>
          <w:sz w:val="24"/>
          <w:szCs w:val="24"/>
        </w:rPr>
        <w:t>например</w:t>
      </w:r>
      <w:r w:rsidRPr="00DF1A14">
        <w:rPr>
          <w:rFonts w:ascii="Times New Roman" w:eastAsia="MS Mincho" w:hAnsi="Times New Roman"/>
          <w:sz w:val="24"/>
          <w:szCs w:val="24"/>
        </w:rPr>
        <w:t>,  (табл. 1.1). Над таблицей с правого края листа помещается слово «Таблица» и ставится ее порядковый номер (2.1, 2.2, 2.3 и т.п.). Ниже на следующей строке - заголовок таблицы. Заголовок таблицы должен быть выровнен по центру. Точка в конце заголовка таблицы не ставится. После названия помещается сама таблица.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Заголовки столбцов и строк таблицы должны начинаться с прописной буквы, если они имеют самостоятельное значение, либо со строчной, если подзаголовок строки или столбца составляет одно предложение с соответствующим заголовком. Заголовки записывают, как правило, параллельно строкам таблицы. При необходимости можно заголовки записывать перпендикулярно строкам. </w:t>
      </w:r>
    </w:p>
    <w:p w:rsidR="00EB2FCB" w:rsidRPr="0047473A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47473A">
        <w:rPr>
          <w:rFonts w:ascii="Times New Roman" w:eastAsia="MS Mincho" w:hAnsi="Times New Roman"/>
          <w:b/>
          <w:sz w:val="24"/>
        </w:rPr>
        <w:t>Например:</w:t>
      </w:r>
    </w:p>
    <w:tbl>
      <w:tblPr>
        <w:tblW w:w="9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5"/>
        <w:gridCol w:w="540"/>
        <w:gridCol w:w="720"/>
        <w:gridCol w:w="500"/>
        <w:gridCol w:w="580"/>
        <w:gridCol w:w="720"/>
        <w:gridCol w:w="900"/>
        <w:gridCol w:w="900"/>
        <w:gridCol w:w="900"/>
        <w:gridCol w:w="900"/>
      </w:tblGrid>
      <w:tr w:rsidR="00EB2FCB" w:rsidRPr="0047473A">
        <w:trPr>
          <w:cantSplit/>
          <w:trHeight w:val="523"/>
        </w:trPr>
        <w:tc>
          <w:tcPr>
            <w:tcW w:w="1980" w:type="dxa"/>
            <w:vMerge w:val="restart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Показатель</w:t>
            </w:r>
          </w:p>
        </w:tc>
        <w:tc>
          <w:tcPr>
            <w:tcW w:w="2395" w:type="dxa"/>
            <w:gridSpan w:val="4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Товарные запасы текущего хранения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Изменение товарных запасов по сравнению с началом года (+;-)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Однодневный товарооборот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 xml:space="preserve">Темпы </w:t>
            </w:r>
          </w:p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роста, %</w:t>
            </w:r>
          </w:p>
        </w:tc>
      </w:tr>
      <w:tr w:rsidR="00EB2FCB" w:rsidRPr="0047473A">
        <w:trPr>
          <w:cantSplit/>
          <w:trHeight w:val="148"/>
        </w:trPr>
        <w:tc>
          <w:tcPr>
            <w:tcW w:w="1980" w:type="dxa"/>
            <w:vMerge/>
          </w:tcPr>
          <w:p w:rsidR="00EB2FCB" w:rsidRPr="0047473A" w:rsidRDefault="00EB2FCB" w:rsidP="00D41E9C">
            <w:pPr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на начало года</w:t>
            </w:r>
          </w:p>
        </w:tc>
        <w:tc>
          <w:tcPr>
            <w:tcW w:w="1220" w:type="dxa"/>
            <w:gridSpan w:val="2"/>
            <w:vAlign w:val="center"/>
          </w:tcPr>
          <w:p w:rsidR="00EB2FCB" w:rsidRPr="0047473A" w:rsidRDefault="00EB2FCB" w:rsidP="00D41E9C">
            <w:pPr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на конец года</w:t>
            </w:r>
          </w:p>
        </w:tc>
        <w:tc>
          <w:tcPr>
            <w:tcW w:w="1300" w:type="dxa"/>
            <w:gridSpan w:val="2"/>
            <w:vMerge/>
          </w:tcPr>
          <w:p w:rsidR="00EB2FCB" w:rsidRPr="0047473A" w:rsidRDefault="00EB2FCB" w:rsidP="00D41E9C">
            <w:pPr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EB2FCB" w:rsidRPr="0047473A" w:rsidRDefault="00EB2FCB" w:rsidP="00D41E9C">
            <w:pPr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EB2FCB" w:rsidRPr="0047473A" w:rsidRDefault="00EB2FCB" w:rsidP="00D41E9C">
            <w:pPr>
              <w:ind w:firstLine="567"/>
              <w:jc w:val="both"/>
              <w:rPr>
                <w:sz w:val="18"/>
                <w:szCs w:val="18"/>
              </w:rPr>
            </w:pPr>
          </w:p>
        </w:tc>
      </w:tr>
      <w:tr w:rsidR="00EB2FCB" w:rsidRPr="0047473A">
        <w:trPr>
          <w:cantSplit/>
          <w:trHeight w:val="1681"/>
        </w:trPr>
        <w:tc>
          <w:tcPr>
            <w:tcW w:w="1980" w:type="dxa"/>
            <w:vMerge/>
          </w:tcPr>
          <w:p w:rsidR="00EB2FCB" w:rsidRPr="0047473A" w:rsidRDefault="00EB2FCB" w:rsidP="00D41E9C">
            <w:pPr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635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тыс.руб.</w:t>
            </w:r>
          </w:p>
        </w:tc>
        <w:tc>
          <w:tcPr>
            <w:tcW w:w="54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дни</w:t>
            </w:r>
          </w:p>
        </w:tc>
        <w:tc>
          <w:tcPr>
            <w:tcW w:w="72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тыс.руб.</w:t>
            </w:r>
          </w:p>
        </w:tc>
        <w:tc>
          <w:tcPr>
            <w:tcW w:w="50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дни</w:t>
            </w:r>
          </w:p>
        </w:tc>
        <w:tc>
          <w:tcPr>
            <w:tcW w:w="58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тыс.руб.</w:t>
            </w:r>
          </w:p>
        </w:tc>
        <w:tc>
          <w:tcPr>
            <w:tcW w:w="72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дни</w:t>
            </w:r>
          </w:p>
        </w:tc>
        <w:tc>
          <w:tcPr>
            <w:tcW w:w="90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Предшествующий год</w:t>
            </w:r>
          </w:p>
        </w:tc>
        <w:tc>
          <w:tcPr>
            <w:tcW w:w="90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Отчетный год</w:t>
            </w:r>
          </w:p>
        </w:tc>
        <w:tc>
          <w:tcPr>
            <w:tcW w:w="90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товарных запасов</w:t>
            </w:r>
          </w:p>
        </w:tc>
        <w:tc>
          <w:tcPr>
            <w:tcW w:w="900" w:type="dxa"/>
            <w:textDirection w:val="btLr"/>
            <w:vAlign w:val="center"/>
          </w:tcPr>
          <w:p w:rsidR="00EB2FCB" w:rsidRPr="0047473A" w:rsidRDefault="00EB2FCB" w:rsidP="00D41E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однодневного товарооборота</w:t>
            </w:r>
          </w:p>
        </w:tc>
      </w:tr>
      <w:tr w:rsidR="00EB2FCB" w:rsidRPr="00E51F4C">
        <w:trPr>
          <w:cantSplit/>
          <w:trHeight w:val="106"/>
        </w:trPr>
        <w:tc>
          <w:tcPr>
            <w:tcW w:w="1980" w:type="dxa"/>
          </w:tcPr>
          <w:p w:rsidR="00EB2FCB" w:rsidRDefault="00EB2FCB" w:rsidP="00D41E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EB2FCB" w:rsidRPr="00E51F4C" w:rsidRDefault="00EB2FCB" w:rsidP="00D41E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EB2FCB" w:rsidRPr="00E51F4C" w:rsidRDefault="00EB2FCB" w:rsidP="00D41E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B2FCB" w:rsidRPr="00E51F4C" w:rsidRDefault="00EB2FCB" w:rsidP="00D41E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50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06087D">
              <w:rPr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06087D">
              <w:rPr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EB2FCB" w:rsidRPr="0006087D" w:rsidRDefault="00EB2FCB" w:rsidP="00D41E9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</w:t>
            </w:r>
          </w:p>
        </w:tc>
      </w:tr>
      <w:tr w:rsidR="00EB2FCB" w:rsidRPr="0047473A">
        <w:trPr>
          <w:cantSplit/>
          <w:trHeight w:val="350"/>
        </w:trPr>
        <w:tc>
          <w:tcPr>
            <w:tcW w:w="1980" w:type="dxa"/>
          </w:tcPr>
          <w:p w:rsidR="00EB2FCB" w:rsidRPr="0047473A" w:rsidRDefault="00EB2FCB" w:rsidP="00D41E9C">
            <w:pPr>
              <w:jc w:val="both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Розничная торговля</w:t>
            </w:r>
          </w:p>
        </w:tc>
        <w:tc>
          <w:tcPr>
            <w:tcW w:w="635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6230</w:t>
            </w:r>
          </w:p>
        </w:tc>
        <w:tc>
          <w:tcPr>
            <w:tcW w:w="54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7510</w:t>
            </w:r>
          </w:p>
        </w:tc>
        <w:tc>
          <w:tcPr>
            <w:tcW w:w="500" w:type="dxa"/>
          </w:tcPr>
          <w:p w:rsidR="00EB2FCB" w:rsidRPr="0047473A" w:rsidRDefault="00EB2FCB" w:rsidP="00D41E9C">
            <w:pPr>
              <w:ind w:firstLine="567"/>
              <w:jc w:val="righ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EB2FCB" w:rsidRPr="0047473A" w:rsidRDefault="00EB2FCB" w:rsidP="00D41E9C">
            <w:pPr>
              <w:ind w:firstLine="567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EB2FCB" w:rsidRPr="0047473A" w:rsidRDefault="00EB2FCB" w:rsidP="00D41E9C">
            <w:pPr>
              <w:ind w:firstLine="567"/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120,3</w:t>
            </w:r>
          </w:p>
        </w:tc>
        <w:tc>
          <w:tcPr>
            <w:tcW w:w="90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  <w:r w:rsidRPr="0047473A">
              <w:rPr>
                <w:sz w:val="18"/>
                <w:szCs w:val="18"/>
              </w:rPr>
              <w:t>156,2</w:t>
            </w:r>
          </w:p>
        </w:tc>
        <w:tc>
          <w:tcPr>
            <w:tcW w:w="90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2FCB" w:rsidRPr="0047473A" w:rsidRDefault="00EB2FCB" w:rsidP="00D41E9C">
            <w:pPr>
              <w:jc w:val="right"/>
              <w:rPr>
                <w:sz w:val="18"/>
                <w:szCs w:val="18"/>
              </w:rPr>
            </w:pPr>
          </w:p>
        </w:tc>
      </w:tr>
    </w:tbl>
    <w:p w:rsidR="00EB2FCB" w:rsidRPr="00DD27CE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8"/>
          <w:szCs w:val="18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В заголовке строки или столбца необходимо указать также единицу измерения величины, если все величины в данной строке (столбце) измеряются в одинаковых единицах</w:t>
      </w:r>
      <w:r>
        <w:rPr>
          <w:rFonts w:ascii="Times New Roman" w:eastAsia="MS Mincho" w:hAnsi="Times New Roman"/>
          <w:sz w:val="24"/>
        </w:rPr>
        <w:t xml:space="preserve">, </w:t>
      </w:r>
      <w:r w:rsidRPr="00DF1A14">
        <w:rPr>
          <w:rFonts w:ascii="Times New Roman" w:eastAsia="MS Mincho" w:hAnsi="Times New Roman"/>
          <w:b/>
          <w:sz w:val="24"/>
        </w:rPr>
        <w:t>например</w:t>
      </w:r>
      <w:r w:rsidRPr="00C63B17">
        <w:rPr>
          <w:rFonts w:ascii="Times New Roman" w:eastAsia="MS Mincho" w:hAnsi="Times New Roman"/>
          <w:sz w:val="24"/>
        </w:rPr>
        <w:t>, Производительность, млн.оп/сек. Если все величины в таблице измеряются в одних и тех же единицах, то размерность величины выносится в название таблицы</w:t>
      </w:r>
      <w:r>
        <w:rPr>
          <w:rFonts w:ascii="Times New Roman" w:eastAsia="MS Mincho" w:hAnsi="Times New Roman"/>
          <w:sz w:val="24"/>
        </w:rPr>
        <w:t xml:space="preserve">. Название таблицы должно максимально полно отражать её содержание, </w:t>
      </w:r>
      <w:r w:rsidRPr="00DF1A14">
        <w:rPr>
          <w:rFonts w:ascii="Times New Roman" w:eastAsia="MS Mincho" w:hAnsi="Times New Roman"/>
          <w:b/>
          <w:sz w:val="24"/>
        </w:rPr>
        <w:t>например</w:t>
      </w:r>
      <w:r>
        <w:rPr>
          <w:rFonts w:ascii="Times New Roman" w:eastAsia="MS Mincho" w:hAnsi="Times New Roman"/>
          <w:sz w:val="24"/>
        </w:rPr>
        <w:t>, Структура доходов ООО «Аякс» за 2005-2006 годы, тыс. руб.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В графах таблицы не допускается оставлять свободные места. Если соответствующие данные отсутствуют, в графе проставляется прочерк (тире). Цифры в столбцах выравниваются по правому краю, разряды чисел по всему столбцу будут расположены один под другим (выровнены направо).</w:t>
      </w:r>
    </w:p>
    <w:p w:rsidR="00EB2FCB" w:rsidRPr="00245750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245750">
        <w:rPr>
          <w:rFonts w:ascii="Times New Roman" w:eastAsia="MS Mincho" w:hAnsi="Times New Roman"/>
          <w:b/>
          <w:sz w:val="24"/>
        </w:rPr>
        <w:t>Например: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134"/>
        <w:gridCol w:w="1559"/>
      </w:tblGrid>
      <w:tr w:rsidR="00EB2FCB" w:rsidRPr="00245750">
        <w:trPr>
          <w:cantSplit/>
        </w:trPr>
        <w:tc>
          <w:tcPr>
            <w:tcW w:w="3510" w:type="dxa"/>
          </w:tcPr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Товарные группы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План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рознич</w:t>
            </w:r>
            <w:r w:rsidRPr="00245750">
              <w:rPr>
                <w:sz w:val="20"/>
                <w:szCs w:val="20"/>
              </w:rPr>
              <w:softHyphen/>
              <w:t xml:space="preserve">ного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товарообо</w:t>
            </w:r>
            <w:r w:rsidRPr="00245750">
              <w:rPr>
                <w:sz w:val="20"/>
                <w:szCs w:val="20"/>
              </w:rPr>
              <w:softHyphen/>
              <w:t>рота на предстоящий год, тыс. руб.</w:t>
            </w:r>
          </w:p>
        </w:tc>
        <w:tc>
          <w:tcPr>
            <w:tcW w:w="1418" w:type="dxa"/>
          </w:tcPr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Размер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торговой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надбавки,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%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Налог на добавленную стоимость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(НДС),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Норма 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естест</w:t>
            </w:r>
            <w:r w:rsidRPr="00245750">
              <w:rPr>
                <w:sz w:val="20"/>
                <w:szCs w:val="20"/>
              </w:rPr>
              <w:softHyphen/>
              <w:t>венной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 xml:space="preserve"> убыли,</w:t>
            </w:r>
          </w:p>
          <w:p w:rsidR="00EB2FCB" w:rsidRPr="00245750" w:rsidRDefault="00EB2FCB" w:rsidP="00D41E9C">
            <w:pPr>
              <w:jc w:val="center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% к рознич</w:t>
            </w:r>
            <w:r w:rsidRPr="00245750">
              <w:rPr>
                <w:sz w:val="20"/>
                <w:szCs w:val="20"/>
              </w:rPr>
              <w:softHyphen/>
              <w:t>ной цене</w:t>
            </w:r>
          </w:p>
        </w:tc>
      </w:tr>
      <w:tr w:rsidR="00EB2FCB" w:rsidRPr="00DF1A14">
        <w:trPr>
          <w:cantSplit/>
        </w:trPr>
        <w:tc>
          <w:tcPr>
            <w:tcW w:w="3510" w:type="dxa"/>
          </w:tcPr>
          <w:p w:rsidR="00EB2FCB" w:rsidRPr="00DF1A14" w:rsidRDefault="00EB2FCB" w:rsidP="00D41E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EB2FCB" w:rsidRPr="00DF1A14" w:rsidRDefault="00EB2FCB" w:rsidP="00D41E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2FCB" w:rsidRPr="00DF1A14" w:rsidRDefault="00EB2FCB" w:rsidP="00D41E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B2FCB" w:rsidRPr="00DF1A14" w:rsidRDefault="00EB2FCB" w:rsidP="00D41E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B2FCB" w:rsidRPr="00DF1A14" w:rsidRDefault="00EB2FCB" w:rsidP="00D41E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EB2FCB" w:rsidRPr="00245750">
        <w:trPr>
          <w:cantSplit/>
        </w:trPr>
        <w:tc>
          <w:tcPr>
            <w:tcW w:w="3510" w:type="dxa"/>
          </w:tcPr>
          <w:p w:rsidR="00EB2FCB" w:rsidRPr="00245750" w:rsidRDefault="00EB2FCB" w:rsidP="00D41E9C">
            <w:pPr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843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</w:p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0,50</w:t>
            </w:r>
          </w:p>
        </w:tc>
      </w:tr>
      <w:tr w:rsidR="00EB2FCB" w:rsidRPr="00245750">
        <w:trPr>
          <w:cantSplit/>
        </w:trPr>
        <w:tc>
          <w:tcPr>
            <w:tcW w:w="3510" w:type="dxa"/>
          </w:tcPr>
          <w:p w:rsidR="00EB2FCB" w:rsidRPr="00245750" w:rsidRDefault="00EB2FCB" w:rsidP="00D41E9C">
            <w:pPr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Сахар</w:t>
            </w:r>
          </w:p>
        </w:tc>
        <w:tc>
          <w:tcPr>
            <w:tcW w:w="1843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1480,0</w:t>
            </w:r>
          </w:p>
        </w:tc>
        <w:tc>
          <w:tcPr>
            <w:tcW w:w="1418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0,22</w:t>
            </w:r>
          </w:p>
        </w:tc>
      </w:tr>
      <w:tr w:rsidR="00EB2FCB" w:rsidRPr="00245750">
        <w:trPr>
          <w:cantSplit/>
        </w:trPr>
        <w:tc>
          <w:tcPr>
            <w:tcW w:w="3510" w:type="dxa"/>
          </w:tcPr>
          <w:p w:rsidR="00EB2FCB" w:rsidRPr="00245750" w:rsidRDefault="00EB2FCB" w:rsidP="00D41E9C">
            <w:pPr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Остальные товары</w:t>
            </w:r>
          </w:p>
        </w:tc>
        <w:tc>
          <w:tcPr>
            <w:tcW w:w="1843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8290,0</w:t>
            </w:r>
          </w:p>
        </w:tc>
        <w:tc>
          <w:tcPr>
            <w:tcW w:w="1418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0,18</w:t>
            </w:r>
          </w:p>
        </w:tc>
      </w:tr>
      <w:tr w:rsidR="00EB2FCB" w:rsidRPr="00245750">
        <w:trPr>
          <w:cantSplit/>
        </w:trPr>
        <w:tc>
          <w:tcPr>
            <w:tcW w:w="3510" w:type="dxa"/>
          </w:tcPr>
          <w:p w:rsidR="00EB2FCB" w:rsidRPr="00245750" w:rsidRDefault="00EB2FCB" w:rsidP="00D41E9C">
            <w:pPr>
              <w:pStyle w:val="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5750">
              <w:rPr>
                <w:rFonts w:ascii="Times New Roman" w:hAnsi="Times New Roman" w:cs="Times New Roman"/>
                <w:sz w:val="20"/>
                <w:szCs w:val="20"/>
              </w:rPr>
              <w:t>Всего товаров</w:t>
            </w:r>
          </w:p>
        </w:tc>
        <w:tc>
          <w:tcPr>
            <w:tcW w:w="1843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10820,0</w:t>
            </w:r>
          </w:p>
        </w:tc>
        <w:tc>
          <w:tcPr>
            <w:tcW w:w="1418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2FCB" w:rsidRPr="00245750" w:rsidRDefault="00EB2FCB" w:rsidP="00D41E9C">
            <w:pPr>
              <w:jc w:val="right"/>
              <w:rPr>
                <w:sz w:val="20"/>
                <w:szCs w:val="20"/>
              </w:rPr>
            </w:pPr>
            <w:r w:rsidRPr="00245750">
              <w:rPr>
                <w:sz w:val="20"/>
                <w:szCs w:val="20"/>
              </w:rPr>
              <w:t>-</w:t>
            </w:r>
          </w:p>
        </w:tc>
      </w:tr>
    </w:tbl>
    <w:p w:rsidR="00EB2FCB" w:rsidRPr="00DD27CE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8"/>
          <w:szCs w:val="18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При необходимости таблицу можно переносить на другую страницу. В этом случае заголовки столбцов таблицы нумеруются, и на следующей странице не повторяется текст заголовков, а проставляется только соответствующий номер столбца (строки). Над продолжением таблицы сверху с выравниванием по правому краю печатаются слова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Продолжение таблицы 1.1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. Название таблицы на новой странице не повторяется.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Не допускается начинать таблицу внизу страницы, если после названия таблицы остается только заголовочная часть таблицы, либо заголовочная часть плюс одна - две строки содержания; при этом основная часть таблицы оказывается на следующем листе.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Не допускается также перенос таблицы на следующую страницу, при котором на следующую страницу перенос</w:t>
      </w:r>
      <w:r>
        <w:rPr>
          <w:rFonts w:ascii="Times New Roman" w:eastAsia="MS Mincho" w:hAnsi="Times New Roman"/>
          <w:sz w:val="24"/>
        </w:rPr>
        <w:t>и</w:t>
      </w:r>
      <w:r w:rsidRPr="00C63B17">
        <w:rPr>
          <w:rFonts w:ascii="Times New Roman" w:eastAsia="MS Mincho" w:hAnsi="Times New Roman"/>
          <w:sz w:val="24"/>
        </w:rPr>
        <w:t>тся одна строк</w:t>
      </w:r>
      <w:r>
        <w:rPr>
          <w:rFonts w:ascii="Times New Roman" w:eastAsia="MS Mincho" w:hAnsi="Times New Roman"/>
          <w:sz w:val="24"/>
        </w:rPr>
        <w:t>а</w:t>
      </w:r>
      <w:r w:rsidRPr="00C63B17">
        <w:rPr>
          <w:rFonts w:ascii="Times New Roman" w:eastAsia="MS Mincho" w:hAnsi="Times New Roman"/>
          <w:sz w:val="24"/>
        </w:rPr>
        <w:t xml:space="preserve"> содержания таблицы. В этом случае следует либо несколько уменьшить размер шрифта, используемый в таблице, чтобы таблица поместилась целиком на предыдущем листе; либо немного увеличить интервалы между строками таблицы, чтобы таблица располагалась на страницах более равномерно. </w:t>
      </w:r>
    </w:p>
    <w:p w:rsidR="00EB2FCB" w:rsidRPr="00C63B17" w:rsidRDefault="00EB2FCB" w:rsidP="00EB2FCB">
      <w:pPr>
        <w:pStyle w:val="a4"/>
        <w:spacing w:line="240" w:lineRule="auto"/>
        <w:ind w:firstLine="540"/>
        <w:rPr>
          <w:bCs/>
          <w:iCs/>
        </w:rPr>
      </w:pPr>
      <w:r w:rsidRPr="00C63B17">
        <w:rPr>
          <w:b/>
          <w:bCs/>
        </w:rPr>
        <w:t xml:space="preserve">Например: </w:t>
      </w:r>
      <w:r w:rsidRPr="00C63B17">
        <w:rPr>
          <w:bCs/>
          <w:iCs/>
        </w:rPr>
        <w:t xml:space="preserve">На первом листе указывается следующая информация: </w:t>
      </w:r>
    </w:p>
    <w:p w:rsidR="00EB2FCB" w:rsidRPr="00C63B17" w:rsidRDefault="00EB2FCB" w:rsidP="00EB2FCB">
      <w:pPr>
        <w:pStyle w:val="a4"/>
        <w:spacing w:line="240" w:lineRule="auto"/>
        <w:ind w:firstLine="540"/>
        <w:jc w:val="right"/>
      </w:pPr>
      <w:r w:rsidRPr="00C63B17">
        <w:t>Таблица 3</w:t>
      </w:r>
    </w:p>
    <w:p w:rsidR="00EB2FCB" w:rsidRPr="00DD27CE" w:rsidRDefault="00EB2FCB" w:rsidP="00EB2FCB">
      <w:pPr>
        <w:pStyle w:val="a4"/>
        <w:spacing w:line="240" w:lineRule="auto"/>
        <w:ind w:firstLine="540"/>
        <w:jc w:val="right"/>
        <w:rPr>
          <w:sz w:val="18"/>
          <w:szCs w:val="18"/>
        </w:rPr>
      </w:pPr>
    </w:p>
    <w:p w:rsidR="00EB2FCB" w:rsidRPr="00C63B17" w:rsidRDefault="00EB2FCB" w:rsidP="00EB2FCB">
      <w:pPr>
        <w:pStyle w:val="a4"/>
        <w:spacing w:line="240" w:lineRule="auto"/>
        <w:ind w:firstLine="540"/>
        <w:jc w:val="center"/>
      </w:pPr>
      <w:r w:rsidRPr="00C63B17">
        <w:t>Показатели эффективности использования оборотных средств</w:t>
      </w:r>
    </w:p>
    <w:p w:rsidR="00EB2FCB" w:rsidRPr="00C63B17" w:rsidRDefault="00EB2FCB" w:rsidP="00EB2FCB">
      <w:pPr>
        <w:pStyle w:val="a4"/>
        <w:spacing w:line="240" w:lineRule="auto"/>
        <w:ind w:firstLine="540"/>
        <w:jc w:val="center"/>
      </w:pPr>
      <w:r w:rsidRPr="00C63B17">
        <w:t>и всего капитала ООО «Эллеон» за 2003-2005 годы</w:t>
      </w:r>
    </w:p>
    <w:p w:rsidR="00EB2FCB" w:rsidRPr="00DD27CE" w:rsidRDefault="00EB2FCB" w:rsidP="00EB2FCB">
      <w:pPr>
        <w:pStyle w:val="a4"/>
        <w:spacing w:line="240" w:lineRule="auto"/>
        <w:jc w:val="center"/>
        <w:rPr>
          <w:sz w:val="16"/>
          <w:szCs w:val="16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1080"/>
        <w:gridCol w:w="1080"/>
        <w:gridCol w:w="1800"/>
      </w:tblGrid>
      <w:tr w:rsidR="00EB2FCB" w:rsidRPr="00DD27CE">
        <w:tc>
          <w:tcPr>
            <w:tcW w:w="900" w:type="dxa"/>
            <w:vAlign w:val="center"/>
          </w:tcPr>
          <w:p w:rsidR="00EB2FCB" w:rsidRPr="00DD27CE" w:rsidRDefault="00EB2FCB" w:rsidP="00D41E9C">
            <w:pPr>
              <w:pStyle w:val="a4"/>
              <w:spacing w:line="240" w:lineRule="auto"/>
              <w:ind w:left="-108" w:right="-153" w:firstLine="0"/>
              <w:jc w:val="center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№ п/п</w:t>
            </w:r>
          </w:p>
        </w:tc>
        <w:tc>
          <w:tcPr>
            <w:tcW w:w="4320" w:type="dxa"/>
            <w:vAlign w:val="center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Показатели</w:t>
            </w:r>
          </w:p>
        </w:tc>
        <w:tc>
          <w:tcPr>
            <w:tcW w:w="1080" w:type="dxa"/>
            <w:vAlign w:val="center"/>
          </w:tcPr>
          <w:p w:rsidR="00EB2FCB" w:rsidRPr="00DD27CE" w:rsidRDefault="00EB2FCB" w:rsidP="00D41E9C">
            <w:pPr>
              <w:pStyle w:val="a4"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DD27CE">
                <w:rPr>
                  <w:sz w:val="20"/>
                  <w:szCs w:val="20"/>
                </w:rPr>
                <w:t>2003 г</w:t>
              </w:r>
            </w:smartTag>
            <w:r w:rsidRPr="00DD27CE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DD27CE">
                <w:rPr>
                  <w:sz w:val="20"/>
                  <w:szCs w:val="20"/>
                </w:rPr>
                <w:t>2005 г</w:t>
              </w:r>
            </w:smartTag>
            <w:r w:rsidRPr="00DD27CE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 xml:space="preserve">2005 в % к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D27CE">
                <w:rPr>
                  <w:sz w:val="20"/>
                  <w:szCs w:val="20"/>
                </w:rPr>
                <w:t>2003 г</w:t>
              </w:r>
            </w:smartTag>
            <w:r w:rsidRPr="00DD27CE">
              <w:rPr>
                <w:sz w:val="20"/>
                <w:szCs w:val="20"/>
              </w:rPr>
              <w:t>. или отклонение (+;-)</w:t>
            </w:r>
          </w:p>
        </w:tc>
      </w:tr>
      <w:tr w:rsidR="00EB2FCB" w:rsidRPr="00DD27CE">
        <w:tc>
          <w:tcPr>
            <w:tcW w:w="900" w:type="dxa"/>
          </w:tcPr>
          <w:p w:rsidR="00EB2FCB" w:rsidRPr="00DD27CE" w:rsidRDefault="00EB2FCB" w:rsidP="00D41E9C">
            <w:pPr>
              <w:pStyle w:val="a4"/>
              <w:spacing w:line="240" w:lineRule="auto"/>
              <w:ind w:left="-877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320" w:type="dxa"/>
          </w:tcPr>
          <w:p w:rsidR="00EB2FCB" w:rsidRPr="00DD27CE" w:rsidRDefault="00EB2FCB" w:rsidP="00D41E9C">
            <w:pPr>
              <w:pStyle w:val="a4"/>
              <w:spacing w:line="240" w:lineRule="auto"/>
              <w:ind w:firstLine="45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ind w:left="-729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ind w:left="-714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5</w:t>
            </w:r>
          </w:p>
        </w:tc>
      </w:tr>
      <w:tr w:rsidR="00EB2FCB" w:rsidRPr="00DD27CE">
        <w:tc>
          <w:tcPr>
            <w:tcW w:w="900" w:type="dxa"/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Выручка от реализации, тыс. руб.</w:t>
            </w: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FCB" w:rsidRPr="00DD27CE">
        <w:tc>
          <w:tcPr>
            <w:tcW w:w="900" w:type="dxa"/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Валовая прибыль, тыс. руб.</w:t>
            </w: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FCB" w:rsidRPr="00DD27CE">
        <w:tc>
          <w:tcPr>
            <w:tcW w:w="90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Среднегодовая сумма оборотных средств, тыс. руб.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FCB" w:rsidRPr="00DD27CE">
        <w:tc>
          <w:tcPr>
            <w:tcW w:w="90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Капитал, тыс. руб.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FCB" w:rsidRPr="00C63B17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:rsidR="00EB2FCB" w:rsidRPr="00C63B17" w:rsidRDefault="00EB2FCB" w:rsidP="00D41E9C">
            <w:pPr>
              <w:pStyle w:val="a4"/>
              <w:spacing w:line="240" w:lineRule="auto"/>
              <w:rPr>
                <w:bCs/>
              </w:rPr>
            </w:pPr>
            <w:r w:rsidRPr="00C63B17">
              <w:rPr>
                <w:bCs/>
              </w:rPr>
              <w:t>На следующую страницу выносится:</w:t>
            </w:r>
          </w:p>
        </w:tc>
      </w:tr>
      <w:tr w:rsidR="00EB2FCB" w:rsidRPr="00C63B17">
        <w:trPr>
          <w:cantSplit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FCB" w:rsidRPr="000A291E" w:rsidRDefault="00EB2FCB" w:rsidP="00D41E9C">
            <w:pPr>
              <w:pStyle w:val="a4"/>
              <w:spacing w:line="240" w:lineRule="auto"/>
              <w:jc w:val="right"/>
              <w:rPr>
                <w:iCs/>
              </w:rPr>
            </w:pPr>
            <w:r w:rsidRPr="000A291E">
              <w:rPr>
                <w:iCs/>
              </w:rPr>
              <w:t>Продолжение таблицы 3</w:t>
            </w:r>
          </w:p>
        </w:tc>
      </w:tr>
      <w:tr w:rsidR="00EB2FCB" w:rsidRPr="00DD27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left="-741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left="-828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left="-729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DD27CE">
              <w:rPr>
                <w:i/>
                <w:sz w:val="20"/>
                <w:szCs w:val="20"/>
              </w:rPr>
              <w:t>5</w:t>
            </w:r>
          </w:p>
        </w:tc>
      </w:tr>
      <w:tr w:rsidR="00EB2FCB" w:rsidRPr="00DD27CE">
        <w:tc>
          <w:tcPr>
            <w:tcW w:w="900" w:type="dxa"/>
            <w:tcBorders>
              <w:top w:val="single" w:sz="4" w:space="0" w:color="auto"/>
            </w:tcBorders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 xml:space="preserve">Оборачиваемость оборотных средств, в разах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FCB" w:rsidRPr="00DD27CE">
        <w:tc>
          <w:tcPr>
            <w:tcW w:w="900" w:type="dxa"/>
          </w:tcPr>
          <w:p w:rsidR="00EB2FCB" w:rsidRPr="00DD27CE" w:rsidRDefault="00EB2FCB" w:rsidP="00D41E9C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EB2FCB" w:rsidRPr="00DD27CE" w:rsidRDefault="00EB2FCB" w:rsidP="00D41E9C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  <w:r w:rsidRPr="00DD27CE">
              <w:rPr>
                <w:sz w:val="20"/>
                <w:szCs w:val="20"/>
              </w:rPr>
              <w:t>Оборачиваемость оборотных средств, в днях</w:t>
            </w: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B2FCB" w:rsidRPr="00DD27CE" w:rsidRDefault="00EB2FCB" w:rsidP="00D41E9C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B2FCB" w:rsidRPr="00DD27CE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16"/>
          <w:szCs w:val="16"/>
          <w:u w:val="single"/>
        </w:rPr>
      </w:pPr>
    </w:p>
    <w:p w:rsidR="00EB2FCB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Оформление рисунков</w:t>
      </w:r>
    </w:p>
    <w:p w:rsidR="00EB2FCB" w:rsidRPr="00DD27CE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16"/>
          <w:szCs w:val="16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К рисункам </w:t>
      </w:r>
      <w:r>
        <w:rPr>
          <w:rFonts w:ascii="Times New Roman" w:eastAsia="MS Mincho" w:hAnsi="Times New Roman"/>
          <w:sz w:val="24"/>
        </w:rPr>
        <w:t xml:space="preserve">работы </w:t>
      </w:r>
      <w:r w:rsidRPr="00C63B17">
        <w:rPr>
          <w:rFonts w:ascii="Times New Roman" w:eastAsia="MS Mincho" w:hAnsi="Times New Roman"/>
          <w:sz w:val="24"/>
        </w:rPr>
        <w:t xml:space="preserve">относятся рисунки, схемы, диаграммы, графики и т.д. Размещение рисунков в работе такое же, как и для другого иллюстративного материала, то есть либо сразу же после ссылки на него, либо на ближайшей к этой ссылке странице. Рисунки следует размещать в тексте так, чтобы их можно было рассматривать без поворота работы, либо с поворотом работы по часовой стрелке. Такое же правило применяется к большим таблицам, требующим поворота. 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Все рисунки должны быть пронумерованы в пределах главы арабскими цифрами (Рисунок 2.1</w:t>
      </w:r>
      <w:r w:rsidR="00FA734B">
        <w:rPr>
          <w:rFonts w:ascii="Times New Roman" w:eastAsia="MS Mincho" w:hAnsi="Times New Roman"/>
          <w:sz w:val="24"/>
        </w:rPr>
        <w:t>.</w:t>
      </w:r>
      <w:r w:rsidRPr="00C63B17">
        <w:rPr>
          <w:rFonts w:ascii="Times New Roman" w:eastAsia="MS Mincho" w:hAnsi="Times New Roman"/>
          <w:sz w:val="24"/>
        </w:rPr>
        <w:t xml:space="preserve"> или Рис. 2.1</w:t>
      </w:r>
      <w:r w:rsidR="00FA734B">
        <w:rPr>
          <w:rFonts w:ascii="Times New Roman" w:eastAsia="MS Mincho" w:hAnsi="Times New Roman"/>
          <w:sz w:val="24"/>
        </w:rPr>
        <w:t>.</w:t>
      </w:r>
      <w:r w:rsidRPr="00C63B17">
        <w:rPr>
          <w:rFonts w:ascii="Times New Roman" w:eastAsia="MS Mincho" w:hAnsi="Times New Roman"/>
          <w:sz w:val="24"/>
        </w:rPr>
        <w:t>). После номера рисунка к каждому рисунку ставится подрисуночная надпись (название рисунка). Номер рисунка и подрисуночная надпись помещаются внизу рисунка, по левому краю относительно рисунка и выполн</w:t>
      </w:r>
      <w:r>
        <w:rPr>
          <w:rFonts w:ascii="Times New Roman" w:eastAsia="MS Mincho" w:hAnsi="Times New Roman"/>
          <w:sz w:val="24"/>
        </w:rPr>
        <w:t>яются</w:t>
      </w:r>
      <w:r w:rsidRPr="00C63B17">
        <w:rPr>
          <w:rFonts w:ascii="Times New Roman" w:eastAsia="MS Mincho" w:hAnsi="Times New Roman"/>
          <w:sz w:val="24"/>
        </w:rPr>
        <w:t xml:space="preserve"> курсивом с полужирным выделением. При необходимости рисунок может содержать также поясняющие надписи, выполненные также курсивом, однако в этом случае выделение </w:t>
      </w:r>
      <w:r>
        <w:rPr>
          <w:rFonts w:ascii="Times New Roman" w:eastAsia="MS Mincho" w:hAnsi="Times New Roman"/>
          <w:sz w:val="24"/>
        </w:rPr>
        <w:t>пояснений не производится</w:t>
      </w:r>
      <w:r w:rsidRPr="00C63B17">
        <w:rPr>
          <w:rFonts w:ascii="Times New Roman" w:eastAsia="MS Mincho" w:hAnsi="Times New Roman"/>
          <w:sz w:val="24"/>
        </w:rPr>
        <w:t>.</w:t>
      </w:r>
    </w:p>
    <w:p w:rsidR="00EB2FCB" w:rsidRPr="002D7DEF" w:rsidRDefault="00D30F9C" w:rsidP="00EB2FCB">
      <w:pPr>
        <w:pStyle w:val="a3"/>
        <w:ind w:right="7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B2FCB" w:rsidRPr="002D7DEF">
        <w:rPr>
          <w:rFonts w:ascii="Times New Roman" w:hAnsi="Times New Roman" w:cs="Times New Roman"/>
          <w:b/>
          <w:sz w:val="24"/>
          <w:szCs w:val="24"/>
        </w:rPr>
        <w:t>Например:</w:t>
      </w:r>
    </w:p>
    <w:p w:rsidR="00EB2FCB" w:rsidRDefault="00EE54BF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noProof/>
          <w:sz w:val="24"/>
        </w:rPr>
        <w:pict>
          <v:group id="_x0000_s1062" style="position:absolute;left:0;text-align:left;margin-left:18pt;margin-top:7.6pt;width:405pt;height:140.6pt;z-index:251656704" coordorigin="2061,1562" coordsize="8100,2812">
            <v:shape id="_x0000_s1028" type="#_x0000_t202" style="position:absolute;left:2781;top:1775;width:3060;height:855" o:regroupid="3">
              <v:textbox>
                <w:txbxContent>
                  <w:p w:rsidR="00EB2FCB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Установленное</w:t>
                    </w:r>
                  </w:p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 xml:space="preserve"> (сданное в эксплуатацию)</w:t>
                    </w:r>
                  </w:p>
                </w:txbxContent>
              </v:textbox>
            </v:shape>
            <v:shape id="_x0000_s1029" type="#_x0000_t202" style="position:absolute;left:7101;top:1775;width:3060;height:855" o:regroupid="3">
              <v:textbox>
                <w:txbxContent>
                  <w:p w:rsidR="00EB2FCB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Неустановленное</w:t>
                    </w:r>
                  </w:p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(несданное в эксплуатацию)</w:t>
                    </w:r>
                  </w:p>
                </w:txbxContent>
              </v:textbox>
            </v:shape>
            <v:shape id="_x0000_s1030" type="#_x0000_t202" style="position:absolute;left:2061;top:3485;width:1440;height:889" o:regroupid="3">
              <v:textbox>
                <w:txbxContent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Фактически работающее</w:t>
                    </w:r>
                  </w:p>
                </w:txbxContent>
              </v:textbox>
            </v:shape>
            <v:shape id="_x0000_s1031" type="#_x0000_t202" style="position:absolute;left:3681;top:3485;width:1620;height:889" o:regroupid="3">
              <v:textbox>
                <w:txbxContent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Находящееся в ремонте и модернизации</w:t>
                    </w:r>
                  </w:p>
                </w:txbxContent>
              </v:textbox>
            </v:shape>
            <v:shape id="_x0000_s1032" type="#_x0000_t202" style="position:absolute;left:5481;top:3485;width:1440;height:889" o:regroupid="3">
              <v:textbox>
                <w:txbxContent>
                  <w:p w:rsidR="00EB2FCB" w:rsidRPr="00DD27CE" w:rsidRDefault="00EB2FCB" w:rsidP="00EB2FCB">
                    <w:pPr>
                      <w:jc w:val="center"/>
                      <w:rPr>
                        <w:spacing w:val="-8"/>
                        <w:sz w:val="20"/>
                        <w:szCs w:val="20"/>
                      </w:rPr>
                    </w:pPr>
                    <w:r w:rsidRPr="00DD27CE">
                      <w:rPr>
                        <w:spacing w:val="-8"/>
                        <w:sz w:val="20"/>
                        <w:szCs w:val="20"/>
                      </w:rPr>
                      <w:t>Резервное оборудовани</w:t>
                    </w:r>
                    <w:r w:rsidR="00DD27CE">
                      <w:rPr>
                        <w:spacing w:val="-8"/>
                        <w:sz w:val="20"/>
                        <w:szCs w:val="20"/>
                      </w:rPr>
                      <w:t>е</w:t>
                    </w:r>
                  </w:p>
                </w:txbxContent>
              </v:textbox>
            </v:shape>
            <v:shape id="_x0000_s1033" type="#_x0000_t202" style="position:absolute;left:8721;top:3485;width:1440;height:889" o:regroupid="3">
              <v:textbox>
                <w:txbxContent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Подлежащее списанию</w:t>
                    </w:r>
                  </w:p>
                </w:txbxContent>
              </v:textbox>
            </v:shape>
            <v:shape id="_x0000_s1034" type="#_x0000_t202" style="position:absolute;left:7101;top:3485;width:1440;height:889" o:regroupid="3">
              <v:textbox>
                <w:txbxContent>
                  <w:p w:rsidR="00EB2FCB" w:rsidRPr="00643744" w:rsidRDefault="00EB2FCB" w:rsidP="00EB2FC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3744">
                      <w:rPr>
                        <w:sz w:val="20"/>
                        <w:szCs w:val="20"/>
                      </w:rPr>
                      <w:t>Подлежащее установке</w:t>
                    </w:r>
                  </w:p>
                </w:txbxContent>
              </v:textbox>
            </v:shape>
            <v:line id="_x0000_s1035" style="position:absolute" from="5301,1562" to="5301,1775" o:regroupid="3"/>
            <v:line id="_x0000_s1036" style="position:absolute" from="7641,1562" to="7641,1775" o:regroupid="3"/>
            <v:line id="_x0000_s1037" style="position:absolute" from="7821,2630" to="7821,3485" o:regroupid="3"/>
            <v:line id="_x0000_s1038" style="position:absolute" from="9441,2630" to="9441,3485" o:regroupid="3"/>
            <v:line id="_x0000_s1039" style="position:absolute" from="4401,2630" to="4401,3485" o:regroupid="3"/>
            <v:line id="_x0000_s1040" style="position:absolute" from="2781,3058" to="6201,3058" o:regroupid="3"/>
            <v:line id="_x0000_s1041" style="position:absolute" from="2781,3058" to="2781,3485" o:regroupid="3"/>
            <v:line id="_x0000_s1042" style="position:absolute" from="6201,3058" to="6201,3485" o:regroupid="3"/>
          </v:group>
        </w:pict>
      </w:r>
      <w:r>
        <w:rPr>
          <w:rFonts w:ascii="Times New Roman" w:eastAsia="MS Mincho" w:hAnsi="Times New Roman"/>
          <w:noProof/>
          <w:sz w:val="24"/>
        </w:rPr>
        <w:pict>
          <v:shape id="_x0000_s1027" type="#_x0000_t202" style="position:absolute;left:0;text-align:left;margin-left:162pt;margin-top:-13.8pt;width:153pt;height:21.4pt;z-index:251655680" o:regroupid="3">
            <v:textbox>
              <w:txbxContent>
                <w:p w:rsidR="00EB2FCB" w:rsidRPr="00643744" w:rsidRDefault="00EB2FCB" w:rsidP="00EB2FCB">
                  <w:pPr>
                    <w:jc w:val="center"/>
                    <w:rPr>
                      <w:sz w:val="20"/>
                      <w:szCs w:val="20"/>
                    </w:rPr>
                  </w:pPr>
                  <w:r w:rsidRPr="00643744">
                    <w:rPr>
                      <w:sz w:val="20"/>
                      <w:szCs w:val="20"/>
                    </w:rPr>
                    <w:t>Наличное оборудование</w:t>
                  </w:r>
                </w:p>
              </w:txbxContent>
            </v:textbox>
          </v:shape>
        </w:pic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DD27CE" w:rsidRDefault="00DD27CE" w:rsidP="00EB2FCB">
      <w:pPr>
        <w:jc w:val="both"/>
        <w:rPr>
          <w:b/>
          <w:i/>
          <w:sz w:val="22"/>
          <w:szCs w:val="22"/>
        </w:rPr>
      </w:pPr>
    </w:p>
    <w:p w:rsidR="00EB2FCB" w:rsidRPr="00DD27CE" w:rsidRDefault="00EB2FCB" w:rsidP="00EB2FCB">
      <w:pPr>
        <w:jc w:val="both"/>
        <w:rPr>
          <w:b/>
          <w:i/>
          <w:sz w:val="22"/>
          <w:szCs w:val="22"/>
        </w:rPr>
      </w:pPr>
      <w:r w:rsidRPr="00DD27CE">
        <w:rPr>
          <w:b/>
          <w:i/>
          <w:sz w:val="22"/>
          <w:szCs w:val="22"/>
        </w:rPr>
        <w:t>Рис.2.1. Состав наличного оборудования</w:t>
      </w:r>
    </w:p>
    <w:p w:rsidR="00EB2FCB" w:rsidRDefault="00EB2FCB" w:rsidP="00EB2FCB">
      <w:pPr>
        <w:pStyle w:val="a4"/>
        <w:spacing w:line="240" w:lineRule="auto"/>
        <w:jc w:val="center"/>
        <w:rPr>
          <w:b/>
        </w:rPr>
      </w:pPr>
      <w:r w:rsidRPr="00C63B17">
        <w:rPr>
          <w:b/>
        </w:rPr>
        <w:t>Ссылки и сноски</w:t>
      </w:r>
    </w:p>
    <w:p w:rsidR="00EB2FCB" w:rsidRPr="00C63B17" w:rsidRDefault="00EB2FCB" w:rsidP="00EB2FCB">
      <w:pPr>
        <w:pStyle w:val="a4"/>
        <w:spacing w:line="240" w:lineRule="auto"/>
        <w:jc w:val="center"/>
        <w:rPr>
          <w:b/>
        </w:rPr>
      </w:pPr>
    </w:p>
    <w:p w:rsidR="00EB2FCB" w:rsidRPr="00C63B17" w:rsidRDefault="00EB2FCB" w:rsidP="00EB2FCB">
      <w:pPr>
        <w:ind w:firstLine="540"/>
        <w:jc w:val="both"/>
      </w:pPr>
      <w:r w:rsidRPr="00C63B17">
        <w:t xml:space="preserve">При ссылке на таблицу указывают в скобках слово «Таблица» в </w:t>
      </w:r>
      <w:r>
        <w:t xml:space="preserve">полном или </w:t>
      </w:r>
      <w:r w:rsidRPr="00C63B17">
        <w:t>сокращенном виде и ее номер.</w:t>
      </w:r>
    </w:p>
    <w:p w:rsidR="00EB2FCB" w:rsidRPr="00C63B17" w:rsidRDefault="00EB2FCB" w:rsidP="00EB2FCB">
      <w:pPr>
        <w:ind w:firstLine="540"/>
        <w:jc w:val="both"/>
        <w:rPr>
          <w:i/>
        </w:rPr>
      </w:pPr>
      <w:r w:rsidRPr="00C63B17">
        <w:rPr>
          <w:b/>
        </w:rPr>
        <w:t xml:space="preserve">Например: </w:t>
      </w:r>
      <w:r w:rsidRPr="000A291E">
        <w:t>(Табл. 2).</w:t>
      </w:r>
    </w:p>
    <w:p w:rsidR="00EB2FCB" w:rsidRPr="00C63B17" w:rsidRDefault="00EB2FCB" w:rsidP="00EB2FCB">
      <w:pPr>
        <w:ind w:firstLine="540"/>
        <w:jc w:val="both"/>
        <w:rPr>
          <w:i/>
        </w:rPr>
      </w:pPr>
      <w:r w:rsidRPr="00C63B17">
        <w:rPr>
          <w:color w:val="000000"/>
        </w:rPr>
        <w:t xml:space="preserve">При изложении материала делаются ссылки на информационные источники путем указания </w:t>
      </w:r>
      <w:r w:rsidRPr="00C63B17">
        <w:rPr>
          <w:bCs/>
          <w:color w:val="000000"/>
        </w:rPr>
        <w:t xml:space="preserve">в </w:t>
      </w:r>
      <w:r w:rsidRPr="00C63B17">
        <w:rPr>
          <w:color w:val="000000"/>
        </w:rPr>
        <w:t xml:space="preserve">квадратных скобках их </w:t>
      </w:r>
      <w:r>
        <w:rPr>
          <w:color w:val="000000"/>
        </w:rPr>
        <w:t xml:space="preserve">порядкового </w:t>
      </w:r>
      <w:r w:rsidRPr="00C63B17">
        <w:rPr>
          <w:color w:val="000000"/>
        </w:rPr>
        <w:t xml:space="preserve">номера в списке </w:t>
      </w:r>
      <w:r w:rsidRPr="00C63B17">
        <w:t>литературы</w:t>
      </w:r>
      <w:r w:rsidRPr="00C63B17">
        <w:rPr>
          <w:color w:val="000000"/>
        </w:rPr>
        <w:t xml:space="preserve"> и страниц, с которых заимствованы цифровой материал или цитаты.</w:t>
      </w:r>
    </w:p>
    <w:p w:rsidR="00EB2FCB" w:rsidRPr="00C63B17" w:rsidRDefault="00EB2FCB" w:rsidP="00EB2FCB">
      <w:pPr>
        <w:ind w:firstLine="540"/>
        <w:jc w:val="both"/>
      </w:pPr>
      <w:r w:rsidRPr="00C63B17">
        <w:rPr>
          <w:b/>
          <w:color w:val="000000"/>
        </w:rPr>
        <w:t>Например:</w:t>
      </w:r>
      <w:r w:rsidRPr="00C63B17">
        <w:rPr>
          <w:color w:val="000000"/>
        </w:rPr>
        <w:t xml:space="preserve"> «</w:t>
      </w:r>
      <w:r w:rsidRPr="00C63B17">
        <w:t xml:space="preserve">Вполне естественно предположить, что кто-то должен распорядиться о том, чтобы «нужный» товар производился в «нужном» количестве и продавался в «нужном» месте </w:t>
      </w:r>
      <w:r w:rsidRPr="00C63B17">
        <w:rPr>
          <w:color w:val="000000"/>
        </w:rPr>
        <w:t xml:space="preserve"> [5, с.77]»</w:t>
      </w:r>
      <w:r w:rsidRPr="00C63B17">
        <w:t xml:space="preserve">. </w:t>
      </w:r>
    </w:p>
    <w:p w:rsidR="00EB2FCB" w:rsidRDefault="00EB2FCB" w:rsidP="00EB2FCB">
      <w:pPr>
        <w:pStyle w:val="a4"/>
        <w:spacing w:line="240" w:lineRule="auto"/>
        <w:ind w:firstLine="540"/>
        <w:rPr>
          <w:b/>
        </w:rPr>
      </w:pPr>
      <w:r w:rsidRPr="00C73AAB">
        <w:rPr>
          <w:b/>
        </w:rPr>
        <w:t>Например: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51"/>
        <w:gridCol w:w="1719"/>
      </w:tblGrid>
      <w:tr w:rsidR="00DD27CE" w:rsidRPr="00C73AAB">
        <w:trPr>
          <w:trHeight w:val="2325"/>
        </w:trPr>
        <w:tc>
          <w:tcPr>
            <w:tcW w:w="7851" w:type="dxa"/>
            <w:vAlign w:val="center"/>
          </w:tcPr>
          <w:p w:rsidR="00DD27CE" w:rsidRPr="0082119C" w:rsidRDefault="00DD27CE" w:rsidP="00D41E9C">
            <w:pPr>
              <w:pStyle w:val="20"/>
              <w:spacing w:after="0" w:line="240" w:lineRule="auto"/>
              <w:ind w:firstLine="567"/>
              <w:jc w:val="center"/>
            </w:pPr>
            <w:r w:rsidRPr="0082119C">
              <w:rPr>
                <w:position w:val="-28"/>
              </w:rPr>
              <w:object w:dxaOrig="1140" w:dyaOrig="720">
                <v:shape id="_x0000_i1028" type="#_x0000_t75" style="width:50.25pt;height:31.5pt" o:ole="" fillcolor="window">
                  <v:imagedata r:id="rId19" o:title=""/>
                </v:shape>
                <o:OLEObject Type="Embed" ProgID="Equation.3" ShapeID="_x0000_i1028" DrawAspect="Content" ObjectID="_1467373667" r:id="rId20"/>
              </w:object>
            </w:r>
            <w:r w:rsidRPr="0082119C">
              <w:t xml:space="preserve"> ,</w:t>
            </w:r>
          </w:p>
          <w:p w:rsidR="00DD27CE" w:rsidRDefault="00DD27CE" w:rsidP="00D41E9C">
            <w:pPr>
              <w:pStyle w:val="20"/>
              <w:spacing w:after="0" w:line="240" w:lineRule="auto"/>
              <w:ind w:left="0"/>
            </w:pPr>
            <w:r w:rsidRPr="0082119C">
              <w:t xml:space="preserve">где </w:t>
            </w:r>
          </w:p>
          <w:p w:rsidR="00DD27CE" w:rsidRPr="0082119C" w:rsidRDefault="00DD27CE" w:rsidP="00D41E9C">
            <w:pPr>
              <w:pStyle w:val="20"/>
              <w:spacing w:after="0" w:line="240" w:lineRule="auto"/>
              <w:ind w:left="0"/>
            </w:pPr>
            <w:r w:rsidRPr="0082119C">
              <w:t>Ф</w:t>
            </w:r>
            <w:r w:rsidRPr="0082119C">
              <w:rPr>
                <w:vertAlign w:val="subscript"/>
              </w:rPr>
              <w:t>о</w:t>
            </w:r>
            <w:r w:rsidRPr="0082119C">
              <w:t xml:space="preserve"> – фондоотдача;</w:t>
            </w:r>
          </w:p>
          <w:p w:rsidR="00DD27CE" w:rsidRPr="0082119C" w:rsidRDefault="00DD27CE" w:rsidP="00D41E9C">
            <w:pPr>
              <w:pStyle w:val="20"/>
              <w:spacing w:after="0" w:line="240" w:lineRule="auto"/>
              <w:ind w:left="0"/>
            </w:pPr>
            <w:r w:rsidRPr="0082119C">
              <w:t>ТО – объем товарооборота;</w:t>
            </w:r>
          </w:p>
          <w:p w:rsidR="00DD27CE" w:rsidRPr="0082119C" w:rsidRDefault="00DD27CE" w:rsidP="00D41E9C">
            <w:pPr>
              <w:pStyle w:val="20"/>
              <w:spacing w:after="0" w:line="240" w:lineRule="auto"/>
              <w:ind w:left="0"/>
            </w:pPr>
            <w:r w:rsidRPr="0082119C">
              <w:rPr>
                <w:position w:val="-6"/>
              </w:rPr>
              <w:object w:dxaOrig="499" w:dyaOrig="360">
                <v:shape id="_x0000_i1029" type="#_x0000_t75" style="width:21.75pt;height:15.75pt" o:ole="" fillcolor="window">
                  <v:imagedata r:id="rId21" o:title=""/>
                </v:shape>
                <o:OLEObject Type="Embed" ProgID="Equation.3" ShapeID="_x0000_i1029" DrawAspect="Content" ObjectID="_1467373668" r:id="rId22"/>
              </w:object>
            </w:r>
            <w:r w:rsidRPr="0082119C">
              <w:t xml:space="preserve"> – среднегодовая стоимость основных производственных фондов.</w:t>
            </w:r>
          </w:p>
          <w:p w:rsidR="00DD27CE" w:rsidRPr="00C73AAB" w:rsidRDefault="00DD27CE" w:rsidP="00D41E9C">
            <w:pPr>
              <w:jc w:val="center"/>
            </w:pPr>
          </w:p>
        </w:tc>
        <w:tc>
          <w:tcPr>
            <w:tcW w:w="1719" w:type="dxa"/>
          </w:tcPr>
          <w:p w:rsidR="00DD27CE" w:rsidRDefault="00DD27CE" w:rsidP="00D41E9C">
            <w:r w:rsidRPr="00C73AAB">
              <w:t xml:space="preserve"> </w:t>
            </w:r>
          </w:p>
          <w:p w:rsidR="00DD27CE" w:rsidRPr="00C73AAB" w:rsidRDefault="00DD27CE" w:rsidP="00D41E9C">
            <w:pPr>
              <w:rPr>
                <w:b/>
              </w:rPr>
            </w:pPr>
            <w:r w:rsidRPr="00C73AAB">
              <w:rPr>
                <w:b/>
              </w:rPr>
              <w:t>[23, с.45]</w:t>
            </w:r>
          </w:p>
        </w:tc>
      </w:tr>
    </w:tbl>
    <w:p w:rsidR="00EB2FCB" w:rsidRPr="00C63B17" w:rsidRDefault="00EB2FCB" w:rsidP="00EB2FCB">
      <w:pPr>
        <w:ind w:firstLine="540"/>
        <w:jc w:val="both"/>
        <w:rPr>
          <w:i/>
        </w:rPr>
      </w:pPr>
      <w:r w:rsidRPr="00C63B17">
        <w:rPr>
          <w:color w:val="000000"/>
        </w:rPr>
        <w:t>При произвольном изложении принципиальных вопросов достаточно указать номер источника или оформить сноску внизу страницы.</w:t>
      </w:r>
      <w:r>
        <w:rPr>
          <w:color w:val="000000"/>
        </w:rPr>
        <w:t xml:space="preserve"> Шрифт сноски, оформленной внизу страницы не должен превышать 10 размера шрифта.</w:t>
      </w:r>
    </w:p>
    <w:p w:rsidR="00EB2FCB" w:rsidRPr="00C63B17" w:rsidRDefault="00EB2FCB" w:rsidP="00EB2FCB">
      <w:pPr>
        <w:jc w:val="both"/>
        <w:rPr>
          <w:color w:val="000000"/>
        </w:rPr>
      </w:pPr>
      <w:r w:rsidRPr="00C63B17">
        <w:rPr>
          <w:b/>
          <w:color w:val="000000"/>
        </w:rPr>
        <w:t>Например:</w:t>
      </w:r>
      <w:r w:rsidRPr="00C63B17">
        <w:rPr>
          <w:color w:val="000000"/>
        </w:rPr>
        <w:t xml:space="preserve"> [5].</w:t>
      </w:r>
    </w:p>
    <w:p w:rsidR="00EB2FCB" w:rsidRPr="00C63B17" w:rsidRDefault="00EB2FCB" w:rsidP="00EB2FCB">
      <w:pPr>
        <w:pStyle w:val="a6"/>
        <w:jc w:val="both"/>
        <w:rPr>
          <w:color w:val="000000"/>
          <w:sz w:val="24"/>
          <w:szCs w:val="24"/>
        </w:rPr>
      </w:pPr>
      <w:r w:rsidRPr="00C63B17">
        <w:rPr>
          <w:b/>
          <w:color w:val="000000"/>
          <w:sz w:val="24"/>
          <w:szCs w:val="24"/>
        </w:rPr>
        <w:t>Например (внизу страницы):</w:t>
      </w:r>
      <w:r w:rsidRPr="00C63B17">
        <w:rPr>
          <w:color w:val="000000"/>
          <w:sz w:val="24"/>
          <w:szCs w:val="24"/>
        </w:rPr>
        <w:t xml:space="preserve"> </w:t>
      </w:r>
    </w:p>
    <w:p w:rsidR="00EB2FCB" w:rsidRPr="00DD27CE" w:rsidRDefault="00EB2FCB" w:rsidP="00EB2FCB">
      <w:pPr>
        <w:pStyle w:val="a6"/>
        <w:jc w:val="both"/>
      </w:pPr>
      <w:r w:rsidRPr="00DD27CE">
        <w:rPr>
          <w:vertAlign w:val="superscript"/>
        </w:rPr>
        <w:t>1</w:t>
      </w:r>
      <w:r w:rsidRPr="00DD27CE">
        <w:t>Налоговый Кодекс Российской Федерации: Части первая и вторая.- М.: Юрайт-Издат, 2003. – 458 с. – (Российское федеральное законодательство). - Ст.257, с. 289.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  <w:u w:val="single"/>
        </w:rPr>
      </w:pPr>
    </w:p>
    <w:p w:rsidR="00EB2FCB" w:rsidRPr="00C63B17" w:rsidRDefault="00EB2FCB" w:rsidP="00EB2FCB">
      <w:pPr>
        <w:pStyle w:val="a3"/>
        <w:ind w:right="71" w:firstLine="567"/>
        <w:jc w:val="center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Оформление содержания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В содержании указываются все основные </w:t>
      </w:r>
      <w:r>
        <w:rPr>
          <w:rFonts w:ascii="Times New Roman" w:eastAsia="MS Mincho" w:hAnsi="Times New Roman"/>
          <w:sz w:val="24"/>
        </w:rPr>
        <w:t>элементы</w:t>
      </w:r>
      <w:r w:rsidRPr="00C63B17">
        <w:rPr>
          <w:rFonts w:ascii="Times New Roman" w:eastAsia="MS Mincho" w:hAnsi="Times New Roman"/>
          <w:sz w:val="24"/>
        </w:rPr>
        <w:t xml:space="preserve"> работы: введение, главы и параграфы, заключение, приложени</w:t>
      </w:r>
      <w:r>
        <w:rPr>
          <w:rFonts w:ascii="Times New Roman" w:eastAsia="MS Mincho" w:hAnsi="Times New Roman"/>
          <w:sz w:val="24"/>
        </w:rPr>
        <w:t>я</w:t>
      </w:r>
      <w:r w:rsidRPr="00C63B17">
        <w:rPr>
          <w:rFonts w:ascii="Times New Roman" w:eastAsia="MS Mincho" w:hAnsi="Times New Roman"/>
          <w:sz w:val="24"/>
        </w:rPr>
        <w:t xml:space="preserve"> и т.д., и </w:t>
      </w:r>
      <w:r>
        <w:rPr>
          <w:rFonts w:ascii="Times New Roman" w:eastAsia="MS Mincho" w:hAnsi="Times New Roman"/>
          <w:sz w:val="24"/>
        </w:rPr>
        <w:t>указываются</w:t>
      </w:r>
      <w:r w:rsidRPr="00C63B17">
        <w:rPr>
          <w:rFonts w:ascii="Times New Roman" w:eastAsia="MS Mincho" w:hAnsi="Times New Roman"/>
          <w:sz w:val="24"/>
        </w:rPr>
        <w:t xml:space="preserve"> номера страниц, с которых они начинаются. Наименования, включенные в содержание, записываются прописными (если это наименования глав, ВВЕДЕНИЕ, ЗАКЛЮЧЕНИЕ, ЛИТЕРАТУРА, ПРИЛОЖЕНИЯ) или строчными с первой прописной (если это параграфы работы). Наименования </w:t>
      </w:r>
      <w:r>
        <w:rPr>
          <w:rFonts w:ascii="Times New Roman" w:eastAsia="MS Mincho" w:hAnsi="Times New Roman"/>
          <w:sz w:val="24"/>
        </w:rPr>
        <w:t>элементов</w:t>
      </w:r>
      <w:r w:rsidRPr="00C63B17">
        <w:rPr>
          <w:rFonts w:ascii="Times New Roman" w:eastAsia="MS Mincho" w:hAnsi="Times New Roman"/>
          <w:sz w:val="24"/>
        </w:rPr>
        <w:t xml:space="preserve">, приведенные в содержании, должны соответствовать наименованиям этих </w:t>
      </w:r>
      <w:r>
        <w:rPr>
          <w:rFonts w:ascii="Times New Roman" w:eastAsia="MS Mincho" w:hAnsi="Times New Roman"/>
          <w:sz w:val="24"/>
        </w:rPr>
        <w:t>элементов</w:t>
      </w:r>
      <w:r w:rsidRPr="00C63B17">
        <w:rPr>
          <w:rFonts w:ascii="Times New Roman" w:eastAsia="MS Mincho" w:hAnsi="Times New Roman"/>
          <w:sz w:val="24"/>
        </w:rPr>
        <w:t xml:space="preserve"> в тексте работы.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Заголовок (слово </w:t>
      </w:r>
      <w:r>
        <w:rPr>
          <w:rFonts w:ascii="Times New Roman" w:eastAsia="MS Mincho" w:hAnsi="Times New Roman"/>
          <w:sz w:val="24"/>
        </w:rPr>
        <w:t>«</w:t>
      </w:r>
      <w:r w:rsidRPr="000A291E">
        <w:rPr>
          <w:rFonts w:ascii="Times New Roman" w:eastAsia="MS Mincho" w:hAnsi="Times New Roman"/>
          <w:b/>
          <w:sz w:val="24"/>
        </w:rPr>
        <w:t>СОДЕРЖАНИЕ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) </w:t>
      </w:r>
      <w:r>
        <w:rPr>
          <w:rFonts w:ascii="Times New Roman" w:eastAsia="MS Mincho" w:hAnsi="Times New Roman"/>
          <w:sz w:val="24"/>
        </w:rPr>
        <w:t>располагается по центру, применяется полужирное выделение</w:t>
      </w:r>
      <w:r w:rsidRPr="00C63B17">
        <w:rPr>
          <w:rFonts w:ascii="Times New Roman" w:eastAsia="MS Mincho" w:hAnsi="Times New Roman"/>
          <w:sz w:val="24"/>
        </w:rPr>
        <w:t>. При проставлении</w:t>
      </w:r>
      <w:r>
        <w:rPr>
          <w:rFonts w:ascii="Times New Roman" w:eastAsia="MS Mincho" w:hAnsi="Times New Roman"/>
          <w:sz w:val="24"/>
        </w:rPr>
        <w:t xml:space="preserve"> номеров </w:t>
      </w:r>
      <w:r w:rsidRPr="00C63B17">
        <w:rPr>
          <w:rFonts w:ascii="Times New Roman" w:eastAsia="MS Mincho" w:hAnsi="Times New Roman"/>
          <w:sz w:val="24"/>
        </w:rPr>
        <w:t xml:space="preserve">страниц, соответствующих </w:t>
      </w:r>
      <w:r>
        <w:rPr>
          <w:rFonts w:ascii="Times New Roman" w:eastAsia="MS Mincho" w:hAnsi="Times New Roman"/>
          <w:sz w:val="24"/>
        </w:rPr>
        <w:t>элементам</w:t>
      </w:r>
      <w:r w:rsidRPr="00C63B17">
        <w:rPr>
          <w:rFonts w:ascii="Times New Roman" w:eastAsia="MS Mincho" w:hAnsi="Times New Roman"/>
          <w:sz w:val="24"/>
        </w:rPr>
        <w:t xml:space="preserve"> работы, может быть использована табуляция с заполнением, табличный вариант оформления или автоматический список.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Текст содержания можно оформить через один интервал, для того чтобы все содержание поместилось на одной странице. Полужирное выделение в оформлении содержания исключается.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Например:</w:t>
      </w:r>
    </w:p>
    <w:p w:rsidR="00EB2FCB" w:rsidRPr="00C63B17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57"/>
        <w:gridCol w:w="1156"/>
      </w:tblGrid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ВВЕДЕНИЕ</w:t>
            </w:r>
            <w:r>
              <w:rPr>
                <w:sz w:val="22"/>
                <w:szCs w:val="22"/>
              </w:rPr>
              <w:t>………………………………………………………………………………….</w:t>
            </w:r>
          </w:p>
        </w:tc>
        <w:tc>
          <w:tcPr>
            <w:tcW w:w="1156" w:type="dxa"/>
          </w:tcPr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ГЛАВА 1. СУЩНОСТЬ, ЗНАЧЕНИЕ И РОЛЬ ЭКОНОМИЧЕСКИХ РЕСУРСОВ В ПОВЫШЕНИИ ЭФФЕКТИ</w:t>
            </w:r>
            <w:r>
              <w:rPr>
                <w:sz w:val="22"/>
                <w:szCs w:val="22"/>
              </w:rPr>
              <w:t>ВНОСТИ ДЕЯТЕЛЬНОСТИ ПРЕДПРИЯТИЯ…………...</w:t>
            </w:r>
          </w:p>
        </w:tc>
        <w:tc>
          <w:tcPr>
            <w:tcW w:w="1156" w:type="dxa"/>
          </w:tcPr>
          <w:p w:rsidR="00DD27CE" w:rsidRDefault="00DD27CE" w:rsidP="00D41E9C">
            <w:pPr>
              <w:jc w:val="center"/>
              <w:rPr>
                <w:sz w:val="22"/>
                <w:szCs w:val="22"/>
              </w:rPr>
            </w:pPr>
          </w:p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EB2FCB">
            <w:pPr>
              <w:numPr>
                <w:ilvl w:val="1"/>
                <w:numId w:val="3"/>
              </w:numPr>
              <w:tabs>
                <w:tab w:val="clear" w:pos="1128"/>
                <w:tab w:val="num" w:pos="1092"/>
              </w:tabs>
              <w:ind w:hanging="582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Основные фонды: состав, назначение, формирование и эффективность их использования</w:t>
            </w:r>
            <w:r>
              <w:rPr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1156" w:type="dxa"/>
          </w:tcPr>
          <w:p w:rsidR="00DD27CE" w:rsidRDefault="00DD27CE" w:rsidP="00D41E9C">
            <w:pPr>
              <w:jc w:val="center"/>
              <w:rPr>
                <w:sz w:val="22"/>
                <w:szCs w:val="22"/>
              </w:rPr>
            </w:pPr>
          </w:p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EB2FCB">
            <w:pPr>
              <w:numPr>
                <w:ilvl w:val="1"/>
                <w:numId w:val="3"/>
              </w:numPr>
              <w:tabs>
                <w:tab w:val="clear" w:pos="1128"/>
                <w:tab w:val="num" w:pos="1092"/>
              </w:tabs>
              <w:ind w:hanging="582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Оборотные средства: содержание, значение оборачиваемости оборотных средств, источники формирования и эффективность их использования</w:t>
            </w:r>
            <w:r>
              <w:rPr>
                <w:sz w:val="22"/>
                <w:szCs w:val="22"/>
              </w:rPr>
              <w:t>….</w:t>
            </w:r>
          </w:p>
        </w:tc>
        <w:tc>
          <w:tcPr>
            <w:tcW w:w="1156" w:type="dxa"/>
          </w:tcPr>
          <w:p w:rsidR="00DD27CE" w:rsidRDefault="00DD27CE" w:rsidP="00D41E9C">
            <w:pPr>
              <w:jc w:val="center"/>
              <w:rPr>
                <w:sz w:val="22"/>
                <w:szCs w:val="22"/>
              </w:rPr>
            </w:pPr>
          </w:p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ГЛАВА 2. СТРУКТУРА И ЭФФЕКТИВНОСТЬ ИСПОЛЬЗОВАНИЯ ЭКОНОМИ</w:t>
            </w:r>
            <w:r>
              <w:rPr>
                <w:sz w:val="22"/>
                <w:szCs w:val="22"/>
              </w:rPr>
              <w:t>ЧЕСКИХ РЕСУРСОВ ООО «ЭЛЛЕОН»……………………………………</w:t>
            </w:r>
          </w:p>
        </w:tc>
        <w:tc>
          <w:tcPr>
            <w:tcW w:w="1156" w:type="dxa"/>
          </w:tcPr>
          <w:p w:rsidR="00127A9B" w:rsidRDefault="00127A9B" w:rsidP="00D41E9C">
            <w:pPr>
              <w:jc w:val="center"/>
              <w:rPr>
                <w:sz w:val="22"/>
                <w:szCs w:val="22"/>
              </w:rPr>
            </w:pPr>
          </w:p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27CE">
              <w:rPr>
                <w:sz w:val="22"/>
                <w:szCs w:val="22"/>
              </w:rPr>
              <w:t>3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EB2FCB">
            <w:pPr>
              <w:numPr>
                <w:ilvl w:val="1"/>
                <w:numId w:val="5"/>
              </w:numPr>
              <w:ind w:hanging="588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Организационно-экономическая характеристика деятельности ООО «Эллеон» за 2003-2005 годы</w:t>
            </w:r>
            <w:r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1156" w:type="dxa"/>
          </w:tcPr>
          <w:p w:rsidR="00127A9B" w:rsidRDefault="00127A9B" w:rsidP="00D41E9C">
            <w:pPr>
              <w:jc w:val="center"/>
              <w:rPr>
                <w:sz w:val="22"/>
                <w:szCs w:val="22"/>
              </w:rPr>
            </w:pPr>
          </w:p>
          <w:p w:rsidR="00EB2FCB" w:rsidRPr="00C63B17" w:rsidRDefault="00EB2FCB" w:rsidP="00D4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27CE">
              <w:rPr>
                <w:sz w:val="22"/>
                <w:szCs w:val="22"/>
              </w:rPr>
              <w:t>3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A5685F">
            <w:pPr>
              <w:numPr>
                <w:ilvl w:val="1"/>
                <w:numId w:val="4"/>
              </w:numPr>
              <w:tabs>
                <w:tab w:val="clear" w:pos="1428"/>
                <w:tab w:val="num" w:pos="1260"/>
                <w:tab w:val="left" w:pos="1716"/>
              </w:tabs>
              <w:ind w:left="1080" w:hanging="540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Источники формирования и показатели эффективности использования основных фондов ООО «Эллеон»</w:t>
            </w: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156" w:type="dxa"/>
          </w:tcPr>
          <w:p w:rsidR="00127A9B" w:rsidRDefault="00127A9B" w:rsidP="00D41E9C">
            <w:pPr>
              <w:tabs>
                <w:tab w:val="left" w:pos="1716"/>
              </w:tabs>
              <w:jc w:val="center"/>
              <w:rPr>
                <w:sz w:val="22"/>
                <w:szCs w:val="22"/>
              </w:rPr>
            </w:pPr>
          </w:p>
          <w:p w:rsidR="00EB2FCB" w:rsidRPr="00C63B17" w:rsidRDefault="00DD27CE" w:rsidP="00D41E9C">
            <w:pPr>
              <w:tabs>
                <w:tab w:val="left" w:pos="17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tabs>
                <w:tab w:val="left" w:pos="1092"/>
              </w:tabs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ГЛАВА 3. НАПРАВЛЕНИЯ И РЕКОМЕНДАЦИИ ПО ПОВЫШЕНИЮ ЭФФЕКТИВНОСТИ ИСПОЛЬЗОВАНИЯ ЭКОНОМИЧЕСКИХ РЕСУРСОВ И ЭКОНОМИЧЕСКИ ЦЕЛЕСООБРАЗНОГО ИХ ФОРМИРОВАНИЯ</w:t>
            </w:r>
            <w:r>
              <w:rPr>
                <w:sz w:val="22"/>
                <w:szCs w:val="22"/>
              </w:rPr>
              <w:t>…………………</w:t>
            </w:r>
            <w:r w:rsidR="00127A9B">
              <w:rPr>
                <w:sz w:val="22"/>
                <w:szCs w:val="22"/>
              </w:rPr>
              <w:t>..</w:t>
            </w:r>
          </w:p>
        </w:tc>
        <w:tc>
          <w:tcPr>
            <w:tcW w:w="1156" w:type="dxa"/>
          </w:tcPr>
          <w:p w:rsidR="00127A9B" w:rsidRDefault="00127A9B" w:rsidP="00D41E9C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</w:p>
          <w:p w:rsidR="00127A9B" w:rsidRDefault="00127A9B" w:rsidP="00D41E9C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</w:p>
          <w:p w:rsidR="00EB2FCB" w:rsidRPr="00C63B17" w:rsidRDefault="00DD27CE" w:rsidP="00D41E9C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tabs>
                <w:tab w:val="left" w:pos="1170"/>
              </w:tabs>
              <w:ind w:left="360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ЗАКЛЮЧЕНИЕ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1156" w:type="dxa"/>
          </w:tcPr>
          <w:p w:rsidR="00EB2FCB" w:rsidRPr="00C63B17" w:rsidRDefault="00EB2FCB" w:rsidP="00D41E9C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7CE">
              <w:rPr>
                <w:sz w:val="22"/>
                <w:szCs w:val="22"/>
              </w:rPr>
              <w:t>0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tabs>
                <w:tab w:val="left" w:pos="1170"/>
              </w:tabs>
              <w:ind w:left="360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СПИСОК ИСПОЛЬЗОВАННОЙ ЛИТЕРАТУРЫ</w:t>
            </w:r>
            <w:r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1156" w:type="dxa"/>
          </w:tcPr>
          <w:p w:rsidR="00EB2FCB" w:rsidRPr="00C63B17" w:rsidRDefault="00EB2FCB" w:rsidP="00D41E9C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7CE">
              <w:rPr>
                <w:sz w:val="22"/>
                <w:szCs w:val="22"/>
              </w:rPr>
              <w:t>1</w:t>
            </w:r>
          </w:p>
        </w:tc>
      </w:tr>
      <w:tr w:rsidR="00EB2FCB" w:rsidRPr="00C63B17">
        <w:tc>
          <w:tcPr>
            <w:tcW w:w="8257" w:type="dxa"/>
          </w:tcPr>
          <w:p w:rsidR="00EB2FCB" w:rsidRPr="00C63B17" w:rsidRDefault="00EB2FCB" w:rsidP="00D41E9C">
            <w:pPr>
              <w:tabs>
                <w:tab w:val="left" w:pos="1170"/>
              </w:tabs>
              <w:ind w:left="360"/>
              <w:jc w:val="both"/>
              <w:rPr>
                <w:sz w:val="22"/>
                <w:szCs w:val="22"/>
              </w:rPr>
            </w:pPr>
            <w:r w:rsidRPr="00C63B17">
              <w:rPr>
                <w:sz w:val="22"/>
                <w:szCs w:val="22"/>
              </w:rPr>
              <w:t>ПРИЛОЖЕНИЯ</w:t>
            </w:r>
            <w:r>
              <w:rPr>
                <w:sz w:val="22"/>
                <w:szCs w:val="22"/>
              </w:rPr>
              <w:t>……………………………………………………………………….</w:t>
            </w:r>
          </w:p>
        </w:tc>
        <w:tc>
          <w:tcPr>
            <w:tcW w:w="1156" w:type="dxa"/>
          </w:tcPr>
          <w:p w:rsidR="00EB2FCB" w:rsidRPr="00C63B17" w:rsidRDefault="00EB2FCB" w:rsidP="00D41E9C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7CE">
              <w:rPr>
                <w:sz w:val="22"/>
                <w:szCs w:val="22"/>
              </w:rPr>
              <w:t>2</w:t>
            </w:r>
          </w:p>
        </w:tc>
      </w:tr>
    </w:tbl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  <w:u w:val="single"/>
        </w:rPr>
      </w:pPr>
    </w:p>
    <w:p w:rsidR="00EB2FCB" w:rsidRPr="00C63B17" w:rsidRDefault="00EB2FCB" w:rsidP="00EB2FCB">
      <w:pPr>
        <w:pStyle w:val="a3"/>
        <w:ind w:right="71"/>
        <w:jc w:val="center"/>
        <w:rPr>
          <w:rFonts w:ascii="Times New Roman" w:eastAsia="MS Mincho" w:hAnsi="Times New Roman"/>
          <w:b/>
          <w:sz w:val="24"/>
        </w:rPr>
      </w:pPr>
      <w:r w:rsidRPr="00C63B17">
        <w:rPr>
          <w:rFonts w:ascii="Times New Roman" w:eastAsia="MS Mincho" w:hAnsi="Times New Roman"/>
          <w:b/>
          <w:sz w:val="24"/>
        </w:rPr>
        <w:t>Оформление приложений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В приложение помещаются материалы, дополняющие текст документа. Например, использованные для расчетов данные; промежуточные таблицы и диаграммы, которые повлияли на построение окончательных таблиц и диаграмм; промежуточные расчеты, показывающие динамику развития доказательств студента; описания алгоритмов; таблицы и рисунки нестандартного формата и т.д.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Приложения помещаются после списка использованных литературных источников и последовательно нумеруются арабскими цифрами </w:t>
      </w:r>
      <w:r>
        <w:rPr>
          <w:rFonts w:ascii="Times New Roman" w:eastAsia="MS Mincho" w:hAnsi="Times New Roman"/>
          <w:sz w:val="24"/>
        </w:rPr>
        <w:t xml:space="preserve">или буквами </w:t>
      </w:r>
      <w:r w:rsidRPr="00C63B17">
        <w:rPr>
          <w:rFonts w:ascii="Times New Roman" w:eastAsia="MS Mincho" w:hAnsi="Times New Roman"/>
          <w:sz w:val="24"/>
        </w:rPr>
        <w:t xml:space="preserve">(Приложение 1, Приложение </w:t>
      </w:r>
      <w:r>
        <w:rPr>
          <w:rFonts w:ascii="Times New Roman" w:eastAsia="MS Mincho" w:hAnsi="Times New Roman"/>
          <w:sz w:val="24"/>
        </w:rPr>
        <w:t>С</w:t>
      </w:r>
      <w:r w:rsidRPr="00C63B17">
        <w:rPr>
          <w:rFonts w:ascii="Times New Roman" w:eastAsia="MS Mincho" w:hAnsi="Times New Roman"/>
          <w:sz w:val="24"/>
        </w:rPr>
        <w:t xml:space="preserve"> и т.д.). В тексте работы на все приложения должны быть приведены ссылки. Расположение приложений в конце документа должно соответствовать порядку появления ссылок на них в тексте.</w:t>
      </w:r>
    </w:p>
    <w:p w:rsidR="00EB2FCB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Каждое приложение начинается с новой страницы. В верхнем правом углу страницы указывается слово "Приложение" и ставится его порядковый номер (например, "Приложение В"). Каждое приложение должно иметь заголовок, который ставится на следующей строке после слова "Приложение", и этот заголовок центруется относительно текста.</w:t>
      </w:r>
    </w:p>
    <w:p w:rsidR="00EB2FCB" w:rsidRPr="00552E36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b/>
          <w:sz w:val="24"/>
        </w:rPr>
      </w:pPr>
      <w:r w:rsidRPr="00552E36">
        <w:rPr>
          <w:rFonts w:ascii="Times New Roman" w:eastAsia="MS Mincho" w:hAnsi="Times New Roman"/>
          <w:b/>
          <w:sz w:val="24"/>
        </w:rPr>
        <w:t>Например:</w:t>
      </w:r>
    </w:p>
    <w:p w:rsidR="00EB2FCB" w:rsidRPr="0009317D" w:rsidRDefault="00EB2FCB" w:rsidP="00EB2FCB">
      <w:pPr>
        <w:spacing w:line="360" w:lineRule="auto"/>
        <w:jc w:val="right"/>
        <w:rPr>
          <w:color w:val="000000"/>
        </w:rPr>
      </w:pPr>
      <w:r w:rsidRPr="0009317D">
        <w:rPr>
          <w:color w:val="000000"/>
        </w:rPr>
        <w:t>Приложение 4</w:t>
      </w:r>
    </w:p>
    <w:p w:rsidR="00EB2FCB" w:rsidRPr="0009317D" w:rsidRDefault="00EB2FCB" w:rsidP="00EB2FCB">
      <w:pPr>
        <w:spacing w:line="360" w:lineRule="auto"/>
        <w:jc w:val="center"/>
        <w:rPr>
          <w:color w:val="000000"/>
        </w:rPr>
      </w:pPr>
      <w:r w:rsidRPr="0009317D">
        <w:rPr>
          <w:color w:val="000000"/>
        </w:rPr>
        <w:t xml:space="preserve">Аналитический баланс </w:t>
      </w:r>
      <w:r w:rsidRPr="0009317D">
        <w:t>ООО «</w:t>
      </w:r>
      <w:r>
        <w:t>Эллеон</w:t>
      </w:r>
      <w:r w:rsidRPr="0009317D">
        <w:t>»</w:t>
      </w:r>
      <w:r>
        <w:t xml:space="preserve"> </w:t>
      </w:r>
      <w:r w:rsidRPr="0009317D">
        <w:rPr>
          <w:color w:val="000000"/>
        </w:rPr>
        <w:t>за 200</w:t>
      </w:r>
      <w:r>
        <w:rPr>
          <w:color w:val="000000"/>
        </w:rPr>
        <w:t>5</w:t>
      </w:r>
      <w:r w:rsidRPr="0009317D">
        <w:rPr>
          <w:color w:val="000000"/>
        </w:rPr>
        <w:t xml:space="preserve"> год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Приложение должно иметь общую с остальной частью работы сквозную нумерацию страниц. Приложения </w:t>
      </w:r>
      <w:r>
        <w:rPr>
          <w:rFonts w:ascii="Times New Roman" w:eastAsia="MS Mincho" w:hAnsi="Times New Roman"/>
          <w:sz w:val="24"/>
        </w:rPr>
        <w:t>могут быть</w:t>
      </w:r>
      <w:r w:rsidRPr="00C63B17">
        <w:rPr>
          <w:rFonts w:ascii="Times New Roman" w:eastAsia="MS Mincho" w:hAnsi="Times New Roman"/>
          <w:sz w:val="24"/>
        </w:rPr>
        <w:t xml:space="preserve"> перечислены в содержании с указанием их номеров и заголовков</w:t>
      </w:r>
      <w:r>
        <w:rPr>
          <w:rFonts w:ascii="Times New Roman" w:eastAsia="MS Mincho" w:hAnsi="Times New Roman"/>
          <w:sz w:val="24"/>
        </w:rPr>
        <w:t>, либо в содержании работы указывается «Приложения» и номер страницы, с которой начинается первое приложение</w:t>
      </w:r>
      <w:r w:rsidRPr="00C63B17">
        <w:rPr>
          <w:rFonts w:ascii="Times New Roman" w:eastAsia="MS Mincho" w:hAnsi="Times New Roman"/>
          <w:sz w:val="24"/>
        </w:rPr>
        <w:t>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 xml:space="preserve">Если одно приложение содержит несколько рисунков, таблиц, формул, они должны быть пронумерованы в пределах этого приложения, например,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Рис. А.3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«</w:t>
      </w:r>
      <w:r w:rsidRPr="00C63B17">
        <w:rPr>
          <w:rFonts w:ascii="Times New Roman" w:eastAsia="MS Mincho" w:hAnsi="Times New Roman"/>
          <w:sz w:val="24"/>
        </w:rPr>
        <w:t>Таблица Б.2</w:t>
      </w:r>
      <w:r>
        <w:rPr>
          <w:rFonts w:ascii="Times New Roman" w:eastAsia="MS Mincho" w:hAnsi="Times New Roman"/>
          <w:sz w:val="24"/>
        </w:rPr>
        <w:t>»</w:t>
      </w:r>
      <w:r w:rsidRPr="00C63B17">
        <w:rPr>
          <w:rFonts w:ascii="Times New Roman" w:eastAsia="MS Mincho" w:hAnsi="Times New Roman"/>
          <w:sz w:val="24"/>
        </w:rPr>
        <w:t xml:space="preserve"> и т.п. Остальные правила оформления иллюстративного материала в приложении такие же, как и для иллюстративного материала основного текста. 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Приложения, содержащие внутри хотя бы одного из них несколько таблиц, рисунков, формул, должны быть пронумерованы только буквами. Нумерация таких приложений арабскими цифрами не допустима.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</w:rPr>
      </w:pPr>
      <w:r w:rsidRPr="00C63B17">
        <w:rPr>
          <w:rFonts w:ascii="Times New Roman" w:eastAsia="MS Mincho" w:hAnsi="Times New Roman"/>
          <w:sz w:val="24"/>
        </w:rPr>
        <w:t>Приведенные в приложениях и использованные в работе копии реальных документов (балансов, пояснительных записок, отчетов о деятельности конкретного предприятия и др.) должны быть правильно оформлены и достоверны. Допускается вместо личных подписей должностных лиц указывать только их фамилию и инициалы. Если документы имеют большой формат, они должны быть сложены по формату А4. При этом одна страница такой нестандартной величины нумеруется как одна страница работы (без учета ее сложения).</w:t>
      </w:r>
    </w:p>
    <w:p w:rsidR="00EB2FCB" w:rsidRPr="00C63B17" w:rsidRDefault="00EB2FCB" w:rsidP="00EB2FCB">
      <w:pPr>
        <w:pStyle w:val="a3"/>
        <w:ind w:right="71" w:firstLine="567"/>
        <w:jc w:val="both"/>
        <w:rPr>
          <w:rFonts w:ascii="Times New Roman" w:eastAsia="MS Mincho" w:hAnsi="Times New Roman"/>
          <w:sz w:val="24"/>
          <w:u w:val="single"/>
        </w:rPr>
      </w:pPr>
    </w:p>
    <w:p w:rsidR="00EB2FCB" w:rsidRDefault="00EB2FCB" w:rsidP="00EB2FCB">
      <w:pPr>
        <w:pStyle w:val="a4"/>
        <w:spacing w:line="240" w:lineRule="auto"/>
        <w:jc w:val="center"/>
        <w:rPr>
          <w:b/>
        </w:rPr>
      </w:pPr>
      <w:r w:rsidRPr="00C63B17">
        <w:rPr>
          <w:b/>
        </w:rPr>
        <w:t>Библиографическое описание информационных источников</w:t>
      </w:r>
    </w:p>
    <w:p w:rsidR="00EB2FCB" w:rsidRPr="00C63B17" w:rsidRDefault="00EB2FCB" w:rsidP="00EB2FCB">
      <w:pPr>
        <w:pStyle w:val="a4"/>
        <w:spacing w:line="240" w:lineRule="auto"/>
        <w:jc w:val="center"/>
        <w:rPr>
          <w:b/>
        </w:rPr>
      </w:pPr>
    </w:p>
    <w:p w:rsidR="00EB2FCB" w:rsidRPr="00C63B17" w:rsidRDefault="00EB2FCB" w:rsidP="00EB2FCB">
      <w:pPr>
        <w:pStyle w:val="a4"/>
        <w:spacing w:line="240" w:lineRule="auto"/>
        <w:ind w:firstLine="540"/>
      </w:pPr>
      <w:r w:rsidRPr="00C63B17">
        <w:t>Список использованной литературы следует оформить в следующей последовательности:</w:t>
      </w:r>
    </w:p>
    <w:p w:rsidR="00EB2FCB" w:rsidRPr="00C63B17" w:rsidRDefault="00EB2FCB" w:rsidP="00EB2FCB">
      <w:pPr>
        <w:numPr>
          <w:ilvl w:val="1"/>
          <w:numId w:val="2"/>
        </w:numPr>
        <w:shd w:val="clear" w:color="auto" w:fill="FFFFFF"/>
        <w:jc w:val="both"/>
        <w:rPr>
          <w:color w:val="000000"/>
        </w:rPr>
      </w:pPr>
      <w:r w:rsidRPr="00C63B17">
        <w:rPr>
          <w:color w:val="000000"/>
        </w:rPr>
        <w:t>нормативные акты;</w:t>
      </w:r>
    </w:p>
    <w:p w:rsidR="00EB2FCB" w:rsidRPr="00C63B17" w:rsidRDefault="00EB2FCB" w:rsidP="00EB2FCB">
      <w:pPr>
        <w:numPr>
          <w:ilvl w:val="1"/>
          <w:numId w:val="2"/>
        </w:numPr>
        <w:shd w:val="clear" w:color="auto" w:fill="FFFFFF"/>
        <w:jc w:val="both"/>
        <w:rPr>
          <w:color w:val="000000"/>
        </w:rPr>
      </w:pPr>
      <w:r w:rsidRPr="00C63B17">
        <w:rPr>
          <w:color w:val="000000"/>
        </w:rPr>
        <w:t xml:space="preserve">учебная литература;  </w:t>
      </w:r>
    </w:p>
    <w:p w:rsidR="00EB2FCB" w:rsidRPr="00C63B17" w:rsidRDefault="00EB2FCB" w:rsidP="00EB2FCB">
      <w:pPr>
        <w:numPr>
          <w:ilvl w:val="1"/>
          <w:numId w:val="2"/>
        </w:numPr>
        <w:shd w:val="clear" w:color="auto" w:fill="FFFFFF"/>
        <w:jc w:val="both"/>
        <w:rPr>
          <w:color w:val="000000"/>
        </w:rPr>
      </w:pPr>
      <w:r w:rsidRPr="00C63B17">
        <w:rPr>
          <w:color w:val="000000"/>
        </w:rPr>
        <w:t>периодическая литература;</w:t>
      </w:r>
    </w:p>
    <w:p w:rsidR="00EB2FCB" w:rsidRPr="00C63B17" w:rsidRDefault="00EB2FCB" w:rsidP="00EB2FCB">
      <w:pPr>
        <w:numPr>
          <w:ilvl w:val="1"/>
          <w:numId w:val="2"/>
        </w:numPr>
        <w:shd w:val="clear" w:color="auto" w:fill="FFFFFF"/>
        <w:jc w:val="both"/>
        <w:rPr>
          <w:color w:val="000000"/>
        </w:rPr>
      </w:pPr>
      <w:r w:rsidRPr="00C63B17">
        <w:rPr>
          <w:color w:val="000000"/>
        </w:rPr>
        <w:t xml:space="preserve">электронные ресурсы. </w:t>
      </w:r>
    </w:p>
    <w:p w:rsidR="00EB2FCB" w:rsidRPr="00C63B17" w:rsidRDefault="00EB2FCB" w:rsidP="00EB2FCB">
      <w:pPr>
        <w:ind w:firstLine="540"/>
        <w:jc w:val="both"/>
      </w:pPr>
      <w:r w:rsidRPr="00C63B17">
        <w:t>Информационные источники в рамках своей группы располагаются в алфавитном порядке.</w:t>
      </w:r>
    </w:p>
    <w:p w:rsidR="00EB2FCB" w:rsidRDefault="00EB2FCB" w:rsidP="00EB2FCB">
      <w:pPr>
        <w:shd w:val="clear" w:color="auto" w:fill="FFFFFF"/>
        <w:ind w:firstLine="540"/>
        <w:jc w:val="both"/>
      </w:pPr>
      <w:r w:rsidRPr="00C63B17">
        <w:rPr>
          <w:color w:val="000000"/>
        </w:rPr>
        <w:t>Оформление литературы производится согласно правилам библиографического описания (</w:t>
      </w:r>
      <w:r w:rsidRPr="00C63B17">
        <w:t xml:space="preserve">ГОСТ 7.1-2003 «Библиографическая запись. Библиографическое описание. Общие требования и правила составления»). </w:t>
      </w:r>
    </w:p>
    <w:p w:rsidR="00EB2FCB" w:rsidRPr="00F33E6C" w:rsidRDefault="00EB2FCB" w:rsidP="00EB2FCB">
      <w:pPr>
        <w:ind w:firstLine="720"/>
        <w:jc w:val="both"/>
      </w:pPr>
      <w:r w:rsidRPr="00F33E6C">
        <w:t>Библиографическое описание содержит библиографические сведения о документе, приведенные по определенным правилам, устанавливающим наполнение и порядок следования областей и элементов, и предназначенные для идентификации и общей характеристики документа.</w:t>
      </w:r>
    </w:p>
    <w:p w:rsidR="00EB2FCB" w:rsidRPr="00F33E6C" w:rsidRDefault="00EB2FCB" w:rsidP="00EB2FCB">
      <w:pPr>
        <w:ind w:firstLine="720"/>
        <w:jc w:val="both"/>
      </w:pPr>
      <w:r w:rsidRPr="00F33E6C">
        <w:t xml:space="preserve"> Основным источником библиографических сведений для описания является книга или издание.</w:t>
      </w:r>
    </w:p>
    <w:p w:rsidR="00EB2FCB" w:rsidRPr="00F33E6C" w:rsidRDefault="00EB2FCB" w:rsidP="00EB2FCB">
      <w:pPr>
        <w:pStyle w:val="a4"/>
        <w:spacing w:line="240" w:lineRule="auto"/>
      </w:pPr>
      <w:r w:rsidRPr="00F33E6C">
        <w:t xml:space="preserve">При составлении библиографического описания необходимы определенные данные (сведения об источнике): </w:t>
      </w:r>
    </w:p>
    <w:p w:rsidR="00EB2FCB" w:rsidRPr="00F33E6C" w:rsidRDefault="00EB2FCB" w:rsidP="00EB2FCB">
      <w:pPr>
        <w:numPr>
          <w:ilvl w:val="0"/>
          <w:numId w:val="7"/>
        </w:numPr>
        <w:jc w:val="both"/>
      </w:pPr>
      <w:r w:rsidRPr="00F33E6C">
        <w:rPr>
          <w:b/>
          <w:i/>
        </w:rPr>
        <w:t>Заголовок</w:t>
      </w:r>
      <w:r w:rsidRPr="00F33E6C">
        <w:t xml:space="preserve"> – </w:t>
      </w:r>
      <w:r>
        <w:t xml:space="preserve"> </w:t>
      </w:r>
      <w:r w:rsidRPr="00F33E6C">
        <w:t>в заголовке описания приводятся фамилия, имя, отчество автора (авторов). Авторское имя приводят всегда в единообразной форме:</w:t>
      </w:r>
      <w:r>
        <w:t xml:space="preserve"> </w:t>
      </w:r>
      <w:r w:rsidRPr="00F33E6C">
        <w:t>сначала фамилию, затем инициалы.</w:t>
      </w:r>
    </w:p>
    <w:p w:rsidR="00EB2FCB" w:rsidRPr="00F33E6C" w:rsidRDefault="00EB2FCB" w:rsidP="00EB2FCB">
      <w:pPr>
        <w:ind w:firstLine="540"/>
        <w:jc w:val="both"/>
      </w:pPr>
      <w:r w:rsidRPr="0009317D">
        <w:rPr>
          <w:b/>
        </w:rPr>
        <w:t>Например:</w:t>
      </w:r>
      <w:r>
        <w:t xml:space="preserve"> </w:t>
      </w:r>
      <w:r w:rsidRPr="00F33E6C">
        <w:t>Серова С. Д.</w:t>
      </w:r>
    </w:p>
    <w:p w:rsidR="00EB2FCB" w:rsidRPr="00F33E6C" w:rsidRDefault="00EB2FCB" w:rsidP="00EB2FCB">
      <w:pPr>
        <w:numPr>
          <w:ilvl w:val="0"/>
          <w:numId w:val="7"/>
        </w:numPr>
        <w:jc w:val="both"/>
      </w:pPr>
      <w:r w:rsidRPr="00F33E6C">
        <w:rPr>
          <w:b/>
          <w:i/>
        </w:rPr>
        <w:t>Основное заглавие</w:t>
      </w:r>
      <w:r w:rsidRPr="00F33E6C">
        <w:t xml:space="preserve"> – без заглавия информация о произведении или издании просто немыслима. Данный признак содержит заглавие книги и сведения, относящиеся к нему (заглавию).</w:t>
      </w:r>
    </w:p>
    <w:p w:rsidR="00EB2FCB" w:rsidRDefault="00EB2FCB" w:rsidP="00EB2FCB">
      <w:pPr>
        <w:ind w:firstLine="540"/>
        <w:jc w:val="both"/>
      </w:pPr>
      <w:r w:rsidRPr="0009317D">
        <w:rPr>
          <w:b/>
        </w:rPr>
        <w:t xml:space="preserve">Например: </w:t>
      </w:r>
      <w:r w:rsidRPr="00F33E6C">
        <w:t>Чумак Т. Г. Предпринимательство</w:t>
      </w:r>
    </w:p>
    <w:p w:rsidR="00EB2FCB" w:rsidRDefault="00EB2FCB" w:rsidP="00EB2FCB">
      <w:pPr>
        <w:numPr>
          <w:ilvl w:val="0"/>
          <w:numId w:val="7"/>
        </w:numPr>
        <w:jc w:val="both"/>
      </w:pPr>
      <w:r w:rsidRPr="00866B99">
        <w:rPr>
          <w:b/>
          <w:i/>
        </w:rPr>
        <w:t>Общее обозначение материала</w:t>
      </w:r>
      <w:r>
        <w:t xml:space="preserve"> – определяет класс материала, к которому принадлежит объект описания. Термины для общего обозначения материала могут быть следующие: текст, электронный ресурс, видеозапись, карты, комплект и т.д. Из вышеперечисленных терминов выбирают один.</w:t>
      </w:r>
    </w:p>
    <w:p w:rsidR="00EB2FCB" w:rsidRPr="00127A9B" w:rsidRDefault="00EB2FCB" w:rsidP="00EB2FCB">
      <w:pPr>
        <w:ind w:firstLine="540"/>
        <w:jc w:val="both"/>
      </w:pPr>
      <w:r w:rsidRPr="00127A9B">
        <w:rPr>
          <w:b/>
        </w:rPr>
        <w:t xml:space="preserve">Например: </w:t>
      </w:r>
      <w:r w:rsidRPr="00127A9B">
        <w:t>Алексеева И.С. Введение в переводоведение [Текст]</w:t>
      </w:r>
    </w:p>
    <w:p w:rsidR="00EB2FCB" w:rsidRPr="00F33E6C" w:rsidRDefault="00EB2FCB" w:rsidP="00EB2FCB">
      <w:pPr>
        <w:numPr>
          <w:ilvl w:val="0"/>
          <w:numId w:val="7"/>
        </w:numPr>
        <w:jc w:val="both"/>
      </w:pPr>
      <w:r w:rsidRPr="00F33E6C">
        <w:rPr>
          <w:b/>
          <w:i/>
        </w:rPr>
        <w:t>Параллельное заглавие</w:t>
      </w:r>
      <w:r w:rsidRPr="00F33E6C">
        <w:t xml:space="preserve"> является эквивалентом основного заглавия на ином языке; оно имеет те же формы и правила приведения, что и основное заглавие.</w:t>
      </w:r>
      <w:r>
        <w:t xml:space="preserve"> </w:t>
      </w:r>
      <w:r w:rsidRPr="00F33E6C">
        <w:t>Параллельному заглавию предшествует знак равенства.</w:t>
      </w:r>
    </w:p>
    <w:p w:rsidR="00EB2FCB" w:rsidRPr="00F33E6C" w:rsidRDefault="00EB2FCB" w:rsidP="00EB2FCB">
      <w:pPr>
        <w:ind w:firstLine="540"/>
        <w:jc w:val="both"/>
      </w:pPr>
      <w:r w:rsidRPr="0009317D">
        <w:rPr>
          <w:b/>
        </w:rPr>
        <w:t>Например:</w:t>
      </w:r>
      <w:r>
        <w:rPr>
          <w:i/>
        </w:rPr>
        <w:t xml:space="preserve"> </w:t>
      </w:r>
      <w:r w:rsidRPr="00F33E6C">
        <w:t xml:space="preserve">Гучева Э. М. </w:t>
      </w:r>
      <w:r w:rsidRPr="00F33E6C">
        <w:rPr>
          <w:lang w:val="en-US"/>
        </w:rPr>
        <w:t>Deutsch</w:t>
      </w:r>
      <w:r w:rsidRPr="00F33E6C">
        <w:t xml:space="preserve"> </w:t>
      </w:r>
      <w:r w:rsidRPr="00F33E6C">
        <w:rPr>
          <w:lang w:val="en-US"/>
        </w:rPr>
        <w:t>fur</w:t>
      </w:r>
      <w:r w:rsidRPr="00F33E6C">
        <w:t xml:space="preserve"> </w:t>
      </w:r>
      <w:r w:rsidRPr="00F33E6C">
        <w:rPr>
          <w:lang w:val="en-US"/>
        </w:rPr>
        <w:t>warenexperten</w:t>
      </w:r>
      <w:r w:rsidRPr="00F33E6C">
        <w:t xml:space="preserve"> =  Немецкий для товароведов</w:t>
      </w:r>
    </w:p>
    <w:p w:rsidR="00EB2FCB" w:rsidRPr="00F33E6C" w:rsidRDefault="00EB2FCB" w:rsidP="00EB2FCB">
      <w:pPr>
        <w:numPr>
          <w:ilvl w:val="0"/>
          <w:numId w:val="7"/>
        </w:numPr>
        <w:jc w:val="both"/>
      </w:pPr>
      <w:r w:rsidRPr="00F33E6C">
        <w:rPr>
          <w:b/>
          <w:i/>
        </w:rPr>
        <w:t xml:space="preserve">Подзаголовочные данные </w:t>
      </w:r>
      <w:r w:rsidRPr="00F33E6C">
        <w:t>- сведения, относящиеся к заглавию, содержат информацию, раскрывающую и поясняющую основное заглавие, в т. ч. другое заглавие, сведения о виде, жанре, назначении произведения и т. п.</w:t>
      </w:r>
      <w:r>
        <w:t xml:space="preserve"> </w:t>
      </w:r>
      <w:r w:rsidRPr="00F33E6C">
        <w:t>Сведения помещаются сразу после основного заглавия книги и разделительным знаком между ними является двоеточие.</w:t>
      </w:r>
    </w:p>
    <w:p w:rsidR="00EB2FCB" w:rsidRPr="00F33E6C" w:rsidRDefault="00EB2FCB" w:rsidP="00EB2FCB">
      <w:pPr>
        <w:ind w:firstLine="540"/>
        <w:jc w:val="both"/>
      </w:pPr>
      <w:r w:rsidRPr="0009317D">
        <w:rPr>
          <w:b/>
        </w:rPr>
        <w:t>Например:</w:t>
      </w:r>
      <w:r>
        <w:rPr>
          <w:i/>
        </w:rPr>
        <w:t xml:space="preserve"> </w:t>
      </w:r>
      <w:r w:rsidRPr="00F33E6C">
        <w:t xml:space="preserve">Ушаков А. М. Маркетинг </w:t>
      </w:r>
      <w:r w:rsidRPr="00866B99">
        <w:rPr>
          <w:sz w:val="22"/>
          <w:szCs w:val="22"/>
        </w:rPr>
        <w:t>[Текст]</w:t>
      </w:r>
      <w:r w:rsidRPr="00F33E6C">
        <w:t>: методические рекомендации</w:t>
      </w:r>
    </w:p>
    <w:p w:rsidR="00EB2FCB" w:rsidRPr="00F33E6C" w:rsidRDefault="00EB2FCB" w:rsidP="00EB2FCB">
      <w:pPr>
        <w:numPr>
          <w:ilvl w:val="0"/>
          <w:numId w:val="7"/>
        </w:numPr>
        <w:jc w:val="both"/>
      </w:pPr>
      <w:r w:rsidRPr="00F33E6C">
        <w:rPr>
          <w:b/>
          <w:i/>
        </w:rPr>
        <w:t>Сведения об ответственности</w:t>
      </w:r>
      <w:r w:rsidRPr="00F33E6C">
        <w:t xml:space="preserve"> содержат информацию о лицах и организациях, участвовавших в создании и подготовке произведения к публикации. Помещаются такие сведения в тексте описания за знаком «косая черта» ( / ).</w:t>
      </w:r>
    </w:p>
    <w:p w:rsidR="00EB2FCB" w:rsidRDefault="00EB2FCB" w:rsidP="00EB2FCB">
      <w:pPr>
        <w:ind w:firstLine="540"/>
        <w:jc w:val="both"/>
        <w:rPr>
          <w:b/>
        </w:rPr>
      </w:pPr>
      <w:r w:rsidRPr="0009317D">
        <w:rPr>
          <w:b/>
        </w:rPr>
        <w:t xml:space="preserve">Например: </w:t>
      </w:r>
    </w:p>
    <w:p w:rsidR="00EB2FCB" w:rsidRDefault="00EB2FCB" w:rsidP="00EB2FCB">
      <w:pPr>
        <w:jc w:val="both"/>
      </w:pPr>
      <w:r w:rsidRPr="00F33E6C">
        <w:t xml:space="preserve">Деловая переписка = </w:t>
      </w:r>
      <w:r w:rsidRPr="00F33E6C">
        <w:rPr>
          <w:lang w:val="en-US"/>
        </w:rPr>
        <w:t>Business</w:t>
      </w:r>
      <w:r w:rsidRPr="00F33E6C">
        <w:t xml:space="preserve"> </w:t>
      </w:r>
      <w:r w:rsidRPr="00F33E6C">
        <w:rPr>
          <w:lang w:val="en-US"/>
        </w:rPr>
        <w:t>Correspondence</w:t>
      </w:r>
      <w:r w:rsidRPr="00F33E6C">
        <w:t xml:space="preserve"> </w:t>
      </w:r>
      <w:r w:rsidRPr="00866B99">
        <w:rPr>
          <w:sz w:val="22"/>
          <w:szCs w:val="22"/>
        </w:rPr>
        <w:t>[Текст]</w:t>
      </w:r>
      <w:r w:rsidRPr="00F33E6C">
        <w:t xml:space="preserve">: </w:t>
      </w:r>
      <w:r w:rsidRPr="00C90F7E">
        <w:rPr>
          <w:spacing w:val="-4"/>
        </w:rPr>
        <w:t>учебное пособие /</w:t>
      </w:r>
      <w:r w:rsidRPr="00F33E6C">
        <w:t xml:space="preserve"> </w:t>
      </w:r>
      <w:r w:rsidRPr="00C90F7E">
        <w:rPr>
          <w:spacing w:val="-10"/>
        </w:rPr>
        <w:t>сост. Т.И. Синенко</w:t>
      </w:r>
      <w:r w:rsidRPr="00F33E6C">
        <w:t xml:space="preserve">.– </w:t>
      </w:r>
    </w:p>
    <w:p w:rsidR="00EB2FCB" w:rsidRPr="00F33E6C" w:rsidRDefault="00EB2FCB" w:rsidP="00EB2FCB">
      <w:pPr>
        <w:jc w:val="both"/>
      </w:pPr>
      <w:r w:rsidRPr="00F33E6C">
        <w:t xml:space="preserve">Розничная торговля и общественное питание: вопросы и ответы </w:t>
      </w:r>
      <w:r w:rsidRPr="00866B99">
        <w:rPr>
          <w:sz w:val="22"/>
          <w:szCs w:val="22"/>
        </w:rPr>
        <w:t>[Текст]</w:t>
      </w:r>
      <w:r w:rsidRPr="00F33E6C">
        <w:t xml:space="preserve">: учебно-практическое пособие / под ред. А. Н. Ващенко. – </w:t>
      </w:r>
    </w:p>
    <w:p w:rsidR="00EB2FCB" w:rsidRPr="00F33E6C" w:rsidRDefault="00EB2FCB" w:rsidP="00127A9B">
      <w:pPr>
        <w:numPr>
          <w:ilvl w:val="0"/>
          <w:numId w:val="7"/>
        </w:numPr>
        <w:tabs>
          <w:tab w:val="clear" w:pos="720"/>
          <w:tab w:val="num" w:pos="900"/>
        </w:tabs>
        <w:ind w:left="540" w:firstLine="3"/>
        <w:jc w:val="both"/>
      </w:pPr>
      <w:r w:rsidRPr="00F33E6C">
        <w:rPr>
          <w:b/>
          <w:i/>
        </w:rPr>
        <w:t>Область издания</w:t>
      </w:r>
      <w:r>
        <w:t xml:space="preserve"> </w:t>
      </w:r>
      <w:r w:rsidRPr="00F33E6C">
        <w:t>включает сведения о повторности издания и характеристику этого издания (дополненное, переработанное, исправленное и т. п.). В описании допускается сокращение.</w:t>
      </w:r>
      <w:r>
        <w:t xml:space="preserve"> </w:t>
      </w:r>
      <w:r w:rsidRPr="00F33E6C">
        <w:t xml:space="preserve"> Повторность отмечается арабскими цифрами. </w:t>
      </w:r>
    </w:p>
    <w:p w:rsidR="00EB2FCB" w:rsidRPr="00F33E6C" w:rsidRDefault="00EB2FCB" w:rsidP="00EB2FCB">
      <w:pPr>
        <w:ind w:firstLine="540"/>
        <w:jc w:val="both"/>
      </w:pPr>
      <w:r w:rsidRPr="0009317D">
        <w:rPr>
          <w:b/>
        </w:rPr>
        <w:t>Например:</w:t>
      </w:r>
      <w:r>
        <w:rPr>
          <w:i/>
        </w:rPr>
        <w:t xml:space="preserve"> </w:t>
      </w:r>
      <w:r w:rsidRPr="00F33E6C">
        <w:t>Афанасьева М. И. Основы товароведения продовольственных товаров</w:t>
      </w:r>
      <w:r>
        <w:t xml:space="preserve"> </w:t>
      </w:r>
      <w:r w:rsidRPr="00866B99">
        <w:rPr>
          <w:sz w:val="22"/>
          <w:szCs w:val="22"/>
        </w:rPr>
        <w:t>[Текст]</w:t>
      </w:r>
      <w:r w:rsidRPr="00F33E6C">
        <w:t xml:space="preserve"> : лекции. – 2-е изд., доп., перераб. - </w:t>
      </w:r>
    </w:p>
    <w:p w:rsidR="00EB2FCB" w:rsidRPr="00F33E6C" w:rsidRDefault="00EB2FCB" w:rsidP="00127A9B">
      <w:pPr>
        <w:numPr>
          <w:ilvl w:val="0"/>
          <w:numId w:val="7"/>
        </w:numPr>
        <w:tabs>
          <w:tab w:val="clear" w:pos="720"/>
          <w:tab w:val="num" w:pos="900"/>
        </w:tabs>
        <w:ind w:left="900"/>
        <w:jc w:val="both"/>
      </w:pPr>
      <w:r w:rsidRPr="00F33E6C">
        <w:rPr>
          <w:b/>
          <w:i/>
        </w:rPr>
        <w:t>Область выходных</w:t>
      </w:r>
      <w:r w:rsidRPr="00F33E6C">
        <w:t xml:space="preserve"> </w:t>
      </w:r>
      <w:r w:rsidRPr="00F33E6C">
        <w:rPr>
          <w:b/>
          <w:i/>
        </w:rPr>
        <w:t xml:space="preserve">данных </w:t>
      </w:r>
      <w:r w:rsidRPr="00F33E6C">
        <w:t>содержит сведения о месте и времени издания, издательство и год издания.</w:t>
      </w:r>
      <w:r>
        <w:t xml:space="preserve"> </w:t>
      </w:r>
      <w:r w:rsidRPr="00F33E6C">
        <w:t>В названиях городов «Москва», «Санкт-Петербург» принято сокращение  - «М.», «СПб.». Названия других городов пишутся слитно.</w:t>
      </w:r>
    </w:p>
    <w:p w:rsidR="00EB2FCB" w:rsidRDefault="00EB2FCB" w:rsidP="00EB2FCB">
      <w:pPr>
        <w:ind w:firstLine="540"/>
        <w:jc w:val="both"/>
        <w:rPr>
          <w:i/>
        </w:rPr>
      </w:pPr>
      <w:r w:rsidRPr="0009317D">
        <w:rPr>
          <w:b/>
        </w:rPr>
        <w:t>Например:</w:t>
      </w:r>
      <w:r>
        <w:rPr>
          <w:i/>
        </w:rPr>
        <w:t xml:space="preserve"> </w:t>
      </w:r>
    </w:p>
    <w:p w:rsidR="00EB2FCB" w:rsidRPr="00F33E6C" w:rsidRDefault="00EB2FCB" w:rsidP="00EB2FCB">
      <w:pPr>
        <w:jc w:val="both"/>
      </w:pPr>
      <w:r w:rsidRPr="00F33E6C">
        <w:t xml:space="preserve">- Волгоград : НОУ СПО «ВКБ», 2005. </w:t>
      </w:r>
    </w:p>
    <w:p w:rsidR="00EB2FCB" w:rsidRPr="00F33E6C" w:rsidRDefault="00EB2FCB" w:rsidP="00EB2FCB">
      <w:pPr>
        <w:jc w:val="both"/>
      </w:pPr>
      <w:r w:rsidRPr="00F33E6C">
        <w:t>- Волгоград : Нижне-Волжское кн. изд.-во, 2003.</w:t>
      </w:r>
    </w:p>
    <w:p w:rsidR="00EB2FCB" w:rsidRPr="00F33E6C" w:rsidRDefault="00EB2FCB" w:rsidP="00EB2FCB">
      <w:pPr>
        <w:jc w:val="both"/>
      </w:pPr>
      <w:r w:rsidRPr="00F33E6C">
        <w:t>- М. : Экономика, 2005.</w:t>
      </w:r>
    </w:p>
    <w:p w:rsidR="00EB2FCB" w:rsidRPr="00F33E6C" w:rsidRDefault="00EB2FCB" w:rsidP="00EB2FCB">
      <w:pPr>
        <w:jc w:val="both"/>
      </w:pPr>
      <w:r w:rsidRPr="00F33E6C">
        <w:t>- СПб. : Питер, 2004.</w:t>
      </w:r>
    </w:p>
    <w:p w:rsidR="00EB2FCB" w:rsidRPr="00F33E6C" w:rsidRDefault="00EB2FCB" w:rsidP="00127A9B">
      <w:pPr>
        <w:numPr>
          <w:ilvl w:val="0"/>
          <w:numId w:val="7"/>
        </w:numPr>
        <w:tabs>
          <w:tab w:val="clear" w:pos="720"/>
          <w:tab w:val="num" w:pos="900"/>
        </w:tabs>
        <w:ind w:left="900"/>
        <w:jc w:val="both"/>
      </w:pPr>
      <w:r w:rsidRPr="00F33E6C">
        <w:rPr>
          <w:b/>
          <w:i/>
        </w:rPr>
        <w:t xml:space="preserve">Область физической характеристики </w:t>
      </w:r>
      <w:r w:rsidRPr="00F33E6C">
        <w:t>дает сведения о количестве физических единиц в издании, наличии иллюстраций, карт и др.</w:t>
      </w:r>
    </w:p>
    <w:p w:rsidR="00EB2FCB" w:rsidRPr="0009317D" w:rsidRDefault="00EB2FCB" w:rsidP="00EB2FCB">
      <w:pPr>
        <w:ind w:firstLine="540"/>
        <w:jc w:val="both"/>
        <w:rPr>
          <w:b/>
        </w:rPr>
      </w:pPr>
      <w:r w:rsidRPr="0009317D">
        <w:rPr>
          <w:b/>
        </w:rPr>
        <w:t>Например:</w:t>
      </w:r>
    </w:p>
    <w:p w:rsidR="00EB2FCB" w:rsidRPr="00F33E6C" w:rsidRDefault="00EB2FCB" w:rsidP="00EB2FCB">
      <w:pPr>
        <w:pStyle w:val="21"/>
        <w:spacing w:after="0" w:line="240" w:lineRule="auto"/>
      </w:pPr>
      <w:r w:rsidRPr="00F33E6C">
        <w:t>- 128 с. : ил.</w:t>
      </w:r>
    </w:p>
    <w:p w:rsidR="00EB2FCB" w:rsidRPr="00F33E6C" w:rsidRDefault="00EB2FCB" w:rsidP="00EB2FCB">
      <w:pPr>
        <w:jc w:val="both"/>
      </w:pPr>
      <w:r w:rsidRPr="00F33E6C">
        <w:t xml:space="preserve">- 245 с. : </w:t>
      </w:r>
      <w:smartTag w:uri="urn:schemas-microsoft-com:office:smarttags" w:element="metricconverter">
        <w:smartTagPr>
          <w:attr w:name="ProductID" w:val="16 л"/>
        </w:smartTagPr>
        <w:r w:rsidRPr="00F33E6C">
          <w:t>16 л</w:t>
        </w:r>
      </w:smartTag>
      <w:r w:rsidRPr="00F33E6C">
        <w:t>. карт.</w:t>
      </w:r>
    </w:p>
    <w:p w:rsidR="00EB2FCB" w:rsidRDefault="00EB2FCB" w:rsidP="00EB2FCB">
      <w:pPr>
        <w:shd w:val="clear" w:color="auto" w:fill="FFFFFF"/>
        <w:ind w:firstLine="540"/>
        <w:jc w:val="both"/>
      </w:pPr>
    </w:p>
    <w:p w:rsidR="00EB2FCB" w:rsidRDefault="00EB2FCB" w:rsidP="00EB2FCB">
      <w:pPr>
        <w:pStyle w:val="a7"/>
        <w:jc w:val="center"/>
        <w:rPr>
          <w:sz w:val="24"/>
          <w:szCs w:val="24"/>
        </w:rPr>
      </w:pPr>
      <w:r w:rsidRPr="00866B99">
        <w:rPr>
          <w:sz w:val="24"/>
          <w:szCs w:val="24"/>
        </w:rPr>
        <w:t xml:space="preserve">Примеры библиографического описания различных видов </w:t>
      </w:r>
    </w:p>
    <w:p w:rsidR="00EB2FCB" w:rsidRPr="00866B99" w:rsidRDefault="00EB2FCB" w:rsidP="00EB2FCB">
      <w:pPr>
        <w:pStyle w:val="a7"/>
        <w:jc w:val="center"/>
        <w:rPr>
          <w:sz w:val="24"/>
          <w:szCs w:val="24"/>
        </w:rPr>
      </w:pPr>
      <w:r w:rsidRPr="00866B99">
        <w:rPr>
          <w:sz w:val="24"/>
          <w:szCs w:val="24"/>
        </w:rPr>
        <w:t>информационных источников</w:t>
      </w:r>
    </w:p>
    <w:p w:rsidR="00EB2FCB" w:rsidRDefault="00EB2FCB" w:rsidP="00EB2FCB">
      <w:pPr>
        <w:pStyle w:val="a7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360E0A">
        <w:rPr>
          <w:i/>
          <w:sz w:val="22"/>
          <w:szCs w:val="22"/>
        </w:rPr>
        <w:t xml:space="preserve">Книга </w:t>
      </w:r>
    </w:p>
    <w:p w:rsidR="00EB2FCB" w:rsidRDefault="00EB2FCB" w:rsidP="00EB2FCB">
      <w:pPr>
        <w:pStyle w:val="a7"/>
        <w:ind w:firstLine="454"/>
        <w:jc w:val="both"/>
        <w:rPr>
          <w:b w:val="0"/>
          <w:sz w:val="22"/>
          <w:szCs w:val="22"/>
        </w:rPr>
      </w:pPr>
      <w:r w:rsidRPr="00BC058F">
        <w:rPr>
          <w:b w:val="0"/>
          <w:sz w:val="22"/>
          <w:szCs w:val="22"/>
        </w:rPr>
        <w:t xml:space="preserve">Алексеева И.С. Введение в переводоведение </w:t>
      </w:r>
      <w:r w:rsidRPr="002D51D9">
        <w:rPr>
          <w:b w:val="0"/>
          <w:sz w:val="22"/>
          <w:szCs w:val="22"/>
        </w:rPr>
        <w:t>[</w:t>
      </w:r>
      <w:r>
        <w:rPr>
          <w:b w:val="0"/>
          <w:sz w:val="22"/>
          <w:szCs w:val="22"/>
        </w:rPr>
        <w:t>Текст</w:t>
      </w:r>
      <w:r w:rsidRPr="002D51D9">
        <w:rPr>
          <w:b w:val="0"/>
          <w:sz w:val="22"/>
          <w:szCs w:val="22"/>
        </w:rPr>
        <w:t>]</w:t>
      </w:r>
      <w:r>
        <w:rPr>
          <w:b w:val="0"/>
          <w:sz w:val="22"/>
          <w:szCs w:val="22"/>
        </w:rPr>
        <w:t xml:space="preserve"> </w:t>
      </w:r>
      <w:r w:rsidRPr="00BC058F">
        <w:rPr>
          <w:b w:val="0"/>
          <w:sz w:val="22"/>
          <w:szCs w:val="22"/>
        </w:rPr>
        <w:t>: учебное посо</w:t>
      </w:r>
      <w:r>
        <w:rPr>
          <w:b w:val="0"/>
          <w:sz w:val="22"/>
          <w:szCs w:val="22"/>
        </w:rPr>
        <w:t>бие / И.С. Алексеева ;</w:t>
      </w:r>
      <w:r w:rsidRPr="00BC058F">
        <w:rPr>
          <w:b w:val="0"/>
          <w:sz w:val="22"/>
          <w:szCs w:val="22"/>
        </w:rPr>
        <w:t xml:space="preserve"> 2-е изд., перераб. и доп. – М. : Высшая   школа, 1999. – 320 с.</w:t>
      </w:r>
    </w:p>
    <w:p w:rsidR="00EB2FCB" w:rsidRPr="00360E0A" w:rsidRDefault="00EB2FCB" w:rsidP="00EB2FCB">
      <w:pPr>
        <w:pStyle w:val="a7"/>
        <w:numPr>
          <w:ilvl w:val="0"/>
          <w:numId w:val="8"/>
        </w:numPr>
        <w:rPr>
          <w:i/>
          <w:sz w:val="22"/>
          <w:szCs w:val="22"/>
        </w:rPr>
      </w:pPr>
      <w:r w:rsidRPr="00360E0A">
        <w:rPr>
          <w:i/>
          <w:sz w:val="22"/>
          <w:szCs w:val="22"/>
        </w:rPr>
        <w:t>Законодательные материалы</w:t>
      </w:r>
    </w:p>
    <w:p w:rsidR="00EB2FCB" w:rsidRDefault="00EB2FCB" w:rsidP="00EB2FCB">
      <w:pPr>
        <w:pStyle w:val="a7"/>
        <w:ind w:firstLine="454"/>
        <w:jc w:val="both"/>
        <w:rPr>
          <w:b w:val="0"/>
          <w:sz w:val="22"/>
          <w:szCs w:val="22"/>
        </w:rPr>
      </w:pPr>
      <w:r w:rsidRPr="00BC058F">
        <w:rPr>
          <w:b w:val="0"/>
          <w:sz w:val="22"/>
          <w:szCs w:val="22"/>
        </w:rPr>
        <w:t>Конституция Российской Федерации</w:t>
      </w:r>
      <w:r>
        <w:rPr>
          <w:b w:val="0"/>
          <w:sz w:val="22"/>
          <w:szCs w:val="22"/>
        </w:rPr>
        <w:t xml:space="preserve"> </w:t>
      </w:r>
      <w:r w:rsidRPr="002D51D9">
        <w:rPr>
          <w:b w:val="0"/>
          <w:sz w:val="22"/>
          <w:szCs w:val="22"/>
        </w:rPr>
        <w:t>[</w:t>
      </w:r>
      <w:r>
        <w:rPr>
          <w:b w:val="0"/>
          <w:sz w:val="22"/>
          <w:szCs w:val="22"/>
        </w:rPr>
        <w:t>Текст</w:t>
      </w:r>
      <w:r w:rsidRPr="002D51D9">
        <w:rPr>
          <w:b w:val="0"/>
          <w:sz w:val="22"/>
          <w:szCs w:val="22"/>
        </w:rPr>
        <w:t>]</w:t>
      </w:r>
      <w:r w:rsidRPr="00BC058F">
        <w:rPr>
          <w:b w:val="0"/>
          <w:sz w:val="22"/>
          <w:szCs w:val="22"/>
        </w:rPr>
        <w:t>. – М. : Приор, 2001. – 32 с.</w:t>
      </w:r>
    </w:p>
    <w:p w:rsidR="00EB2FCB" w:rsidRPr="00360E0A" w:rsidRDefault="00EB2FCB" w:rsidP="00EB2FCB">
      <w:pPr>
        <w:pStyle w:val="a7"/>
        <w:numPr>
          <w:ilvl w:val="0"/>
          <w:numId w:val="8"/>
        </w:numPr>
        <w:rPr>
          <w:i/>
          <w:sz w:val="22"/>
          <w:szCs w:val="22"/>
        </w:rPr>
      </w:pPr>
      <w:r w:rsidRPr="00360E0A">
        <w:rPr>
          <w:i/>
          <w:sz w:val="22"/>
          <w:szCs w:val="22"/>
        </w:rPr>
        <w:t>Сборник научных трудов</w:t>
      </w:r>
    </w:p>
    <w:p w:rsidR="00EB2FCB" w:rsidRDefault="00EB2FCB" w:rsidP="00EB2FCB">
      <w:pPr>
        <w:pStyle w:val="a7"/>
        <w:ind w:firstLine="454"/>
        <w:jc w:val="both"/>
        <w:rPr>
          <w:b w:val="0"/>
          <w:sz w:val="22"/>
          <w:szCs w:val="22"/>
        </w:rPr>
      </w:pPr>
      <w:r w:rsidRPr="00BC058F">
        <w:rPr>
          <w:b w:val="0"/>
          <w:sz w:val="22"/>
          <w:szCs w:val="22"/>
        </w:rPr>
        <w:t xml:space="preserve">Единение </w:t>
      </w:r>
      <w:r w:rsidRPr="002D51D9">
        <w:rPr>
          <w:b w:val="0"/>
          <w:sz w:val="22"/>
          <w:szCs w:val="22"/>
        </w:rPr>
        <w:t>[</w:t>
      </w:r>
      <w:r>
        <w:rPr>
          <w:b w:val="0"/>
          <w:sz w:val="22"/>
          <w:szCs w:val="22"/>
        </w:rPr>
        <w:t>Текст</w:t>
      </w:r>
      <w:r w:rsidRPr="002D51D9">
        <w:rPr>
          <w:b w:val="0"/>
          <w:sz w:val="22"/>
          <w:szCs w:val="22"/>
        </w:rPr>
        <w:t>]</w:t>
      </w:r>
      <w:r>
        <w:rPr>
          <w:b w:val="0"/>
          <w:sz w:val="22"/>
          <w:szCs w:val="22"/>
        </w:rPr>
        <w:t xml:space="preserve"> </w:t>
      </w:r>
      <w:r w:rsidRPr="00BC058F">
        <w:rPr>
          <w:b w:val="0"/>
          <w:sz w:val="22"/>
          <w:szCs w:val="22"/>
        </w:rPr>
        <w:t>: сб. науч. ст. / ОУ ВКПК. – Волгоград : Изд-во ОУ</w:t>
      </w:r>
      <w:r>
        <w:rPr>
          <w:b w:val="0"/>
          <w:sz w:val="22"/>
          <w:szCs w:val="22"/>
        </w:rPr>
        <w:t xml:space="preserve"> </w:t>
      </w:r>
      <w:r w:rsidRPr="00BC058F">
        <w:rPr>
          <w:b w:val="0"/>
          <w:sz w:val="22"/>
          <w:szCs w:val="22"/>
        </w:rPr>
        <w:t>ВКПК, 2002. – 82 с.</w:t>
      </w:r>
    </w:p>
    <w:p w:rsidR="00EB2FCB" w:rsidRPr="00360E0A" w:rsidRDefault="00EB2FCB" w:rsidP="00EB2FCB">
      <w:pPr>
        <w:pStyle w:val="a7"/>
        <w:numPr>
          <w:ilvl w:val="0"/>
          <w:numId w:val="8"/>
        </w:numPr>
        <w:rPr>
          <w:i/>
          <w:sz w:val="22"/>
          <w:szCs w:val="22"/>
        </w:rPr>
      </w:pPr>
      <w:r w:rsidRPr="00360E0A">
        <w:rPr>
          <w:i/>
          <w:sz w:val="22"/>
          <w:szCs w:val="22"/>
        </w:rPr>
        <w:t>Стандарты</w:t>
      </w:r>
    </w:p>
    <w:p w:rsidR="00EB2FCB" w:rsidRPr="002D51D9" w:rsidRDefault="00EB2FCB" w:rsidP="00EB2FCB">
      <w:pPr>
        <w:pStyle w:val="a7"/>
        <w:ind w:firstLine="454"/>
        <w:jc w:val="both"/>
        <w:rPr>
          <w:b w:val="0"/>
          <w:spacing w:val="-10"/>
          <w:sz w:val="22"/>
          <w:szCs w:val="22"/>
        </w:rPr>
      </w:pPr>
      <w:r w:rsidRPr="002D51D9">
        <w:rPr>
          <w:b w:val="0"/>
          <w:spacing w:val="-10"/>
          <w:sz w:val="22"/>
          <w:szCs w:val="22"/>
        </w:rPr>
        <w:t xml:space="preserve">ГОСТ 21.1701-97. Система проектной документации для  строительства. Правила выполнения рабочей документации автомобильных дорог. – Введ. </w:t>
      </w:r>
      <w:smartTag w:uri="urn:schemas-microsoft-com:office:smarttags" w:element="date">
        <w:smartTagPr>
          <w:attr w:name="ls" w:val="trans"/>
          <w:attr w:name="Month" w:val="06"/>
          <w:attr w:name="Day" w:val="01"/>
          <w:attr w:name="Year" w:val="97"/>
        </w:smartTagPr>
        <w:r w:rsidRPr="002D51D9">
          <w:rPr>
            <w:b w:val="0"/>
            <w:spacing w:val="-10"/>
            <w:sz w:val="22"/>
            <w:szCs w:val="22"/>
          </w:rPr>
          <w:t>01.06.97.</w:t>
        </w:r>
      </w:smartTag>
      <w:r w:rsidRPr="002D51D9">
        <w:rPr>
          <w:b w:val="0"/>
          <w:spacing w:val="-10"/>
          <w:sz w:val="22"/>
          <w:szCs w:val="22"/>
        </w:rPr>
        <w:t xml:space="preserve"> – М. : Госстрой России, 1997. – 30 с.</w:t>
      </w:r>
    </w:p>
    <w:p w:rsidR="00EB2FCB" w:rsidRPr="00360E0A" w:rsidRDefault="00EB2FCB" w:rsidP="00EB2FCB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360E0A">
        <w:rPr>
          <w:i/>
          <w:sz w:val="22"/>
          <w:szCs w:val="22"/>
        </w:rPr>
        <w:t>Статья  из периодического издания</w:t>
      </w:r>
    </w:p>
    <w:p w:rsidR="00EB2FCB" w:rsidRDefault="00EB2FCB" w:rsidP="00EB2FCB">
      <w:pPr>
        <w:pStyle w:val="a7"/>
        <w:ind w:firstLine="454"/>
        <w:rPr>
          <w:b w:val="0"/>
          <w:sz w:val="22"/>
          <w:szCs w:val="22"/>
        </w:rPr>
      </w:pPr>
      <w:r w:rsidRPr="00BC058F">
        <w:rPr>
          <w:b w:val="0"/>
          <w:sz w:val="22"/>
          <w:szCs w:val="22"/>
        </w:rPr>
        <w:t>История сертификации в Российской Федерации / И. З. Аронов, А. М. Рыбакова // Сертификация. – 2005. - № 3. – С. 13-18.</w:t>
      </w:r>
    </w:p>
    <w:p w:rsidR="00EB2FCB" w:rsidRPr="00360E0A" w:rsidRDefault="00EB2FCB" w:rsidP="00EB2FCB">
      <w:pPr>
        <w:pStyle w:val="a7"/>
        <w:numPr>
          <w:ilvl w:val="0"/>
          <w:numId w:val="8"/>
        </w:numPr>
        <w:rPr>
          <w:i/>
          <w:sz w:val="22"/>
          <w:szCs w:val="22"/>
        </w:rPr>
      </w:pPr>
      <w:r w:rsidRPr="00360E0A">
        <w:rPr>
          <w:i/>
          <w:sz w:val="22"/>
          <w:szCs w:val="22"/>
        </w:rPr>
        <w:t xml:space="preserve">Электронный  ресурс  </w:t>
      </w:r>
    </w:p>
    <w:p w:rsidR="00EB2FCB" w:rsidRPr="00BC058F" w:rsidRDefault="00EB2FCB" w:rsidP="00EB2FCB">
      <w:pPr>
        <w:pStyle w:val="a7"/>
        <w:ind w:firstLine="454"/>
        <w:jc w:val="both"/>
        <w:rPr>
          <w:b w:val="0"/>
          <w:i/>
          <w:sz w:val="22"/>
          <w:szCs w:val="22"/>
        </w:rPr>
      </w:pPr>
      <w:r w:rsidRPr="00BC058F">
        <w:rPr>
          <w:b w:val="0"/>
          <w:sz w:val="22"/>
          <w:szCs w:val="22"/>
        </w:rPr>
        <w:t>Художественная энциклопедия зарубежного классического искусства [Электронный ресурс]. – Электрон. текстовые, граф., зв. дан. и прикладная прогр. (546 Мб). – М. : Большая Рос.  энцикл., 1996. – 1 электрон. опт. диск (</w:t>
      </w:r>
      <w:r w:rsidRPr="00BC058F">
        <w:rPr>
          <w:b w:val="0"/>
          <w:sz w:val="22"/>
          <w:szCs w:val="22"/>
          <w:lang w:val="en-US"/>
        </w:rPr>
        <w:t>CD</w:t>
      </w:r>
      <w:r w:rsidRPr="00BC058F">
        <w:rPr>
          <w:b w:val="0"/>
          <w:sz w:val="22"/>
          <w:szCs w:val="22"/>
        </w:rPr>
        <w:t>-</w:t>
      </w:r>
      <w:r w:rsidRPr="00BC058F">
        <w:rPr>
          <w:b w:val="0"/>
          <w:sz w:val="22"/>
          <w:szCs w:val="22"/>
          <w:lang w:val="en-US"/>
        </w:rPr>
        <w:t>ROM</w:t>
      </w:r>
      <w:r w:rsidRPr="00BC058F">
        <w:rPr>
          <w:b w:val="0"/>
          <w:sz w:val="22"/>
          <w:szCs w:val="22"/>
        </w:rPr>
        <w:t xml:space="preserve">) : зв., цв. ; </w:t>
      </w:r>
      <w:smartTag w:uri="urn:schemas-microsoft-com:office:smarttags" w:element="metricconverter">
        <w:smartTagPr>
          <w:attr w:name="ProductID" w:val="12 см"/>
        </w:smartTagPr>
        <w:r w:rsidRPr="00BC058F">
          <w:rPr>
            <w:b w:val="0"/>
            <w:sz w:val="22"/>
            <w:szCs w:val="22"/>
          </w:rPr>
          <w:t>12 см</w:t>
        </w:r>
      </w:smartTag>
      <w:r w:rsidRPr="00BC058F">
        <w:rPr>
          <w:b w:val="0"/>
          <w:sz w:val="22"/>
          <w:szCs w:val="22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Pr="00BC058F">
          <w:rPr>
            <w:b w:val="0"/>
            <w:sz w:val="22"/>
            <w:szCs w:val="22"/>
          </w:rPr>
          <w:t>1 л</w:t>
        </w:r>
      </w:smartTag>
      <w:r w:rsidRPr="00BC058F">
        <w:rPr>
          <w:b w:val="0"/>
          <w:sz w:val="22"/>
          <w:szCs w:val="22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Pr="00BC058F">
          <w:rPr>
            <w:b w:val="0"/>
            <w:sz w:val="22"/>
            <w:szCs w:val="22"/>
          </w:rPr>
          <w:t>1 л</w:t>
        </w:r>
      </w:smartTag>
      <w:r w:rsidRPr="00BC058F">
        <w:rPr>
          <w:b w:val="0"/>
          <w:sz w:val="22"/>
          <w:szCs w:val="22"/>
        </w:rPr>
        <w:t>.). – (Интерактивный мир).</w:t>
      </w:r>
    </w:p>
    <w:p w:rsidR="00CA7720" w:rsidRPr="00D30F9C" w:rsidRDefault="00EB2FCB" w:rsidP="00D30F9C">
      <w:pPr>
        <w:ind w:firstLine="540"/>
        <w:jc w:val="both"/>
        <w:rPr>
          <w:color w:val="000000"/>
          <w:sz w:val="20"/>
          <w:szCs w:val="20"/>
        </w:rPr>
      </w:pPr>
      <w:r w:rsidRPr="00801AEF">
        <w:rPr>
          <w:sz w:val="22"/>
          <w:szCs w:val="22"/>
        </w:rPr>
        <w:t xml:space="preserve">Казанская Л.В. Пушкинские мотивы в творчестве Артура Лурье [Электронный ресурс] : опыт музык. ист. расследования // Балт. сезоны : интернет-альманах. – 1999. - №1. </w:t>
      </w:r>
      <w:r w:rsidRPr="00866B99">
        <w:rPr>
          <w:sz w:val="22"/>
          <w:szCs w:val="22"/>
        </w:rPr>
        <w:t>&lt;</w:t>
      </w:r>
      <w:r w:rsidRPr="00801AEF">
        <w:rPr>
          <w:sz w:val="22"/>
          <w:szCs w:val="22"/>
          <w:lang w:val="en-US"/>
        </w:rPr>
        <w:t>http</w:t>
      </w:r>
      <w:r w:rsidRPr="00866B99">
        <w:rPr>
          <w:sz w:val="22"/>
          <w:szCs w:val="22"/>
        </w:rPr>
        <w:t xml:space="preserve">: // </w:t>
      </w:r>
      <w:r w:rsidRPr="00801AEF">
        <w:rPr>
          <w:sz w:val="22"/>
          <w:szCs w:val="22"/>
          <w:lang w:val="en-US"/>
        </w:rPr>
        <w:t>www</w:t>
      </w:r>
      <w:r w:rsidRPr="00866B99">
        <w:rPr>
          <w:sz w:val="22"/>
          <w:szCs w:val="22"/>
        </w:rPr>
        <w:t xml:space="preserve">. </w:t>
      </w:r>
      <w:r w:rsidRPr="00801AEF">
        <w:rPr>
          <w:sz w:val="22"/>
          <w:szCs w:val="22"/>
          <w:lang w:val="en-US"/>
        </w:rPr>
        <w:t>theatre</w:t>
      </w:r>
      <w:r w:rsidRPr="00866B99">
        <w:rPr>
          <w:sz w:val="22"/>
          <w:szCs w:val="22"/>
        </w:rPr>
        <w:t xml:space="preserve">. </w:t>
      </w:r>
      <w:r w:rsidRPr="00801AEF">
        <w:rPr>
          <w:sz w:val="22"/>
          <w:szCs w:val="22"/>
          <w:lang w:val="en-US"/>
        </w:rPr>
        <w:t>spb</w:t>
      </w:r>
      <w:r w:rsidRPr="00866B99">
        <w:rPr>
          <w:sz w:val="22"/>
          <w:szCs w:val="22"/>
        </w:rPr>
        <w:t>.</w:t>
      </w:r>
      <w:r w:rsidRPr="00801AEF">
        <w:rPr>
          <w:sz w:val="22"/>
          <w:szCs w:val="22"/>
          <w:lang w:val="en-US"/>
        </w:rPr>
        <w:t>ru</w:t>
      </w:r>
      <w:r w:rsidRPr="00866B99">
        <w:rPr>
          <w:sz w:val="22"/>
          <w:szCs w:val="22"/>
        </w:rPr>
        <w:t xml:space="preserve"> / </w:t>
      </w:r>
      <w:r w:rsidRPr="00801AEF">
        <w:rPr>
          <w:sz w:val="22"/>
          <w:szCs w:val="22"/>
          <w:lang w:val="en-US"/>
        </w:rPr>
        <w:t>seasons</w:t>
      </w:r>
      <w:r w:rsidRPr="00866B99">
        <w:rPr>
          <w:sz w:val="22"/>
          <w:szCs w:val="22"/>
        </w:rPr>
        <w:t>/ 1_1_1999/</w:t>
      </w:r>
      <w:r w:rsidRPr="00801AEF">
        <w:rPr>
          <w:sz w:val="22"/>
          <w:szCs w:val="22"/>
          <w:lang w:val="en-US"/>
        </w:rPr>
        <w:t>history</w:t>
      </w:r>
      <w:r w:rsidRPr="00866B99">
        <w:rPr>
          <w:sz w:val="22"/>
          <w:szCs w:val="22"/>
        </w:rPr>
        <w:t>/</w:t>
      </w:r>
      <w:r w:rsidRPr="00801AEF">
        <w:rPr>
          <w:sz w:val="22"/>
          <w:szCs w:val="22"/>
          <w:lang w:val="en-US"/>
        </w:rPr>
        <w:t>kaz</w:t>
      </w:r>
      <w:r w:rsidRPr="00866B99">
        <w:rPr>
          <w:sz w:val="22"/>
          <w:szCs w:val="22"/>
        </w:rPr>
        <w:t>а</w:t>
      </w:r>
      <w:r w:rsidRPr="00801AEF">
        <w:rPr>
          <w:sz w:val="22"/>
          <w:szCs w:val="22"/>
          <w:lang w:val="en-US"/>
        </w:rPr>
        <w:t>nska</w:t>
      </w:r>
      <w:r w:rsidRPr="00866B99">
        <w:rPr>
          <w:sz w:val="22"/>
          <w:szCs w:val="22"/>
        </w:rPr>
        <w:t>.</w:t>
      </w:r>
      <w:r w:rsidRPr="00801AEF">
        <w:rPr>
          <w:sz w:val="22"/>
          <w:szCs w:val="22"/>
          <w:lang w:val="en-US"/>
        </w:rPr>
        <w:t>htm</w:t>
      </w:r>
      <w:r w:rsidRPr="00866B99">
        <w:rPr>
          <w:sz w:val="22"/>
          <w:szCs w:val="22"/>
        </w:rPr>
        <w:t>&gt; (23.01.25).</w:t>
      </w:r>
      <w:bookmarkStart w:id="6" w:name="_GoBack"/>
      <w:bookmarkEnd w:id="6"/>
    </w:p>
    <w:sectPr w:rsidR="00CA7720" w:rsidRPr="00D30F9C" w:rsidSect="00EB2FCB"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5E" w:rsidRDefault="00FD585E">
      <w:r>
        <w:separator/>
      </w:r>
    </w:p>
  </w:endnote>
  <w:endnote w:type="continuationSeparator" w:id="0">
    <w:p w:rsidR="00FD585E" w:rsidRDefault="00F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yamoy Prop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042" w:type="dxa"/>
      <w:tblLook w:val="01E0" w:firstRow="1" w:lastRow="1" w:firstColumn="1" w:lastColumn="1" w:noHBand="0" w:noVBand="0"/>
    </w:tblPr>
    <w:tblGrid>
      <w:gridCol w:w="1548"/>
      <w:gridCol w:w="6840"/>
      <w:gridCol w:w="1654"/>
    </w:tblGrid>
    <w:tr w:rsidR="00D30F9C" w:rsidRPr="00D30F9C">
      <w:tc>
        <w:tcPr>
          <w:tcW w:w="1548" w:type="dxa"/>
        </w:tcPr>
        <w:p w:rsidR="00D30F9C" w:rsidRPr="00D30F9C" w:rsidRDefault="00D30F9C">
          <w:pPr>
            <w:pStyle w:val="aa"/>
            <w:rPr>
              <w:sz w:val="20"/>
              <w:szCs w:val="20"/>
            </w:rPr>
          </w:pPr>
          <w:r w:rsidRPr="00D30F9C">
            <w:rPr>
              <w:sz w:val="20"/>
              <w:szCs w:val="20"/>
            </w:rPr>
            <w:t>НОУ ВИБ</w:t>
          </w:r>
        </w:p>
      </w:tc>
      <w:tc>
        <w:tcPr>
          <w:tcW w:w="6840" w:type="dxa"/>
        </w:tcPr>
        <w:p w:rsidR="00D30F9C" w:rsidRPr="00D30F9C" w:rsidRDefault="00D30F9C">
          <w:pPr>
            <w:pStyle w:val="aa"/>
            <w:rPr>
              <w:sz w:val="20"/>
              <w:szCs w:val="20"/>
            </w:rPr>
          </w:pPr>
          <w:r w:rsidRPr="00D30F9C">
            <w:rPr>
              <w:sz w:val="20"/>
              <w:szCs w:val="20"/>
            </w:rPr>
            <w:t>Требования к оформлению выпускных квалификационных работ, курсовых работ и рефератов</w:t>
          </w:r>
        </w:p>
      </w:tc>
      <w:tc>
        <w:tcPr>
          <w:tcW w:w="1654" w:type="dxa"/>
        </w:tcPr>
        <w:p w:rsidR="00D30F9C" w:rsidRPr="00D30F9C" w:rsidRDefault="00D30F9C">
          <w:pPr>
            <w:pStyle w:val="aa"/>
            <w:rPr>
              <w:sz w:val="20"/>
              <w:szCs w:val="20"/>
            </w:rPr>
          </w:pPr>
          <w:r w:rsidRPr="00D30F9C">
            <w:rPr>
              <w:sz w:val="20"/>
              <w:szCs w:val="20"/>
            </w:rPr>
            <w:t xml:space="preserve">стр. </w:t>
          </w:r>
          <w:r w:rsidRPr="00D30F9C">
            <w:rPr>
              <w:sz w:val="20"/>
              <w:szCs w:val="20"/>
            </w:rPr>
            <w:fldChar w:fldCharType="begin"/>
          </w:r>
          <w:r w:rsidRPr="00D30F9C">
            <w:rPr>
              <w:sz w:val="20"/>
              <w:szCs w:val="20"/>
            </w:rPr>
            <w:instrText xml:space="preserve"> PAGE </w:instrText>
          </w:r>
          <w:r w:rsidRPr="00D30F9C">
            <w:rPr>
              <w:sz w:val="20"/>
              <w:szCs w:val="20"/>
            </w:rPr>
            <w:fldChar w:fldCharType="separate"/>
          </w:r>
          <w:r w:rsidR="00EE54BF">
            <w:rPr>
              <w:noProof/>
              <w:sz w:val="20"/>
              <w:szCs w:val="20"/>
            </w:rPr>
            <w:t>1</w:t>
          </w:r>
          <w:r w:rsidRPr="00D30F9C">
            <w:rPr>
              <w:sz w:val="20"/>
              <w:szCs w:val="20"/>
            </w:rPr>
            <w:fldChar w:fldCharType="end"/>
          </w:r>
          <w:r w:rsidRPr="00D30F9C">
            <w:rPr>
              <w:sz w:val="20"/>
              <w:szCs w:val="20"/>
            </w:rPr>
            <w:t xml:space="preserve"> из </w:t>
          </w:r>
          <w:r w:rsidRPr="00D30F9C">
            <w:rPr>
              <w:sz w:val="20"/>
              <w:szCs w:val="20"/>
            </w:rPr>
            <w:fldChar w:fldCharType="begin"/>
          </w:r>
          <w:r w:rsidRPr="00D30F9C">
            <w:rPr>
              <w:sz w:val="20"/>
              <w:szCs w:val="20"/>
            </w:rPr>
            <w:instrText xml:space="preserve"> NUMPAGES </w:instrText>
          </w:r>
          <w:r w:rsidRPr="00D30F9C">
            <w:rPr>
              <w:sz w:val="20"/>
              <w:szCs w:val="20"/>
            </w:rPr>
            <w:fldChar w:fldCharType="separate"/>
          </w:r>
          <w:r w:rsidR="00EE54BF">
            <w:rPr>
              <w:noProof/>
              <w:sz w:val="20"/>
              <w:szCs w:val="20"/>
            </w:rPr>
            <w:t>2</w:t>
          </w:r>
          <w:r w:rsidRPr="00D30F9C">
            <w:rPr>
              <w:sz w:val="20"/>
              <w:szCs w:val="20"/>
            </w:rPr>
            <w:fldChar w:fldCharType="end"/>
          </w:r>
        </w:p>
      </w:tc>
    </w:tr>
  </w:tbl>
  <w:p w:rsidR="00D30F9C" w:rsidRDefault="00D30F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5E" w:rsidRDefault="00FD585E">
      <w:r>
        <w:separator/>
      </w:r>
    </w:p>
  </w:footnote>
  <w:footnote w:type="continuationSeparator" w:id="0">
    <w:p w:rsidR="00FD585E" w:rsidRDefault="00FD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1111D"/>
    <w:multiLevelType w:val="hybridMultilevel"/>
    <w:tmpl w:val="4CC0EC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6CA7AC">
      <w:start w:val="1"/>
      <w:numFmt w:val="decimal"/>
      <w:lvlText w:val="%2."/>
      <w:lvlJc w:val="left"/>
      <w:pPr>
        <w:tabs>
          <w:tab w:val="num" w:pos="363"/>
        </w:tabs>
        <w:ind w:left="363" w:firstLine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274189"/>
    <w:multiLevelType w:val="multilevel"/>
    <w:tmpl w:val="157C79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02128FF"/>
    <w:multiLevelType w:val="multilevel"/>
    <w:tmpl w:val="DB2E10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6BA44D5"/>
    <w:multiLevelType w:val="multilevel"/>
    <w:tmpl w:val="C7E050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38E27E4E"/>
    <w:multiLevelType w:val="multilevel"/>
    <w:tmpl w:val="157C79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9B75D0C"/>
    <w:multiLevelType w:val="hybridMultilevel"/>
    <w:tmpl w:val="095C5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F44F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777C2914"/>
    <w:multiLevelType w:val="hybridMultilevel"/>
    <w:tmpl w:val="5F54A918"/>
    <w:lvl w:ilvl="0" w:tplc="261C7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2C980C42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  <w:b w:val="0"/>
        <w:i w:val="0"/>
        <w:sz w:val="22"/>
        <w:szCs w:val="22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FCB"/>
    <w:rsid w:val="00127A9B"/>
    <w:rsid w:val="002C754F"/>
    <w:rsid w:val="00455A3E"/>
    <w:rsid w:val="004C77C1"/>
    <w:rsid w:val="00500839"/>
    <w:rsid w:val="005A5DC5"/>
    <w:rsid w:val="00654D4A"/>
    <w:rsid w:val="006D305B"/>
    <w:rsid w:val="00956E49"/>
    <w:rsid w:val="0099483C"/>
    <w:rsid w:val="00A5685F"/>
    <w:rsid w:val="00B960E7"/>
    <w:rsid w:val="00C80343"/>
    <w:rsid w:val="00CA7720"/>
    <w:rsid w:val="00D30F9C"/>
    <w:rsid w:val="00D41E9C"/>
    <w:rsid w:val="00DD27CE"/>
    <w:rsid w:val="00DE566F"/>
    <w:rsid w:val="00E16B89"/>
    <w:rsid w:val="00EB2FCB"/>
    <w:rsid w:val="00EE54BF"/>
    <w:rsid w:val="00FA734B"/>
    <w:rsid w:val="00F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69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C5AB2237-E0F0-4187-9AA7-FFC8EC9D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CB"/>
    <w:rPr>
      <w:sz w:val="24"/>
      <w:szCs w:val="24"/>
    </w:rPr>
  </w:style>
  <w:style w:type="paragraph" w:styleId="1">
    <w:name w:val="heading 1"/>
    <w:basedOn w:val="a"/>
    <w:next w:val="a"/>
    <w:qFormat/>
    <w:rsid w:val="00EB2F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B2FCB"/>
    <w:pPr>
      <w:keepNext/>
      <w:shd w:val="clear" w:color="auto" w:fill="FFFFFF"/>
      <w:autoSpaceDE w:val="0"/>
      <w:autoSpaceDN w:val="0"/>
      <w:adjustRightInd w:val="0"/>
      <w:spacing w:before="120" w:after="120"/>
      <w:jc w:val="center"/>
      <w:outlineLvl w:val="1"/>
    </w:pPr>
    <w:rPr>
      <w:rFonts w:eastAsia="Pryamoy Prop"/>
      <w:b/>
      <w:spacing w:val="20"/>
      <w:lang w:val="da-DK"/>
    </w:rPr>
  </w:style>
  <w:style w:type="paragraph" w:styleId="3">
    <w:name w:val="heading 3"/>
    <w:basedOn w:val="a"/>
    <w:next w:val="a"/>
    <w:qFormat/>
    <w:rsid w:val="00EB2FCB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rFonts w:eastAsia="Pryamoy Prop"/>
      <w:b/>
      <w:spacing w:val="20"/>
      <w:lang w:val="da-D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2FCB"/>
    <w:rPr>
      <w:rFonts w:ascii="Courier New" w:hAnsi="Courier New" w:cs="Batang"/>
      <w:sz w:val="20"/>
      <w:szCs w:val="20"/>
    </w:rPr>
  </w:style>
  <w:style w:type="paragraph" w:styleId="a4">
    <w:name w:val="Body Text Indent"/>
    <w:basedOn w:val="a"/>
    <w:rsid w:val="00EB2FCB"/>
    <w:pPr>
      <w:spacing w:line="360" w:lineRule="auto"/>
      <w:ind w:firstLine="741"/>
      <w:jc w:val="both"/>
    </w:pPr>
  </w:style>
  <w:style w:type="table" w:styleId="a5">
    <w:name w:val="Table Grid"/>
    <w:basedOn w:val="a1"/>
    <w:rsid w:val="00EB2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EB2FCB"/>
    <w:rPr>
      <w:sz w:val="20"/>
      <w:szCs w:val="20"/>
    </w:rPr>
  </w:style>
  <w:style w:type="paragraph" w:customStyle="1" w:styleId="10">
    <w:name w:val="заголовок 1"/>
    <w:basedOn w:val="a"/>
    <w:next w:val="a"/>
    <w:rsid w:val="00EB2FCB"/>
    <w:pPr>
      <w:keepNext/>
      <w:autoSpaceDE w:val="0"/>
      <w:autoSpaceDN w:val="0"/>
    </w:pPr>
    <w:rPr>
      <w:b/>
      <w:bCs/>
    </w:rPr>
  </w:style>
  <w:style w:type="paragraph" w:styleId="20">
    <w:name w:val="Body Text Indent 2"/>
    <w:basedOn w:val="a"/>
    <w:rsid w:val="00EB2FCB"/>
    <w:pPr>
      <w:spacing w:after="120" w:line="480" w:lineRule="auto"/>
      <w:ind w:left="283"/>
    </w:pPr>
  </w:style>
  <w:style w:type="paragraph" w:styleId="21">
    <w:name w:val="Body Text 2"/>
    <w:basedOn w:val="a"/>
    <w:rsid w:val="00EB2FCB"/>
    <w:pPr>
      <w:spacing w:after="120" w:line="480" w:lineRule="auto"/>
    </w:pPr>
  </w:style>
  <w:style w:type="paragraph" w:styleId="a7">
    <w:name w:val="Subtitle"/>
    <w:basedOn w:val="a"/>
    <w:qFormat/>
    <w:rsid w:val="00EB2FCB"/>
    <w:rPr>
      <w:b/>
      <w:sz w:val="28"/>
      <w:szCs w:val="20"/>
    </w:rPr>
  </w:style>
  <w:style w:type="character" w:styleId="a8">
    <w:name w:val="Emphasis"/>
    <w:basedOn w:val="a0"/>
    <w:qFormat/>
    <w:rsid w:val="00EB2FCB"/>
    <w:rPr>
      <w:i/>
      <w:iCs/>
    </w:rPr>
  </w:style>
  <w:style w:type="paragraph" w:styleId="a9">
    <w:name w:val="header"/>
    <w:basedOn w:val="a"/>
    <w:rsid w:val="00D30F9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30F9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D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РЕФЕРАТОВ, КУРСОВЫХ И ВЫПУСКНЫХ КВАЛИФИКАЦИОННЫХ РАБОТ</vt:lpstr>
    </vt:vector>
  </TitlesOfParts>
  <Company>nitka</Company>
  <LinksUpToDate>false</LinksUpToDate>
  <CharactersWithSpaces>22909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РЕФЕРАТОВ, КУРСОВЫХ И ВЫПУСКНЫХ КВАЛИФИКАЦИОННЫХ РАБОТ</dc:title>
  <dc:subject/>
  <dc:creator>БалясниковаЮН</dc:creator>
  <cp:keywords/>
  <dc:description/>
  <cp:lastModifiedBy>Irina</cp:lastModifiedBy>
  <cp:revision>2</cp:revision>
  <cp:lastPrinted>2007-10-11T07:40:00Z</cp:lastPrinted>
  <dcterms:created xsi:type="dcterms:W3CDTF">2014-07-20T12:01:00Z</dcterms:created>
  <dcterms:modified xsi:type="dcterms:W3CDTF">2014-07-20T12:01:00Z</dcterms:modified>
</cp:coreProperties>
</file>