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B39" w:rsidRDefault="007B3B39" w:rsidP="009E65AE">
      <w:pPr>
        <w:pStyle w:val="2"/>
        <w:spacing w:line="240" w:lineRule="auto"/>
        <w:rPr>
          <w:rFonts w:ascii="Times New Roman" w:hAnsi="Times New Roman"/>
          <w:sz w:val="28"/>
          <w:szCs w:val="28"/>
        </w:rPr>
      </w:pPr>
    </w:p>
    <w:p w:rsidR="00336063" w:rsidRPr="00A563C1" w:rsidRDefault="00336063" w:rsidP="009E65AE">
      <w:pPr>
        <w:pStyle w:val="2"/>
        <w:spacing w:line="240" w:lineRule="auto"/>
        <w:rPr>
          <w:rFonts w:ascii="Times New Roman" w:hAnsi="Times New Roman"/>
          <w:b w:val="0"/>
          <w:bCs w:val="0"/>
          <w:color w:val="auto"/>
          <w:sz w:val="28"/>
        </w:rPr>
      </w:pPr>
      <w:r>
        <w:rPr>
          <w:rFonts w:ascii="Times New Roman" w:hAnsi="Times New Roman"/>
          <w:sz w:val="28"/>
          <w:szCs w:val="28"/>
        </w:rPr>
        <w:t xml:space="preserve">  </w:t>
      </w:r>
      <w:r w:rsidRPr="00A563C1">
        <w:rPr>
          <w:rFonts w:ascii="Times New Roman" w:hAnsi="Times New Roman"/>
          <w:b w:val="0"/>
          <w:bCs w:val="0"/>
          <w:color w:val="auto"/>
          <w:sz w:val="28"/>
        </w:rPr>
        <w:t>МИНИСТЕРСТВО ОБРАЗОВАНИЯ И НАУКИ РЕСПУБЛИКИ КАЗАХСТАН</w:t>
      </w:r>
    </w:p>
    <w:p w:rsidR="00336063" w:rsidRPr="00A563C1" w:rsidRDefault="00336063" w:rsidP="009E65AE">
      <w:pPr>
        <w:spacing w:line="240" w:lineRule="auto"/>
        <w:rPr>
          <w:rFonts w:ascii="Times New Roman" w:hAnsi="Times New Roman"/>
          <w:sz w:val="28"/>
        </w:rPr>
      </w:pPr>
      <w:r w:rsidRPr="00A563C1">
        <w:rPr>
          <w:rFonts w:ascii="Times New Roman" w:hAnsi="Times New Roman"/>
          <w:sz w:val="28"/>
        </w:rPr>
        <w:t xml:space="preserve">                    КАЗАХСТАНСКО-НЕМЕЦКИЙ УНИВЕРСИТЕТ</w:t>
      </w:r>
    </w:p>
    <w:p w:rsidR="00336063" w:rsidRPr="00A563C1" w:rsidRDefault="00336063" w:rsidP="009E65AE">
      <w:pPr>
        <w:spacing w:line="240" w:lineRule="auto"/>
        <w:rPr>
          <w:rFonts w:ascii="Times New Roman" w:hAnsi="Times New Roman"/>
          <w:sz w:val="28"/>
        </w:rPr>
      </w:pPr>
    </w:p>
    <w:p w:rsidR="00336063" w:rsidRPr="00A563C1" w:rsidRDefault="00336063" w:rsidP="00651260">
      <w:pPr>
        <w:spacing w:line="240" w:lineRule="auto"/>
        <w:rPr>
          <w:rFonts w:ascii="Times New Roman" w:hAnsi="Times New Roman"/>
          <w:sz w:val="28"/>
        </w:rPr>
      </w:pPr>
      <w:r w:rsidRPr="00A563C1">
        <w:rPr>
          <w:rFonts w:ascii="Times New Roman" w:hAnsi="Times New Roman"/>
          <w:sz w:val="28"/>
        </w:rPr>
        <w:t xml:space="preserve"> </w:t>
      </w:r>
      <w:r>
        <w:rPr>
          <w:rFonts w:ascii="Times New Roman" w:hAnsi="Times New Roman"/>
          <w:sz w:val="28"/>
        </w:rPr>
        <w:t xml:space="preserve">                     </w:t>
      </w:r>
    </w:p>
    <w:p w:rsidR="00336063" w:rsidRPr="00A563C1" w:rsidRDefault="00336063" w:rsidP="009E65AE">
      <w:pPr>
        <w:spacing w:line="240" w:lineRule="auto"/>
        <w:jc w:val="center"/>
        <w:rPr>
          <w:rFonts w:ascii="Times New Roman" w:hAnsi="Times New Roman"/>
          <w:sz w:val="28"/>
        </w:rPr>
      </w:pPr>
    </w:p>
    <w:p w:rsidR="00336063" w:rsidRPr="00A563C1" w:rsidRDefault="00336063" w:rsidP="009E65AE">
      <w:pPr>
        <w:spacing w:line="240" w:lineRule="auto"/>
        <w:jc w:val="center"/>
        <w:rPr>
          <w:rFonts w:ascii="Times New Roman" w:hAnsi="Times New Roman"/>
          <w:sz w:val="28"/>
        </w:rPr>
      </w:pPr>
    </w:p>
    <w:p w:rsidR="00336063" w:rsidRPr="00A563C1" w:rsidRDefault="00336063" w:rsidP="009E65AE">
      <w:pPr>
        <w:spacing w:line="240" w:lineRule="auto"/>
        <w:jc w:val="center"/>
        <w:rPr>
          <w:rFonts w:ascii="Times New Roman" w:hAnsi="Times New Roman"/>
          <w:sz w:val="28"/>
        </w:rPr>
      </w:pPr>
    </w:p>
    <w:p w:rsidR="00336063" w:rsidRPr="00A563C1" w:rsidRDefault="00336063" w:rsidP="009E65AE">
      <w:pPr>
        <w:spacing w:line="240" w:lineRule="auto"/>
        <w:jc w:val="center"/>
        <w:rPr>
          <w:rFonts w:ascii="Times New Roman" w:hAnsi="Times New Roman"/>
          <w:sz w:val="28"/>
        </w:rPr>
      </w:pPr>
    </w:p>
    <w:p w:rsidR="00336063" w:rsidRPr="00A563C1" w:rsidRDefault="00336063" w:rsidP="009E65AE">
      <w:pPr>
        <w:spacing w:line="240" w:lineRule="auto"/>
        <w:rPr>
          <w:rFonts w:ascii="Times New Roman" w:hAnsi="Times New Roman"/>
          <w:sz w:val="28"/>
        </w:rPr>
      </w:pPr>
      <w:r w:rsidRPr="00A563C1">
        <w:rPr>
          <w:rFonts w:ascii="Times New Roman" w:hAnsi="Times New Roman"/>
          <w:sz w:val="28"/>
        </w:rPr>
        <w:t xml:space="preserve">                                     </w:t>
      </w:r>
      <w:r>
        <w:rPr>
          <w:rFonts w:ascii="Times New Roman" w:hAnsi="Times New Roman"/>
          <w:sz w:val="28"/>
        </w:rPr>
        <w:t xml:space="preserve">    </w:t>
      </w:r>
      <w:r w:rsidRPr="00A563C1">
        <w:rPr>
          <w:rFonts w:ascii="Times New Roman" w:hAnsi="Times New Roman"/>
          <w:sz w:val="28"/>
        </w:rPr>
        <w:t xml:space="preserve"> КУРСОВАЯ РАБОТА</w:t>
      </w:r>
    </w:p>
    <w:p w:rsidR="00336063" w:rsidRPr="00A563C1" w:rsidRDefault="00336063" w:rsidP="009E65AE">
      <w:pPr>
        <w:spacing w:line="240" w:lineRule="auto"/>
        <w:jc w:val="center"/>
        <w:rPr>
          <w:rFonts w:ascii="Times New Roman" w:hAnsi="Times New Roman"/>
          <w:sz w:val="28"/>
        </w:rPr>
      </w:pPr>
    </w:p>
    <w:p w:rsidR="00336063" w:rsidRPr="00A563C1" w:rsidRDefault="00336063" w:rsidP="001765B0">
      <w:pPr>
        <w:spacing w:after="0" w:line="240" w:lineRule="auto"/>
        <w:rPr>
          <w:rFonts w:ascii="Times New Roman" w:hAnsi="Times New Roman"/>
          <w:sz w:val="28"/>
        </w:rPr>
      </w:pPr>
      <w:r>
        <w:rPr>
          <w:rFonts w:ascii="Times New Roman" w:hAnsi="Times New Roman"/>
          <w:sz w:val="28"/>
        </w:rPr>
        <w:t xml:space="preserve">                на тему  </w:t>
      </w:r>
      <w:r w:rsidRPr="001765B0">
        <w:rPr>
          <w:rFonts w:ascii="Times New Roman" w:hAnsi="Times New Roman"/>
          <w:b/>
          <w:sz w:val="28"/>
        </w:rPr>
        <w:t>БРОКЕРСКО-ДИЛЕРСКАЯ ДЕЯТЕЛЬНОСТЬ</w:t>
      </w:r>
    </w:p>
    <w:p w:rsidR="00336063" w:rsidRPr="00A563C1" w:rsidRDefault="00336063" w:rsidP="009E65AE">
      <w:pPr>
        <w:tabs>
          <w:tab w:val="left" w:pos="555"/>
        </w:tabs>
        <w:spacing w:line="240" w:lineRule="auto"/>
        <w:rPr>
          <w:rFonts w:ascii="Times New Roman" w:hAnsi="Times New Roman"/>
          <w:sz w:val="28"/>
        </w:rPr>
      </w:pPr>
    </w:p>
    <w:p w:rsidR="00336063" w:rsidRPr="00A563C1" w:rsidRDefault="00336063" w:rsidP="009E65AE">
      <w:pPr>
        <w:spacing w:line="240" w:lineRule="auto"/>
        <w:jc w:val="center"/>
        <w:rPr>
          <w:rFonts w:ascii="Times New Roman" w:hAnsi="Times New Roman"/>
          <w:sz w:val="28"/>
        </w:rPr>
      </w:pPr>
    </w:p>
    <w:p w:rsidR="00336063" w:rsidRPr="00A563C1" w:rsidRDefault="00336063" w:rsidP="009E65AE">
      <w:pPr>
        <w:spacing w:line="240" w:lineRule="auto"/>
        <w:jc w:val="center"/>
        <w:rPr>
          <w:rFonts w:ascii="Times New Roman" w:hAnsi="Times New Roman"/>
          <w:sz w:val="28"/>
        </w:rPr>
      </w:pPr>
    </w:p>
    <w:p w:rsidR="00336063" w:rsidRPr="00A563C1" w:rsidRDefault="00336063" w:rsidP="009E65AE">
      <w:pPr>
        <w:spacing w:line="240" w:lineRule="auto"/>
        <w:jc w:val="center"/>
        <w:rPr>
          <w:rFonts w:ascii="Times New Roman" w:hAnsi="Times New Roman"/>
          <w:sz w:val="28"/>
        </w:rPr>
      </w:pPr>
    </w:p>
    <w:p w:rsidR="00336063" w:rsidRPr="00A563C1" w:rsidRDefault="00336063" w:rsidP="009E65AE">
      <w:pPr>
        <w:spacing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p>
    <w:p w:rsidR="00336063" w:rsidRDefault="00336063" w:rsidP="009E65AE">
      <w:pPr>
        <w:spacing w:after="0" w:line="240" w:lineRule="auto"/>
        <w:jc w:val="center"/>
        <w:rPr>
          <w:rFonts w:ascii="Times New Roman" w:hAnsi="Times New Roman"/>
          <w:sz w:val="28"/>
        </w:rPr>
      </w:pPr>
      <w:r w:rsidRPr="00A563C1">
        <w:rPr>
          <w:rFonts w:ascii="Times New Roman" w:hAnsi="Times New Roman"/>
          <w:sz w:val="28"/>
        </w:rPr>
        <w:t>Алматы 2010</w:t>
      </w:r>
    </w:p>
    <w:p w:rsidR="00336063" w:rsidRDefault="00336063" w:rsidP="009E65AE">
      <w:pPr>
        <w:spacing w:after="0" w:line="240" w:lineRule="auto"/>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 xml:space="preserve">  </w:t>
      </w: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p>
    <w:p w:rsidR="00336063" w:rsidRDefault="00336063" w:rsidP="009E65AE">
      <w:pPr>
        <w:spacing w:after="0" w:line="240" w:lineRule="auto"/>
        <w:rPr>
          <w:rFonts w:ascii="Times New Roman" w:hAnsi="Times New Roman"/>
          <w:sz w:val="28"/>
          <w:szCs w:val="28"/>
        </w:rPr>
      </w:pPr>
      <w:r>
        <w:rPr>
          <w:rFonts w:ascii="Times New Roman" w:hAnsi="Times New Roman"/>
          <w:sz w:val="28"/>
          <w:szCs w:val="28"/>
        </w:rPr>
        <w:t xml:space="preserve"> СОДЕРЖАНИЕ</w:t>
      </w:r>
      <w:r w:rsidRPr="00D4646F">
        <w:rPr>
          <w:rFonts w:ascii="Times New Roman" w:hAnsi="Times New Roman"/>
          <w:sz w:val="28"/>
          <w:szCs w:val="28"/>
        </w:rPr>
        <w:t>:</w:t>
      </w:r>
    </w:p>
    <w:p w:rsidR="00336063" w:rsidRPr="009E65AE" w:rsidRDefault="00336063" w:rsidP="009E65AE">
      <w:pPr>
        <w:spacing w:after="0" w:line="240" w:lineRule="auto"/>
        <w:rPr>
          <w:rFonts w:ascii="Times New Roman" w:hAnsi="Times New Roman"/>
          <w:sz w:val="28"/>
        </w:rPr>
      </w:pPr>
    </w:p>
    <w:p w:rsidR="00336063" w:rsidRDefault="00336063" w:rsidP="00E34C22">
      <w:pPr>
        <w:tabs>
          <w:tab w:val="left" w:pos="7468"/>
          <w:tab w:val="left" w:pos="8080"/>
          <w:tab w:val="left" w:pos="878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563C1">
        <w:rPr>
          <w:rFonts w:ascii="Times New Roman" w:hAnsi="Times New Roman"/>
          <w:sz w:val="28"/>
          <w:szCs w:val="28"/>
        </w:rPr>
        <w:t>Введение</w:t>
      </w:r>
      <w:r>
        <w:rPr>
          <w:rFonts w:ascii="Times New Roman" w:hAnsi="Times New Roman"/>
          <w:sz w:val="28"/>
          <w:szCs w:val="28"/>
        </w:rPr>
        <w:tab/>
        <w:t xml:space="preserve">                    3</w:t>
      </w:r>
      <w:r>
        <w:rPr>
          <w:rFonts w:ascii="Times New Roman" w:hAnsi="Times New Roman"/>
          <w:sz w:val="28"/>
          <w:szCs w:val="28"/>
        </w:rPr>
        <w:tab/>
        <w:t xml:space="preserve">   </w:t>
      </w:r>
    </w:p>
    <w:p w:rsidR="00336063" w:rsidRPr="0059218A" w:rsidRDefault="00336063" w:rsidP="00E34C22">
      <w:pPr>
        <w:tabs>
          <w:tab w:val="left" w:pos="8647"/>
        </w:tabs>
        <w:spacing w:after="0" w:line="240" w:lineRule="auto"/>
        <w:jc w:val="both"/>
        <w:rPr>
          <w:rFonts w:ascii="Times New Roman" w:hAnsi="Times New Roman"/>
          <w:sz w:val="28"/>
          <w:szCs w:val="28"/>
        </w:rPr>
      </w:pPr>
      <w:r>
        <w:rPr>
          <w:rFonts w:ascii="Times New Roman" w:hAnsi="Times New Roman"/>
          <w:sz w:val="28"/>
          <w:szCs w:val="28"/>
        </w:rPr>
        <w:t xml:space="preserve">     1.  </w:t>
      </w:r>
      <w:r w:rsidRPr="0059218A">
        <w:rPr>
          <w:rFonts w:ascii="Times New Roman" w:hAnsi="Times New Roman"/>
          <w:sz w:val="28"/>
          <w:szCs w:val="28"/>
        </w:rPr>
        <w:t xml:space="preserve">Брокерская деятельность                                                       </w:t>
      </w:r>
      <w:r>
        <w:rPr>
          <w:rFonts w:ascii="Times New Roman" w:hAnsi="Times New Roman"/>
          <w:sz w:val="28"/>
          <w:szCs w:val="28"/>
        </w:rPr>
        <w:t xml:space="preserve">                </w:t>
      </w:r>
      <w:r w:rsidRPr="0059218A">
        <w:rPr>
          <w:rFonts w:ascii="Times New Roman" w:hAnsi="Times New Roman"/>
          <w:sz w:val="28"/>
          <w:szCs w:val="28"/>
        </w:rPr>
        <w:t xml:space="preserve"> </w:t>
      </w:r>
      <w:r>
        <w:rPr>
          <w:rFonts w:ascii="Times New Roman" w:hAnsi="Times New Roman"/>
          <w:sz w:val="28"/>
          <w:szCs w:val="28"/>
        </w:rPr>
        <w:t xml:space="preserve">  </w:t>
      </w:r>
      <w:r w:rsidRPr="0059218A">
        <w:rPr>
          <w:rFonts w:ascii="Times New Roman" w:hAnsi="Times New Roman"/>
          <w:sz w:val="28"/>
          <w:szCs w:val="28"/>
        </w:rPr>
        <w:t xml:space="preserve">4                 </w:t>
      </w:r>
    </w:p>
    <w:p w:rsidR="00336063" w:rsidRPr="00304682" w:rsidRDefault="00336063" w:rsidP="000601B7">
      <w:pPr>
        <w:tabs>
          <w:tab w:val="left" w:pos="7451"/>
          <w:tab w:val="left" w:pos="8188"/>
        </w:tabs>
        <w:spacing w:after="0" w:line="240" w:lineRule="auto"/>
        <w:jc w:val="both"/>
        <w:rPr>
          <w:rFonts w:ascii="Times New Roman" w:hAnsi="Times New Roman"/>
          <w:sz w:val="28"/>
          <w:szCs w:val="28"/>
        </w:rPr>
      </w:pPr>
      <w:r>
        <w:rPr>
          <w:rFonts w:ascii="Times New Roman" w:hAnsi="Times New Roman"/>
          <w:sz w:val="28"/>
          <w:szCs w:val="28"/>
        </w:rPr>
        <w:t xml:space="preserve">     1.1  </w:t>
      </w:r>
      <w:r w:rsidRPr="00304682">
        <w:rPr>
          <w:rFonts w:ascii="Times New Roman" w:hAnsi="Times New Roman"/>
          <w:sz w:val="28"/>
          <w:szCs w:val="28"/>
        </w:rPr>
        <w:t>Понятие брокерской деятельности</w:t>
      </w:r>
      <w:r>
        <w:rPr>
          <w:rFonts w:ascii="Times New Roman" w:hAnsi="Times New Roman"/>
          <w:sz w:val="28"/>
          <w:szCs w:val="28"/>
        </w:rPr>
        <w:tab/>
        <w:t xml:space="preserve">                     4</w:t>
      </w:r>
      <w:r>
        <w:rPr>
          <w:rFonts w:ascii="Times New Roman" w:hAnsi="Times New Roman"/>
          <w:sz w:val="28"/>
          <w:szCs w:val="28"/>
        </w:rPr>
        <w:tab/>
        <w:t xml:space="preserve">  </w:t>
      </w:r>
    </w:p>
    <w:p w:rsidR="00336063" w:rsidRDefault="00336063" w:rsidP="000601B7">
      <w:pPr>
        <w:tabs>
          <w:tab w:val="left" w:pos="7451"/>
        </w:tabs>
        <w:spacing w:after="0" w:line="240" w:lineRule="auto"/>
        <w:jc w:val="both"/>
        <w:rPr>
          <w:rFonts w:ascii="Times New Roman" w:hAnsi="Times New Roman"/>
          <w:sz w:val="28"/>
          <w:szCs w:val="28"/>
        </w:rPr>
      </w:pPr>
      <w:r>
        <w:rPr>
          <w:rFonts w:ascii="Times New Roman" w:hAnsi="Times New Roman"/>
          <w:sz w:val="28"/>
          <w:szCs w:val="28"/>
        </w:rPr>
        <w:t xml:space="preserve">     1.2  Брокер на Российском рынке ценных бумаг</w:t>
      </w:r>
      <w:r>
        <w:rPr>
          <w:rFonts w:ascii="Times New Roman" w:hAnsi="Times New Roman"/>
          <w:sz w:val="28"/>
          <w:szCs w:val="28"/>
        </w:rPr>
        <w:tab/>
        <w:t xml:space="preserve">                     5</w:t>
      </w:r>
    </w:p>
    <w:p w:rsidR="00336063" w:rsidRPr="00304682" w:rsidRDefault="00336063" w:rsidP="000601B7">
      <w:pPr>
        <w:tabs>
          <w:tab w:val="left" w:pos="7451"/>
        </w:tabs>
        <w:spacing w:after="0" w:line="240" w:lineRule="auto"/>
        <w:jc w:val="both"/>
        <w:rPr>
          <w:rFonts w:ascii="Times New Roman" w:hAnsi="Times New Roman"/>
          <w:sz w:val="28"/>
          <w:szCs w:val="28"/>
        </w:rPr>
      </w:pPr>
      <w:r>
        <w:rPr>
          <w:rFonts w:ascii="Times New Roman" w:hAnsi="Times New Roman"/>
          <w:sz w:val="28"/>
          <w:szCs w:val="28"/>
        </w:rPr>
        <w:t xml:space="preserve">     1.3  </w:t>
      </w:r>
      <w:r w:rsidRPr="00304682">
        <w:rPr>
          <w:rFonts w:ascii="Times New Roman" w:hAnsi="Times New Roman"/>
          <w:sz w:val="28"/>
          <w:szCs w:val="28"/>
        </w:rPr>
        <w:t>Брокерская деятельность на рынке ценных бумаг</w:t>
      </w:r>
      <w:r>
        <w:rPr>
          <w:rFonts w:ascii="Times New Roman" w:hAnsi="Times New Roman"/>
          <w:sz w:val="28"/>
          <w:szCs w:val="28"/>
        </w:rPr>
        <w:t xml:space="preserve"> </w:t>
      </w:r>
      <w:r>
        <w:rPr>
          <w:rFonts w:ascii="Times New Roman" w:hAnsi="Times New Roman"/>
          <w:sz w:val="28"/>
          <w:szCs w:val="28"/>
        </w:rPr>
        <w:tab/>
        <w:t xml:space="preserve">                     8</w:t>
      </w:r>
    </w:p>
    <w:p w:rsidR="00336063" w:rsidRDefault="00336063" w:rsidP="0059218A">
      <w:pPr>
        <w:tabs>
          <w:tab w:val="left" w:pos="7451"/>
          <w:tab w:val="left" w:pos="8540"/>
        </w:tabs>
        <w:spacing w:after="0" w:line="240" w:lineRule="auto"/>
        <w:jc w:val="both"/>
        <w:rPr>
          <w:rFonts w:ascii="Times New Roman" w:hAnsi="Times New Roman"/>
          <w:sz w:val="28"/>
          <w:szCs w:val="28"/>
        </w:rPr>
      </w:pPr>
      <w:r>
        <w:rPr>
          <w:rFonts w:ascii="Times New Roman" w:hAnsi="Times New Roman"/>
          <w:sz w:val="28"/>
          <w:szCs w:val="28"/>
        </w:rPr>
        <w:t xml:space="preserve">     1.3.1  </w:t>
      </w:r>
      <w:r w:rsidRPr="00304682">
        <w:rPr>
          <w:rFonts w:ascii="Times New Roman" w:hAnsi="Times New Roman"/>
          <w:sz w:val="28"/>
          <w:szCs w:val="28"/>
        </w:rPr>
        <w:t>Брокерская деятельность на рынке ценных бумаг</w:t>
      </w:r>
      <w:r>
        <w:rPr>
          <w:rFonts w:ascii="Times New Roman" w:hAnsi="Times New Roman"/>
          <w:sz w:val="28"/>
          <w:szCs w:val="28"/>
        </w:rPr>
        <w:t xml:space="preserve"> в РК</w:t>
      </w:r>
      <w:r>
        <w:rPr>
          <w:rFonts w:ascii="Times New Roman" w:hAnsi="Times New Roman"/>
          <w:sz w:val="28"/>
          <w:szCs w:val="28"/>
        </w:rPr>
        <w:tab/>
        <w:t xml:space="preserve">     8</w:t>
      </w:r>
    </w:p>
    <w:p w:rsidR="00336063" w:rsidRPr="00304682" w:rsidRDefault="00336063" w:rsidP="000601B7">
      <w:pPr>
        <w:tabs>
          <w:tab w:val="left" w:pos="7451"/>
        </w:tabs>
        <w:spacing w:after="0" w:line="240" w:lineRule="auto"/>
        <w:jc w:val="both"/>
        <w:rPr>
          <w:rFonts w:ascii="Times New Roman" w:hAnsi="Times New Roman"/>
          <w:sz w:val="28"/>
          <w:szCs w:val="28"/>
        </w:rPr>
      </w:pPr>
      <w:r>
        <w:rPr>
          <w:rFonts w:ascii="Times New Roman" w:hAnsi="Times New Roman"/>
          <w:sz w:val="28"/>
          <w:szCs w:val="28"/>
        </w:rPr>
        <w:t xml:space="preserve">     1.3.2  </w:t>
      </w:r>
      <w:r w:rsidRPr="00304682">
        <w:rPr>
          <w:rFonts w:ascii="Times New Roman" w:hAnsi="Times New Roman"/>
          <w:sz w:val="28"/>
          <w:szCs w:val="28"/>
        </w:rPr>
        <w:t>Обязанности лиц,  ведущих брокерскую  деятельность</w:t>
      </w:r>
      <w:r>
        <w:rPr>
          <w:rFonts w:ascii="Times New Roman" w:hAnsi="Times New Roman"/>
          <w:sz w:val="28"/>
          <w:szCs w:val="28"/>
        </w:rPr>
        <w:tab/>
        <w:t xml:space="preserve">                9</w:t>
      </w:r>
    </w:p>
    <w:p w:rsidR="00336063" w:rsidRDefault="00336063" w:rsidP="009E65AE">
      <w:pPr>
        <w:spacing w:after="0" w:line="240" w:lineRule="auto"/>
        <w:jc w:val="both"/>
        <w:rPr>
          <w:rFonts w:ascii="Times New Roman" w:hAnsi="Times New Roman"/>
          <w:sz w:val="28"/>
          <w:szCs w:val="28"/>
        </w:rPr>
      </w:pPr>
      <w:r>
        <w:rPr>
          <w:rFonts w:ascii="Times New Roman" w:hAnsi="Times New Roman"/>
          <w:color w:val="000000"/>
          <w:sz w:val="28"/>
          <w:szCs w:val="28"/>
        </w:rPr>
        <w:t xml:space="preserve">     1.3.3  </w:t>
      </w:r>
      <w:r w:rsidRPr="00304682">
        <w:rPr>
          <w:rFonts w:ascii="Times New Roman" w:hAnsi="Times New Roman"/>
          <w:color w:val="000000"/>
          <w:sz w:val="28"/>
          <w:szCs w:val="28"/>
        </w:rPr>
        <w:t>Финансовые брокеры</w:t>
      </w:r>
      <w:r>
        <w:rPr>
          <w:rFonts w:ascii="Times New Roman" w:hAnsi="Times New Roman"/>
          <w:color w:val="000000"/>
          <w:sz w:val="28"/>
          <w:szCs w:val="28"/>
        </w:rPr>
        <w:t xml:space="preserve">                                                                          10</w:t>
      </w:r>
    </w:p>
    <w:p w:rsidR="00336063" w:rsidRDefault="00336063" w:rsidP="00E34C22">
      <w:pPr>
        <w:tabs>
          <w:tab w:val="left" w:pos="7434"/>
          <w:tab w:val="left" w:pos="7719"/>
          <w:tab w:val="left" w:pos="850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04682">
        <w:rPr>
          <w:rFonts w:ascii="Times New Roman" w:hAnsi="Times New Roman"/>
          <w:sz w:val="28"/>
          <w:szCs w:val="28"/>
        </w:rPr>
        <w:t xml:space="preserve"> </w:t>
      </w:r>
      <w:r>
        <w:rPr>
          <w:rFonts w:ascii="Times New Roman" w:hAnsi="Times New Roman"/>
          <w:sz w:val="28"/>
          <w:szCs w:val="28"/>
        </w:rPr>
        <w:t xml:space="preserve">1.4  </w:t>
      </w:r>
      <w:r w:rsidRPr="00304682">
        <w:rPr>
          <w:rFonts w:ascii="Times New Roman" w:hAnsi="Times New Roman"/>
          <w:sz w:val="28"/>
          <w:szCs w:val="28"/>
        </w:rPr>
        <w:t xml:space="preserve">Преимущества  брокерской фирмы   </w:t>
      </w:r>
      <w:r>
        <w:rPr>
          <w:rFonts w:ascii="Times New Roman" w:hAnsi="Times New Roman"/>
          <w:sz w:val="28"/>
          <w:szCs w:val="28"/>
        </w:rPr>
        <w:tab/>
        <w:t xml:space="preserve">                    13</w:t>
      </w:r>
      <w:r>
        <w:rPr>
          <w:rFonts w:ascii="Times New Roman" w:hAnsi="Times New Roman"/>
          <w:sz w:val="28"/>
          <w:szCs w:val="28"/>
        </w:rPr>
        <w:tab/>
      </w:r>
    </w:p>
    <w:p w:rsidR="00336063" w:rsidRDefault="00336063" w:rsidP="0059218A">
      <w:pPr>
        <w:tabs>
          <w:tab w:val="left" w:pos="8807"/>
        </w:tabs>
        <w:spacing w:after="0" w:line="240" w:lineRule="auto"/>
        <w:jc w:val="both"/>
        <w:rPr>
          <w:rFonts w:ascii="Times New Roman" w:hAnsi="Times New Roman"/>
          <w:sz w:val="28"/>
          <w:szCs w:val="28"/>
        </w:rPr>
      </w:pPr>
      <w:r>
        <w:rPr>
          <w:rFonts w:ascii="Times New Roman" w:hAnsi="Times New Roman"/>
          <w:sz w:val="28"/>
          <w:szCs w:val="28"/>
        </w:rPr>
        <w:t xml:space="preserve">     2. </w:t>
      </w:r>
      <w:r w:rsidRPr="00D4646F">
        <w:rPr>
          <w:rFonts w:ascii="Times New Roman" w:hAnsi="Times New Roman"/>
          <w:sz w:val="28"/>
          <w:szCs w:val="28"/>
        </w:rPr>
        <w:t>Дилерская деятельность</w:t>
      </w:r>
      <w:r>
        <w:rPr>
          <w:rFonts w:ascii="Times New Roman" w:hAnsi="Times New Roman"/>
          <w:sz w:val="28"/>
          <w:szCs w:val="28"/>
        </w:rPr>
        <w:tab/>
        <w:t>14</w:t>
      </w:r>
    </w:p>
    <w:p w:rsidR="00336063" w:rsidRDefault="00336063" w:rsidP="00E34C22">
      <w:pPr>
        <w:tabs>
          <w:tab w:val="left" w:pos="8807"/>
        </w:tabs>
        <w:spacing w:after="0" w:line="240" w:lineRule="auto"/>
        <w:jc w:val="both"/>
        <w:rPr>
          <w:rFonts w:ascii="Times New Roman" w:hAnsi="Times New Roman"/>
          <w:sz w:val="28"/>
          <w:szCs w:val="28"/>
        </w:rPr>
      </w:pPr>
      <w:r>
        <w:rPr>
          <w:rFonts w:ascii="Times New Roman" w:hAnsi="Times New Roman"/>
          <w:sz w:val="28"/>
          <w:szCs w:val="28"/>
        </w:rPr>
        <w:t xml:space="preserve">     3.</w:t>
      </w: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Брокерская деятельность в Казахс</w:t>
      </w:r>
      <w:r>
        <w:rPr>
          <w:rFonts w:ascii="Times New Roman" w:hAnsi="Times New Roman"/>
          <w:sz w:val="28"/>
          <w:szCs w:val="28"/>
        </w:rPr>
        <w:t>тане</w:t>
      </w:r>
      <w:r>
        <w:rPr>
          <w:rFonts w:ascii="Times New Roman" w:hAnsi="Times New Roman"/>
          <w:sz w:val="28"/>
          <w:szCs w:val="28"/>
        </w:rPr>
        <w:tab/>
        <w:t>15</w:t>
      </w:r>
    </w:p>
    <w:p w:rsidR="00336063" w:rsidRPr="0059218A" w:rsidRDefault="00336063" w:rsidP="00E34C22">
      <w:pPr>
        <w:tabs>
          <w:tab w:val="left" w:pos="8807"/>
        </w:tabs>
        <w:spacing w:after="0" w:line="240" w:lineRule="auto"/>
        <w:jc w:val="both"/>
        <w:rPr>
          <w:rFonts w:ascii="Times New Roman" w:hAnsi="Times New Roman"/>
          <w:sz w:val="28"/>
          <w:szCs w:val="28"/>
        </w:rPr>
      </w:pPr>
      <w:r w:rsidRPr="0059218A">
        <w:rPr>
          <w:rFonts w:ascii="Times New Roman" w:hAnsi="Times New Roman"/>
          <w:sz w:val="28"/>
          <w:szCs w:val="28"/>
        </w:rPr>
        <w:t xml:space="preserve">  </w:t>
      </w:r>
      <w:r>
        <w:rPr>
          <w:rFonts w:ascii="Times New Roman" w:hAnsi="Times New Roman"/>
          <w:sz w:val="28"/>
          <w:szCs w:val="28"/>
        </w:rPr>
        <w:t xml:space="preserve">   3.1  Сведения о </w:t>
      </w:r>
      <w:r w:rsidRPr="0059218A">
        <w:rPr>
          <w:rFonts w:ascii="Times New Roman" w:hAnsi="Times New Roman"/>
          <w:sz w:val="28"/>
          <w:szCs w:val="28"/>
        </w:rPr>
        <w:t>брокерских организаций  в Казахстане</w:t>
      </w:r>
      <w:r>
        <w:rPr>
          <w:rFonts w:ascii="Times New Roman" w:hAnsi="Times New Roman"/>
          <w:sz w:val="28"/>
          <w:szCs w:val="28"/>
        </w:rPr>
        <w:tab/>
        <w:t xml:space="preserve">16 </w:t>
      </w:r>
    </w:p>
    <w:p w:rsidR="00336063" w:rsidRDefault="00336063" w:rsidP="00E34C22">
      <w:pPr>
        <w:tabs>
          <w:tab w:val="left" w:pos="8807"/>
        </w:tabs>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3.2  </w:t>
      </w:r>
      <w:r w:rsidRPr="00D4646F">
        <w:rPr>
          <w:rFonts w:ascii="Times New Roman" w:hAnsi="Times New Roman"/>
          <w:sz w:val="28"/>
          <w:szCs w:val="28"/>
        </w:rPr>
        <w:t>Культура биржевых отношений в Казахстане</w:t>
      </w:r>
      <w:r>
        <w:rPr>
          <w:rFonts w:ascii="Times New Roman" w:hAnsi="Times New Roman"/>
          <w:sz w:val="28"/>
          <w:szCs w:val="28"/>
        </w:rPr>
        <w:tab/>
        <w:t>18</w:t>
      </w:r>
    </w:p>
    <w:p w:rsidR="00336063" w:rsidRDefault="00336063" w:rsidP="00E34C22">
      <w:pPr>
        <w:tabs>
          <w:tab w:val="left" w:pos="8807"/>
        </w:tabs>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Заключение</w:t>
      </w:r>
      <w:r>
        <w:rPr>
          <w:rFonts w:ascii="Times New Roman" w:hAnsi="Times New Roman"/>
          <w:sz w:val="28"/>
          <w:szCs w:val="28"/>
        </w:rPr>
        <w:tab/>
        <w:t>20</w:t>
      </w:r>
    </w:p>
    <w:p w:rsidR="00336063" w:rsidRPr="00D4646F" w:rsidRDefault="00336063" w:rsidP="00E34C22">
      <w:pPr>
        <w:tabs>
          <w:tab w:val="left" w:pos="880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Список использованной литературы</w:t>
      </w:r>
      <w:r>
        <w:rPr>
          <w:rFonts w:ascii="Times New Roman" w:hAnsi="Times New Roman"/>
          <w:sz w:val="28"/>
          <w:szCs w:val="28"/>
        </w:rPr>
        <w:tab/>
        <w:t>21</w:t>
      </w:r>
    </w:p>
    <w:p w:rsidR="00336063" w:rsidRDefault="00336063" w:rsidP="009E65AE">
      <w:pPr>
        <w:spacing w:line="240" w:lineRule="auto"/>
        <w:jc w:val="both"/>
        <w:rPr>
          <w:rFonts w:ascii="Times New Roman" w:hAnsi="Times New Roman"/>
          <w:sz w:val="28"/>
          <w:szCs w:val="28"/>
        </w:rPr>
      </w:pPr>
      <w:r>
        <w:rPr>
          <w:rFonts w:ascii="Times New Roman" w:hAnsi="Times New Roman"/>
          <w:sz w:val="28"/>
          <w:szCs w:val="28"/>
        </w:rPr>
        <w:t xml:space="preserve">                  </w:t>
      </w:r>
    </w:p>
    <w:p w:rsidR="00336063" w:rsidRDefault="00336063" w:rsidP="009E65AE">
      <w:pPr>
        <w:spacing w:line="240" w:lineRule="auto"/>
        <w:jc w:val="both"/>
        <w:rPr>
          <w:rFonts w:ascii="Times New Roman" w:hAnsi="Times New Roman"/>
          <w:sz w:val="28"/>
          <w:szCs w:val="28"/>
        </w:rPr>
      </w:pPr>
      <w:r>
        <w:rPr>
          <w:rFonts w:ascii="Times New Roman" w:hAnsi="Times New Roman"/>
          <w:sz w:val="28"/>
          <w:szCs w:val="28"/>
        </w:rPr>
        <w:t xml:space="preserve"> </w:t>
      </w: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r>
        <w:rPr>
          <w:rFonts w:ascii="Times New Roman" w:hAnsi="Times New Roman"/>
          <w:sz w:val="28"/>
          <w:szCs w:val="28"/>
        </w:rPr>
        <w:t xml:space="preserve">                                            </w:t>
      </w: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r>
        <w:rPr>
          <w:rFonts w:ascii="Times New Roman" w:hAnsi="Times New Roman"/>
          <w:sz w:val="28"/>
          <w:szCs w:val="28"/>
        </w:rPr>
        <w:t xml:space="preserve">                                         </w:t>
      </w:r>
    </w:p>
    <w:p w:rsidR="00336063" w:rsidRDefault="00336063" w:rsidP="009E65AE">
      <w:pPr>
        <w:spacing w:line="240" w:lineRule="auto"/>
        <w:jc w:val="both"/>
        <w:rPr>
          <w:rFonts w:ascii="Times New Roman" w:hAnsi="Times New Roman"/>
          <w:sz w:val="28"/>
          <w:szCs w:val="28"/>
        </w:rPr>
      </w:pPr>
      <w:r>
        <w:rPr>
          <w:rFonts w:ascii="Times New Roman" w:hAnsi="Times New Roman"/>
          <w:sz w:val="28"/>
          <w:szCs w:val="28"/>
        </w:rPr>
        <w:t xml:space="preserve">                                                   </w:t>
      </w:r>
    </w:p>
    <w:p w:rsidR="00336063" w:rsidRPr="00D4646F" w:rsidRDefault="00336063" w:rsidP="009E65AE">
      <w:pPr>
        <w:spacing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color w:val="000000"/>
          <w:sz w:val="28"/>
          <w:szCs w:val="28"/>
        </w:rPr>
        <w:t>В</w:t>
      </w:r>
      <w:r>
        <w:rPr>
          <w:rFonts w:ascii="Times New Roman" w:hAnsi="Times New Roman"/>
          <w:color w:val="000000"/>
          <w:sz w:val="28"/>
          <w:szCs w:val="28"/>
        </w:rPr>
        <w:t>ВЕДЕНИЕ</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Как известно, ценные бумаги являются своего рода товаром. А если существует товар, то, естественно должен существовать и рынок, на котором будет осуществляться купля-продажа данного товара.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 экономической литературе, под рынком ценных бумаг понимают совокупность экономических отношений его участников по поводу выпуска и обращения ценных бумаг.</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организационно-техническому и информационному обслуживанию выпуска и обращения ценных бумаг.</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К профессиональной относятся следующие виды деятельности:</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брокерская;</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дилерская;</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по управлению ценными бумагами;</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по определению взаимных обязательств (клиринг);</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депозитарная;</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по ведению реестра владельцев ценных бумаг;</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по организации торговли на рынке ценных бумаг.</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Обратимся к посредникам. Посредники – это юридические и (или) физические лица, которые являются связующим звеном рынка между покупателем и продавцом. Их можно разделить на 2 группы:</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Финансовые посредники. Они аккумулируют небольшие краткосрочные сбережения для долгосрочного инвестирования (пенсионные фонды, банки, паевые и инвестиционные фонды и т. д.)</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 xml:space="preserve"> Посредники, для которых посредническая деятельность – это профессиональный вид деятельности. Именно к ним относятся брокеры и дилеры.</w:t>
      </w:r>
    </w:p>
    <w:p w:rsidR="00336063"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Тема моей </w:t>
      </w:r>
      <w:r w:rsidRPr="00D4646F">
        <w:rPr>
          <w:rFonts w:ascii="Times New Roman" w:hAnsi="Times New Roman"/>
          <w:sz w:val="28"/>
          <w:szCs w:val="28"/>
        </w:rPr>
        <w:t xml:space="preserve">  курсовой работы  называется «Брокерско-дилерская деятельность»</w:t>
      </w:r>
      <w:r>
        <w:rPr>
          <w:rFonts w:ascii="Times New Roman" w:hAnsi="Times New Roman"/>
          <w:sz w:val="28"/>
          <w:szCs w:val="28"/>
        </w:rPr>
        <w:t>. Я решил выбрать эту тему, потому что вопросы брокерской деятельности очень тесно связаны с моей будущей специальности. И поэтому я начал изучать сущность работы брокеров, дилеров, их проблемы и задачи и т.д.            моей работе я постараюсь рассмотреть эту тему с разных сторон, назвать достоинства и недостатки, определить цель деятельности брокерских компаний.</w:t>
      </w:r>
    </w:p>
    <w:p w:rsidR="00336063" w:rsidRDefault="00336063" w:rsidP="00DF0C39">
      <w:pPr>
        <w:spacing w:after="0" w:line="240" w:lineRule="auto"/>
        <w:jc w:val="both"/>
        <w:rPr>
          <w:rFonts w:ascii="Times New Roman" w:hAnsi="Times New Roman"/>
          <w:sz w:val="28"/>
          <w:szCs w:val="28"/>
        </w:rPr>
      </w:pP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36063" w:rsidRDefault="00336063" w:rsidP="00DF0C3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336063" w:rsidRDefault="00336063" w:rsidP="00DF0C39">
      <w:pPr>
        <w:spacing w:after="0" w:line="240" w:lineRule="auto"/>
        <w:jc w:val="both"/>
        <w:rPr>
          <w:rFonts w:ascii="Times New Roman" w:hAnsi="Times New Roman"/>
          <w:color w:val="000000"/>
          <w:sz w:val="28"/>
          <w:szCs w:val="28"/>
        </w:rPr>
      </w:pPr>
    </w:p>
    <w:p w:rsidR="00336063" w:rsidRDefault="00336063" w:rsidP="00DF0C39">
      <w:pPr>
        <w:spacing w:after="0" w:line="240" w:lineRule="auto"/>
        <w:jc w:val="both"/>
        <w:rPr>
          <w:rFonts w:ascii="Times New Roman" w:hAnsi="Times New Roman"/>
          <w:color w:val="000000"/>
          <w:sz w:val="28"/>
          <w:szCs w:val="28"/>
        </w:rPr>
      </w:pPr>
    </w:p>
    <w:p w:rsidR="00336063" w:rsidRDefault="00336063" w:rsidP="00DF0C39">
      <w:pPr>
        <w:spacing w:after="0" w:line="240" w:lineRule="auto"/>
        <w:jc w:val="both"/>
        <w:rPr>
          <w:rFonts w:ascii="Times New Roman" w:hAnsi="Times New Roman"/>
          <w:color w:val="000000"/>
          <w:sz w:val="28"/>
          <w:szCs w:val="28"/>
        </w:rPr>
      </w:pPr>
    </w:p>
    <w:p w:rsidR="00336063"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36063" w:rsidRPr="00B96EC6" w:rsidRDefault="00336063" w:rsidP="00DF0C39">
      <w:pPr>
        <w:spacing w:after="0" w:line="240" w:lineRule="auto"/>
        <w:jc w:val="both"/>
        <w:rPr>
          <w:rFonts w:ascii="Times New Roman" w:hAnsi="Times New Roman"/>
          <w:b/>
          <w:color w:val="000000"/>
          <w:sz w:val="28"/>
          <w:szCs w:val="28"/>
        </w:rPr>
      </w:pPr>
      <w:r>
        <w:rPr>
          <w:rFonts w:ascii="Times New Roman" w:hAnsi="Times New Roman"/>
          <w:sz w:val="28"/>
          <w:szCs w:val="28"/>
        </w:rPr>
        <w:t xml:space="preserve">                            </w:t>
      </w:r>
      <w:r w:rsidRPr="00B96EC6">
        <w:rPr>
          <w:rFonts w:ascii="Times New Roman" w:hAnsi="Times New Roman"/>
          <w:b/>
          <w:sz w:val="28"/>
          <w:szCs w:val="28"/>
        </w:rPr>
        <w:t>1</w:t>
      </w:r>
      <w:r>
        <w:rPr>
          <w:rFonts w:ascii="Times New Roman" w:hAnsi="Times New Roman"/>
          <w:b/>
          <w:sz w:val="28"/>
          <w:szCs w:val="28"/>
        </w:rPr>
        <w:t>.</w:t>
      </w:r>
      <w:r w:rsidRPr="00B96EC6">
        <w:rPr>
          <w:rFonts w:ascii="Times New Roman" w:hAnsi="Times New Roman"/>
          <w:b/>
          <w:sz w:val="28"/>
          <w:szCs w:val="28"/>
        </w:rPr>
        <w:t xml:space="preserve">  БРОКЕРСКАЯ ДЕЯТЕЛЬНОСТЬ </w:t>
      </w:r>
    </w:p>
    <w:p w:rsidR="00336063" w:rsidRDefault="00336063" w:rsidP="00DF0C39">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336063" w:rsidRPr="00B96EC6" w:rsidRDefault="00336063" w:rsidP="00DF0C39">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96EC6">
        <w:rPr>
          <w:rFonts w:ascii="Times New Roman" w:hAnsi="Times New Roman"/>
          <w:b/>
          <w:sz w:val="28"/>
          <w:szCs w:val="28"/>
        </w:rPr>
        <w:t xml:space="preserve">1.1  Понятие и виды брокерской деятельности </w:t>
      </w:r>
    </w:p>
    <w:p w:rsidR="00336063" w:rsidRPr="00B96EC6" w:rsidRDefault="00336063" w:rsidP="00DF0C39">
      <w:pPr>
        <w:spacing w:after="0" w:line="240" w:lineRule="auto"/>
        <w:jc w:val="both"/>
        <w:rPr>
          <w:rFonts w:ascii="Times New Roman" w:hAnsi="Times New Roman"/>
          <w:b/>
          <w:sz w:val="28"/>
          <w:szCs w:val="28"/>
        </w:rPr>
      </w:pP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Брокерская Деятельность - профессиональная деятельность, осуществляемая за счет и по поручению определенного лица (клиента), которая может заключаться: </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а) в содействии заключению сделок между клиентом и третьими лицами (посредничество);</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б) в совершении сделок для клиента;</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в) в совершении для клиента иных юридических или фактических действий в определенной сфере предпринимательской деятельности. </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Лицо, осуществляющее Брокерская Деятельность, именуется брокераж. В зависимости от сферы осуществления Брокерская Деятельность можно различать следующие ее виды: биржевую (на биржах товарных), на рынке ценных бумаг (биржевую и внебиржевую), в страховании, по фрахтованию судов, таможенную и др.</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Термин "брокер" возник как обозначение лица, действующего в рамках некоторых разновидностей агентских договоров, регулируемых прецедентным правом Англии и США.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 Агент совершает определенные действия по поручению и за счет клиента, которые могут носить как юридический (заключение сделок), так и фактический характер. Сделки совершаются агентом как от своего имени, так и от имени клиента. В континентальной правовой системе подобная деятельность регулируется договорами трех видов: посредничества, комиссии и поручения. Причем к Брокерская Деятельность можно отнести исполнение только отдельных видов поручении, когда в качестве поверенного выступает лицо, осуществляющее данную деятельность в виде промысла, на коммерческих началах.</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Чаще всего понятие Брокерская Деятельность используется в связи с описанием профессиональной деятельности по совершению сделок по поручению клиентов на товарных биржах, а также на рынке ценных бумаг. Брокерская Деятельность на рынке ценных бумаг практически во всех странах подлежит специальной регистрации либо лицензированию.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Различает несколько видов брокерской деятельности  товарных биржах  совершение биржевых сделок:</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а) биржевым посредником от имени клиента и за его счет,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 от имени клиента и за свой счет,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 от своего имени и за счет клиента.</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Следует также специально выделить отдельные виды Брокерская Деятельность, различающиеся по сферам своего осуществления:</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Таможенная Брокерская Деятельность - совершение от собственного имени любых операций по таможенному оформлению и выполнение других посреднических функций в сфере таможенного дела за счет и по поручению клиента.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Страховая Брокерская Деятельность - посредническая деятельность по страхованию от своего имени по поручению страхователя либо страховщика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Брокерская Деятельность по фрахтованию судов - посредническая деятельность, осуществляемая юридическими или физическими лицами с целью заключения сделок между перевозчиками (судовладельцем, оператором перевозок) и грузовладельцами на международные морские перевозки грузов и (или) пассажиров или аренду судов для работы в международном морском сообщении. Допускается заключение лицом, осуществляющим Брокерская Деятельность, сделок от имени клиента. Лицензирование Брокерская Деятельность по фрахтованию судов осуществляется Минтрансом РК в  соответствии с Положением о лицензировании перевозочной, транспортно-экспедиторской, брокерской и другой деятельности, связанной с осуществлением транспортного процесса на морском</w:t>
      </w:r>
      <w:r>
        <w:rPr>
          <w:rFonts w:ascii="Times New Roman" w:hAnsi="Times New Roman"/>
          <w:sz w:val="28"/>
          <w:szCs w:val="28"/>
        </w:rPr>
        <w:t xml:space="preserve"> и внутреннем водном транспорте</w:t>
      </w:r>
      <w:r w:rsidRPr="00D4646F">
        <w:rPr>
          <w:rFonts w:ascii="Times New Roman" w:hAnsi="Times New Roman"/>
          <w:sz w:val="28"/>
          <w:szCs w:val="28"/>
        </w:rPr>
        <w:t xml:space="preserve">.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Лицензии на право занятия Брокерская Деятельность по фрахтованию судов могут быть двух видов: </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а) генеральная, дающая право осуществлять этот вид деятельности по всем видам фрахтования судов;</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б) специальная, выдаваемая владельцу генеральной лицензии на право осуществления фрахтовых операций для перевозки грузов и пассажиров по решениям и поручениям Правительства </w:t>
      </w:r>
    </w:p>
    <w:p w:rsidR="00336063" w:rsidRDefault="00336063" w:rsidP="00DF0C39">
      <w:pPr>
        <w:spacing w:after="0" w:line="240" w:lineRule="auto"/>
        <w:jc w:val="both"/>
        <w:rPr>
          <w:rFonts w:ascii="Times New Roman" w:hAnsi="Times New Roman"/>
          <w:b/>
          <w:sz w:val="28"/>
          <w:szCs w:val="28"/>
        </w:rPr>
      </w:pPr>
    </w:p>
    <w:p w:rsidR="00336063" w:rsidRDefault="00336063" w:rsidP="00DF0C39">
      <w:pPr>
        <w:spacing w:after="0" w:line="240" w:lineRule="auto"/>
        <w:jc w:val="both"/>
        <w:rPr>
          <w:rFonts w:ascii="Times New Roman" w:hAnsi="Times New Roman"/>
          <w:b/>
          <w:sz w:val="28"/>
          <w:szCs w:val="28"/>
        </w:rPr>
      </w:pPr>
      <w:r>
        <w:rPr>
          <w:rFonts w:ascii="Times New Roman" w:hAnsi="Times New Roman"/>
          <w:b/>
          <w:sz w:val="28"/>
          <w:szCs w:val="28"/>
        </w:rPr>
        <w:t xml:space="preserve">       1</w:t>
      </w:r>
      <w:r w:rsidRPr="00B96EC6">
        <w:rPr>
          <w:rFonts w:ascii="Times New Roman" w:hAnsi="Times New Roman"/>
          <w:b/>
          <w:sz w:val="28"/>
          <w:szCs w:val="28"/>
        </w:rPr>
        <w:t xml:space="preserve">.2   Брокер на </w:t>
      </w:r>
      <w:r>
        <w:rPr>
          <w:rFonts w:ascii="Times New Roman" w:hAnsi="Times New Roman"/>
          <w:b/>
          <w:sz w:val="28"/>
          <w:szCs w:val="28"/>
        </w:rPr>
        <w:t>Российском рынке ценных бумаг</w:t>
      </w:r>
    </w:p>
    <w:p w:rsidR="00336063" w:rsidRPr="00B96EC6" w:rsidRDefault="00336063" w:rsidP="00DF0C39">
      <w:pPr>
        <w:spacing w:after="0" w:line="240" w:lineRule="auto"/>
        <w:jc w:val="both"/>
        <w:rPr>
          <w:rFonts w:ascii="Times New Roman" w:hAnsi="Times New Roman"/>
          <w:b/>
          <w:sz w:val="28"/>
          <w:szCs w:val="28"/>
        </w:rPr>
      </w:pPr>
      <w:r w:rsidRPr="00B96EC6">
        <w:rPr>
          <w:rFonts w:ascii="Times New Roman" w:hAnsi="Times New Roman"/>
          <w:b/>
          <w:sz w:val="28"/>
          <w:szCs w:val="28"/>
        </w:rPr>
        <w:tab/>
        <w:t xml:space="preserve">     </w:t>
      </w:r>
      <w:r w:rsidRPr="00B96EC6">
        <w:rPr>
          <w:rFonts w:ascii="Times New Roman" w:hAnsi="Times New Roman"/>
          <w:b/>
          <w:sz w:val="28"/>
          <w:szCs w:val="28"/>
        </w:rPr>
        <w:tab/>
      </w:r>
      <w:r w:rsidRPr="00B96EC6">
        <w:rPr>
          <w:rFonts w:ascii="Times New Roman" w:hAnsi="Times New Roman"/>
          <w:b/>
          <w:sz w:val="28"/>
          <w:szCs w:val="28"/>
        </w:rPr>
        <w:tab/>
      </w:r>
      <w:r w:rsidRPr="00B96EC6">
        <w:rPr>
          <w:rFonts w:ascii="Times New Roman" w:hAnsi="Times New Roman"/>
          <w:b/>
          <w:sz w:val="28"/>
          <w:szCs w:val="28"/>
        </w:rPr>
        <w:tab/>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Брокер -  Посредник, содействующий совершению различных сделок (коммерческих, кредитных, страховых и т.д.) между заинтересованными сторонами - клиентами, по их поручению и за их счет. </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Сводя продавцов и покупателей, брокер реализует их заказы, не становясь собственником предмета сделок (товаров, ценных бумаг, валюты, груза, страховых полисов). Зачастую специализируется на довольно узком ассортименте товаров (металл, зерно, хлопок, нефть), на отдельных видах ценных бумаг, драгоценных металлов.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Брокер получает вознаграждение в виде комиссионных - обычно 3-5% от суммы сделки. Однако при заключении сделки на более выгодных для клиента условиях брокер получает оговоренную в контракте часть сэкономленной суммы. Брокер обычно не работает сам по себе, а представляет какую-либо брокерскую фирму и получает деньги не непосредственно от клиента, а от своей фирмы.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Существуют различные категории брокеров: биржевые, страховые, фрахтовые и др. Брокер должен выполнять поручения клиентов добросовестно и в порядке их поступления, если иное не предусматривается договором с клиентом или его поручением.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Особенностью биржевой торговли является то, что она ведется не самими продавцами или покупателями, а их представителями -биржевыми посредниками, которых делят на брокеров и дилеров. Формирование биржевых посредников в идет достаточно быстрыми темпами.  Для них характерным было то, что вначале сформировался круг посредников, которые затем создавали биржу.</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Вместе с тем, на какой бы бирже ни работал брокер, им считают профессионального посредника, который в ходе биржевых торгов представляет клиента (продавца или покупателя) и совершает сделки от имени клиента и за счет клиента, от имени клиента, но за свой счет, от своего имени, но в интересах клиента и за счет клиента. За биржевое посредничество клиент платит брокеру комиссионное вознаграждение.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Для успешной работы на бирже брокер должен:</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а) </w:t>
      </w:r>
      <w:r w:rsidRPr="00D4646F">
        <w:rPr>
          <w:rFonts w:ascii="Times New Roman" w:hAnsi="Times New Roman"/>
          <w:sz w:val="28"/>
          <w:szCs w:val="28"/>
        </w:rPr>
        <w:t>хорошо разбираться в том биржевом товаре, который является объектом торговли;</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б) </w:t>
      </w:r>
      <w:r w:rsidRPr="00D4646F">
        <w:rPr>
          <w:rFonts w:ascii="Times New Roman" w:hAnsi="Times New Roman"/>
          <w:sz w:val="28"/>
          <w:szCs w:val="28"/>
        </w:rPr>
        <w:t>знать правила торговли той биржи, на которой он работает;</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D4646F">
        <w:rPr>
          <w:rFonts w:ascii="Times New Roman" w:hAnsi="Times New Roman"/>
          <w:sz w:val="28"/>
          <w:szCs w:val="28"/>
        </w:rPr>
        <w:t>уметь вести биржевой торг;</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г) </w:t>
      </w:r>
      <w:r w:rsidRPr="00D4646F">
        <w:rPr>
          <w:rFonts w:ascii="Times New Roman" w:hAnsi="Times New Roman"/>
          <w:sz w:val="28"/>
          <w:szCs w:val="28"/>
        </w:rPr>
        <w:t>найти правильный подход к клиентам, которых представляет на бирже;</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д) </w:t>
      </w:r>
      <w:r w:rsidRPr="00D4646F">
        <w:rPr>
          <w:rFonts w:ascii="Times New Roman" w:hAnsi="Times New Roman"/>
          <w:sz w:val="28"/>
          <w:szCs w:val="28"/>
        </w:rPr>
        <w:t>определить доход от тех сделок, которые заключаются по его инициативе на бирже.</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Брокер является профессиональным участником биржевой торговли, он действует на организованных рынках и наиболее подготовлен к тому, чтобы оказать помощь клиенту, который бы хотел продать или купить товар на бирже. Отношения между брокером и клиентом возникают по инициативе клиента, но брокер не должен пассивно ждать, когда кто-то из пользовавшихся его услугами захочет снова обратиться к нему или порекомендует этого брокера своим знакомым, собирающимся заключать сделки на бирже. Основным каналом, с помощью которого брокерские фирмы могут привлечь клиентов к сотрудничеству, являются рекламные объявления.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  Во всем мире подобная информация имеет множество разных форм. Для нее тем не менее считаются наилучшими печатные объявления - в изданиях, адресованных деловым людям, или в финансовых колонках известных газет. </w:t>
      </w:r>
      <w:r>
        <w:rPr>
          <w:rFonts w:ascii="Times New Roman" w:hAnsi="Times New Roman"/>
          <w:sz w:val="28"/>
          <w:szCs w:val="28"/>
        </w:rPr>
        <w:t xml:space="preserve">            </w:t>
      </w:r>
    </w:p>
    <w:p w:rsidR="00336063"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При этом в рекламном объявлении брокерской фирмы может содержаться </w:t>
      </w:r>
      <w:r>
        <w:rPr>
          <w:rFonts w:ascii="Times New Roman" w:hAnsi="Times New Roman"/>
          <w:sz w:val="28"/>
          <w:szCs w:val="28"/>
        </w:rPr>
        <w:t xml:space="preserve"> </w:t>
      </w:r>
      <w:r w:rsidRPr="00D4646F">
        <w:rPr>
          <w:rFonts w:ascii="Times New Roman" w:hAnsi="Times New Roman"/>
          <w:sz w:val="28"/>
          <w:szCs w:val="28"/>
        </w:rPr>
        <w:t>информация, описывающая направления работы и деловую политику фирмы, размеры ее операций и способствующая тем самым привлечению клиентов, заинтересованных в соответствующем виде сделок.</w:t>
      </w:r>
      <w:r>
        <w:rPr>
          <w:rFonts w:ascii="Times New Roman" w:hAnsi="Times New Roman"/>
          <w:sz w:val="28"/>
          <w:szCs w:val="28"/>
        </w:rPr>
        <w:t xml:space="preserve">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Биржи и регулирующие органы предъявляют свои требования к брокерам. Наиболее отработанными требованиями являются требования, предъявляемые к лицам, осуществляющим брокерскую деятельность на рынке ценных бумаг.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Так, для физических или юридических лиц, занимающихся брокерской деятельностью, устанавливаются следующие виды требований:</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а) </w:t>
      </w:r>
      <w:r w:rsidRPr="00D4646F">
        <w:rPr>
          <w:rFonts w:ascii="Times New Roman" w:hAnsi="Times New Roman"/>
          <w:sz w:val="28"/>
          <w:szCs w:val="28"/>
        </w:rPr>
        <w:t>финансовые;</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б) </w:t>
      </w:r>
      <w:r w:rsidRPr="00D4646F">
        <w:rPr>
          <w:rFonts w:ascii="Times New Roman" w:hAnsi="Times New Roman"/>
          <w:sz w:val="28"/>
          <w:szCs w:val="28"/>
        </w:rPr>
        <w:t>профессиональные и квалификационные к руководителям и специалистам;</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D4646F">
        <w:rPr>
          <w:rFonts w:ascii="Times New Roman" w:hAnsi="Times New Roman"/>
          <w:sz w:val="28"/>
          <w:szCs w:val="28"/>
        </w:rPr>
        <w:t>организационно-технические;</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г) </w:t>
      </w:r>
      <w:r w:rsidRPr="00D4646F">
        <w:rPr>
          <w:rFonts w:ascii="Times New Roman" w:hAnsi="Times New Roman"/>
          <w:sz w:val="28"/>
          <w:szCs w:val="28"/>
        </w:rPr>
        <w:t>специальные.</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Размер собственного капитала должен соответствовать требованиям на момент получения лицензии, а также в течение всего срока осуществления соответствующего вида деятельности.</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Руководители и специалисты, в обязанности которых входит выполнение функций, непосредственно связанных с осуществлением брокерской деятельности, должны удовлетворять</w:t>
      </w:r>
      <w:r>
        <w:rPr>
          <w:rFonts w:ascii="Times New Roman" w:hAnsi="Times New Roman"/>
          <w:sz w:val="28"/>
          <w:szCs w:val="28"/>
        </w:rPr>
        <w:t xml:space="preserve"> квалифицированным требованиям, установленным Федеральной комиссией.</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Юридическое лицо, осуществляющее брокерскую деятельность, должно иметь в своем штате от 1 до 3 специалистов, имеющих квалификационные аттестаты, а также сотрудника (контролера), в исключительную компетенцию которого входит осуществление контроля за соответствием брокерской деятельности требованиям законодательства о ценных бумагах.</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Деятельность брокера на рынке ценных бумаг возможна только при наличии соответствующей лицензии. Лицензия выдается на основании заявления коммерческой организации, намеренной осуществлять брокерскую деятельность. Оно должно содержать всю информацию в соответствии с установленными требованиями.</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 xml:space="preserve"> Помимо заявления представляются документы, установленные комиссией по рынку ценных бумаг.</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Федеральная комиссия или лицензирующий орган не позднее 30 дней со дня получения перечисленных документов должна выдать лицензию или отказать в ее выдаче с изложением причин такого отказа.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Лицензия выдается на срок, зафиксированный в заявлении, но не более чем на срок, установленный положением о лицензировании. Порядок продления лицензии устанавливается Федеральной комиссией.</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Данные о лице, получившем лицензию, вносятся лицензирующим органом в реестр выданных, приостановленных и аннулированных лицензий, ведение которого осуществляется самим органом: Эти данные должны быть немедленно переданы п Федеральную комиссию для внесения в реестр лицензий на осуществление профессиональной брокерской и дилерской деятельности.</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Брокер и дилер обязаны ежеквартально с момента получения лицензии в срок не позднее 45 дней со дня окончания квартала представлять отчетность, включающую информацию об итогах своей финансово-хозяйственной деятельности за истекший квартал, объеме и количестве заключенных им сделок и иную информацию по форме, установленной Федеральной комиссией.</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 xml:space="preserve"> Брокерские фирмы, работающие на бирже, проходят соответствующую аккредитацию, т.е. биржа устанавливает соответствие фирмы тем требованиям, которые к ней предъявляются. На некоторых биржах, кроме аккредитации самой фирмы, требуется аккредитация брокеров, которые будут ее представлять в ходе биржевых торгов. Брокерская фирма, прошедшая аккредитацию, вносится в реестр биржи и получает номер (код, шифр), под которым будет действовать при заключении сделок. На отдельных биржах цифровой код брокерской фирмы заменяют или дополняют буквенным, тогда он содержит строго определенное количество букв (от 4 до 6).                         </w:t>
      </w:r>
    </w:p>
    <w:p w:rsidR="00336063" w:rsidRDefault="00336063" w:rsidP="00DF0C39">
      <w:pPr>
        <w:spacing w:after="0" w:line="240" w:lineRule="auto"/>
        <w:jc w:val="both"/>
        <w:rPr>
          <w:rFonts w:ascii="Times New Roman" w:hAnsi="Times New Roman"/>
          <w:b/>
          <w:sz w:val="28"/>
          <w:szCs w:val="28"/>
        </w:rPr>
      </w:pPr>
      <w:r>
        <w:rPr>
          <w:rFonts w:ascii="Times New Roman" w:hAnsi="Times New Roman"/>
          <w:b/>
          <w:sz w:val="28"/>
          <w:szCs w:val="28"/>
        </w:rPr>
        <w:t xml:space="preserve">       1.3 </w:t>
      </w:r>
      <w:r w:rsidRPr="00B96EC6">
        <w:rPr>
          <w:rFonts w:ascii="Times New Roman" w:hAnsi="Times New Roman"/>
          <w:b/>
          <w:sz w:val="28"/>
          <w:szCs w:val="28"/>
        </w:rPr>
        <w:t>Брокерская деятельность на рынке ценных бумаг</w:t>
      </w:r>
    </w:p>
    <w:p w:rsidR="00336063" w:rsidRDefault="00336063" w:rsidP="00DF0C39">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96EC6">
        <w:rPr>
          <w:rFonts w:ascii="Times New Roman" w:hAnsi="Times New Roman"/>
          <w:b/>
          <w:sz w:val="28"/>
          <w:szCs w:val="28"/>
        </w:rPr>
        <w:t xml:space="preserve"> </w:t>
      </w:r>
      <w:r>
        <w:rPr>
          <w:rFonts w:ascii="Times New Roman" w:hAnsi="Times New Roman"/>
          <w:b/>
          <w:sz w:val="28"/>
          <w:szCs w:val="28"/>
        </w:rPr>
        <w:t xml:space="preserve">   </w:t>
      </w:r>
    </w:p>
    <w:p w:rsidR="00336063" w:rsidRDefault="00336063" w:rsidP="00DF0C39">
      <w:pPr>
        <w:spacing w:after="0" w:line="240" w:lineRule="auto"/>
        <w:jc w:val="both"/>
        <w:rPr>
          <w:rFonts w:ascii="Times New Roman" w:hAnsi="Times New Roman"/>
          <w:b/>
          <w:sz w:val="28"/>
          <w:szCs w:val="28"/>
        </w:rPr>
      </w:pPr>
      <w:r>
        <w:rPr>
          <w:rFonts w:ascii="Times New Roman" w:hAnsi="Times New Roman"/>
          <w:b/>
          <w:sz w:val="28"/>
          <w:szCs w:val="28"/>
        </w:rPr>
        <w:t xml:space="preserve">       1.3.1 </w:t>
      </w:r>
      <w:r w:rsidRPr="00B96EC6">
        <w:rPr>
          <w:rFonts w:ascii="Times New Roman" w:hAnsi="Times New Roman"/>
          <w:b/>
          <w:sz w:val="28"/>
          <w:szCs w:val="28"/>
        </w:rPr>
        <w:t xml:space="preserve"> Брокерская деятельность на рынке ценных бумаг</w:t>
      </w:r>
      <w:r>
        <w:rPr>
          <w:rFonts w:ascii="Times New Roman" w:hAnsi="Times New Roman"/>
          <w:b/>
          <w:sz w:val="28"/>
          <w:szCs w:val="28"/>
        </w:rPr>
        <w:t xml:space="preserve"> в РК</w:t>
      </w:r>
    </w:p>
    <w:p w:rsidR="00336063" w:rsidRPr="00B96EC6" w:rsidRDefault="00336063" w:rsidP="00DF0C39">
      <w:pPr>
        <w:spacing w:after="0" w:line="240" w:lineRule="auto"/>
        <w:jc w:val="both"/>
        <w:rPr>
          <w:rFonts w:ascii="Times New Roman" w:hAnsi="Times New Roman"/>
          <w:b/>
          <w:sz w:val="28"/>
          <w:szCs w:val="28"/>
        </w:rPr>
      </w:pP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Брокерская Деятельность на рынке ценных бумаг -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 Отсюда не следует, что необходимым критерием для признания деятельности на рынке ценных бумаг брокерской является систематический характер совершения указанных сделок. Даже разовое совершение сделки с ценными бумагами в качестве комиссионера или поверенного признается Брокерская Деятельность и потому требует наличия соответствующей лицензии.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Брокерская Деятельность на рынке ценных бумаг подлежит обязательному лицензированию, устанавливая единые требования к порядку осуществления.  Выдачу лицензий осуществляет уполномоченные  органы на основании генеральной лицензии. Лицензирующие органы осуществляют контроль за брокерской  Деятельностью.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Брокерская деятельность на рынке ценных бумаг осуществляется на основании:</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а)</w:t>
      </w:r>
      <w:r>
        <w:rPr>
          <w:rFonts w:ascii="Times New Roman" w:hAnsi="Times New Roman"/>
          <w:sz w:val="28"/>
          <w:szCs w:val="28"/>
        </w:rPr>
        <w:t xml:space="preserve"> </w:t>
      </w:r>
      <w:r w:rsidRPr="00D4646F">
        <w:rPr>
          <w:rFonts w:ascii="Times New Roman" w:hAnsi="Times New Roman"/>
          <w:sz w:val="28"/>
          <w:szCs w:val="28"/>
        </w:rPr>
        <w:t>лицензии на осуществление Брокерская Деятельность по операциям с ценными бумагами, за исключением операций со средствами физических лиц и операций с государственными ценными бумагами, ценными бумагами субъектов РК и муниципальных образований;</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 лицензии на осуществление Брокерская Деятельность по операциям с ценными бумагами со средствами физических лиц. за исключением Брокерская Деятельность по операциям с государственными ценными бумагами, ценными бумагами субъектов РК и муниципальных образований;</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в) лицензии на осуществление брокерская д</w:t>
      </w:r>
      <w:r w:rsidRPr="00D4646F">
        <w:rPr>
          <w:rFonts w:ascii="Times New Roman" w:hAnsi="Times New Roman"/>
          <w:sz w:val="28"/>
          <w:szCs w:val="28"/>
        </w:rPr>
        <w:t xml:space="preserve">еятельность по операциям с государственными ценными бумагами, ценными бумагами субъектов РК и муниципальных образований.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Указанные виды брокерской д</w:t>
      </w:r>
      <w:r w:rsidRPr="00D4646F">
        <w:rPr>
          <w:rFonts w:ascii="Times New Roman" w:hAnsi="Times New Roman"/>
          <w:sz w:val="28"/>
          <w:szCs w:val="28"/>
        </w:rPr>
        <w:t>е</w:t>
      </w:r>
      <w:r>
        <w:rPr>
          <w:rFonts w:ascii="Times New Roman" w:hAnsi="Times New Roman"/>
          <w:sz w:val="28"/>
          <w:szCs w:val="28"/>
        </w:rPr>
        <w:t>ятельности</w:t>
      </w:r>
      <w:r w:rsidRPr="00D4646F">
        <w:rPr>
          <w:rFonts w:ascii="Times New Roman" w:hAnsi="Times New Roman"/>
          <w:sz w:val="28"/>
          <w:szCs w:val="28"/>
        </w:rPr>
        <w:t xml:space="preserve"> могут осуществляться на условиях совмещения одной коммерческой организацией, имеющей лицензии на осуществление соответствующих видов деятельности. Лиценз</w:t>
      </w:r>
      <w:r>
        <w:rPr>
          <w:rFonts w:ascii="Times New Roman" w:hAnsi="Times New Roman"/>
          <w:sz w:val="28"/>
          <w:szCs w:val="28"/>
        </w:rPr>
        <w:t>ия на осуществление брокерская д</w:t>
      </w:r>
      <w:r w:rsidRPr="00D4646F">
        <w:rPr>
          <w:rFonts w:ascii="Times New Roman" w:hAnsi="Times New Roman"/>
          <w:sz w:val="28"/>
          <w:szCs w:val="28"/>
        </w:rPr>
        <w:t xml:space="preserve">еятельность со средствами физических лиц может быть выдана только по истечении 2 лет с даты государственной регистрации юридического лица, осуществлявшего в течение </w:t>
      </w:r>
      <w:r>
        <w:rPr>
          <w:rFonts w:ascii="Times New Roman" w:hAnsi="Times New Roman"/>
          <w:sz w:val="28"/>
          <w:szCs w:val="28"/>
        </w:rPr>
        <w:t>этого срока брокерская д</w:t>
      </w:r>
      <w:r w:rsidRPr="00D4646F">
        <w:rPr>
          <w:rFonts w:ascii="Times New Roman" w:hAnsi="Times New Roman"/>
          <w:sz w:val="28"/>
          <w:szCs w:val="28"/>
        </w:rPr>
        <w:t>еятельность на рынке ценных бумаг. Д</w:t>
      </w:r>
      <w:r>
        <w:rPr>
          <w:rFonts w:ascii="Times New Roman" w:hAnsi="Times New Roman"/>
          <w:sz w:val="28"/>
          <w:szCs w:val="28"/>
        </w:rPr>
        <w:t>опускается совмещение брокерской деятельности</w:t>
      </w:r>
      <w:r w:rsidRPr="00D4646F">
        <w:rPr>
          <w:rFonts w:ascii="Times New Roman" w:hAnsi="Times New Roman"/>
          <w:sz w:val="28"/>
          <w:szCs w:val="28"/>
        </w:rPr>
        <w:t xml:space="preserve"> на рынке ценных бумаг с дилерской деятельностью. Однако сделки, осуществляемые по поручению клиентов, во всех случаях подлежат приоритетному исполнению относительно дилерских операций.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Брокерская Деятельность допускается совмещать с депозитарной деятельностью и деятельностью по управлению ценными бумагами. Для лиц, осуществляющих брокерскую деятельность на рынке ценных бумаг, установлены: </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а) финансовые требования;</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б) профессиональные и квалификационные требования к руководителям и специалистам;</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в)организационно-технические требования;</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г) специальные требования.</w:t>
      </w:r>
    </w:p>
    <w:p w:rsidR="00336063"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Финансовые требования выражаются в установленном необходимом минимальном размере собственного капитала, рассчитанного по методике ФКЦБ.     Профессиональные и квалификационные требования к руководителям и специалистам изложены в Положении о системе квалификационных требований к руководителям и специалистам организаций, осуществляющих профессиональную деятельность на рынке ценных бумаг, а также к индивидуальным предпринимателям - профессиональным участникам рынка ценных бумаг.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К специальным требованиям можно отнести обязанность юридического лица, осуществляющего Брокерская Деятельность на рынке ценных бумаг, иметь в своем штате контролера - сотрудника, в исключительную компетенцию которого входит осуществление контроля за соответствием Брокерская Деятельность требованиям законодательства о ценных бумагах.</w:t>
      </w:r>
    </w:p>
    <w:p w:rsidR="00336063" w:rsidRPr="00D4646F" w:rsidRDefault="00336063" w:rsidP="009E65AE">
      <w:pPr>
        <w:spacing w:after="120" w:line="240" w:lineRule="auto"/>
        <w:jc w:val="both"/>
        <w:rPr>
          <w:rFonts w:ascii="Times New Roman" w:hAnsi="Times New Roman"/>
          <w:sz w:val="28"/>
          <w:szCs w:val="28"/>
        </w:rPr>
      </w:pPr>
    </w:p>
    <w:p w:rsidR="00336063" w:rsidRPr="00B96EC6" w:rsidRDefault="00336063" w:rsidP="009E65AE">
      <w:pPr>
        <w:spacing w:after="120" w:line="240" w:lineRule="auto"/>
        <w:jc w:val="both"/>
        <w:rPr>
          <w:rFonts w:ascii="Times New Roman" w:hAnsi="Times New Roman"/>
          <w:b/>
          <w:sz w:val="28"/>
          <w:szCs w:val="28"/>
        </w:rPr>
      </w:pPr>
      <w:r>
        <w:rPr>
          <w:rFonts w:ascii="Times New Roman" w:hAnsi="Times New Roman"/>
          <w:b/>
          <w:sz w:val="28"/>
          <w:szCs w:val="28"/>
        </w:rPr>
        <w:t xml:space="preserve">        1.3.2 </w:t>
      </w:r>
      <w:r w:rsidRPr="00B96EC6">
        <w:rPr>
          <w:rFonts w:ascii="Times New Roman" w:hAnsi="Times New Roman"/>
          <w:b/>
          <w:sz w:val="28"/>
          <w:szCs w:val="28"/>
        </w:rPr>
        <w:t xml:space="preserve"> Обязанности лиц,  ведущих брокерскую  деятельность</w:t>
      </w:r>
    </w:p>
    <w:p w:rsidR="00336063"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Обязанности лиц,  ведущих брокерскую  деятельность, включают: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а) доведение до сведения клиентов всей информации, связанной с поручениями клиентов и исполнением обязательств по договору купли-продажи ценных бумаг, принятие разумных мер для того, чтобы клиент мог понять характер рисков по рекомендуемой клиенту сделке;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 запрет манипулировать ценами на рынке ценных бумаг и понуждать к покупке или продаже ценных бумаг путем предоставления умышленно искаженной информации о ценных бумагах, эмитентах ценных бумаг, ценах на ценные бумаги, включая информацию, предоставленную в рекламе;</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в) в случае возникновения конфликта интересов, в том числе связанного с осуществлением брокером дилерской деятельности, немедленное уведомление клиентов о возникновении такого конфликта интересов и принятие всех необходимых мер для его разрешения в пользу клиента;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г) совершение сделки купли-продажи ценных бумаг по поручению клиентов в первоочередном порядке по отношению к дилерским операциям самого брокера при совмещении им деятельности брокера и дилера;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д) исполнение поручений клиентов в порядке их поступления с учетом существенных условий этих поручений. </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 xml:space="preserve"> Брокер обязан лично исполнять поручения клиентов, за исключением случая передоверия совершения сделок другому брокеру, если эта возможность предусмотрена в договоре с клиентом или брокер вынужден к этому силой обстоятельств для охраны интересов своего клиента с уведомлением последнего.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Брокерская деятельность с ценными бумагами запрещается в следующих случаях:</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 а) если у регистратора, осуществляющего ведение реестра владельцев ценных бумаг, отсутствует лицензия на деятельность по ведению реестра владельцев именных ценных бумаг;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б) если регистрирующий орган приостановил размещение выпуска этих ценных бумаг.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Лица, осуществляющие брокерскую д</w:t>
      </w:r>
      <w:r w:rsidRPr="00D4646F">
        <w:rPr>
          <w:rFonts w:ascii="Times New Roman" w:hAnsi="Times New Roman"/>
          <w:sz w:val="28"/>
          <w:szCs w:val="28"/>
        </w:rPr>
        <w:t xml:space="preserve">еятельность на рынке ценных бумаг, могут предоставлять клиентам денежные средства по договору займа для приобретения ценных бумаг, которые продаются через организаторов торговли и имеют признанные котировки, под залог этих ценных бумаг. При этом сумма займа не может превышать размер, установленный Временным положением о порядке осуществления брокерской и дилерской деятельности на рынке ценных бумаг. Однако в настоящее время фактически существует запрет на ведение в рамках Брокерская Деятельность денежных счетов клиентов небанковскими структурами. </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 xml:space="preserve"> Все расчеты по сделкам, совершаемым представителем (агентом, поверенным) от имени доверителя (принципала), осуществляются исключительно с расчетного счета доверителя, а агентские договоры (договоры комиссии) по сделкам, совершаемым агентом (комиссионером) от своего имени, но в интересах и за счет принципала (комитента), должны предусматривать перечисление в течение 3 банковских дней на расчетный счет принципала всего полученного агентом по этим сделкам, за исключением вознаграждения. В случае если брокер действует в качестве комиссионера, договор комиссии может предусм. атривать обязательство брокера хранить денежные средства, предназначенные для инвестирования в ценные бумаги или полученные в результате продажи ценных бумаг, и право их использования брокером до момента возврата этих денежных средств клиенту.</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Современное регулирование рынка ценных бумаг основывается на исключительности права профессиональных участников рынка ценных бумаг на биржевую торговлю. На пример к торговле ценными бумагами в системе валютной биржи допускаются толь</w:t>
      </w:r>
      <w:r>
        <w:rPr>
          <w:rFonts w:ascii="Times New Roman" w:hAnsi="Times New Roman"/>
          <w:sz w:val="28"/>
          <w:szCs w:val="28"/>
        </w:rPr>
        <w:t>ко лица, занимающиеся брокерской деятельностью</w:t>
      </w:r>
      <w:r w:rsidRPr="00D4646F">
        <w:rPr>
          <w:rFonts w:ascii="Times New Roman" w:hAnsi="Times New Roman"/>
          <w:sz w:val="28"/>
          <w:szCs w:val="28"/>
        </w:rPr>
        <w:t xml:space="preserve"> и дилерской деятельностью</w:t>
      </w:r>
      <w:r>
        <w:rPr>
          <w:rFonts w:ascii="Times New Roman" w:hAnsi="Times New Roman"/>
          <w:sz w:val="28"/>
          <w:szCs w:val="28"/>
        </w:rPr>
        <w:t>.</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 Все сделки с облигациями федеральных займов заключаются и исполняются на биржах только через организации, специально уполномоченные на осуществ</w:t>
      </w:r>
      <w:r>
        <w:rPr>
          <w:rFonts w:ascii="Times New Roman" w:hAnsi="Times New Roman"/>
          <w:sz w:val="28"/>
          <w:szCs w:val="28"/>
        </w:rPr>
        <w:t>ление брокерская деятельности</w:t>
      </w:r>
      <w:r w:rsidRPr="00D4646F">
        <w:rPr>
          <w:rFonts w:ascii="Times New Roman" w:hAnsi="Times New Roman"/>
          <w:sz w:val="28"/>
          <w:szCs w:val="28"/>
        </w:rPr>
        <w:t xml:space="preserve"> или дилерской деятельности с облигациями федеральных займов .</w:t>
      </w:r>
    </w:p>
    <w:p w:rsidR="00336063" w:rsidRPr="00D4646F" w:rsidRDefault="00336063" w:rsidP="00DF0C39">
      <w:pPr>
        <w:spacing w:after="0" w:line="240" w:lineRule="auto"/>
        <w:jc w:val="both"/>
        <w:rPr>
          <w:rFonts w:ascii="Times New Roman" w:hAnsi="Times New Roman"/>
          <w:color w:val="000000"/>
          <w:sz w:val="28"/>
          <w:szCs w:val="28"/>
        </w:rPr>
      </w:pPr>
    </w:p>
    <w:p w:rsidR="00336063" w:rsidRPr="00CE63CB" w:rsidRDefault="00336063" w:rsidP="00DF0C3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1.3.3 </w:t>
      </w:r>
      <w:r w:rsidRPr="00CE63CB">
        <w:rPr>
          <w:rFonts w:ascii="Times New Roman" w:hAnsi="Times New Roman"/>
          <w:b/>
          <w:color w:val="000000"/>
          <w:sz w:val="28"/>
          <w:szCs w:val="28"/>
        </w:rPr>
        <w:t xml:space="preserve"> Финансовые брокеры</w:t>
      </w:r>
    </w:p>
    <w:p w:rsidR="00336063"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Это юридические лица, они выполняют посреднеческие (агентские) функции при купле-продаже ценных бумаг за счет и по поручению клиента на основании договора комиссии или поручения.</w:t>
      </w:r>
      <w:r>
        <w:rPr>
          <w:rFonts w:ascii="Times New Roman" w:hAnsi="Times New Roman"/>
          <w:sz w:val="28"/>
          <w:szCs w:val="28"/>
        </w:rPr>
        <w:t xml:space="preserve"> Они отличаются от остальных брокеров тем, что ведут свою деятельность непосредственно с ценными бумагами и преимущественно на бирже.</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По сути, брокер делает то же, что и комиссионный магазин: принимает на комиссию товар (ценные бумаги) и продает его новому инвестору. Другой вариант – брокер продает по поручению ценные бумаги.</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При этом он действует не за свой счет, а за счет и в интересах клиента, заключая сделку при договоре комиссии – от своего имени, а при договоре поручения – от имени клиента.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Ценные бумаги, поскольку они ему не принадлежат, финансовый брокер не включает в свой баланс, а ставит на забалансовый счет. Однако вместе с тем, техника совершения комиссионной сделки такова, что финансовый брокер вынужден вовлекать в покупку ценных бумаг и собственные средства.</w:t>
      </w:r>
    </w:p>
    <w:p w:rsidR="00336063" w:rsidRDefault="00336063" w:rsidP="00DF0C39">
      <w:pPr>
        <w:spacing w:line="240" w:lineRule="auto"/>
        <w:jc w:val="both"/>
        <w:rPr>
          <w:rFonts w:ascii="Times New Roman" w:hAnsi="Times New Roman"/>
          <w:color w:val="000000"/>
          <w:sz w:val="28"/>
          <w:szCs w:val="28"/>
        </w:rPr>
      </w:pPr>
      <w:r>
        <w:rPr>
          <w:rFonts w:ascii="Times New Roman" w:hAnsi="Times New Roman"/>
          <w:sz w:val="28"/>
          <w:szCs w:val="28"/>
        </w:rPr>
        <w:t xml:space="preserve">       </w:t>
      </w:r>
      <w:r w:rsidRPr="00D4646F">
        <w:rPr>
          <w:rFonts w:ascii="Times New Roman" w:hAnsi="Times New Roman"/>
          <w:sz w:val="28"/>
          <w:szCs w:val="28"/>
        </w:rPr>
        <w:t>Специфика оборота средств финансового брокера показана на схеме. Безусловно, за основу взят очень упрощенный баланс, включающий только ключевые позиции для финансового брокера (без вложения в основные фонды)</w:t>
      </w:r>
      <w:r w:rsidRPr="00D4646F">
        <w:rPr>
          <w:rFonts w:ascii="Times New Roman" w:hAnsi="Times New Roman"/>
          <w:color w:val="000000"/>
          <w:sz w:val="28"/>
          <w:szCs w:val="28"/>
        </w:rPr>
        <w:t xml:space="preserve"> </w:t>
      </w:r>
    </w:p>
    <w:p w:rsidR="00336063" w:rsidRPr="00DF0C39" w:rsidRDefault="00336063" w:rsidP="00DF0C39">
      <w:pPr>
        <w:spacing w:line="240" w:lineRule="auto"/>
        <w:jc w:val="both"/>
        <w:rPr>
          <w:rFonts w:ascii="Times New Roman" w:hAnsi="Times New Roman"/>
          <w:sz w:val="28"/>
          <w:szCs w:val="28"/>
        </w:rPr>
      </w:pPr>
      <w:r>
        <w:rPr>
          <w:rFonts w:ascii="Times New Roman" w:hAnsi="Times New Roman"/>
          <w:color w:val="000000"/>
          <w:sz w:val="28"/>
          <w:szCs w:val="28"/>
        </w:rPr>
        <w:t xml:space="preserve">Таблица№1- </w:t>
      </w:r>
      <w:r w:rsidRPr="00D4646F">
        <w:rPr>
          <w:rFonts w:ascii="Times New Roman" w:hAnsi="Times New Roman"/>
          <w:color w:val="000000"/>
          <w:sz w:val="28"/>
          <w:szCs w:val="28"/>
        </w:rPr>
        <w:t xml:space="preserve"> Оборот средств финансового брокера (упрощенный баланс)</w:t>
      </w:r>
      <w:r>
        <w:rPr>
          <w:rFonts w:ascii="Times New Roman" w:hAnsi="Times New Roman"/>
          <w:color w:val="000000"/>
          <w:sz w:val="28"/>
          <w:szCs w:val="28"/>
        </w:rPr>
        <w:t xml:space="preserve"> </w:t>
      </w:r>
      <w:r>
        <w:rPr>
          <w:sz w:val="28"/>
        </w:rPr>
        <w:t>[3]</w:t>
      </w:r>
    </w:p>
    <w:tbl>
      <w:tblPr>
        <w:tblpPr w:leftFromText="180" w:rightFromText="180" w:vertAnchor="text" w:horzAnchor="margin"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36063" w:rsidRPr="00AD4AC7" w:rsidTr="00DF0C39">
        <w:trPr>
          <w:cantSplit/>
        </w:trPr>
        <w:tc>
          <w:tcPr>
            <w:tcW w:w="4261" w:type="dxa"/>
          </w:tcPr>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Размещение ресурсов</w:t>
            </w:r>
          </w:p>
        </w:tc>
        <w:tc>
          <w:tcPr>
            <w:tcW w:w="4261" w:type="dxa"/>
          </w:tcPr>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Привлечение ресурсов</w:t>
            </w:r>
          </w:p>
        </w:tc>
      </w:tr>
      <w:tr w:rsidR="00336063" w:rsidRPr="00AD4AC7" w:rsidTr="00DF0C39">
        <w:trPr>
          <w:cantSplit/>
        </w:trPr>
        <w:tc>
          <w:tcPr>
            <w:tcW w:w="4261" w:type="dxa"/>
          </w:tcPr>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Вложение средств в ценные бумаги, приобретенные для клиента на основании договора комиссии.</w:t>
            </w:r>
          </w:p>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Банковские счета</w:t>
            </w:r>
          </w:p>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Дебиторская задолженность клиентов по расчетам за ценные бумаги</w:t>
            </w:r>
          </w:p>
        </w:tc>
        <w:tc>
          <w:tcPr>
            <w:tcW w:w="4261" w:type="dxa"/>
          </w:tcPr>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Уставный капитал</w:t>
            </w:r>
          </w:p>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Ссуды банков и денежные авансы по операциям с ценными бумагами (на основе договора комиссии)</w:t>
            </w:r>
          </w:p>
        </w:tc>
      </w:tr>
      <w:tr w:rsidR="00336063" w:rsidRPr="00AD4AC7" w:rsidTr="00DF0C39">
        <w:trPr>
          <w:cantSplit/>
        </w:trPr>
        <w:tc>
          <w:tcPr>
            <w:tcW w:w="4261" w:type="dxa"/>
          </w:tcPr>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Баланс</w:t>
            </w:r>
          </w:p>
        </w:tc>
        <w:tc>
          <w:tcPr>
            <w:tcW w:w="4261" w:type="dxa"/>
          </w:tcPr>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Баланс</w:t>
            </w:r>
          </w:p>
        </w:tc>
      </w:tr>
      <w:tr w:rsidR="00336063" w:rsidRPr="00AD4AC7" w:rsidTr="00DF0C39">
        <w:trPr>
          <w:cantSplit/>
        </w:trPr>
        <w:tc>
          <w:tcPr>
            <w:tcW w:w="8522" w:type="dxa"/>
            <w:gridSpan w:val="2"/>
          </w:tcPr>
          <w:p w:rsidR="00336063" w:rsidRPr="00AD4AC7" w:rsidRDefault="00336063" w:rsidP="00DF0C39">
            <w:pPr>
              <w:spacing w:line="240" w:lineRule="auto"/>
              <w:jc w:val="both"/>
              <w:rPr>
                <w:rFonts w:ascii="Times New Roman" w:hAnsi="Times New Roman"/>
                <w:color w:val="000000"/>
                <w:sz w:val="28"/>
                <w:szCs w:val="28"/>
              </w:rPr>
            </w:pPr>
            <w:r w:rsidRPr="00AD4AC7">
              <w:rPr>
                <w:rFonts w:ascii="Times New Roman" w:hAnsi="Times New Roman"/>
                <w:color w:val="000000"/>
                <w:sz w:val="28"/>
                <w:szCs w:val="28"/>
              </w:rPr>
              <w:t>Забалансовый счет: Ценные бумаги, принятые на комиссию для последующей продажи</w:t>
            </w:r>
          </w:p>
        </w:tc>
      </w:tr>
    </w:tbl>
    <w:p w:rsidR="00336063" w:rsidRPr="00D4646F" w:rsidRDefault="00336063" w:rsidP="009E65AE">
      <w:pPr>
        <w:spacing w:line="240" w:lineRule="auto"/>
        <w:jc w:val="both"/>
        <w:rPr>
          <w:rFonts w:ascii="Times New Roman" w:hAnsi="Times New Roman"/>
          <w:color w:val="000000"/>
          <w:sz w:val="28"/>
          <w:szCs w:val="28"/>
        </w:rPr>
      </w:pPr>
    </w:p>
    <w:p w:rsidR="00336063" w:rsidRPr="00D4646F" w:rsidRDefault="00336063" w:rsidP="00DF0C39">
      <w:pPr>
        <w:spacing w:line="240" w:lineRule="auto"/>
        <w:ind w:firstLine="720"/>
        <w:jc w:val="center"/>
        <w:rPr>
          <w:rFonts w:ascii="Times New Roman" w:hAnsi="Times New Roman"/>
          <w:color w:val="000000"/>
          <w:sz w:val="28"/>
          <w:szCs w:val="28"/>
        </w:rPr>
      </w:pPr>
      <w:r>
        <w:rPr>
          <w:rFonts w:ascii="Times New Roman" w:hAnsi="Times New Roman"/>
          <w:color w:val="000000"/>
          <w:sz w:val="28"/>
          <w:szCs w:val="28"/>
        </w:rPr>
        <w:t xml:space="preserve">                                                    </w:t>
      </w:r>
    </w:p>
    <w:p w:rsidR="00336063" w:rsidRDefault="00336063" w:rsidP="009E65AE">
      <w:pPr>
        <w:spacing w:line="240" w:lineRule="auto"/>
        <w:jc w:val="both"/>
        <w:rPr>
          <w:rFonts w:ascii="Times New Roman" w:hAnsi="Times New Roman"/>
          <w:sz w:val="28"/>
          <w:szCs w:val="28"/>
        </w:rPr>
      </w:pPr>
      <w:r>
        <w:rPr>
          <w:rFonts w:ascii="Times New Roman" w:hAnsi="Times New Roman"/>
          <w:sz w:val="28"/>
          <w:szCs w:val="28"/>
        </w:rPr>
        <w:t xml:space="preserve">     </w:t>
      </w: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9E65AE">
      <w:pPr>
        <w:spacing w:line="240" w:lineRule="auto"/>
        <w:jc w:val="both"/>
        <w:rPr>
          <w:rFonts w:ascii="Times New Roman" w:hAnsi="Times New Roman"/>
          <w:sz w:val="28"/>
          <w:szCs w:val="28"/>
        </w:rPr>
      </w:pPr>
    </w:p>
    <w:p w:rsidR="00336063" w:rsidRDefault="00336063" w:rsidP="00DF0C39">
      <w:pPr>
        <w:spacing w:after="0" w:line="240" w:lineRule="auto"/>
        <w:jc w:val="both"/>
        <w:rPr>
          <w:rFonts w:ascii="Times New Roman" w:hAnsi="Times New Roman"/>
          <w:sz w:val="28"/>
          <w:szCs w:val="28"/>
        </w:rPr>
      </w:pPr>
    </w:p>
    <w:p w:rsidR="00336063" w:rsidRDefault="00336063" w:rsidP="00DF0C39">
      <w:pPr>
        <w:spacing w:after="0" w:line="240" w:lineRule="auto"/>
        <w:jc w:val="both"/>
        <w:rPr>
          <w:rFonts w:ascii="Times New Roman" w:hAnsi="Times New Roman"/>
          <w:sz w:val="28"/>
          <w:szCs w:val="28"/>
        </w:rPr>
      </w:pPr>
    </w:p>
    <w:p w:rsidR="00336063"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Вся деятельность инвестиционного посредника по операциям с ценными бумагами основана на договоре комиссии или поручения.</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По договору комиссии комиссионер обязуется по поручению клиента за (комиссионное) вознаграждение совершить одну или несколько сделок от своего имени и за счет комитента.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По договору поручения поверенный обязуется совершить от имени и за счет доверителя определенные юридические действия. Доверитель обязан уплатить поверенному вознаграждение, если иное не предусмотрено законодательством или договором.</w:t>
      </w:r>
    </w:p>
    <w:p w:rsidR="00336063" w:rsidRDefault="00336063" w:rsidP="009E65AE">
      <w:pPr>
        <w:pStyle w:val="4"/>
        <w:spacing w:line="240" w:lineRule="auto"/>
        <w:ind w:firstLine="0"/>
        <w:jc w:val="both"/>
        <w:rPr>
          <w:color w:val="000000"/>
          <w:szCs w:val="28"/>
        </w:rPr>
      </w:pPr>
    </w:p>
    <w:p w:rsidR="00336063" w:rsidRDefault="00336063" w:rsidP="00DF0C39">
      <w:pPr>
        <w:spacing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336063" w:rsidRPr="00DF0C39" w:rsidRDefault="00336063" w:rsidP="00DF0C39">
      <w:pPr>
        <w:spacing w:line="240" w:lineRule="auto"/>
        <w:rPr>
          <w:rFonts w:ascii="Times New Roman" w:hAnsi="Times New Roman"/>
          <w:color w:val="000000"/>
          <w:sz w:val="28"/>
          <w:szCs w:val="28"/>
        </w:rPr>
      </w:pPr>
      <w:r>
        <w:rPr>
          <w:rFonts w:ascii="Times New Roman" w:hAnsi="Times New Roman"/>
          <w:color w:val="000000"/>
          <w:sz w:val="28"/>
          <w:szCs w:val="28"/>
        </w:rPr>
        <w:t xml:space="preserve">  </w:t>
      </w:r>
      <w:r w:rsidRPr="00DF0C39">
        <w:rPr>
          <w:rFonts w:ascii="Times New Roman" w:hAnsi="Times New Roman"/>
          <w:color w:val="000000"/>
          <w:sz w:val="28"/>
          <w:szCs w:val="28"/>
        </w:rPr>
        <w:t xml:space="preserve">Таблица №2 - Технологическая схема работы финансового брокера  </w:t>
      </w:r>
      <w:r w:rsidRPr="00DF0C39">
        <w:rPr>
          <w:rFonts w:ascii="Times New Roman" w:hAnsi="Times New Roman"/>
          <w:sz w:val="28"/>
          <w:szCs w:val="28"/>
        </w:rPr>
        <w:t>[</w:t>
      </w:r>
      <w:r>
        <w:rPr>
          <w:rFonts w:ascii="Times New Roman" w:hAnsi="Times New Roman"/>
          <w:sz w:val="28"/>
          <w:szCs w:val="28"/>
        </w:rPr>
        <w:t>4</w:t>
      </w:r>
      <w:r w:rsidRPr="00DF0C39">
        <w:rPr>
          <w:rFonts w:ascii="Times New Roman" w:hAnsi="Times New Roman"/>
          <w:sz w:val="28"/>
          <w:szCs w:val="28"/>
        </w:rPr>
        <w:t>]</w:t>
      </w:r>
    </w:p>
    <w:p w:rsidR="00336063" w:rsidRPr="00D4646F" w:rsidRDefault="00336063" w:rsidP="009E65AE">
      <w:pPr>
        <w:pStyle w:val="4"/>
        <w:spacing w:line="240" w:lineRule="auto"/>
        <w:ind w:firstLine="0"/>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2835"/>
      </w:tblGrid>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Критерий сравнения</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Договор комиссии</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Договор поручения</w:t>
            </w: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Сторона по договору, который является финансовый брокер</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Комиссионер</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Поверенный</w:t>
            </w: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Сторона по договору, которой является клиент финансового брокера</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Комитент</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Доверитель</w:t>
            </w: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Содержание договора</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Совершить сделку с ценными бумагами:</w:t>
            </w:r>
          </w:p>
          <w:p w:rsidR="00336063" w:rsidRPr="00AD4AC7" w:rsidRDefault="00336063" w:rsidP="009E65AE">
            <w:pPr>
              <w:numPr>
                <w:ilvl w:val="0"/>
                <w:numId w:val="3"/>
              </w:numPr>
              <w:spacing w:after="0" w:line="240" w:lineRule="auto"/>
              <w:ind w:left="0" w:firstLine="0"/>
              <w:jc w:val="both"/>
              <w:rPr>
                <w:rFonts w:ascii="Times New Roman" w:hAnsi="Times New Roman"/>
                <w:color w:val="000000"/>
              </w:rPr>
            </w:pPr>
            <w:r w:rsidRPr="00AD4AC7">
              <w:rPr>
                <w:rFonts w:ascii="Times New Roman" w:hAnsi="Times New Roman"/>
                <w:color w:val="000000"/>
              </w:rPr>
              <w:t>за счет клиента</w:t>
            </w:r>
          </w:p>
          <w:p w:rsidR="00336063" w:rsidRPr="00AD4AC7" w:rsidRDefault="00336063" w:rsidP="009E65AE">
            <w:pPr>
              <w:numPr>
                <w:ilvl w:val="0"/>
                <w:numId w:val="3"/>
              </w:numPr>
              <w:spacing w:after="0" w:line="240" w:lineRule="auto"/>
              <w:ind w:left="0" w:firstLine="0"/>
              <w:jc w:val="both"/>
              <w:rPr>
                <w:rFonts w:ascii="Times New Roman" w:hAnsi="Times New Roman"/>
                <w:color w:val="000000"/>
              </w:rPr>
            </w:pPr>
            <w:r w:rsidRPr="00AD4AC7">
              <w:rPr>
                <w:rFonts w:ascii="Times New Roman" w:hAnsi="Times New Roman"/>
                <w:color w:val="000000"/>
              </w:rPr>
              <w:t>в интересах клиента</w:t>
            </w:r>
          </w:p>
          <w:p w:rsidR="00336063" w:rsidRPr="00AD4AC7" w:rsidRDefault="00336063" w:rsidP="009E65AE">
            <w:pPr>
              <w:numPr>
                <w:ilvl w:val="0"/>
                <w:numId w:val="3"/>
              </w:numPr>
              <w:spacing w:after="0" w:line="240" w:lineRule="auto"/>
              <w:ind w:left="0" w:firstLine="0"/>
              <w:jc w:val="both"/>
              <w:rPr>
                <w:rFonts w:ascii="Times New Roman" w:hAnsi="Times New Roman"/>
                <w:color w:val="000000"/>
              </w:rPr>
            </w:pPr>
            <w:r w:rsidRPr="00AD4AC7">
              <w:rPr>
                <w:rFonts w:ascii="Times New Roman" w:hAnsi="Times New Roman"/>
                <w:color w:val="000000"/>
              </w:rPr>
              <w:t>от имени финансового брокера</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Совершить сделку с ценными бумагами:</w:t>
            </w:r>
          </w:p>
          <w:p w:rsidR="00336063" w:rsidRPr="00AD4AC7" w:rsidRDefault="00336063" w:rsidP="009E65AE">
            <w:pPr>
              <w:numPr>
                <w:ilvl w:val="0"/>
                <w:numId w:val="3"/>
              </w:numPr>
              <w:spacing w:after="0" w:line="240" w:lineRule="auto"/>
              <w:ind w:left="0" w:firstLine="0"/>
              <w:jc w:val="both"/>
              <w:rPr>
                <w:rFonts w:ascii="Times New Roman" w:hAnsi="Times New Roman"/>
                <w:color w:val="000000"/>
              </w:rPr>
            </w:pPr>
            <w:r w:rsidRPr="00AD4AC7">
              <w:rPr>
                <w:rFonts w:ascii="Times New Roman" w:hAnsi="Times New Roman"/>
                <w:color w:val="000000"/>
              </w:rPr>
              <w:t>за счет клиента</w:t>
            </w:r>
          </w:p>
          <w:p w:rsidR="00336063" w:rsidRPr="00AD4AC7" w:rsidRDefault="00336063" w:rsidP="009E65AE">
            <w:pPr>
              <w:numPr>
                <w:ilvl w:val="0"/>
                <w:numId w:val="3"/>
              </w:numPr>
              <w:spacing w:after="0" w:line="240" w:lineRule="auto"/>
              <w:ind w:left="0" w:firstLine="0"/>
              <w:jc w:val="both"/>
              <w:rPr>
                <w:rFonts w:ascii="Times New Roman" w:hAnsi="Times New Roman"/>
                <w:color w:val="000000"/>
              </w:rPr>
            </w:pPr>
            <w:r w:rsidRPr="00AD4AC7">
              <w:rPr>
                <w:rFonts w:ascii="Times New Roman" w:hAnsi="Times New Roman"/>
                <w:color w:val="000000"/>
              </w:rPr>
              <w:t>в интересах клиента</w:t>
            </w:r>
          </w:p>
          <w:p w:rsidR="00336063" w:rsidRPr="00AD4AC7" w:rsidRDefault="00336063" w:rsidP="009E65AE">
            <w:pPr>
              <w:numPr>
                <w:ilvl w:val="0"/>
                <w:numId w:val="3"/>
              </w:numPr>
              <w:spacing w:after="0" w:line="240" w:lineRule="auto"/>
              <w:ind w:left="0" w:firstLine="0"/>
              <w:jc w:val="both"/>
              <w:rPr>
                <w:rFonts w:ascii="Times New Roman" w:hAnsi="Times New Roman"/>
                <w:color w:val="000000"/>
              </w:rPr>
            </w:pPr>
            <w:r w:rsidRPr="00AD4AC7">
              <w:rPr>
                <w:rFonts w:ascii="Times New Roman" w:hAnsi="Times New Roman"/>
                <w:color w:val="000000"/>
              </w:rPr>
              <w:t>от имени клиента</w:t>
            </w:r>
          </w:p>
          <w:p w:rsidR="00336063" w:rsidRPr="00AD4AC7" w:rsidRDefault="00336063" w:rsidP="009E65AE">
            <w:pPr>
              <w:spacing w:line="240" w:lineRule="auto"/>
              <w:jc w:val="both"/>
              <w:rPr>
                <w:rFonts w:ascii="Times New Roman" w:hAnsi="Times New Roman"/>
                <w:color w:val="000000"/>
              </w:rPr>
            </w:pP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Оплата услуг финансового брокера</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Комиссионное вознаграждение</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Вознаграждение, определяемое на договорных условиях</w:t>
            </w: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Порядок возмещения расходов финансового брокера</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Расходы на рекламу, инвестиционный анализ, охрану и хранение, почтово-телеграфные расходы, затраты связанные с реализацией ценных бумаг, осуществляемая за счет средств клиента</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Аналогично договору комиссии</w:t>
            </w: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Обязанности финансового брокера</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Совершить сделку на наиболее выгодных условиях. Если сделка совершена на условиях более выгодных, чем те, которые были указаны клиентом, то полученная выгода делится между сторонами на условиях, предусмотренных в договоре</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Аналогично договору комиссии</w:t>
            </w: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Залоговое право на ценные бумаги, с которыми совершаются сделки</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Ценные бумаги, являющиеся предметом комиссии, находятся в залоге у финансового брокера, как обеспечение причитающихся ему платежей</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Залоговых отношений не возникает, если иное не предусмотрено договором</w:t>
            </w:r>
          </w:p>
        </w:tc>
      </w:tr>
      <w:tr w:rsidR="00336063" w:rsidRPr="00AD4AC7" w:rsidTr="009E65AE">
        <w:trPr>
          <w:cantSplit/>
        </w:trPr>
        <w:tc>
          <w:tcPr>
            <w:tcW w:w="3369"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Возможность соединения с другими сделками</w:t>
            </w:r>
          </w:p>
        </w:tc>
        <w:tc>
          <w:tcPr>
            <w:tcW w:w="3118"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Договор комиссии может быть объединен с кредитным договором, договором банковского счета, договором поручительства и другими видами договоров. Это может выражаться в едином документальном оформлении. Также может выражаться в взаимоувязке условий сделок, в комплексном предоставлении услуг клиенту</w:t>
            </w:r>
          </w:p>
        </w:tc>
        <w:tc>
          <w:tcPr>
            <w:tcW w:w="2835" w:type="dxa"/>
          </w:tcPr>
          <w:p w:rsidR="00336063" w:rsidRPr="00AD4AC7" w:rsidRDefault="00336063" w:rsidP="009E65AE">
            <w:pPr>
              <w:spacing w:line="240" w:lineRule="auto"/>
              <w:jc w:val="both"/>
              <w:rPr>
                <w:rFonts w:ascii="Times New Roman" w:hAnsi="Times New Roman"/>
                <w:color w:val="000000"/>
              </w:rPr>
            </w:pPr>
            <w:r w:rsidRPr="00AD4AC7">
              <w:rPr>
                <w:rFonts w:ascii="Times New Roman" w:hAnsi="Times New Roman"/>
                <w:color w:val="000000"/>
              </w:rPr>
              <w:t>Аналогично договору комиссии</w:t>
            </w:r>
          </w:p>
        </w:tc>
      </w:tr>
    </w:tbl>
    <w:p w:rsidR="00336063" w:rsidRPr="00D4646F" w:rsidRDefault="00336063" w:rsidP="009E65AE">
      <w:pPr>
        <w:spacing w:line="240" w:lineRule="auto"/>
        <w:ind w:firstLine="720"/>
        <w:jc w:val="both"/>
        <w:rPr>
          <w:rFonts w:ascii="Times New Roman" w:hAnsi="Times New Roman"/>
          <w:color w:val="000000"/>
          <w:sz w:val="28"/>
          <w:szCs w:val="28"/>
          <w:lang w:val="uk-UA"/>
        </w:rPr>
      </w:pPr>
    </w:p>
    <w:p w:rsidR="00336063" w:rsidRPr="00D4646F" w:rsidRDefault="00336063" w:rsidP="009E65AE">
      <w:pPr>
        <w:spacing w:line="240" w:lineRule="auto"/>
        <w:jc w:val="both"/>
        <w:rPr>
          <w:rFonts w:ascii="Times New Roman" w:hAnsi="Times New Roman"/>
          <w:sz w:val="28"/>
          <w:szCs w:val="28"/>
          <w:lang w:val="uk-UA"/>
        </w:rPr>
      </w:pPr>
      <w:r>
        <w:rPr>
          <w:rFonts w:ascii="Times New Roman" w:hAnsi="Times New Roman"/>
          <w:sz w:val="28"/>
          <w:szCs w:val="28"/>
        </w:rPr>
        <w:t xml:space="preserve">        </w:t>
      </w:r>
      <w:r w:rsidRPr="00D4646F">
        <w:rPr>
          <w:rFonts w:ascii="Times New Roman" w:hAnsi="Times New Roman"/>
          <w:sz w:val="28"/>
          <w:szCs w:val="28"/>
        </w:rPr>
        <w:t>Принцип работы финансового брокера возможно иллюстрировать технологической схемой. За основу взят наиболее простой случай – совершение двумя брокерами (по поручению клиентов) кассовой, с немедленной поставкой сделки с ценными бумагами через фондовую биржу (сверка по сделке, хранение ценных бумаг и денежные расчеты по сделке осуществляется брокерами самостоятельно, без привлечения депозитарных и расчетно-клиринговых организаций; внесение изменений в реестр акционеров обеспечивается клиентом-покупателем самостоятельно).</w:t>
      </w:r>
    </w:p>
    <w:p w:rsidR="00336063" w:rsidRPr="00DF0C39" w:rsidRDefault="00336063" w:rsidP="00DF0C39">
      <w:pPr>
        <w:spacing w:line="240" w:lineRule="auto"/>
        <w:jc w:val="both"/>
        <w:rPr>
          <w:rFonts w:ascii="Times New Roman" w:hAnsi="Times New Roman"/>
          <w:sz w:val="28"/>
          <w:szCs w:val="28"/>
        </w:rPr>
      </w:pPr>
    </w:p>
    <w:p w:rsidR="00336063" w:rsidRPr="0059218A" w:rsidRDefault="00336063" w:rsidP="0059218A">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59218A">
        <w:rPr>
          <w:rFonts w:ascii="Times New Roman" w:hAnsi="Times New Roman"/>
          <w:b/>
          <w:sz w:val="28"/>
          <w:szCs w:val="28"/>
        </w:rPr>
        <w:t xml:space="preserve">1.4 </w:t>
      </w:r>
      <w:r>
        <w:rPr>
          <w:rFonts w:ascii="Times New Roman" w:hAnsi="Times New Roman"/>
          <w:b/>
          <w:sz w:val="28"/>
          <w:szCs w:val="28"/>
        </w:rPr>
        <w:t xml:space="preserve"> </w:t>
      </w:r>
      <w:r w:rsidRPr="0059218A">
        <w:rPr>
          <w:rFonts w:ascii="Times New Roman" w:hAnsi="Times New Roman"/>
          <w:b/>
          <w:sz w:val="28"/>
          <w:szCs w:val="28"/>
        </w:rPr>
        <w:t>Преимущества  брокерской фирмы</w:t>
      </w:r>
    </w:p>
    <w:p w:rsidR="00336063"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Прибегая к услугам брокерской фирмы, клиенты имеют следующие преимущества: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во-первых, значительно увеличивается объем торговых операций без роста собственных затрат на эти цели;</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во-вторых, появляется возможность располагать услугами высококвалифицированного торгового персонала;</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в-третьих, затраты на услуги, связанные с проведением торговых операций с участием брокерской фирмы, исчисляются в размере определенного процента от их объема.</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 xml:space="preserve"> </w:t>
      </w:r>
      <w:r>
        <w:rPr>
          <w:rFonts w:ascii="Times New Roman" w:hAnsi="Times New Roman"/>
          <w:sz w:val="28"/>
          <w:szCs w:val="28"/>
        </w:rPr>
        <w:t xml:space="preserve">  </w:t>
      </w:r>
      <w:r w:rsidRPr="00D4646F">
        <w:rPr>
          <w:rFonts w:ascii="Times New Roman" w:hAnsi="Times New Roman"/>
          <w:sz w:val="28"/>
          <w:szCs w:val="28"/>
        </w:rPr>
        <w:t>Еще большее значение приобрели брокерские фирмы на фондовом рынке, где без профессионального посредника невозможно провести ни одной опер</w:t>
      </w:r>
      <w:r>
        <w:rPr>
          <w:rFonts w:ascii="Times New Roman" w:hAnsi="Times New Roman"/>
          <w:sz w:val="28"/>
          <w:szCs w:val="28"/>
        </w:rPr>
        <w:t xml:space="preserve">ации. Используя услуги </w:t>
      </w:r>
      <w:r w:rsidRPr="00D4646F">
        <w:rPr>
          <w:rFonts w:ascii="Times New Roman" w:hAnsi="Times New Roman"/>
          <w:sz w:val="28"/>
          <w:szCs w:val="28"/>
        </w:rPr>
        <w:t xml:space="preserve"> брокера, клиенты покупают акции по справедливой цене, т.е. цене, отвечающей сегодняшнему дню, не прибегая к услугам случайных лиц.</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На первом этапе деятельность брокерской фирмы финансируется открывшим ее юридическим или физическим липом, а в дальнейшем - за счет получаемых доходов от посреднической деятельности (которые образуются из комиссионных сборов от сумм совершаемых сделок) и платы за различные маркетинговые услуги, оказываемые клиентам.</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Штат брокерской фирмы и оплата</w:t>
      </w:r>
      <w:r>
        <w:rPr>
          <w:rFonts w:ascii="Times New Roman" w:hAnsi="Times New Roman"/>
          <w:sz w:val="28"/>
          <w:szCs w:val="28"/>
        </w:rPr>
        <w:t xml:space="preserve"> труда </w:t>
      </w:r>
      <w:r w:rsidRPr="00D4646F">
        <w:rPr>
          <w:rFonts w:ascii="Times New Roman" w:hAnsi="Times New Roman"/>
          <w:sz w:val="28"/>
          <w:szCs w:val="28"/>
        </w:rPr>
        <w:t xml:space="preserve"> занятых в ней лиц определяется ее владельцем или руководителем в зависимости от уровня доходности фирмы.</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Оплата за брокерские услуги обычно устанавливается по соглашению между фирмой и клиентом в размере определенного процента в зависимости от сумм сделки (например, чем больше сумма сделки, тем меньше процент отчислений).</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Крупные фирмы предполагают отменить комиссионные отчисления и получать свои доходы от предоставления различных услуг: пользования связью, консультирования и т.д.</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Действуя по поручению клиента, брокерская фирма заключает сделку от его имени. Как правило, брокерская фирма не участвует в расчетах между контрагентами в сделках, и на ее расчетный счет поступают лишь комиссионные. Однако возможен вариант покупки брокерской фирмой товара с последующей перепродажей. В этом случае она проводит дилерские операции, а ее доход состоит из разницы между ценой покупки и продажи.</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Брокерские фирмы и брокеры, работающие на бирже, совершают сделки в соответствии с Правилами биржевой торговли; приобретают или получают информацию о всех видах продуктов и услуг, предлагаемых для реализации на бирже; пользуются в установленном порядке услугами персонала биржи, включая использование торговых залов и иных биржевых помещений, средств связи и другой организационной (в том числе вычислительной) техники; участвуют в работе арбитражной комиссии биржи.</w:t>
      </w:r>
    </w:p>
    <w:p w:rsidR="00336063" w:rsidRPr="00D4646F" w:rsidRDefault="00336063" w:rsidP="00DF0C39">
      <w:pPr>
        <w:pStyle w:val="11"/>
        <w:spacing w:after="0" w:line="240" w:lineRule="auto"/>
        <w:ind w:left="1170"/>
        <w:jc w:val="both"/>
        <w:rPr>
          <w:rFonts w:ascii="Times New Roman" w:hAnsi="Times New Roman"/>
          <w:sz w:val="28"/>
          <w:szCs w:val="28"/>
        </w:rPr>
      </w:pPr>
    </w:p>
    <w:p w:rsidR="00336063" w:rsidRPr="00D4646F" w:rsidRDefault="00336063" w:rsidP="00DF0C39">
      <w:pPr>
        <w:pStyle w:val="11"/>
        <w:spacing w:after="0" w:line="240" w:lineRule="auto"/>
        <w:jc w:val="both"/>
        <w:rPr>
          <w:rFonts w:ascii="Times New Roman" w:hAnsi="Times New Roman"/>
          <w:sz w:val="28"/>
          <w:szCs w:val="28"/>
        </w:rPr>
      </w:pPr>
    </w:p>
    <w:p w:rsidR="00336063" w:rsidRPr="00AA6A2B" w:rsidRDefault="00336063" w:rsidP="00AA6A2B">
      <w:pPr>
        <w:spacing w:after="0" w:line="240" w:lineRule="auto"/>
        <w:jc w:val="both"/>
        <w:rPr>
          <w:rFonts w:ascii="Times New Roman" w:hAnsi="Times New Roman"/>
          <w:b/>
          <w:sz w:val="28"/>
          <w:szCs w:val="28"/>
        </w:rPr>
      </w:pPr>
      <w:r>
        <w:rPr>
          <w:rFonts w:ascii="Times New Roman" w:hAnsi="Times New Roman"/>
          <w:b/>
          <w:sz w:val="28"/>
          <w:szCs w:val="28"/>
        </w:rPr>
        <w:t xml:space="preserve">              2. </w:t>
      </w:r>
      <w:r w:rsidRPr="00AA6A2B">
        <w:rPr>
          <w:rFonts w:ascii="Times New Roman" w:hAnsi="Times New Roman"/>
          <w:b/>
          <w:sz w:val="28"/>
          <w:szCs w:val="28"/>
        </w:rPr>
        <w:t xml:space="preserve">ДИЛЕРСКАЯ ДЕЯТЕЛЬНОСТЬ НА РОССИЙСКОМ РЫНКЕ ЦЕННЫХ БУМАГ </w:t>
      </w:r>
    </w:p>
    <w:p w:rsidR="00336063" w:rsidRDefault="00336063" w:rsidP="00DF0C39">
      <w:pPr>
        <w:pStyle w:val="11"/>
        <w:spacing w:after="0" w:line="240" w:lineRule="auto"/>
        <w:ind w:left="0" w:firstLine="142"/>
        <w:jc w:val="both"/>
        <w:rPr>
          <w:rFonts w:ascii="Times New Roman" w:hAnsi="Times New Roman"/>
          <w:sz w:val="28"/>
          <w:szCs w:val="28"/>
        </w:rPr>
      </w:pPr>
      <w:r>
        <w:rPr>
          <w:rFonts w:ascii="Times New Roman" w:hAnsi="Times New Roman"/>
          <w:sz w:val="28"/>
          <w:szCs w:val="28"/>
        </w:rPr>
        <w:t xml:space="preserve">    </w:t>
      </w:r>
    </w:p>
    <w:p w:rsidR="00336063" w:rsidRPr="00D4646F" w:rsidRDefault="00336063" w:rsidP="00DF0C39">
      <w:pPr>
        <w:pStyle w:val="11"/>
        <w:spacing w:after="0" w:line="240" w:lineRule="auto"/>
        <w:ind w:left="0" w:firstLine="142"/>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Дилер - лицо, фирма, осуществляющее биржевое или торговое посредничество за свой счет и от своего имени. Обладает местом на бирже, производит котировку любых ценных бумаг. Доходы дилера образуются за счет разницы между покупной и продажной ценой валют и ценных бумаг, а также за счет изменения их курсов.</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Дилерская деятельность состоит в купле-продаже ценных бумаг юридическим лицом от своего имени и за свой счет путем публичного объявления цен покупки и (или) продажи с обязательством исполнения сделок по этим ценным бумагам по объявленным ценам. Дилером по российскому законодательству может быть только юридическое лицо.</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На дилера возлагается выполнение важнейшей функции — поддержание фондового рынка. Принимая на себя обязательства по котировке ценных бумаг, дилеры формируют уровень цен на организованном фондовом рынке. Эти цены подлежат публичной котировке, т.е. они объявляются на бирже или в системе внебиржевой торговли и доступны не только дилерам, но и широкому кругу инвесторов.</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Объявляя публичные котировки, дилер может сообщить и другие существенные условия, необходимые для заключения договора купли-продажи: количество покупаемых (продаваемых) ценных бумаг, срок действия объявленных цен и др. Участник рынка, зная условия совершения сделки, оценивает их и, если они его устраивают, заключает сделку с дилером на предложенных условиях. Дилер обязан эту сделку исполнить.</w:t>
      </w:r>
    </w:p>
    <w:p w:rsidR="00336063" w:rsidRPr="00D4646F" w:rsidRDefault="00336063" w:rsidP="00DF0C39">
      <w:pPr>
        <w:spacing w:after="0" w:line="240" w:lineRule="auto"/>
        <w:jc w:val="both"/>
        <w:rPr>
          <w:rFonts w:ascii="Times New Roman" w:hAnsi="Times New Roman"/>
          <w:sz w:val="28"/>
          <w:szCs w:val="28"/>
        </w:rPr>
      </w:pPr>
      <w:r w:rsidRPr="00D4646F">
        <w:rPr>
          <w:rFonts w:ascii="Times New Roman" w:hAnsi="Times New Roman"/>
          <w:sz w:val="28"/>
          <w:szCs w:val="28"/>
        </w:rPr>
        <w:t>Особенностью российского законодательства по ценным бумагам является то, что если дилер не предложил существенных условий совершения сделки, кроме цены, то он обязан заключить договор купли-продажи на существенных условиях, предложенных другим участником сделки. В случае уклонения дилера от заключения договора на условиях клиента по объявленным дилером котировкам, к нему может быть предъявлен иск о принудительном заключении такого договора и возмещении клиенту понесенных  убытков.</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Осуществляя котировки ценных бумаг, дилер, как правило, обладает информацией о состоянии эмитента. Однако эта информация не всегда доступна широкому кругу участников рынка. Поэтому на дилера возлагается обязанность раскрывать информацию об эмитенте и консультировать клиентов по вопросам приобретения тех или иных ценных бумаг.</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Дилерская деятельность подлежит лицензированию. В соответствии с  законодательством установлены два вида лицензий на дилерскую деятельность:</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а) </w:t>
      </w:r>
      <w:r w:rsidRPr="00D4646F">
        <w:rPr>
          <w:rFonts w:ascii="Times New Roman" w:hAnsi="Times New Roman"/>
          <w:sz w:val="28"/>
          <w:szCs w:val="28"/>
        </w:rPr>
        <w:t xml:space="preserve"> по операциям с корпоративными ценными бумагами;</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б)  </w:t>
      </w:r>
      <w:r w:rsidRPr="00D4646F">
        <w:rPr>
          <w:rFonts w:ascii="Times New Roman" w:hAnsi="Times New Roman"/>
          <w:sz w:val="28"/>
          <w:szCs w:val="28"/>
        </w:rPr>
        <w:t>по операциям с государственными ценными бумагами.</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Дилером может быть только юридическое лицо, являющееся коммерческой организацией, если для такой корпорации возможность осуществления дилерской деятельности установлена федеральным законом, на основании которого она создана.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Кроме цены дилер имеет право объявить иные существенные условия договора купли-продажи ценных бумаг - минимальное и максимальное количество покупаемых и/или продаваемых ценных бумаг, а также срок, в течение которого действуют объявленные цены. </w:t>
      </w:r>
    </w:p>
    <w:p w:rsidR="00336063" w:rsidRPr="00D4646F" w:rsidRDefault="00336063" w:rsidP="00DF0C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При отсутствии в объявлении указания на иные существенные условия дилер обязан заключить договор на существенных условиях, предложенных его клиентом.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336063" w:rsidRPr="00D4646F" w:rsidRDefault="00336063" w:rsidP="009E65AE">
      <w:pPr>
        <w:spacing w:line="240" w:lineRule="auto"/>
        <w:jc w:val="both"/>
        <w:rPr>
          <w:rFonts w:ascii="Times New Roman" w:hAnsi="Times New Roman"/>
          <w:sz w:val="28"/>
          <w:szCs w:val="28"/>
        </w:rPr>
      </w:pPr>
    </w:p>
    <w:p w:rsidR="00336063" w:rsidRDefault="00336063" w:rsidP="00AA6A2B">
      <w:pPr>
        <w:spacing w:line="240" w:lineRule="auto"/>
        <w:ind w:left="360"/>
        <w:jc w:val="both"/>
        <w:rPr>
          <w:rFonts w:ascii="Times New Roman" w:hAnsi="Times New Roman"/>
          <w:b/>
          <w:sz w:val="28"/>
          <w:szCs w:val="28"/>
        </w:rPr>
      </w:pPr>
      <w:r>
        <w:rPr>
          <w:rFonts w:ascii="Times New Roman" w:hAnsi="Times New Roman"/>
          <w:b/>
          <w:sz w:val="28"/>
          <w:szCs w:val="28"/>
        </w:rPr>
        <w:t xml:space="preserve">          </w:t>
      </w:r>
    </w:p>
    <w:p w:rsidR="00336063" w:rsidRDefault="00336063" w:rsidP="0023174C">
      <w:pPr>
        <w:spacing w:line="240" w:lineRule="auto"/>
        <w:jc w:val="both"/>
        <w:rPr>
          <w:rFonts w:ascii="Times New Roman" w:hAnsi="Times New Roman"/>
          <w:b/>
          <w:sz w:val="28"/>
          <w:szCs w:val="28"/>
        </w:rPr>
      </w:pPr>
      <w:r>
        <w:rPr>
          <w:rFonts w:ascii="Times New Roman" w:hAnsi="Times New Roman"/>
          <w:b/>
          <w:sz w:val="28"/>
          <w:szCs w:val="28"/>
        </w:rPr>
        <w:t xml:space="preserve">          </w:t>
      </w:r>
    </w:p>
    <w:p w:rsidR="00336063" w:rsidRPr="00AA6A2B" w:rsidRDefault="00336063" w:rsidP="0023174C">
      <w:pPr>
        <w:spacing w:line="240" w:lineRule="auto"/>
        <w:jc w:val="both"/>
        <w:rPr>
          <w:rFonts w:ascii="Times New Roman" w:hAnsi="Times New Roman"/>
          <w:b/>
          <w:sz w:val="28"/>
          <w:szCs w:val="28"/>
        </w:rPr>
      </w:pPr>
      <w:r>
        <w:rPr>
          <w:rFonts w:ascii="Times New Roman" w:hAnsi="Times New Roman"/>
          <w:b/>
          <w:sz w:val="28"/>
          <w:szCs w:val="28"/>
        </w:rPr>
        <w:t xml:space="preserve">                </w:t>
      </w:r>
      <w:r w:rsidRPr="00AA6A2B">
        <w:rPr>
          <w:rFonts w:ascii="Times New Roman" w:hAnsi="Times New Roman"/>
          <w:b/>
          <w:sz w:val="28"/>
          <w:szCs w:val="28"/>
        </w:rPr>
        <w:t>3.БРОКЕРСКАЯ ДЕЯТЕЛЬНОСТЬ В КАЗАХСТАНЕ</w:t>
      </w:r>
    </w:p>
    <w:p w:rsidR="00336063" w:rsidRPr="001845EA" w:rsidRDefault="00336063" w:rsidP="001765B0">
      <w:pPr>
        <w:spacing w:line="240" w:lineRule="auto"/>
        <w:jc w:val="both"/>
        <w:rPr>
          <w:rFonts w:ascii="Times New Roman" w:hAnsi="Times New Roman"/>
          <w:b/>
          <w:sz w:val="28"/>
          <w:szCs w:val="28"/>
        </w:rPr>
      </w:pPr>
      <w:r>
        <w:rPr>
          <w:rFonts w:ascii="Times New Roman" w:hAnsi="Times New Roman"/>
          <w:sz w:val="28"/>
          <w:szCs w:val="28"/>
        </w:rPr>
        <w:t xml:space="preserve">       </w:t>
      </w:r>
      <w:r w:rsidRPr="001845EA">
        <w:rPr>
          <w:rFonts w:ascii="Times New Roman" w:hAnsi="Times New Roman"/>
          <w:b/>
          <w:sz w:val="28"/>
          <w:szCs w:val="28"/>
        </w:rPr>
        <w:t>3.1 Сведения о</w:t>
      </w:r>
      <w:r>
        <w:rPr>
          <w:rFonts w:ascii="Times New Roman" w:hAnsi="Times New Roman"/>
          <w:b/>
          <w:sz w:val="28"/>
          <w:szCs w:val="28"/>
        </w:rPr>
        <w:t xml:space="preserve">б </w:t>
      </w:r>
      <w:r w:rsidRPr="001845EA">
        <w:rPr>
          <w:rFonts w:ascii="Times New Roman" w:hAnsi="Times New Roman"/>
          <w:b/>
          <w:sz w:val="28"/>
          <w:szCs w:val="28"/>
        </w:rPr>
        <w:t xml:space="preserve"> брокерских организаций  в Казахстане</w:t>
      </w:r>
    </w:p>
    <w:p w:rsidR="00336063" w:rsidRDefault="00336063" w:rsidP="001765B0">
      <w:pPr>
        <w:spacing w:line="240" w:lineRule="auto"/>
        <w:jc w:val="both"/>
        <w:rPr>
          <w:rFonts w:ascii="Times New Roman" w:hAnsi="Times New Roman"/>
          <w:sz w:val="28"/>
          <w:szCs w:val="28"/>
        </w:rPr>
      </w:pPr>
      <w:r>
        <w:rPr>
          <w:rFonts w:ascii="Times New Roman" w:hAnsi="Times New Roman"/>
          <w:sz w:val="28"/>
          <w:szCs w:val="28"/>
        </w:rPr>
        <w:t xml:space="preserve">      Рассмотрим деятельность брокерских компаний в Казахстане. В этих   таблицах представлены сведения об организациях, осуществляющих брокерскую и дилерскую деятельность на рынке ценных бумаг в Республики Казахстан за разные промежутки времени.</w:t>
      </w:r>
    </w:p>
    <w:p w:rsidR="00336063" w:rsidRPr="001765B0" w:rsidRDefault="00336063" w:rsidP="001765B0">
      <w:pPr>
        <w:spacing w:line="240" w:lineRule="auto"/>
        <w:jc w:val="both"/>
        <w:rPr>
          <w:rFonts w:ascii="Times New Roman" w:hAnsi="Times New Roman"/>
          <w:sz w:val="28"/>
          <w:szCs w:val="28"/>
        </w:rPr>
      </w:pPr>
      <w:r>
        <w:rPr>
          <w:rFonts w:ascii="Times New Roman" w:hAnsi="Times New Roman"/>
          <w:sz w:val="28"/>
          <w:szCs w:val="28"/>
        </w:rPr>
        <w:t xml:space="preserve">   Таблица №3 - Сведения об организациях, осуществляющих брокерскую и дилерскую деятельность на рынке ценных бумаг в Республики Казахстан по состоянию на 1 января 2010 года (тыс. тенге)         </w:t>
      </w:r>
      <w:r w:rsidRPr="00DF0C39">
        <w:rPr>
          <w:rFonts w:ascii="Times New Roman" w:hAnsi="Times New Roman"/>
          <w:sz w:val="28"/>
          <w:szCs w:val="28"/>
        </w:rPr>
        <w:t>[</w:t>
      </w:r>
      <w:r>
        <w:rPr>
          <w:rFonts w:ascii="Times New Roman" w:hAnsi="Times New Roman"/>
          <w:sz w:val="28"/>
          <w:szCs w:val="28"/>
        </w:rPr>
        <w:t>13</w:t>
      </w:r>
      <w:r w:rsidRPr="00DF0C39">
        <w:rPr>
          <w:rFonts w:ascii="Times New Roman" w:hAnsi="Times New Roman"/>
          <w:sz w:val="28"/>
          <w:szCs w:val="28"/>
        </w:rPr>
        <w:t>]</w:t>
      </w:r>
    </w:p>
    <w:tbl>
      <w:tblPr>
        <w:tblpPr w:leftFromText="180" w:rightFromText="180" w:vertAnchor="text" w:horzAnchor="margin" w:tblpXSpec="center" w:tblpY="218"/>
        <w:tblW w:w="10881" w:type="dxa"/>
        <w:tblLayout w:type="fixed"/>
        <w:tblLook w:val="00A0" w:firstRow="1" w:lastRow="0" w:firstColumn="1" w:lastColumn="0" w:noHBand="0" w:noVBand="0"/>
      </w:tblPr>
      <w:tblGrid>
        <w:gridCol w:w="503"/>
        <w:gridCol w:w="2582"/>
        <w:gridCol w:w="1418"/>
        <w:gridCol w:w="1701"/>
        <w:gridCol w:w="1701"/>
        <w:gridCol w:w="1842"/>
        <w:gridCol w:w="1134"/>
      </w:tblGrid>
      <w:tr w:rsidR="00336063" w:rsidRPr="00AD4AC7" w:rsidTr="001845EA">
        <w:trPr>
          <w:trHeight w:val="1020"/>
        </w:trPr>
        <w:tc>
          <w:tcPr>
            <w:tcW w:w="503" w:type="dxa"/>
            <w:tcBorders>
              <w:top w:val="single" w:sz="4" w:space="0" w:color="auto"/>
              <w:left w:val="single" w:sz="4" w:space="0" w:color="auto"/>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 п/п</w:t>
            </w:r>
          </w:p>
        </w:tc>
        <w:tc>
          <w:tcPr>
            <w:tcW w:w="2582"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Наименование организации</w:t>
            </w:r>
          </w:p>
        </w:tc>
        <w:tc>
          <w:tcPr>
            <w:tcW w:w="1418"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Активы</w:t>
            </w:r>
          </w:p>
        </w:tc>
        <w:tc>
          <w:tcPr>
            <w:tcW w:w="1701"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Обязательства</w:t>
            </w:r>
          </w:p>
        </w:tc>
        <w:tc>
          <w:tcPr>
            <w:tcW w:w="1701"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Собственный капитал по балансу</w:t>
            </w:r>
          </w:p>
        </w:tc>
        <w:tc>
          <w:tcPr>
            <w:tcW w:w="1842"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ind w:left="-108"/>
              <w:jc w:val="center"/>
              <w:rPr>
                <w:rFonts w:ascii="Times New Roman" w:hAnsi="Times New Roman"/>
                <w:b/>
                <w:bCs/>
                <w:sz w:val="20"/>
                <w:szCs w:val="20"/>
                <w:lang w:eastAsia="ru-RU"/>
              </w:rPr>
            </w:pPr>
            <w:r w:rsidRPr="00C9461D">
              <w:rPr>
                <w:rFonts w:ascii="Times New Roman" w:hAnsi="Times New Roman"/>
                <w:b/>
                <w:bCs/>
                <w:sz w:val="20"/>
                <w:szCs w:val="20"/>
                <w:lang w:eastAsia="ru-RU"/>
              </w:rPr>
              <w:t>Нераспределенная прибыль (непокрытый убыток)</w:t>
            </w:r>
          </w:p>
        </w:tc>
        <w:tc>
          <w:tcPr>
            <w:tcW w:w="1134"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ind w:left="-108"/>
              <w:jc w:val="center"/>
              <w:rPr>
                <w:rFonts w:ascii="Times New Roman" w:hAnsi="Times New Roman"/>
                <w:b/>
                <w:bCs/>
                <w:sz w:val="20"/>
                <w:szCs w:val="20"/>
                <w:lang w:eastAsia="ru-RU"/>
              </w:rPr>
            </w:pPr>
            <w:r w:rsidRPr="00C9461D">
              <w:rPr>
                <w:rFonts w:ascii="Times New Roman" w:hAnsi="Times New Roman"/>
                <w:b/>
                <w:bCs/>
                <w:sz w:val="20"/>
                <w:szCs w:val="20"/>
                <w:lang w:eastAsia="ru-RU"/>
              </w:rPr>
              <w:t>Уставный капитал</w:t>
            </w:r>
          </w:p>
        </w:tc>
      </w:tr>
      <w:tr w:rsidR="00336063" w:rsidRPr="00AD4AC7" w:rsidTr="001845EA">
        <w:trPr>
          <w:trHeight w:val="25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w:t>
            </w:r>
          </w:p>
        </w:tc>
        <w:tc>
          <w:tcPr>
            <w:tcW w:w="258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2</w:t>
            </w:r>
          </w:p>
        </w:tc>
        <w:tc>
          <w:tcPr>
            <w:tcW w:w="1418"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3</w:t>
            </w:r>
          </w:p>
        </w:tc>
        <w:tc>
          <w:tcPr>
            <w:tcW w:w="1701"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4</w:t>
            </w:r>
          </w:p>
        </w:tc>
        <w:tc>
          <w:tcPr>
            <w:tcW w:w="1701"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5</w:t>
            </w:r>
          </w:p>
        </w:tc>
        <w:tc>
          <w:tcPr>
            <w:tcW w:w="184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6</w:t>
            </w:r>
          </w:p>
        </w:tc>
        <w:tc>
          <w:tcPr>
            <w:tcW w:w="1134"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7</w:t>
            </w:r>
          </w:p>
        </w:tc>
      </w:tr>
      <w:tr w:rsidR="00336063" w:rsidRPr="00AD4AC7" w:rsidTr="001845EA">
        <w:trPr>
          <w:trHeight w:val="630"/>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w:t>
            </w:r>
          </w:p>
        </w:tc>
        <w:tc>
          <w:tcPr>
            <w:tcW w:w="2582" w:type="dxa"/>
            <w:tcBorders>
              <w:top w:val="nil"/>
              <w:left w:val="nil"/>
              <w:bottom w:val="single" w:sz="4" w:space="0" w:color="auto"/>
              <w:right w:val="single" w:sz="4" w:space="0" w:color="auto"/>
            </w:tcBorders>
            <w:vAlign w:val="bottom"/>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 xml:space="preserve">АО "Информационно-учетный центр" </w:t>
            </w:r>
          </w:p>
        </w:tc>
        <w:tc>
          <w:tcPr>
            <w:tcW w:w="1418"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142 788</w:t>
            </w:r>
          </w:p>
        </w:tc>
        <w:tc>
          <w:tcPr>
            <w:tcW w:w="1701"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13 864</w:t>
            </w:r>
          </w:p>
        </w:tc>
        <w:tc>
          <w:tcPr>
            <w:tcW w:w="1701"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128 924</w:t>
            </w:r>
          </w:p>
        </w:tc>
        <w:tc>
          <w:tcPr>
            <w:tcW w:w="184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12 336</w:t>
            </w:r>
          </w:p>
        </w:tc>
        <w:tc>
          <w:tcPr>
            <w:tcW w:w="1134"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80 000</w:t>
            </w:r>
          </w:p>
        </w:tc>
      </w:tr>
      <w:tr w:rsidR="00336063" w:rsidRPr="00AD4AC7" w:rsidTr="001845EA">
        <w:trPr>
          <w:trHeight w:val="31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2</w:t>
            </w:r>
          </w:p>
        </w:tc>
        <w:tc>
          <w:tcPr>
            <w:tcW w:w="25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АО "Тенгри Финанс"</w:t>
            </w:r>
          </w:p>
        </w:tc>
        <w:tc>
          <w:tcPr>
            <w:tcW w:w="1418"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1 558 754</w:t>
            </w:r>
          </w:p>
        </w:tc>
        <w:tc>
          <w:tcPr>
            <w:tcW w:w="1701"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1 174 661</w:t>
            </w:r>
          </w:p>
        </w:tc>
        <w:tc>
          <w:tcPr>
            <w:tcW w:w="1701"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384 093</w:t>
            </w:r>
          </w:p>
        </w:tc>
        <w:tc>
          <w:tcPr>
            <w:tcW w:w="184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168 381</w:t>
            </w:r>
          </w:p>
        </w:tc>
        <w:tc>
          <w:tcPr>
            <w:tcW w:w="1134"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91 700</w:t>
            </w:r>
          </w:p>
        </w:tc>
      </w:tr>
      <w:tr w:rsidR="00336063" w:rsidRPr="00AD4AC7" w:rsidTr="001845EA">
        <w:trPr>
          <w:trHeight w:val="31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3</w:t>
            </w:r>
          </w:p>
        </w:tc>
        <w:tc>
          <w:tcPr>
            <w:tcW w:w="2582" w:type="dxa"/>
            <w:tcBorders>
              <w:top w:val="nil"/>
              <w:left w:val="nil"/>
              <w:bottom w:val="single" w:sz="4" w:space="0" w:color="auto"/>
              <w:right w:val="single" w:sz="4" w:space="0" w:color="auto"/>
            </w:tcBorders>
            <w:vAlign w:val="bottom"/>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АО «ДБ Секьюритиз (Казахстан)»</w:t>
            </w:r>
          </w:p>
        </w:tc>
        <w:tc>
          <w:tcPr>
            <w:tcW w:w="1418"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503 127</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11 072</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492 055</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140 514</w:t>
            </w:r>
          </w:p>
        </w:tc>
        <w:tc>
          <w:tcPr>
            <w:tcW w:w="1134"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351 511</w:t>
            </w:r>
          </w:p>
        </w:tc>
      </w:tr>
      <w:tr w:rsidR="00336063" w:rsidRPr="00AD4AC7" w:rsidTr="001845EA">
        <w:trPr>
          <w:trHeight w:val="31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4</w:t>
            </w:r>
          </w:p>
        </w:tc>
        <w:tc>
          <w:tcPr>
            <w:tcW w:w="25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 xml:space="preserve">АО «ФК «Альянс Капитал» </w:t>
            </w:r>
          </w:p>
        </w:tc>
        <w:tc>
          <w:tcPr>
            <w:tcW w:w="1418"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935 910</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47 795</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888 115</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80 079</w:t>
            </w:r>
          </w:p>
        </w:tc>
        <w:tc>
          <w:tcPr>
            <w:tcW w:w="1134"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760 000</w:t>
            </w:r>
          </w:p>
        </w:tc>
      </w:tr>
      <w:tr w:rsidR="00336063" w:rsidRPr="00AD4AC7" w:rsidTr="001845EA">
        <w:trPr>
          <w:trHeight w:val="630"/>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5</w:t>
            </w:r>
          </w:p>
        </w:tc>
        <w:tc>
          <w:tcPr>
            <w:tcW w:w="25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sz w:val="24"/>
                <w:szCs w:val="24"/>
                <w:lang w:val="en-US" w:eastAsia="ru-RU"/>
              </w:rPr>
            </w:pPr>
            <w:r w:rsidRPr="00C9461D">
              <w:rPr>
                <w:rFonts w:ascii="Times New Roman" w:hAnsi="Times New Roman"/>
                <w:sz w:val="24"/>
                <w:szCs w:val="24"/>
                <w:lang w:eastAsia="ru-RU"/>
              </w:rPr>
              <w:t>АО</w:t>
            </w:r>
            <w:r w:rsidRPr="00C9461D">
              <w:rPr>
                <w:rFonts w:ascii="Times New Roman" w:hAnsi="Times New Roman"/>
                <w:sz w:val="24"/>
                <w:szCs w:val="24"/>
                <w:lang w:val="en-US" w:eastAsia="ru-RU"/>
              </w:rPr>
              <w:t xml:space="preserve"> «VISOR Capital» (</w:t>
            </w:r>
            <w:r w:rsidRPr="00C9461D">
              <w:rPr>
                <w:rFonts w:ascii="Times New Roman" w:hAnsi="Times New Roman"/>
                <w:sz w:val="24"/>
                <w:szCs w:val="24"/>
                <w:lang w:eastAsia="ru-RU"/>
              </w:rPr>
              <w:t>ВИЗОР</w:t>
            </w:r>
            <w:r w:rsidRPr="00C9461D">
              <w:rPr>
                <w:rFonts w:ascii="Times New Roman" w:hAnsi="Times New Roman"/>
                <w:sz w:val="24"/>
                <w:szCs w:val="24"/>
                <w:lang w:val="en-US" w:eastAsia="ru-RU"/>
              </w:rPr>
              <w:t xml:space="preserve"> </w:t>
            </w:r>
            <w:r w:rsidRPr="00C9461D">
              <w:rPr>
                <w:rFonts w:ascii="Times New Roman" w:hAnsi="Times New Roman"/>
                <w:sz w:val="24"/>
                <w:szCs w:val="24"/>
                <w:lang w:eastAsia="ru-RU"/>
              </w:rPr>
              <w:t>Капитал</w:t>
            </w:r>
            <w:r w:rsidRPr="00C9461D">
              <w:rPr>
                <w:rFonts w:ascii="Times New Roman" w:hAnsi="Times New Roman"/>
                <w:sz w:val="24"/>
                <w:szCs w:val="24"/>
                <w:lang w:val="en-US" w:eastAsia="ru-RU"/>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5 322 916</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2 828 970</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2 493 946</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6 909</w:t>
            </w:r>
          </w:p>
        </w:tc>
        <w:tc>
          <w:tcPr>
            <w:tcW w:w="1134"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670 000</w:t>
            </w:r>
          </w:p>
        </w:tc>
      </w:tr>
      <w:tr w:rsidR="00336063" w:rsidRPr="00AD4AC7" w:rsidTr="001845EA">
        <w:trPr>
          <w:trHeight w:val="31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6</w:t>
            </w:r>
          </w:p>
        </w:tc>
        <w:tc>
          <w:tcPr>
            <w:tcW w:w="25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 xml:space="preserve">АО «Smart Group» </w:t>
            </w:r>
          </w:p>
        </w:tc>
        <w:tc>
          <w:tcPr>
            <w:tcW w:w="1418"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419 181</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330 172</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89 009</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-14 423</w:t>
            </w:r>
          </w:p>
        </w:tc>
        <w:tc>
          <w:tcPr>
            <w:tcW w:w="1134"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150 000</w:t>
            </w:r>
          </w:p>
        </w:tc>
      </w:tr>
      <w:tr w:rsidR="00336063" w:rsidRPr="00AD4AC7" w:rsidTr="001845EA">
        <w:trPr>
          <w:trHeight w:val="31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7</w:t>
            </w:r>
          </w:p>
        </w:tc>
        <w:tc>
          <w:tcPr>
            <w:tcW w:w="25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 xml:space="preserve">АО "VOSTOK CAPITAL" </w:t>
            </w:r>
          </w:p>
        </w:tc>
        <w:tc>
          <w:tcPr>
            <w:tcW w:w="1418"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64 028</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1 543</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62 485</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945</w:t>
            </w:r>
          </w:p>
        </w:tc>
        <w:tc>
          <w:tcPr>
            <w:tcW w:w="1134"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78 000</w:t>
            </w:r>
          </w:p>
        </w:tc>
      </w:tr>
      <w:tr w:rsidR="00336063" w:rsidRPr="00AD4AC7" w:rsidTr="001845EA">
        <w:trPr>
          <w:trHeight w:val="31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8</w:t>
            </w:r>
          </w:p>
        </w:tc>
        <w:tc>
          <w:tcPr>
            <w:tcW w:w="25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"GLOTUR INVEST"</w:t>
            </w:r>
          </w:p>
        </w:tc>
        <w:tc>
          <w:tcPr>
            <w:tcW w:w="1418"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2 212</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4 974</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-2 762</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12 614</w:t>
            </w:r>
          </w:p>
        </w:tc>
        <w:tc>
          <w:tcPr>
            <w:tcW w:w="1134"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28 845</w:t>
            </w:r>
          </w:p>
        </w:tc>
      </w:tr>
      <w:tr w:rsidR="00336063" w:rsidRPr="00AD4AC7" w:rsidTr="001845EA">
        <w:trPr>
          <w:trHeight w:val="315"/>
        </w:trPr>
        <w:tc>
          <w:tcPr>
            <w:tcW w:w="503"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9</w:t>
            </w:r>
          </w:p>
        </w:tc>
        <w:tc>
          <w:tcPr>
            <w:tcW w:w="25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sz w:val="24"/>
                <w:szCs w:val="24"/>
                <w:lang w:eastAsia="ru-RU"/>
              </w:rPr>
            </w:pPr>
            <w:r w:rsidRPr="00C9461D">
              <w:rPr>
                <w:rFonts w:ascii="Times New Roman" w:hAnsi="Times New Roman"/>
                <w:sz w:val="24"/>
                <w:szCs w:val="24"/>
                <w:lang w:eastAsia="ru-RU"/>
              </w:rPr>
              <w:t>АО "Griffon Finance"</w:t>
            </w:r>
          </w:p>
        </w:tc>
        <w:tc>
          <w:tcPr>
            <w:tcW w:w="1418"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99 198</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562</w:t>
            </w:r>
          </w:p>
        </w:tc>
        <w:tc>
          <w:tcPr>
            <w:tcW w:w="1701"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98 636</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-1 364</w:t>
            </w:r>
          </w:p>
        </w:tc>
        <w:tc>
          <w:tcPr>
            <w:tcW w:w="1134"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sz w:val="20"/>
                <w:szCs w:val="20"/>
                <w:lang w:eastAsia="ru-RU"/>
              </w:rPr>
            </w:pPr>
            <w:r w:rsidRPr="00C9461D">
              <w:rPr>
                <w:rFonts w:ascii="Times New Roman" w:hAnsi="Times New Roman"/>
                <w:sz w:val="20"/>
                <w:szCs w:val="20"/>
                <w:lang w:eastAsia="ru-RU"/>
              </w:rPr>
              <w:t>100 000</w:t>
            </w:r>
          </w:p>
        </w:tc>
      </w:tr>
    </w:tbl>
    <w:p w:rsidR="00336063" w:rsidRDefault="00336063" w:rsidP="001845EA">
      <w:pPr>
        <w:spacing w:line="240" w:lineRule="auto"/>
        <w:jc w:val="both"/>
        <w:rPr>
          <w:rFonts w:ascii="Times New Roman" w:hAnsi="Times New Roman"/>
          <w:sz w:val="28"/>
          <w:szCs w:val="28"/>
        </w:rPr>
      </w:pPr>
    </w:p>
    <w:p w:rsidR="00336063" w:rsidRDefault="00336063" w:rsidP="001845EA">
      <w:pPr>
        <w:spacing w:line="240" w:lineRule="auto"/>
        <w:jc w:val="both"/>
        <w:rPr>
          <w:rFonts w:ascii="Times New Roman" w:hAnsi="Times New Roman"/>
          <w:sz w:val="28"/>
          <w:szCs w:val="28"/>
        </w:rPr>
      </w:pPr>
      <w:r>
        <w:rPr>
          <w:rFonts w:ascii="Times New Roman" w:hAnsi="Times New Roman"/>
          <w:sz w:val="28"/>
          <w:szCs w:val="28"/>
        </w:rPr>
        <w:t xml:space="preserve">Таблица №4 - Сведения об организациях, осуществляющих брокерскую и дилерскую деятельность на рынке ценных бумаг в Республики Казахстан по состоянию на 1 апреля 2010 года (тыс. тенге)          </w:t>
      </w:r>
      <w:r w:rsidRPr="00DF0C39">
        <w:rPr>
          <w:rFonts w:ascii="Times New Roman" w:hAnsi="Times New Roman"/>
          <w:sz w:val="28"/>
          <w:szCs w:val="28"/>
        </w:rPr>
        <w:t>[</w:t>
      </w:r>
      <w:r>
        <w:rPr>
          <w:rFonts w:ascii="Times New Roman" w:hAnsi="Times New Roman"/>
          <w:sz w:val="28"/>
          <w:szCs w:val="28"/>
        </w:rPr>
        <w:t>13</w:t>
      </w:r>
      <w:r w:rsidRPr="00DF0C39">
        <w:rPr>
          <w:rFonts w:ascii="Times New Roman" w:hAnsi="Times New Roman"/>
          <w:sz w:val="28"/>
          <w:szCs w:val="28"/>
        </w:rPr>
        <w:t>]</w:t>
      </w:r>
    </w:p>
    <w:tbl>
      <w:tblPr>
        <w:tblpPr w:leftFromText="180" w:rightFromText="180" w:vertAnchor="text" w:horzAnchor="margin" w:tblpXSpec="center" w:tblpY="384"/>
        <w:tblW w:w="10865" w:type="dxa"/>
        <w:tblLayout w:type="fixed"/>
        <w:tblLook w:val="00A0" w:firstRow="1" w:lastRow="0" w:firstColumn="1" w:lastColumn="0" w:noHBand="0" w:noVBand="0"/>
      </w:tblPr>
      <w:tblGrid>
        <w:gridCol w:w="502"/>
        <w:gridCol w:w="2862"/>
        <w:gridCol w:w="1132"/>
        <w:gridCol w:w="1557"/>
        <w:gridCol w:w="1557"/>
        <w:gridCol w:w="1982"/>
        <w:gridCol w:w="1273"/>
      </w:tblGrid>
      <w:tr w:rsidR="00336063" w:rsidRPr="00AD4AC7" w:rsidTr="00634D30">
        <w:trPr>
          <w:trHeight w:val="1028"/>
        </w:trPr>
        <w:tc>
          <w:tcPr>
            <w:tcW w:w="502" w:type="dxa"/>
            <w:tcBorders>
              <w:top w:val="single" w:sz="4" w:space="0" w:color="auto"/>
              <w:left w:val="single" w:sz="4" w:space="0" w:color="auto"/>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 п/п</w:t>
            </w:r>
          </w:p>
        </w:tc>
        <w:tc>
          <w:tcPr>
            <w:tcW w:w="2862"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Наименование организации</w:t>
            </w:r>
          </w:p>
        </w:tc>
        <w:tc>
          <w:tcPr>
            <w:tcW w:w="1132"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Активы</w:t>
            </w:r>
          </w:p>
        </w:tc>
        <w:tc>
          <w:tcPr>
            <w:tcW w:w="1557"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ind w:left="-108"/>
              <w:jc w:val="center"/>
              <w:rPr>
                <w:rFonts w:ascii="Times New Roman" w:hAnsi="Times New Roman"/>
                <w:b/>
                <w:bCs/>
                <w:sz w:val="20"/>
                <w:szCs w:val="20"/>
                <w:lang w:eastAsia="ru-RU"/>
              </w:rPr>
            </w:pPr>
            <w:r w:rsidRPr="00C9461D">
              <w:rPr>
                <w:rFonts w:ascii="Times New Roman" w:hAnsi="Times New Roman"/>
                <w:b/>
                <w:bCs/>
                <w:sz w:val="20"/>
                <w:szCs w:val="20"/>
                <w:lang w:eastAsia="ru-RU"/>
              </w:rPr>
              <w:t>Обязательства</w:t>
            </w:r>
          </w:p>
        </w:tc>
        <w:tc>
          <w:tcPr>
            <w:tcW w:w="1557"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Собственный капитал по балансу</w:t>
            </w:r>
          </w:p>
        </w:tc>
        <w:tc>
          <w:tcPr>
            <w:tcW w:w="1982"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Нераспределенная прибыль (непокрытый убыток)</w:t>
            </w:r>
          </w:p>
        </w:tc>
        <w:tc>
          <w:tcPr>
            <w:tcW w:w="1273" w:type="dxa"/>
            <w:tcBorders>
              <w:top w:val="single" w:sz="4" w:space="0" w:color="auto"/>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b/>
                <w:bCs/>
                <w:sz w:val="20"/>
                <w:szCs w:val="20"/>
                <w:lang w:eastAsia="ru-RU"/>
              </w:rPr>
            </w:pPr>
            <w:r w:rsidRPr="00C9461D">
              <w:rPr>
                <w:rFonts w:ascii="Times New Roman" w:hAnsi="Times New Roman"/>
                <w:b/>
                <w:bCs/>
                <w:sz w:val="20"/>
                <w:szCs w:val="20"/>
                <w:lang w:eastAsia="ru-RU"/>
              </w:rPr>
              <w:t>Уставный капитал</w:t>
            </w:r>
          </w:p>
        </w:tc>
      </w:tr>
      <w:tr w:rsidR="00336063" w:rsidRPr="00AD4AC7" w:rsidTr="00634D30">
        <w:trPr>
          <w:trHeight w:val="257"/>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w:t>
            </w:r>
          </w:p>
        </w:tc>
        <w:tc>
          <w:tcPr>
            <w:tcW w:w="286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w:t>
            </w:r>
          </w:p>
        </w:tc>
        <w:tc>
          <w:tcPr>
            <w:tcW w:w="113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3</w:t>
            </w:r>
          </w:p>
        </w:tc>
        <w:tc>
          <w:tcPr>
            <w:tcW w:w="1557"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4</w:t>
            </w:r>
          </w:p>
        </w:tc>
        <w:tc>
          <w:tcPr>
            <w:tcW w:w="1557"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w:t>
            </w:r>
          </w:p>
        </w:tc>
        <w:tc>
          <w:tcPr>
            <w:tcW w:w="198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6</w:t>
            </w:r>
          </w:p>
        </w:tc>
        <w:tc>
          <w:tcPr>
            <w:tcW w:w="1273"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7</w:t>
            </w:r>
          </w:p>
        </w:tc>
      </w:tr>
      <w:tr w:rsidR="00336063" w:rsidRPr="00AD4AC7" w:rsidTr="00634D30">
        <w:trPr>
          <w:trHeight w:val="635"/>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w:t>
            </w:r>
          </w:p>
        </w:tc>
        <w:tc>
          <w:tcPr>
            <w:tcW w:w="2862" w:type="dxa"/>
            <w:tcBorders>
              <w:top w:val="nil"/>
              <w:left w:val="nil"/>
              <w:bottom w:val="single" w:sz="4" w:space="0" w:color="auto"/>
              <w:right w:val="single" w:sz="4" w:space="0" w:color="auto"/>
            </w:tcBorders>
            <w:vAlign w:val="bottom"/>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 xml:space="preserve">АО "Информационно-учетный центр" </w:t>
            </w:r>
          </w:p>
        </w:tc>
        <w:tc>
          <w:tcPr>
            <w:tcW w:w="113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265 237</w:t>
            </w:r>
          </w:p>
        </w:tc>
        <w:tc>
          <w:tcPr>
            <w:tcW w:w="1557"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58 197</w:t>
            </w:r>
          </w:p>
        </w:tc>
        <w:tc>
          <w:tcPr>
            <w:tcW w:w="1557"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207 040</w:t>
            </w:r>
          </w:p>
        </w:tc>
        <w:tc>
          <w:tcPr>
            <w:tcW w:w="198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-28 850</w:t>
            </w:r>
          </w:p>
        </w:tc>
        <w:tc>
          <w:tcPr>
            <w:tcW w:w="1273"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197 820</w:t>
            </w:r>
          </w:p>
        </w:tc>
      </w:tr>
      <w:tr w:rsidR="00336063" w:rsidRPr="00AD4AC7" w:rsidTr="00634D30">
        <w:trPr>
          <w:trHeight w:val="318"/>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w:t>
            </w:r>
          </w:p>
        </w:tc>
        <w:tc>
          <w:tcPr>
            <w:tcW w:w="286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АО "Тенгри Финанс"</w:t>
            </w:r>
          </w:p>
        </w:tc>
        <w:tc>
          <w:tcPr>
            <w:tcW w:w="113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414 453</w:t>
            </w:r>
          </w:p>
        </w:tc>
        <w:tc>
          <w:tcPr>
            <w:tcW w:w="1557"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121 143</w:t>
            </w:r>
          </w:p>
        </w:tc>
        <w:tc>
          <w:tcPr>
            <w:tcW w:w="1557"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293 310</w:t>
            </w:r>
          </w:p>
        </w:tc>
        <w:tc>
          <w:tcPr>
            <w:tcW w:w="1982"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-167 905</w:t>
            </w:r>
          </w:p>
        </w:tc>
        <w:tc>
          <w:tcPr>
            <w:tcW w:w="1273" w:type="dxa"/>
            <w:tcBorders>
              <w:top w:val="nil"/>
              <w:left w:val="nil"/>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91 700</w:t>
            </w:r>
          </w:p>
        </w:tc>
      </w:tr>
      <w:tr w:rsidR="00336063" w:rsidRPr="00AD4AC7" w:rsidTr="00634D30">
        <w:trPr>
          <w:trHeight w:val="318"/>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3</w:t>
            </w:r>
          </w:p>
        </w:tc>
        <w:tc>
          <w:tcPr>
            <w:tcW w:w="2862" w:type="dxa"/>
            <w:tcBorders>
              <w:top w:val="nil"/>
              <w:left w:val="nil"/>
              <w:bottom w:val="single" w:sz="4" w:space="0" w:color="auto"/>
              <w:right w:val="single" w:sz="4" w:space="0" w:color="auto"/>
            </w:tcBorders>
            <w:vAlign w:val="bottom"/>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АО «ДБ Секьюритиз (Казахстан)»</w:t>
            </w:r>
          </w:p>
        </w:tc>
        <w:tc>
          <w:tcPr>
            <w:tcW w:w="113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535 876</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147 711</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388 165</w:t>
            </w:r>
          </w:p>
        </w:tc>
        <w:tc>
          <w:tcPr>
            <w:tcW w:w="198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-25 342</w:t>
            </w:r>
          </w:p>
        </w:tc>
        <w:tc>
          <w:tcPr>
            <w:tcW w:w="1273"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351 511</w:t>
            </w:r>
          </w:p>
        </w:tc>
      </w:tr>
      <w:tr w:rsidR="00336063" w:rsidRPr="00AD4AC7" w:rsidTr="00634D30">
        <w:trPr>
          <w:trHeight w:val="318"/>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4</w:t>
            </w:r>
          </w:p>
        </w:tc>
        <w:tc>
          <w:tcPr>
            <w:tcW w:w="286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 xml:space="preserve">АО «ФК «Альянс Капитал» </w:t>
            </w:r>
          </w:p>
        </w:tc>
        <w:tc>
          <w:tcPr>
            <w:tcW w:w="113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1 057 457</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44 994</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1 012 463</w:t>
            </w:r>
          </w:p>
        </w:tc>
        <w:tc>
          <w:tcPr>
            <w:tcW w:w="198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-20 115</w:t>
            </w:r>
          </w:p>
        </w:tc>
        <w:tc>
          <w:tcPr>
            <w:tcW w:w="1273"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900 000</w:t>
            </w:r>
          </w:p>
        </w:tc>
      </w:tr>
      <w:tr w:rsidR="00336063" w:rsidRPr="00AD4AC7" w:rsidTr="00634D30">
        <w:trPr>
          <w:trHeight w:val="635"/>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w:t>
            </w:r>
          </w:p>
        </w:tc>
        <w:tc>
          <w:tcPr>
            <w:tcW w:w="286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lang w:val="en-US" w:eastAsia="ru-RU"/>
              </w:rPr>
            </w:pPr>
            <w:r w:rsidRPr="00C9461D">
              <w:rPr>
                <w:rFonts w:ascii="Times New Roman" w:hAnsi="Times New Roman"/>
                <w:lang w:eastAsia="ru-RU"/>
              </w:rPr>
              <w:t>АО</w:t>
            </w:r>
            <w:r w:rsidRPr="00C9461D">
              <w:rPr>
                <w:rFonts w:ascii="Times New Roman" w:hAnsi="Times New Roman"/>
                <w:lang w:val="en-US" w:eastAsia="ru-RU"/>
              </w:rPr>
              <w:t xml:space="preserve"> «VISOR Capital» (</w:t>
            </w:r>
            <w:r w:rsidRPr="00C9461D">
              <w:rPr>
                <w:rFonts w:ascii="Times New Roman" w:hAnsi="Times New Roman"/>
                <w:lang w:eastAsia="ru-RU"/>
              </w:rPr>
              <w:t>ВИЗОР</w:t>
            </w:r>
            <w:r w:rsidRPr="00C9461D">
              <w:rPr>
                <w:rFonts w:ascii="Times New Roman" w:hAnsi="Times New Roman"/>
                <w:lang w:val="en-US" w:eastAsia="ru-RU"/>
              </w:rPr>
              <w:t xml:space="preserve"> </w:t>
            </w:r>
            <w:r w:rsidRPr="00C9461D">
              <w:rPr>
                <w:rFonts w:ascii="Times New Roman" w:hAnsi="Times New Roman"/>
                <w:lang w:eastAsia="ru-RU"/>
              </w:rPr>
              <w:t>Капитал</w:t>
            </w:r>
            <w:r w:rsidRPr="00C9461D">
              <w:rPr>
                <w:rFonts w:ascii="Times New Roman" w:hAnsi="Times New Roman"/>
                <w:lang w:val="en-US" w:eastAsia="ru-RU"/>
              </w:rPr>
              <w:t xml:space="preserve">) </w:t>
            </w:r>
          </w:p>
        </w:tc>
        <w:tc>
          <w:tcPr>
            <w:tcW w:w="113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2 258 040</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41 448</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2 216 592</w:t>
            </w:r>
          </w:p>
        </w:tc>
        <w:tc>
          <w:tcPr>
            <w:tcW w:w="198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-287 161</w:t>
            </w:r>
          </w:p>
        </w:tc>
        <w:tc>
          <w:tcPr>
            <w:tcW w:w="1273"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670 000</w:t>
            </w:r>
          </w:p>
        </w:tc>
      </w:tr>
      <w:tr w:rsidR="00336063" w:rsidRPr="00AD4AC7" w:rsidTr="00634D30">
        <w:trPr>
          <w:trHeight w:val="318"/>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6</w:t>
            </w:r>
          </w:p>
        </w:tc>
        <w:tc>
          <w:tcPr>
            <w:tcW w:w="286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 xml:space="preserve">АО «Smart Group» </w:t>
            </w:r>
          </w:p>
        </w:tc>
        <w:tc>
          <w:tcPr>
            <w:tcW w:w="113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663 512</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589 625</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73 887</w:t>
            </w:r>
          </w:p>
        </w:tc>
        <w:tc>
          <w:tcPr>
            <w:tcW w:w="198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-12 481</w:t>
            </w:r>
          </w:p>
        </w:tc>
        <w:tc>
          <w:tcPr>
            <w:tcW w:w="1273"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150 000</w:t>
            </w:r>
          </w:p>
        </w:tc>
      </w:tr>
      <w:tr w:rsidR="00336063" w:rsidRPr="00AD4AC7" w:rsidTr="00634D30">
        <w:trPr>
          <w:trHeight w:val="318"/>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7</w:t>
            </w:r>
          </w:p>
        </w:tc>
        <w:tc>
          <w:tcPr>
            <w:tcW w:w="286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 xml:space="preserve">АО "VOSTOK CAPITAL" </w:t>
            </w:r>
          </w:p>
        </w:tc>
        <w:tc>
          <w:tcPr>
            <w:tcW w:w="113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52 296</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51 772</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524</w:t>
            </w:r>
          </w:p>
        </w:tc>
        <w:tc>
          <w:tcPr>
            <w:tcW w:w="198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-11 582</w:t>
            </w:r>
          </w:p>
        </w:tc>
        <w:tc>
          <w:tcPr>
            <w:tcW w:w="1273"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78 000</w:t>
            </w:r>
          </w:p>
        </w:tc>
      </w:tr>
      <w:tr w:rsidR="00336063" w:rsidRPr="00AD4AC7" w:rsidTr="00634D30">
        <w:trPr>
          <w:trHeight w:val="318"/>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8</w:t>
            </w:r>
          </w:p>
        </w:tc>
        <w:tc>
          <w:tcPr>
            <w:tcW w:w="286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АО "GLOTUR INVEST"</w:t>
            </w:r>
          </w:p>
        </w:tc>
        <w:tc>
          <w:tcPr>
            <w:tcW w:w="113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397</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45</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352</w:t>
            </w:r>
          </w:p>
        </w:tc>
        <w:tc>
          <w:tcPr>
            <w:tcW w:w="198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-39</w:t>
            </w:r>
          </w:p>
        </w:tc>
        <w:tc>
          <w:tcPr>
            <w:tcW w:w="1273"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28 845</w:t>
            </w:r>
          </w:p>
        </w:tc>
      </w:tr>
      <w:tr w:rsidR="00336063" w:rsidRPr="00AD4AC7" w:rsidTr="00634D30">
        <w:trPr>
          <w:trHeight w:val="318"/>
        </w:trPr>
        <w:tc>
          <w:tcPr>
            <w:tcW w:w="502" w:type="dxa"/>
            <w:tcBorders>
              <w:top w:val="nil"/>
              <w:left w:val="single" w:sz="4" w:space="0" w:color="auto"/>
              <w:bottom w:val="single" w:sz="4" w:space="0" w:color="auto"/>
              <w:right w:val="single" w:sz="4" w:space="0" w:color="auto"/>
            </w:tcBorders>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9</w:t>
            </w:r>
          </w:p>
        </w:tc>
        <w:tc>
          <w:tcPr>
            <w:tcW w:w="2862" w:type="dxa"/>
            <w:tcBorders>
              <w:top w:val="nil"/>
              <w:left w:val="nil"/>
              <w:bottom w:val="single" w:sz="4" w:space="0" w:color="auto"/>
              <w:right w:val="single" w:sz="4" w:space="0" w:color="auto"/>
            </w:tcBorders>
            <w:vAlign w:val="center"/>
          </w:tcPr>
          <w:p w:rsidR="00336063" w:rsidRPr="00C9461D" w:rsidRDefault="00336063" w:rsidP="001845EA">
            <w:pPr>
              <w:spacing w:after="0" w:line="240" w:lineRule="auto"/>
              <w:rPr>
                <w:rFonts w:ascii="Times New Roman" w:hAnsi="Times New Roman"/>
                <w:lang w:eastAsia="ru-RU"/>
              </w:rPr>
            </w:pPr>
            <w:r w:rsidRPr="00C9461D">
              <w:rPr>
                <w:rFonts w:ascii="Times New Roman" w:hAnsi="Times New Roman"/>
                <w:lang w:eastAsia="ru-RU"/>
              </w:rPr>
              <w:t>АО "Griffon Finance"</w:t>
            </w:r>
          </w:p>
        </w:tc>
        <w:tc>
          <w:tcPr>
            <w:tcW w:w="113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201 813</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216</w:t>
            </w:r>
          </w:p>
        </w:tc>
        <w:tc>
          <w:tcPr>
            <w:tcW w:w="1557"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201 597</w:t>
            </w:r>
          </w:p>
        </w:tc>
        <w:tc>
          <w:tcPr>
            <w:tcW w:w="1982"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2 981</w:t>
            </w:r>
          </w:p>
        </w:tc>
        <w:tc>
          <w:tcPr>
            <w:tcW w:w="1273" w:type="dxa"/>
            <w:tcBorders>
              <w:top w:val="nil"/>
              <w:left w:val="nil"/>
              <w:bottom w:val="single" w:sz="4" w:space="0" w:color="auto"/>
              <w:right w:val="single" w:sz="4" w:space="0" w:color="auto"/>
            </w:tcBorders>
            <w:shd w:val="clear" w:color="000000" w:fill="FFFFFF"/>
            <w:noWrap/>
            <w:vAlign w:val="center"/>
          </w:tcPr>
          <w:p w:rsidR="00336063" w:rsidRPr="00C9461D" w:rsidRDefault="00336063" w:rsidP="001845EA">
            <w:pPr>
              <w:spacing w:after="0" w:line="240" w:lineRule="auto"/>
              <w:jc w:val="center"/>
              <w:rPr>
                <w:rFonts w:ascii="Times New Roman" w:hAnsi="Times New Roman"/>
                <w:lang w:eastAsia="ru-RU"/>
              </w:rPr>
            </w:pPr>
            <w:r w:rsidRPr="00C9461D">
              <w:rPr>
                <w:rFonts w:ascii="Times New Roman" w:hAnsi="Times New Roman"/>
                <w:lang w:eastAsia="ru-RU"/>
              </w:rPr>
              <w:t>200 000</w:t>
            </w:r>
          </w:p>
        </w:tc>
      </w:tr>
    </w:tbl>
    <w:p w:rsidR="00336063" w:rsidRDefault="00336063" w:rsidP="00C9461D">
      <w:pPr>
        <w:spacing w:line="240" w:lineRule="auto"/>
        <w:jc w:val="both"/>
        <w:rPr>
          <w:rFonts w:ascii="Times New Roman" w:hAnsi="Times New Roman"/>
          <w:sz w:val="28"/>
          <w:szCs w:val="28"/>
        </w:rPr>
      </w:pPr>
    </w:p>
    <w:p w:rsidR="00336063" w:rsidRDefault="00336063" w:rsidP="00C9461D">
      <w:pPr>
        <w:spacing w:line="240" w:lineRule="auto"/>
        <w:jc w:val="both"/>
        <w:rPr>
          <w:rFonts w:ascii="Times New Roman" w:hAnsi="Times New Roman"/>
          <w:sz w:val="28"/>
          <w:szCs w:val="28"/>
          <w:lang w:eastAsia="ru-RU"/>
        </w:rPr>
      </w:pPr>
      <w:r>
        <w:rPr>
          <w:rFonts w:ascii="Times New Roman" w:hAnsi="Times New Roman"/>
          <w:sz w:val="28"/>
          <w:szCs w:val="28"/>
        </w:rPr>
        <w:t xml:space="preserve">     Если сравнить данные по организациям за на 1 января и на 1 апреля 2010 </w:t>
      </w:r>
      <w:r w:rsidRPr="00C55A3F">
        <w:rPr>
          <w:rFonts w:ascii="Times New Roman" w:hAnsi="Times New Roman"/>
          <w:sz w:val="28"/>
          <w:szCs w:val="28"/>
        </w:rPr>
        <w:t xml:space="preserve">года, то можно увидеть, как некоторые организации увеличили свои активы, такие как например </w:t>
      </w:r>
      <w:r w:rsidRPr="00C55A3F">
        <w:rPr>
          <w:rFonts w:ascii="Times New Roman" w:hAnsi="Times New Roman"/>
          <w:sz w:val="28"/>
          <w:szCs w:val="28"/>
          <w:lang w:eastAsia="ru-RU"/>
        </w:rPr>
        <w:t>АО "Информационно-учетный центр", АО «ДБ Секьюритиз (Казахстан)», АО «Smart Group», АО "Griffon Finance"</w:t>
      </w:r>
      <w:r>
        <w:rPr>
          <w:rFonts w:ascii="Times New Roman" w:hAnsi="Times New Roman"/>
          <w:sz w:val="28"/>
          <w:szCs w:val="28"/>
          <w:lang w:eastAsia="ru-RU"/>
        </w:rPr>
        <w:t xml:space="preserve">. И например у других </w:t>
      </w:r>
      <w:r w:rsidRPr="00A209D1">
        <w:rPr>
          <w:rFonts w:ascii="Times New Roman" w:hAnsi="Times New Roman"/>
          <w:sz w:val="28"/>
          <w:szCs w:val="28"/>
          <w:lang w:eastAsia="ru-RU"/>
        </w:rPr>
        <w:t>организаций, таких как: АО "Тенгри Финанс", АО «</w:t>
      </w:r>
      <w:r w:rsidRPr="00A209D1">
        <w:rPr>
          <w:rFonts w:ascii="Times New Roman" w:hAnsi="Times New Roman"/>
          <w:sz w:val="28"/>
          <w:szCs w:val="28"/>
          <w:lang w:val="en-US" w:eastAsia="ru-RU"/>
        </w:rPr>
        <w:t>VISOR</w:t>
      </w:r>
      <w:r w:rsidRPr="00A209D1">
        <w:rPr>
          <w:rFonts w:ascii="Times New Roman" w:hAnsi="Times New Roman"/>
          <w:sz w:val="28"/>
          <w:szCs w:val="28"/>
          <w:lang w:eastAsia="ru-RU"/>
        </w:rPr>
        <w:t xml:space="preserve"> </w:t>
      </w:r>
      <w:r w:rsidRPr="00A209D1">
        <w:rPr>
          <w:rFonts w:ascii="Times New Roman" w:hAnsi="Times New Roman"/>
          <w:sz w:val="28"/>
          <w:szCs w:val="28"/>
          <w:lang w:val="en-US" w:eastAsia="ru-RU"/>
        </w:rPr>
        <w:t>Capital</w:t>
      </w:r>
      <w:r w:rsidRPr="00A209D1">
        <w:rPr>
          <w:rFonts w:ascii="Times New Roman" w:hAnsi="Times New Roman"/>
          <w:sz w:val="28"/>
          <w:szCs w:val="28"/>
          <w:lang w:eastAsia="ru-RU"/>
        </w:rPr>
        <w:t>» (ВИЗОР Капитал), "GLOTUR INVEST"</w:t>
      </w:r>
      <w:r>
        <w:rPr>
          <w:rFonts w:ascii="Times New Roman" w:hAnsi="Times New Roman"/>
          <w:sz w:val="28"/>
          <w:szCs w:val="28"/>
          <w:lang w:eastAsia="ru-RU"/>
        </w:rPr>
        <w:t xml:space="preserve"> наоборот активы уменьшились. Обязательства, Собственный капитал и др. параметры у всех этих организациях сильно изменились за промежуток времени с января по апрель.</w:t>
      </w:r>
    </w:p>
    <w:p w:rsidR="00336063" w:rsidRPr="00A209D1" w:rsidRDefault="00336063" w:rsidP="00C9461D">
      <w:pPr>
        <w:spacing w:line="240" w:lineRule="auto"/>
        <w:jc w:val="both"/>
        <w:rPr>
          <w:rFonts w:ascii="Times New Roman" w:hAnsi="Times New Roman"/>
          <w:sz w:val="28"/>
          <w:szCs w:val="28"/>
        </w:rPr>
      </w:pPr>
      <w:r>
        <w:rPr>
          <w:rFonts w:ascii="Times New Roman" w:hAnsi="Times New Roman"/>
          <w:sz w:val="28"/>
          <w:szCs w:val="28"/>
          <w:lang w:eastAsia="ru-RU"/>
        </w:rPr>
        <w:t xml:space="preserve">   В следующих двух таблицах можно проследить изменения активов, обязательств, прибыли и т.д. среди организаций – участниках РФЦА, которые осуществляют свою деятельность в РК. </w:t>
      </w:r>
    </w:p>
    <w:p w:rsidR="00336063" w:rsidRDefault="00336063" w:rsidP="00C9461D">
      <w:pPr>
        <w:spacing w:line="240" w:lineRule="auto"/>
        <w:jc w:val="both"/>
        <w:rPr>
          <w:rFonts w:ascii="Times New Roman" w:hAnsi="Times New Roman"/>
          <w:sz w:val="28"/>
          <w:szCs w:val="28"/>
          <w:lang w:eastAsia="ru-RU"/>
        </w:rPr>
      </w:pPr>
    </w:p>
    <w:p w:rsidR="00336063" w:rsidRPr="00DF0C39" w:rsidRDefault="00336063" w:rsidP="00E34C22">
      <w:pPr>
        <w:spacing w:line="240" w:lineRule="auto"/>
        <w:rPr>
          <w:rFonts w:ascii="Times New Roman" w:hAnsi="Times New Roman"/>
          <w:color w:val="000000"/>
          <w:sz w:val="28"/>
          <w:szCs w:val="28"/>
        </w:rPr>
      </w:pPr>
      <w:r>
        <w:rPr>
          <w:rFonts w:ascii="Times New Roman" w:hAnsi="Times New Roman"/>
          <w:sz w:val="28"/>
          <w:szCs w:val="28"/>
          <w:lang w:eastAsia="ru-RU"/>
        </w:rPr>
        <w:t xml:space="preserve">Таблица № 5 – Сведения об организациях- участниках РФЦА, осуществляющих брокерскую и дилерскую деятельность на рынке ценных бумаг Республики Казахстан по состоянию на 1 января 2010 года (тыс. тенге)     </w:t>
      </w:r>
      <w:r w:rsidRPr="00DF0C39">
        <w:rPr>
          <w:rFonts w:ascii="Times New Roman" w:hAnsi="Times New Roman"/>
          <w:sz w:val="28"/>
          <w:szCs w:val="28"/>
        </w:rPr>
        <w:t>[</w:t>
      </w:r>
      <w:r>
        <w:rPr>
          <w:rFonts w:ascii="Times New Roman" w:hAnsi="Times New Roman"/>
          <w:sz w:val="28"/>
          <w:szCs w:val="28"/>
        </w:rPr>
        <w:t>14</w:t>
      </w:r>
      <w:r w:rsidRPr="00DF0C39">
        <w:rPr>
          <w:rFonts w:ascii="Times New Roman" w:hAnsi="Times New Roman"/>
          <w:sz w:val="28"/>
          <w:szCs w:val="28"/>
        </w:rPr>
        <w:t>]</w:t>
      </w:r>
    </w:p>
    <w:p w:rsidR="00336063" w:rsidRDefault="00336063" w:rsidP="00C9461D">
      <w:pPr>
        <w:spacing w:line="240" w:lineRule="auto"/>
        <w:jc w:val="both"/>
        <w:rPr>
          <w:rFonts w:ascii="Times New Roman" w:hAnsi="Times New Roman"/>
          <w:sz w:val="28"/>
          <w:szCs w:val="28"/>
          <w:lang w:eastAsia="ru-RU"/>
        </w:rPr>
      </w:pPr>
    </w:p>
    <w:tbl>
      <w:tblPr>
        <w:tblW w:w="10916" w:type="dxa"/>
        <w:tblInd w:w="-459" w:type="dxa"/>
        <w:tblLayout w:type="fixed"/>
        <w:tblLook w:val="00A0" w:firstRow="1" w:lastRow="0" w:firstColumn="1" w:lastColumn="0" w:noHBand="0" w:noVBand="0"/>
      </w:tblPr>
      <w:tblGrid>
        <w:gridCol w:w="567"/>
        <w:gridCol w:w="2694"/>
        <w:gridCol w:w="993"/>
        <w:gridCol w:w="1842"/>
        <w:gridCol w:w="1560"/>
        <w:gridCol w:w="1984"/>
        <w:gridCol w:w="1276"/>
      </w:tblGrid>
      <w:tr w:rsidR="00336063" w:rsidRPr="00AD4AC7" w:rsidTr="00E34C22">
        <w:trPr>
          <w:trHeight w:val="255"/>
        </w:trPr>
        <w:tc>
          <w:tcPr>
            <w:tcW w:w="567" w:type="dxa"/>
            <w:tcBorders>
              <w:top w:val="nil"/>
              <w:left w:val="nil"/>
              <w:bottom w:val="nil"/>
              <w:right w:val="nil"/>
            </w:tcBorders>
            <w:noWrap/>
            <w:vAlign w:val="center"/>
          </w:tcPr>
          <w:p w:rsidR="00336063" w:rsidRPr="00A209D1" w:rsidRDefault="00336063" w:rsidP="00A209D1">
            <w:pPr>
              <w:spacing w:after="0" w:line="240" w:lineRule="auto"/>
              <w:jc w:val="center"/>
              <w:rPr>
                <w:rFonts w:ascii="Times New Roman" w:hAnsi="Times New Roman"/>
                <w:b/>
                <w:bCs/>
                <w:sz w:val="20"/>
                <w:szCs w:val="20"/>
                <w:lang w:eastAsia="ru-RU"/>
              </w:rPr>
            </w:pPr>
          </w:p>
        </w:tc>
        <w:tc>
          <w:tcPr>
            <w:tcW w:w="2694" w:type="dxa"/>
            <w:tcBorders>
              <w:top w:val="nil"/>
              <w:left w:val="nil"/>
              <w:bottom w:val="nil"/>
              <w:right w:val="nil"/>
            </w:tcBorders>
            <w:noWrap/>
            <w:vAlign w:val="center"/>
          </w:tcPr>
          <w:p w:rsidR="00336063" w:rsidRPr="00A209D1" w:rsidRDefault="00336063" w:rsidP="00A209D1">
            <w:pPr>
              <w:spacing w:after="0" w:line="240" w:lineRule="auto"/>
              <w:jc w:val="center"/>
              <w:rPr>
                <w:rFonts w:ascii="Times New Roman" w:hAnsi="Times New Roman"/>
                <w:b/>
                <w:bCs/>
                <w:sz w:val="20"/>
                <w:szCs w:val="20"/>
                <w:lang w:eastAsia="ru-RU"/>
              </w:rPr>
            </w:pPr>
          </w:p>
        </w:tc>
        <w:tc>
          <w:tcPr>
            <w:tcW w:w="993" w:type="dxa"/>
            <w:tcBorders>
              <w:top w:val="nil"/>
              <w:left w:val="nil"/>
              <w:bottom w:val="nil"/>
              <w:right w:val="nil"/>
            </w:tcBorders>
            <w:noWrap/>
            <w:vAlign w:val="center"/>
          </w:tcPr>
          <w:p w:rsidR="00336063" w:rsidRPr="00A209D1" w:rsidRDefault="00336063" w:rsidP="00A209D1">
            <w:pPr>
              <w:spacing w:after="0" w:line="240" w:lineRule="auto"/>
              <w:jc w:val="center"/>
              <w:rPr>
                <w:rFonts w:ascii="Times New Roman" w:hAnsi="Times New Roman"/>
                <w:b/>
                <w:bCs/>
                <w:sz w:val="20"/>
                <w:szCs w:val="20"/>
                <w:lang w:eastAsia="ru-RU"/>
              </w:rPr>
            </w:pPr>
          </w:p>
        </w:tc>
        <w:tc>
          <w:tcPr>
            <w:tcW w:w="1842" w:type="dxa"/>
            <w:tcBorders>
              <w:top w:val="nil"/>
              <w:left w:val="nil"/>
              <w:bottom w:val="nil"/>
              <w:right w:val="nil"/>
            </w:tcBorders>
            <w:noWrap/>
            <w:vAlign w:val="center"/>
          </w:tcPr>
          <w:p w:rsidR="00336063" w:rsidRPr="00A209D1" w:rsidRDefault="00336063" w:rsidP="00A209D1">
            <w:pPr>
              <w:spacing w:after="0" w:line="240" w:lineRule="auto"/>
              <w:jc w:val="center"/>
              <w:rPr>
                <w:rFonts w:ascii="Times New Roman" w:hAnsi="Times New Roman"/>
                <w:b/>
                <w:bCs/>
                <w:sz w:val="20"/>
                <w:szCs w:val="20"/>
                <w:lang w:eastAsia="ru-RU"/>
              </w:rPr>
            </w:pPr>
          </w:p>
        </w:tc>
        <w:tc>
          <w:tcPr>
            <w:tcW w:w="1560" w:type="dxa"/>
            <w:tcBorders>
              <w:top w:val="nil"/>
              <w:left w:val="nil"/>
              <w:bottom w:val="nil"/>
              <w:right w:val="nil"/>
            </w:tcBorders>
            <w:noWrap/>
            <w:vAlign w:val="center"/>
          </w:tcPr>
          <w:p w:rsidR="00336063" w:rsidRPr="00A209D1" w:rsidRDefault="00336063" w:rsidP="00A209D1">
            <w:pPr>
              <w:spacing w:after="0" w:line="240" w:lineRule="auto"/>
              <w:jc w:val="center"/>
              <w:rPr>
                <w:rFonts w:ascii="Times New Roman" w:hAnsi="Times New Roman"/>
                <w:b/>
                <w:bCs/>
                <w:sz w:val="20"/>
                <w:szCs w:val="20"/>
                <w:lang w:eastAsia="ru-RU"/>
              </w:rPr>
            </w:pPr>
          </w:p>
        </w:tc>
        <w:tc>
          <w:tcPr>
            <w:tcW w:w="1984" w:type="dxa"/>
            <w:tcBorders>
              <w:top w:val="nil"/>
              <w:left w:val="nil"/>
              <w:bottom w:val="nil"/>
              <w:right w:val="nil"/>
            </w:tcBorders>
            <w:noWrap/>
            <w:vAlign w:val="center"/>
          </w:tcPr>
          <w:p w:rsidR="00336063" w:rsidRPr="00A209D1" w:rsidRDefault="00336063" w:rsidP="00A209D1">
            <w:pPr>
              <w:spacing w:after="0" w:line="240" w:lineRule="auto"/>
              <w:jc w:val="center"/>
              <w:rPr>
                <w:rFonts w:ascii="Times New Roman" w:hAnsi="Times New Roman"/>
                <w:b/>
                <w:bCs/>
                <w:sz w:val="20"/>
                <w:szCs w:val="20"/>
                <w:lang w:eastAsia="ru-RU"/>
              </w:rPr>
            </w:pPr>
          </w:p>
        </w:tc>
        <w:tc>
          <w:tcPr>
            <w:tcW w:w="1276" w:type="dxa"/>
            <w:tcBorders>
              <w:top w:val="nil"/>
              <w:left w:val="nil"/>
              <w:bottom w:val="single" w:sz="4" w:space="0" w:color="auto"/>
              <w:right w:val="nil"/>
            </w:tcBorders>
            <w:noWrap/>
            <w:vAlign w:val="center"/>
          </w:tcPr>
          <w:p w:rsidR="00336063" w:rsidRPr="00A209D1" w:rsidRDefault="00336063" w:rsidP="006317D4">
            <w:pPr>
              <w:spacing w:after="0" w:line="240" w:lineRule="auto"/>
              <w:jc w:val="center"/>
              <w:rPr>
                <w:rFonts w:ascii="Times New Roman" w:hAnsi="Times New Roman"/>
                <w:i/>
                <w:iCs/>
                <w:sz w:val="20"/>
                <w:szCs w:val="20"/>
                <w:lang w:eastAsia="ru-RU"/>
              </w:rPr>
            </w:pPr>
            <w:r w:rsidRPr="00A209D1">
              <w:rPr>
                <w:rFonts w:ascii="Times New Roman" w:hAnsi="Times New Roman"/>
                <w:i/>
                <w:iCs/>
                <w:sz w:val="20"/>
                <w:szCs w:val="20"/>
                <w:lang w:eastAsia="ru-RU"/>
              </w:rPr>
              <w:t>тыс. тенге</w:t>
            </w:r>
          </w:p>
        </w:tc>
      </w:tr>
      <w:tr w:rsidR="00336063" w:rsidRPr="00AD4AC7" w:rsidTr="00E34C22">
        <w:trPr>
          <w:trHeight w:val="25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jc w:val="center"/>
              <w:rPr>
                <w:rFonts w:ascii="Times New Roman" w:hAnsi="Times New Roman"/>
                <w:b/>
                <w:bCs/>
                <w:sz w:val="20"/>
                <w:szCs w:val="20"/>
                <w:lang w:eastAsia="ru-RU"/>
              </w:rPr>
            </w:pPr>
            <w:r w:rsidRPr="00A209D1">
              <w:rPr>
                <w:rFonts w:ascii="Times New Roman" w:hAnsi="Times New Roman"/>
                <w:b/>
                <w:bCs/>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jc w:val="center"/>
              <w:rPr>
                <w:rFonts w:ascii="Times New Roman" w:hAnsi="Times New Roman"/>
                <w:b/>
                <w:bCs/>
                <w:sz w:val="20"/>
                <w:szCs w:val="20"/>
                <w:lang w:eastAsia="ru-RU"/>
              </w:rPr>
            </w:pPr>
            <w:r w:rsidRPr="00A209D1">
              <w:rPr>
                <w:rFonts w:ascii="Times New Roman" w:hAnsi="Times New Roman"/>
                <w:b/>
                <w:bCs/>
                <w:sz w:val="20"/>
                <w:szCs w:val="20"/>
                <w:lang w:eastAsia="ru-RU"/>
              </w:rPr>
              <w:t>Наименование организации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jc w:val="center"/>
              <w:rPr>
                <w:rFonts w:ascii="Times New Roman" w:hAnsi="Times New Roman"/>
                <w:b/>
                <w:bCs/>
                <w:sz w:val="20"/>
                <w:szCs w:val="20"/>
                <w:lang w:eastAsia="ru-RU"/>
              </w:rPr>
            </w:pPr>
            <w:r w:rsidRPr="00A209D1">
              <w:rPr>
                <w:rFonts w:ascii="Times New Roman" w:hAnsi="Times New Roman"/>
                <w:b/>
                <w:bCs/>
                <w:sz w:val="20"/>
                <w:szCs w:val="20"/>
                <w:lang w:eastAsia="ru-RU"/>
              </w:rPr>
              <w:t>Активы</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jc w:val="center"/>
              <w:rPr>
                <w:rFonts w:ascii="Times New Roman" w:hAnsi="Times New Roman"/>
                <w:b/>
                <w:bCs/>
                <w:sz w:val="20"/>
                <w:szCs w:val="20"/>
                <w:lang w:eastAsia="ru-RU"/>
              </w:rPr>
            </w:pPr>
            <w:r w:rsidRPr="00A209D1">
              <w:rPr>
                <w:rFonts w:ascii="Times New Roman" w:hAnsi="Times New Roman"/>
                <w:b/>
                <w:bCs/>
                <w:sz w:val="20"/>
                <w:szCs w:val="20"/>
                <w:lang w:eastAsia="ru-RU"/>
              </w:rPr>
              <w:t>Обязательства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ind w:left="-108" w:firstLine="108"/>
              <w:jc w:val="center"/>
              <w:rPr>
                <w:rFonts w:ascii="Times New Roman" w:hAnsi="Times New Roman"/>
                <w:b/>
                <w:bCs/>
                <w:sz w:val="20"/>
                <w:szCs w:val="20"/>
                <w:lang w:eastAsia="ru-RU"/>
              </w:rPr>
            </w:pPr>
            <w:r w:rsidRPr="00A209D1">
              <w:rPr>
                <w:rFonts w:ascii="Times New Roman" w:hAnsi="Times New Roman"/>
                <w:b/>
                <w:bCs/>
                <w:sz w:val="20"/>
                <w:szCs w:val="20"/>
                <w:lang w:eastAsia="ru-RU"/>
              </w:rPr>
              <w:t>Собственный капитал по балансу</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jc w:val="center"/>
              <w:rPr>
                <w:rFonts w:ascii="Times New Roman" w:hAnsi="Times New Roman"/>
                <w:b/>
                <w:bCs/>
                <w:sz w:val="20"/>
                <w:szCs w:val="20"/>
                <w:lang w:eastAsia="ru-RU"/>
              </w:rPr>
            </w:pPr>
            <w:r w:rsidRPr="00A209D1">
              <w:rPr>
                <w:rFonts w:ascii="Times New Roman" w:hAnsi="Times New Roman"/>
                <w:b/>
                <w:bCs/>
                <w:sz w:val="20"/>
                <w:szCs w:val="20"/>
                <w:lang w:eastAsia="ru-RU"/>
              </w:rPr>
              <w:t>Нераспределенная прибыль (непокрытый убыток)</w:t>
            </w:r>
          </w:p>
        </w:tc>
        <w:tc>
          <w:tcPr>
            <w:tcW w:w="1276" w:type="dxa"/>
            <w:vMerge w:val="restart"/>
            <w:tcBorders>
              <w:top w:val="nil"/>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jc w:val="center"/>
              <w:rPr>
                <w:rFonts w:ascii="Times New Roman" w:hAnsi="Times New Roman"/>
                <w:b/>
                <w:bCs/>
                <w:sz w:val="20"/>
                <w:szCs w:val="20"/>
                <w:lang w:eastAsia="ru-RU"/>
              </w:rPr>
            </w:pPr>
            <w:r w:rsidRPr="00A209D1">
              <w:rPr>
                <w:rFonts w:ascii="Times New Roman" w:hAnsi="Times New Roman"/>
                <w:b/>
                <w:bCs/>
                <w:sz w:val="20"/>
                <w:szCs w:val="20"/>
                <w:lang w:eastAsia="ru-RU"/>
              </w:rPr>
              <w:t>Уставный капитал</w:t>
            </w:r>
          </w:p>
        </w:tc>
      </w:tr>
      <w:tr w:rsidR="00336063" w:rsidRPr="00AD4AC7" w:rsidTr="00E34C22">
        <w:trPr>
          <w:trHeight w:val="975"/>
        </w:trPr>
        <w:tc>
          <w:tcPr>
            <w:tcW w:w="567" w:type="dxa"/>
            <w:vMerge/>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rPr>
                <w:rFonts w:ascii="Times New Roman" w:hAnsi="Times New Roman"/>
                <w:b/>
                <w:bCs/>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rPr>
                <w:rFonts w:ascii="Times New Roman" w:hAnsi="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rPr>
                <w:rFonts w:ascii="Times New Roman" w:hAnsi="Times New Roman"/>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rPr>
                <w:rFonts w:ascii="Times New Roman" w:hAnsi="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rPr>
                <w:rFonts w:ascii="Times New Roman" w:hAnsi="Times New Roman"/>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rPr>
                <w:rFonts w:ascii="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336063" w:rsidRPr="00A209D1" w:rsidRDefault="00336063" w:rsidP="00A209D1">
            <w:pPr>
              <w:spacing w:after="0" w:line="240" w:lineRule="auto"/>
              <w:rPr>
                <w:rFonts w:ascii="Times New Roman" w:hAnsi="Times New Roman"/>
                <w:b/>
                <w:bCs/>
                <w:sz w:val="20"/>
                <w:szCs w:val="20"/>
                <w:lang w:eastAsia="ru-RU"/>
              </w:rPr>
            </w:pPr>
          </w:p>
        </w:tc>
      </w:tr>
      <w:tr w:rsidR="00336063" w:rsidRPr="00AD4AC7" w:rsidTr="00E34C22">
        <w:trPr>
          <w:trHeight w:val="660"/>
        </w:trPr>
        <w:tc>
          <w:tcPr>
            <w:tcW w:w="567" w:type="dxa"/>
            <w:tcBorders>
              <w:top w:val="nil"/>
              <w:left w:val="single" w:sz="4" w:space="0" w:color="auto"/>
              <w:bottom w:val="single" w:sz="4" w:space="0" w:color="auto"/>
              <w:right w:val="single" w:sz="4" w:space="0" w:color="auto"/>
            </w:tcBorders>
            <w:noWrap/>
            <w:vAlign w:val="center"/>
          </w:tcPr>
          <w:p w:rsidR="00336063" w:rsidRPr="00A209D1" w:rsidRDefault="00336063" w:rsidP="00A209D1">
            <w:pPr>
              <w:spacing w:after="0" w:line="240" w:lineRule="auto"/>
              <w:jc w:val="center"/>
              <w:rPr>
                <w:rFonts w:ascii="Times New Roman" w:hAnsi="Times New Roman"/>
                <w:sz w:val="20"/>
                <w:szCs w:val="20"/>
                <w:lang w:eastAsia="ru-RU"/>
              </w:rPr>
            </w:pPr>
            <w:r w:rsidRPr="00A209D1">
              <w:rPr>
                <w:rFonts w:ascii="Times New Roman" w:hAnsi="Times New Roman"/>
                <w:sz w:val="20"/>
                <w:szCs w:val="20"/>
                <w:lang w:eastAsia="ru-RU"/>
              </w:rPr>
              <w:t>1</w:t>
            </w:r>
          </w:p>
        </w:tc>
        <w:tc>
          <w:tcPr>
            <w:tcW w:w="2694" w:type="dxa"/>
            <w:tcBorders>
              <w:top w:val="nil"/>
              <w:left w:val="nil"/>
              <w:bottom w:val="single" w:sz="4" w:space="0" w:color="auto"/>
              <w:right w:val="single" w:sz="4" w:space="0" w:color="auto"/>
            </w:tcBorders>
            <w:vAlign w:val="center"/>
          </w:tcPr>
          <w:p w:rsidR="00336063" w:rsidRPr="00C05DDF" w:rsidRDefault="00336063" w:rsidP="00A209D1">
            <w:pPr>
              <w:spacing w:after="0" w:line="240" w:lineRule="auto"/>
              <w:rPr>
                <w:rFonts w:ascii="Times New Roman" w:hAnsi="Times New Roman"/>
                <w:sz w:val="24"/>
                <w:szCs w:val="24"/>
                <w:lang w:eastAsia="ru-RU"/>
              </w:rPr>
            </w:pPr>
            <w:r w:rsidRPr="00C05DDF">
              <w:rPr>
                <w:rFonts w:ascii="Times New Roman" w:hAnsi="Times New Roman"/>
                <w:sz w:val="24"/>
                <w:szCs w:val="24"/>
                <w:lang w:eastAsia="ru-RU"/>
              </w:rPr>
              <w:t xml:space="preserve">АО «ДО Народного Банка Казахстана «Halyk Capital» </w:t>
            </w:r>
          </w:p>
        </w:tc>
        <w:tc>
          <w:tcPr>
            <w:tcW w:w="993"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655 005</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131</w:t>
            </w:r>
          </w:p>
        </w:tc>
        <w:tc>
          <w:tcPr>
            <w:tcW w:w="1560"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654 874</w:t>
            </w:r>
          </w:p>
        </w:tc>
        <w:tc>
          <w:tcPr>
            <w:tcW w:w="1984" w:type="dxa"/>
            <w:tcBorders>
              <w:top w:val="nil"/>
              <w:left w:val="nil"/>
              <w:bottom w:val="single" w:sz="4" w:space="0" w:color="auto"/>
              <w:right w:val="single" w:sz="4" w:space="0" w:color="auto"/>
            </w:tcBorders>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91 254</w:t>
            </w:r>
          </w:p>
        </w:tc>
        <w:tc>
          <w:tcPr>
            <w:tcW w:w="1276"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555 000</w:t>
            </w:r>
          </w:p>
        </w:tc>
      </w:tr>
      <w:tr w:rsidR="00336063" w:rsidRPr="00AD4AC7" w:rsidTr="00E34C22">
        <w:trPr>
          <w:trHeight w:val="660"/>
        </w:trPr>
        <w:tc>
          <w:tcPr>
            <w:tcW w:w="567" w:type="dxa"/>
            <w:tcBorders>
              <w:top w:val="nil"/>
              <w:left w:val="single" w:sz="4" w:space="0" w:color="auto"/>
              <w:bottom w:val="single" w:sz="4" w:space="0" w:color="auto"/>
              <w:right w:val="single" w:sz="4" w:space="0" w:color="auto"/>
            </w:tcBorders>
            <w:noWrap/>
            <w:vAlign w:val="center"/>
          </w:tcPr>
          <w:p w:rsidR="00336063" w:rsidRPr="00A209D1" w:rsidRDefault="00336063" w:rsidP="00A209D1">
            <w:pPr>
              <w:spacing w:after="0" w:line="240" w:lineRule="auto"/>
              <w:jc w:val="center"/>
              <w:rPr>
                <w:rFonts w:ascii="Times New Roman" w:hAnsi="Times New Roman"/>
                <w:sz w:val="20"/>
                <w:szCs w:val="20"/>
                <w:lang w:eastAsia="ru-RU"/>
              </w:rPr>
            </w:pPr>
            <w:r w:rsidRPr="00A209D1">
              <w:rPr>
                <w:rFonts w:ascii="Times New Roman" w:hAnsi="Times New Roman"/>
                <w:sz w:val="20"/>
                <w:szCs w:val="20"/>
                <w:lang w:eastAsia="ru-RU"/>
              </w:rPr>
              <w:t>2</w:t>
            </w:r>
          </w:p>
        </w:tc>
        <w:tc>
          <w:tcPr>
            <w:tcW w:w="2694" w:type="dxa"/>
            <w:tcBorders>
              <w:top w:val="nil"/>
              <w:left w:val="nil"/>
              <w:bottom w:val="single" w:sz="4" w:space="0" w:color="auto"/>
              <w:right w:val="single" w:sz="4" w:space="0" w:color="auto"/>
            </w:tcBorders>
            <w:vAlign w:val="center"/>
          </w:tcPr>
          <w:p w:rsidR="00336063" w:rsidRPr="00C05DDF" w:rsidRDefault="00336063" w:rsidP="00A209D1">
            <w:pPr>
              <w:spacing w:after="0" w:line="240" w:lineRule="auto"/>
              <w:rPr>
                <w:rFonts w:ascii="Times New Roman" w:hAnsi="Times New Roman"/>
                <w:sz w:val="24"/>
                <w:szCs w:val="24"/>
                <w:lang w:eastAsia="ru-RU"/>
              </w:rPr>
            </w:pPr>
            <w:r w:rsidRPr="00C05DDF">
              <w:rPr>
                <w:rFonts w:ascii="Times New Roman" w:hAnsi="Times New Roman"/>
                <w:sz w:val="24"/>
                <w:szCs w:val="24"/>
                <w:lang w:eastAsia="ru-RU"/>
              </w:rPr>
              <w:t>АО "Ренессанс Капитал Инвестментс Казахстан"</w:t>
            </w:r>
          </w:p>
        </w:tc>
        <w:tc>
          <w:tcPr>
            <w:tcW w:w="993"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67 217</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755</w:t>
            </w:r>
          </w:p>
        </w:tc>
        <w:tc>
          <w:tcPr>
            <w:tcW w:w="1560"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66 462</w:t>
            </w:r>
          </w:p>
        </w:tc>
        <w:tc>
          <w:tcPr>
            <w:tcW w:w="1984"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-21 724</w:t>
            </w:r>
          </w:p>
        </w:tc>
        <w:tc>
          <w:tcPr>
            <w:tcW w:w="1276"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91 226</w:t>
            </w:r>
          </w:p>
        </w:tc>
      </w:tr>
      <w:tr w:rsidR="00336063" w:rsidRPr="00AD4AC7" w:rsidTr="00E34C22">
        <w:trPr>
          <w:trHeight w:val="660"/>
        </w:trPr>
        <w:tc>
          <w:tcPr>
            <w:tcW w:w="567" w:type="dxa"/>
            <w:tcBorders>
              <w:top w:val="nil"/>
              <w:left w:val="single" w:sz="4" w:space="0" w:color="auto"/>
              <w:bottom w:val="single" w:sz="4" w:space="0" w:color="auto"/>
              <w:right w:val="nil"/>
            </w:tcBorders>
            <w:noWrap/>
            <w:vAlign w:val="center"/>
          </w:tcPr>
          <w:p w:rsidR="00336063" w:rsidRPr="00A209D1" w:rsidRDefault="00336063" w:rsidP="00A209D1">
            <w:pPr>
              <w:spacing w:after="0" w:line="240" w:lineRule="auto"/>
              <w:jc w:val="center"/>
              <w:rPr>
                <w:rFonts w:ascii="Times New Roman" w:hAnsi="Times New Roman"/>
                <w:sz w:val="20"/>
                <w:szCs w:val="20"/>
                <w:lang w:eastAsia="ru-RU"/>
              </w:rPr>
            </w:pPr>
            <w:r w:rsidRPr="00A209D1">
              <w:rPr>
                <w:rFonts w:ascii="Times New Roman" w:hAnsi="Times New Roman"/>
                <w:sz w:val="20"/>
                <w:szCs w:val="20"/>
                <w:lang w:eastAsia="ru-RU"/>
              </w:rPr>
              <w:t>3</w:t>
            </w:r>
          </w:p>
        </w:tc>
        <w:tc>
          <w:tcPr>
            <w:tcW w:w="2694" w:type="dxa"/>
            <w:tcBorders>
              <w:top w:val="nil"/>
              <w:left w:val="single" w:sz="4" w:space="0" w:color="auto"/>
              <w:bottom w:val="single" w:sz="4" w:space="0" w:color="auto"/>
              <w:right w:val="single" w:sz="4" w:space="0" w:color="auto"/>
            </w:tcBorders>
            <w:vAlign w:val="center"/>
          </w:tcPr>
          <w:p w:rsidR="00336063" w:rsidRPr="00C05DDF" w:rsidRDefault="00336063" w:rsidP="00A209D1">
            <w:pPr>
              <w:spacing w:after="0" w:line="240" w:lineRule="auto"/>
              <w:rPr>
                <w:rFonts w:ascii="Times New Roman" w:hAnsi="Times New Roman"/>
                <w:sz w:val="24"/>
                <w:szCs w:val="24"/>
                <w:lang w:val="en-US" w:eastAsia="ru-RU"/>
              </w:rPr>
            </w:pPr>
            <w:r w:rsidRPr="00C05DDF">
              <w:rPr>
                <w:rFonts w:ascii="Times New Roman" w:hAnsi="Times New Roman"/>
                <w:sz w:val="24"/>
                <w:szCs w:val="24"/>
                <w:lang w:eastAsia="ru-RU"/>
              </w:rPr>
              <w:t>АО</w:t>
            </w:r>
            <w:r w:rsidRPr="00C05DDF">
              <w:rPr>
                <w:rFonts w:ascii="Times New Roman" w:hAnsi="Times New Roman"/>
                <w:sz w:val="24"/>
                <w:szCs w:val="24"/>
                <w:lang w:val="en-US" w:eastAsia="ru-RU"/>
              </w:rPr>
              <w:t xml:space="preserve"> "The Royal Bank of Scotland Securities (Kazakhstan)"</w:t>
            </w:r>
          </w:p>
        </w:tc>
        <w:tc>
          <w:tcPr>
            <w:tcW w:w="993"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259 739</w:t>
            </w:r>
          </w:p>
        </w:tc>
        <w:tc>
          <w:tcPr>
            <w:tcW w:w="1842"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64 254</w:t>
            </w:r>
          </w:p>
        </w:tc>
        <w:tc>
          <w:tcPr>
            <w:tcW w:w="1560"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195 485</w:t>
            </w:r>
          </w:p>
        </w:tc>
        <w:tc>
          <w:tcPr>
            <w:tcW w:w="1984" w:type="dxa"/>
            <w:tcBorders>
              <w:top w:val="nil"/>
              <w:left w:val="nil"/>
              <w:bottom w:val="single" w:sz="4" w:space="0" w:color="auto"/>
              <w:right w:val="single" w:sz="4" w:space="0" w:color="auto"/>
            </w:tcBorders>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-132 871</w:t>
            </w:r>
          </w:p>
        </w:tc>
        <w:tc>
          <w:tcPr>
            <w:tcW w:w="1276"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A209D1">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301 600</w:t>
            </w:r>
          </w:p>
        </w:tc>
      </w:tr>
    </w:tbl>
    <w:p w:rsidR="00336063" w:rsidRDefault="00336063" w:rsidP="00C9461D">
      <w:pPr>
        <w:spacing w:line="240" w:lineRule="auto"/>
        <w:jc w:val="both"/>
        <w:rPr>
          <w:rFonts w:ascii="Times New Roman" w:hAnsi="Times New Roman"/>
          <w:sz w:val="28"/>
          <w:szCs w:val="28"/>
        </w:rPr>
      </w:pPr>
    </w:p>
    <w:p w:rsidR="00336063" w:rsidRDefault="00336063" w:rsidP="00E34C22">
      <w:pPr>
        <w:spacing w:line="240" w:lineRule="auto"/>
        <w:rPr>
          <w:rFonts w:ascii="Times New Roman" w:hAnsi="Times New Roman"/>
          <w:sz w:val="28"/>
          <w:szCs w:val="28"/>
        </w:rPr>
      </w:pPr>
    </w:p>
    <w:p w:rsidR="00336063" w:rsidRDefault="00336063" w:rsidP="00E34C22">
      <w:pPr>
        <w:spacing w:line="240" w:lineRule="auto"/>
        <w:rPr>
          <w:rFonts w:ascii="Times New Roman" w:hAnsi="Times New Roman"/>
          <w:sz w:val="28"/>
          <w:szCs w:val="28"/>
        </w:rPr>
      </w:pPr>
    </w:p>
    <w:p w:rsidR="00336063" w:rsidRDefault="00336063" w:rsidP="00E34C22">
      <w:pPr>
        <w:spacing w:line="240" w:lineRule="auto"/>
        <w:rPr>
          <w:rFonts w:ascii="Times New Roman" w:hAnsi="Times New Roman"/>
          <w:sz w:val="28"/>
          <w:szCs w:val="28"/>
        </w:rPr>
      </w:pPr>
    </w:p>
    <w:p w:rsidR="00336063" w:rsidRDefault="00336063" w:rsidP="00E34C22">
      <w:pPr>
        <w:spacing w:line="240" w:lineRule="auto"/>
        <w:rPr>
          <w:rFonts w:ascii="Times New Roman" w:hAnsi="Times New Roman"/>
          <w:sz w:val="28"/>
          <w:szCs w:val="28"/>
        </w:rPr>
      </w:pPr>
    </w:p>
    <w:p w:rsidR="00336063" w:rsidRDefault="00336063" w:rsidP="00E34C22">
      <w:pPr>
        <w:spacing w:line="240" w:lineRule="auto"/>
        <w:rPr>
          <w:rFonts w:ascii="Times New Roman" w:hAnsi="Times New Roman"/>
          <w:sz w:val="28"/>
          <w:szCs w:val="28"/>
        </w:rPr>
      </w:pPr>
    </w:p>
    <w:p w:rsidR="00336063" w:rsidRDefault="00336063" w:rsidP="00E34C22">
      <w:pPr>
        <w:spacing w:line="240" w:lineRule="auto"/>
        <w:rPr>
          <w:rFonts w:ascii="Times New Roman" w:hAnsi="Times New Roman"/>
          <w:sz w:val="28"/>
          <w:szCs w:val="28"/>
        </w:rPr>
      </w:pPr>
    </w:p>
    <w:p w:rsidR="00336063" w:rsidRPr="00DF0C39" w:rsidRDefault="00336063" w:rsidP="00E34C22">
      <w:pPr>
        <w:spacing w:line="240" w:lineRule="auto"/>
        <w:rPr>
          <w:rFonts w:ascii="Times New Roman" w:hAnsi="Times New Roman"/>
          <w:color w:val="000000"/>
          <w:sz w:val="28"/>
          <w:szCs w:val="28"/>
        </w:rPr>
      </w:pPr>
      <w:r>
        <w:rPr>
          <w:rFonts w:ascii="Times New Roman" w:hAnsi="Times New Roman"/>
          <w:sz w:val="28"/>
          <w:szCs w:val="28"/>
        </w:rPr>
        <w:t xml:space="preserve">Таблица № 6 - </w:t>
      </w:r>
      <w:r>
        <w:rPr>
          <w:rFonts w:ascii="Times New Roman" w:hAnsi="Times New Roman"/>
          <w:sz w:val="28"/>
          <w:szCs w:val="28"/>
          <w:lang w:eastAsia="ru-RU"/>
        </w:rPr>
        <w:t xml:space="preserve">Сведения об организациях- участниках РФЦА, осуществляющих брокерскую и дилерскую деятельность на рынке ценных бумаг Республики Казахстан по состоянию на 1 апреля 2010 года (тыс. тенге)          </w:t>
      </w:r>
      <w:r w:rsidRPr="00DF0C39">
        <w:rPr>
          <w:rFonts w:ascii="Times New Roman" w:hAnsi="Times New Roman"/>
          <w:sz w:val="28"/>
          <w:szCs w:val="28"/>
        </w:rPr>
        <w:t>[</w:t>
      </w:r>
      <w:r>
        <w:rPr>
          <w:rFonts w:ascii="Times New Roman" w:hAnsi="Times New Roman"/>
          <w:sz w:val="28"/>
          <w:szCs w:val="28"/>
        </w:rPr>
        <w:t>14</w:t>
      </w:r>
      <w:r w:rsidRPr="00DF0C39">
        <w:rPr>
          <w:rFonts w:ascii="Times New Roman" w:hAnsi="Times New Roman"/>
          <w:sz w:val="28"/>
          <w:szCs w:val="28"/>
        </w:rPr>
        <w:t>]</w:t>
      </w:r>
    </w:p>
    <w:p w:rsidR="00336063" w:rsidRDefault="00336063" w:rsidP="00634D30">
      <w:pPr>
        <w:spacing w:line="240" w:lineRule="auto"/>
        <w:jc w:val="both"/>
        <w:rPr>
          <w:rFonts w:ascii="Times New Roman" w:hAnsi="Times New Roman"/>
          <w:sz w:val="28"/>
          <w:szCs w:val="28"/>
          <w:lang w:eastAsia="ru-RU"/>
        </w:rPr>
      </w:pPr>
    </w:p>
    <w:tbl>
      <w:tblPr>
        <w:tblpPr w:leftFromText="180" w:rightFromText="180" w:vertAnchor="text" w:horzAnchor="margin" w:tblpY="-282"/>
        <w:tblW w:w="10278" w:type="dxa"/>
        <w:tblLook w:val="00A0" w:firstRow="1" w:lastRow="0" w:firstColumn="1" w:lastColumn="0" w:noHBand="0" w:noVBand="0"/>
      </w:tblPr>
      <w:tblGrid>
        <w:gridCol w:w="502"/>
        <w:gridCol w:w="2606"/>
        <w:gridCol w:w="1077"/>
        <w:gridCol w:w="1595"/>
        <w:gridCol w:w="1447"/>
        <w:gridCol w:w="1906"/>
        <w:gridCol w:w="1145"/>
      </w:tblGrid>
      <w:tr w:rsidR="00336063" w:rsidRPr="00AD4AC7" w:rsidTr="00E34C22">
        <w:trPr>
          <w:trHeight w:val="1266"/>
        </w:trPr>
        <w:tc>
          <w:tcPr>
            <w:tcW w:w="502" w:type="dxa"/>
            <w:tcBorders>
              <w:top w:val="single" w:sz="4" w:space="0" w:color="auto"/>
              <w:left w:val="single" w:sz="4" w:space="0" w:color="auto"/>
              <w:bottom w:val="single" w:sz="4" w:space="0" w:color="auto"/>
              <w:right w:val="nil"/>
            </w:tcBorders>
            <w:noWrap/>
            <w:vAlign w:val="center"/>
          </w:tcPr>
          <w:p w:rsidR="00336063" w:rsidRPr="00AF288F" w:rsidRDefault="00336063" w:rsidP="00E34C22">
            <w:pPr>
              <w:spacing w:after="0" w:line="240" w:lineRule="auto"/>
              <w:rPr>
                <w:rFonts w:ascii="Times New Roman" w:hAnsi="Times New Roman"/>
                <w:b/>
                <w:bCs/>
                <w:sz w:val="20"/>
                <w:szCs w:val="20"/>
                <w:lang w:eastAsia="ru-RU"/>
              </w:rPr>
            </w:pPr>
            <w:r w:rsidRPr="00AF288F">
              <w:rPr>
                <w:rFonts w:ascii="Times New Roman" w:hAnsi="Times New Roman"/>
                <w:b/>
                <w:bCs/>
                <w:sz w:val="20"/>
                <w:szCs w:val="20"/>
                <w:lang w:eastAsia="ru-RU"/>
              </w:rPr>
              <w:t>№ п/п</w:t>
            </w:r>
          </w:p>
        </w:tc>
        <w:tc>
          <w:tcPr>
            <w:tcW w:w="2606" w:type="dxa"/>
            <w:tcBorders>
              <w:top w:val="single" w:sz="4" w:space="0" w:color="auto"/>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b/>
                <w:bCs/>
                <w:sz w:val="20"/>
                <w:szCs w:val="20"/>
                <w:lang w:eastAsia="ru-RU"/>
              </w:rPr>
            </w:pPr>
            <w:r w:rsidRPr="00AF288F">
              <w:rPr>
                <w:rFonts w:ascii="Times New Roman" w:hAnsi="Times New Roman"/>
                <w:b/>
                <w:bCs/>
                <w:sz w:val="20"/>
                <w:szCs w:val="20"/>
                <w:lang w:eastAsia="ru-RU"/>
              </w:rPr>
              <w:t>Наименование организации</w:t>
            </w:r>
          </w:p>
        </w:tc>
        <w:tc>
          <w:tcPr>
            <w:tcW w:w="1077" w:type="dxa"/>
            <w:tcBorders>
              <w:top w:val="single" w:sz="4" w:space="0" w:color="auto"/>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b/>
                <w:bCs/>
                <w:sz w:val="20"/>
                <w:szCs w:val="20"/>
                <w:lang w:eastAsia="ru-RU"/>
              </w:rPr>
            </w:pPr>
            <w:r w:rsidRPr="00AF288F">
              <w:rPr>
                <w:rFonts w:ascii="Times New Roman" w:hAnsi="Times New Roman"/>
                <w:b/>
                <w:bCs/>
                <w:sz w:val="20"/>
                <w:szCs w:val="20"/>
                <w:lang w:eastAsia="ru-RU"/>
              </w:rPr>
              <w:t>Активы</w:t>
            </w:r>
          </w:p>
        </w:tc>
        <w:tc>
          <w:tcPr>
            <w:tcW w:w="1595" w:type="dxa"/>
            <w:tcBorders>
              <w:top w:val="single" w:sz="4" w:space="0" w:color="auto"/>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b/>
                <w:bCs/>
                <w:sz w:val="20"/>
                <w:szCs w:val="20"/>
                <w:lang w:eastAsia="ru-RU"/>
              </w:rPr>
            </w:pPr>
            <w:r w:rsidRPr="00AF288F">
              <w:rPr>
                <w:rFonts w:ascii="Times New Roman" w:hAnsi="Times New Roman"/>
                <w:b/>
                <w:bCs/>
                <w:sz w:val="20"/>
                <w:szCs w:val="20"/>
                <w:lang w:eastAsia="ru-RU"/>
              </w:rPr>
              <w:t>Обязательства</w:t>
            </w:r>
          </w:p>
        </w:tc>
        <w:tc>
          <w:tcPr>
            <w:tcW w:w="1447" w:type="dxa"/>
            <w:tcBorders>
              <w:top w:val="single" w:sz="4" w:space="0" w:color="auto"/>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b/>
                <w:bCs/>
                <w:sz w:val="20"/>
                <w:szCs w:val="20"/>
                <w:lang w:eastAsia="ru-RU"/>
              </w:rPr>
            </w:pPr>
            <w:r w:rsidRPr="00AF288F">
              <w:rPr>
                <w:rFonts w:ascii="Times New Roman" w:hAnsi="Times New Roman"/>
                <w:b/>
                <w:bCs/>
                <w:sz w:val="20"/>
                <w:szCs w:val="20"/>
                <w:lang w:eastAsia="ru-RU"/>
              </w:rPr>
              <w:t>Собственный капитал по балансу</w:t>
            </w:r>
          </w:p>
        </w:tc>
        <w:tc>
          <w:tcPr>
            <w:tcW w:w="1906" w:type="dxa"/>
            <w:tcBorders>
              <w:top w:val="single" w:sz="4" w:space="0" w:color="auto"/>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b/>
                <w:bCs/>
                <w:sz w:val="20"/>
                <w:szCs w:val="20"/>
                <w:lang w:eastAsia="ru-RU"/>
              </w:rPr>
            </w:pPr>
            <w:r w:rsidRPr="00AF288F">
              <w:rPr>
                <w:rFonts w:ascii="Times New Roman" w:hAnsi="Times New Roman"/>
                <w:b/>
                <w:bCs/>
                <w:sz w:val="20"/>
                <w:szCs w:val="20"/>
                <w:lang w:eastAsia="ru-RU"/>
              </w:rPr>
              <w:t>Нераспределенная прибыль (непокрытый убыток)</w:t>
            </w:r>
          </w:p>
        </w:tc>
        <w:tc>
          <w:tcPr>
            <w:tcW w:w="1145" w:type="dxa"/>
            <w:tcBorders>
              <w:top w:val="single" w:sz="4" w:space="0" w:color="auto"/>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b/>
                <w:bCs/>
                <w:sz w:val="20"/>
                <w:szCs w:val="20"/>
                <w:lang w:eastAsia="ru-RU"/>
              </w:rPr>
            </w:pPr>
            <w:r w:rsidRPr="00AF288F">
              <w:rPr>
                <w:rFonts w:ascii="Times New Roman" w:hAnsi="Times New Roman"/>
                <w:b/>
                <w:bCs/>
                <w:sz w:val="20"/>
                <w:szCs w:val="20"/>
                <w:lang w:eastAsia="ru-RU"/>
              </w:rPr>
              <w:t>Уставный капитал</w:t>
            </w:r>
          </w:p>
        </w:tc>
      </w:tr>
      <w:tr w:rsidR="00336063" w:rsidRPr="00AD4AC7" w:rsidTr="00E34C22">
        <w:trPr>
          <w:trHeight w:val="255"/>
        </w:trPr>
        <w:tc>
          <w:tcPr>
            <w:tcW w:w="502" w:type="dxa"/>
            <w:tcBorders>
              <w:top w:val="single" w:sz="4" w:space="0" w:color="auto"/>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sz w:val="20"/>
                <w:szCs w:val="20"/>
                <w:lang w:eastAsia="ru-RU"/>
              </w:rPr>
            </w:pPr>
            <w:r w:rsidRPr="00AF288F">
              <w:rPr>
                <w:rFonts w:ascii="Times New Roman" w:hAnsi="Times New Roman"/>
                <w:sz w:val="20"/>
                <w:szCs w:val="20"/>
                <w:lang w:eastAsia="ru-RU"/>
              </w:rPr>
              <w:t>1</w:t>
            </w:r>
          </w:p>
        </w:tc>
        <w:tc>
          <w:tcPr>
            <w:tcW w:w="2606" w:type="dxa"/>
            <w:tcBorders>
              <w:top w:val="nil"/>
              <w:left w:val="nil"/>
              <w:bottom w:val="single" w:sz="4" w:space="0" w:color="auto"/>
              <w:right w:val="single" w:sz="4" w:space="0" w:color="auto"/>
            </w:tcBorders>
            <w:noWrap/>
            <w:vAlign w:val="center"/>
          </w:tcPr>
          <w:p w:rsidR="00336063" w:rsidRPr="00C05DDF" w:rsidRDefault="00336063" w:rsidP="00E34C22">
            <w:pPr>
              <w:spacing w:after="0" w:line="240" w:lineRule="auto"/>
              <w:rPr>
                <w:rFonts w:ascii="Times New Roman" w:hAnsi="Times New Roman"/>
                <w:sz w:val="24"/>
                <w:szCs w:val="24"/>
                <w:lang w:eastAsia="ru-RU"/>
              </w:rPr>
            </w:pPr>
            <w:r w:rsidRPr="00C05DDF">
              <w:rPr>
                <w:rFonts w:ascii="Times New Roman" w:hAnsi="Times New Roman"/>
                <w:sz w:val="24"/>
                <w:szCs w:val="24"/>
                <w:lang w:eastAsia="ru-RU"/>
              </w:rPr>
              <w:t xml:space="preserve">АО «ДО Народного Банка Казахстана «Halyk Capital» </w:t>
            </w:r>
          </w:p>
        </w:tc>
        <w:tc>
          <w:tcPr>
            <w:tcW w:w="1077"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646 394</w:t>
            </w:r>
          </w:p>
        </w:tc>
        <w:tc>
          <w:tcPr>
            <w:tcW w:w="1595"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0</w:t>
            </w:r>
          </w:p>
        </w:tc>
        <w:tc>
          <w:tcPr>
            <w:tcW w:w="1447"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646 394</w:t>
            </w:r>
          </w:p>
        </w:tc>
        <w:tc>
          <w:tcPr>
            <w:tcW w:w="1906" w:type="dxa"/>
            <w:tcBorders>
              <w:top w:val="nil"/>
              <w:left w:val="nil"/>
              <w:bottom w:val="single" w:sz="4" w:space="0" w:color="auto"/>
              <w:right w:val="single" w:sz="4" w:space="0" w:color="auto"/>
            </w:tcBorders>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-8 480</w:t>
            </w:r>
          </w:p>
        </w:tc>
        <w:tc>
          <w:tcPr>
            <w:tcW w:w="1145"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555 000</w:t>
            </w:r>
          </w:p>
        </w:tc>
      </w:tr>
      <w:tr w:rsidR="00336063" w:rsidRPr="00AD4AC7" w:rsidTr="00E34C22">
        <w:trPr>
          <w:trHeight w:val="660"/>
        </w:trPr>
        <w:tc>
          <w:tcPr>
            <w:tcW w:w="502" w:type="dxa"/>
            <w:tcBorders>
              <w:top w:val="nil"/>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sz w:val="20"/>
                <w:szCs w:val="20"/>
                <w:lang w:eastAsia="ru-RU"/>
              </w:rPr>
            </w:pPr>
            <w:r w:rsidRPr="00AF288F">
              <w:rPr>
                <w:rFonts w:ascii="Times New Roman" w:hAnsi="Times New Roman"/>
                <w:sz w:val="20"/>
                <w:szCs w:val="20"/>
                <w:lang w:eastAsia="ru-RU"/>
              </w:rPr>
              <w:t>1</w:t>
            </w:r>
          </w:p>
        </w:tc>
        <w:tc>
          <w:tcPr>
            <w:tcW w:w="2606" w:type="dxa"/>
            <w:tcBorders>
              <w:top w:val="nil"/>
              <w:left w:val="nil"/>
              <w:bottom w:val="single" w:sz="4" w:space="0" w:color="auto"/>
              <w:right w:val="single" w:sz="4" w:space="0" w:color="auto"/>
            </w:tcBorders>
            <w:vAlign w:val="center"/>
          </w:tcPr>
          <w:p w:rsidR="00336063" w:rsidRPr="00C05DDF" w:rsidRDefault="00336063" w:rsidP="00E34C22">
            <w:pPr>
              <w:spacing w:after="0" w:line="240" w:lineRule="auto"/>
              <w:rPr>
                <w:rFonts w:ascii="Times New Roman" w:hAnsi="Times New Roman"/>
                <w:sz w:val="24"/>
                <w:szCs w:val="24"/>
                <w:lang w:eastAsia="ru-RU"/>
              </w:rPr>
            </w:pPr>
            <w:r w:rsidRPr="00C05DDF">
              <w:rPr>
                <w:rFonts w:ascii="Times New Roman" w:hAnsi="Times New Roman"/>
                <w:sz w:val="24"/>
                <w:szCs w:val="24"/>
                <w:lang w:eastAsia="ru-RU"/>
              </w:rPr>
              <w:t>АО "Ренессанс Капитал Инвестментс Казахстан"</w:t>
            </w:r>
          </w:p>
        </w:tc>
        <w:tc>
          <w:tcPr>
            <w:tcW w:w="1077"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165 617</w:t>
            </w:r>
          </w:p>
        </w:tc>
        <w:tc>
          <w:tcPr>
            <w:tcW w:w="1595"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28 883</w:t>
            </w:r>
          </w:p>
        </w:tc>
        <w:tc>
          <w:tcPr>
            <w:tcW w:w="1447"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136 734</w:t>
            </w:r>
          </w:p>
        </w:tc>
        <w:tc>
          <w:tcPr>
            <w:tcW w:w="1906" w:type="dxa"/>
            <w:tcBorders>
              <w:top w:val="nil"/>
              <w:left w:val="nil"/>
              <w:bottom w:val="single" w:sz="4" w:space="0" w:color="auto"/>
              <w:right w:val="single" w:sz="4" w:space="0" w:color="auto"/>
            </w:tcBorders>
            <w:shd w:val="clear" w:color="000000" w:fill="FFFFFF"/>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-58 751</w:t>
            </w:r>
          </w:p>
        </w:tc>
        <w:tc>
          <w:tcPr>
            <w:tcW w:w="1145"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301 600</w:t>
            </w:r>
          </w:p>
        </w:tc>
      </w:tr>
      <w:tr w:rsidR="00336063" w:rsidRPr="00AD4AC7" w:rsidTr="00E34C22">
        <w:trPr>
          <w:trHeight w:val="660"/>
        </w:trPr>
        <w:tc>
          <w:tcPr>
            <w:tcW w:w="502" w:type="dxa"/>
            <w:tcBorders>
              <w:top w:val="nil"/>
              <w:left w:val="single" w:sz="4" w:space="0" w:color="auto"/>
              <w:bottom w:val="single" w:sz="4" w:space="0" w:color="auto"/>
              <w:right w:val="single" w:sz="4" w:space="0" w:color="auto"/>
            </w:tcBorders>
            <w:noWrap/>
            <w:vAlign w:val="center"/>
          </w:tcPr>
          <w:p w:rsidR="00336063" w:rsidRPr="00AF288F" w:rsidRDefault="00336063" w:rsidP="00E34C22">
            <w:pPr>
              <w:spacing w:after="0" w:line="240" w:lineRule="auto"/>
              <w:jc w:val="center"/>
              <w:rPr>
                <w:rFonts w:ascii="Times New Roman" w:hAnsi="Times New Roman"/>
                <w:sz w:val="20"/>
                <w:szCs w:val="20"/>
                <w:lang w:eastAsia="ru-RU"/>
              </w:rPr>
            </w:pPr>
            <w:r w:rsidRPr="00AF288F">
              <w:rPr>
                <w:rFonts w:ascii="Times New Roman" w:hAnsi="Times New Roman"/>
                <w:sz w:val="20"/>
                <w:szCs w:val="20"/>
                <w:lang w:eastAsia="ru-RU"/>
              </w:rPr>
              <w:t>2</w:t>
            </w:r>
          </w:p>
        </w:tc>
        <w:tc>
          <w:tcPr>
            <w:tcW w:w="2606" w:type="dxa"/>
            <w:tcBorders>
              <w:top w:val="nil"/>
              <w:left w:val="nil"/>
              <w:bottom w:val="single" w:sz="4" w:space="0" w:color="auto"/>
              <w:right w:val="single" w:sz="4" w:space="0" w:color="auto"/>
            </w:tcBorders>
            <w:vAlign w:val="center"/>
          </w:tcPr>
          <w:p w:rsidR="00336063" w:rsidRPr="00C05DDF" w:rsidRDefault="00336063" w:rsidP="00E34C22">
            <w:pPr>
              <w:spacing w:after="0" w:line="240" w:lineRule="auto"/>
              <w:rPr>
                <w:rFonts w:ascii="Times New Roman" w:hAnsi="Times New Roman"/>
                <w:sz w:val="24"/>
                <w:szCs w:val="24"/>
                <w:lang w:val="en-US" w:eastAsia="ru-RU"/>
              </w:rPr>
            </w:pPr>
            <w:r w:rsidRPr="00C05DDF">
              <w:rPr>
                <w:rFonts w:ascii="Times New Roman" w:hAnsi="Times New Roman"/>
                <w:sz w:val="24"/>
                <w:szCs w:val="24"/>
                <w:lang w:eastAsia="ru-RU"/>
              </w:rPr>
              <w:t>АО</w:t>
            </w:r>
            <w:r w:rsidRPr="00C05DDF">
              <w:rPr>
                <w:rFonts w:ascii="Times New Roman" w:hAnsi="Times New Roman"/>
                <w:sz w:val="24"/>
                <w:szCs w:val="24"/>
                <w:lang w:val="en-US" w:eastAsia="ru-RU"/>
              </w:rPr>
              <w:t xml:space="preserve"> "The Royal Bank of Scotland Securities (Kazakhstan)"</w:t>
            </w:r>
          </w:p>
        </w:tc>
        <w:tc>
          <w:tcPr>
            <w:tcW w:w="1077"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64 183</w:t>
            </w:r>
          </w:p>
        </w:tc>
        <w:tc>
          <w:tcPr>
            <w:tcW w:w="1595"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162</w:t>
            </w:r>
          </w:p>
        </w:tc>
        <w:tc>
          <w:tcPr>
            <w:tcW w:w="1447"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64 021</w:t>
            </w:r>
          </w:p>
        </w:tc>
        <w:tc>
          <w:tcPr>
            <w:tcW w:w="1906" w:type="dxa"/>
            <w:tcBorders>
              <w:top w:val="nil"/>
              <w:left w:val="nil"/>
              <w:bottom w:val="single" w:sz="4" w:space="0" w:color="auto"/>
              <w:right w:val="single" w:sz="4" w:space="0" w:color="auto"/>
            </w:tcBorders>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-2 979</w:t>
            </w:r>
          </w:p>
        </w:tc>
        <w:tc>
          <w:tcPr>
            <w:tcW w:w="1145" w:type="dxa"/>
            <w:tcBorders>
              <w:top w:val="nil"/>
              <w:left w:val="nil"/>
              <w:bottom w:val="single" w:sz="4" w:space="0" w:color="auto"/>
              <w:right w:val="single" w:sz="4" w:space="0" w:color="auto"/>
            </w:tcBorders>
            <w:shd w:val="clear" w:color="000000" w:fill="FFFFFF"/>
            <w:noWrap/>
            <w:vAlign w:val="center"/>
          </w:tcPr>
          <w:p w:rsidR="00336063" w:rsidRPr="00C05DDF" w:rsidRDefault="00336063" w:rsidP="00E34C22">
            <w:pPr>
              <w:spacing w:after="0" w:line="240" w:lineRule="auto"/>
              <w:jc w:val="center"/>
              <w:rPr>
                <w:rFonts w:ascii="Times New Roman" w:hAnsi="Times New Roman"/>
                <w:sz w:val="24"/>
                <w:szCs w:val="24"/>
                <w:lang w:eastAsia="ru-RU"/>
              </w:rPr>
            </w:pPr>
            <w:r w:rsidRPr="00C05DDF">
              <w:rPr>
                <w:rFonts w:ascii="Times New Roman" w:hAnsi="Times New Roman"/>
                <w:sz w:val="24"/>
                <w:szCs w:val="24"/>
                <w:lang w:eastAsia="ru-RU"/>
              </w:rPr>
              <w:t>91 227</w:t>
            </w:r>
          </w:p>
        </w:tc>
      </w:tr>
    </w:tbl>
    <w:p w:rsidR="00336063" w:rsidRDefault="00336063" w:rsidP="00634D30">
      <w:pPr>
        <w:spacing w:after="0" w:line="240" w:lineRule="auto"/>
        <w:jc w:val="both"/>
        <w:rPr>
          <w:rFonts w:ascii="Times New Roman" w:hAnsi="Times New Roman"/>
          <w:sz w:val="28"/>
          <w:szCs w:val="28"/>
        </w:rPr>
      </w:pPr>
    </w:p>
    <w:p w:rsidR="00336063"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36063" w:rsidRDefault="00336063" w:rsidP="00634D30">
      <w:pPr>
        <w:spacing w:after="0" w:line="240" w:lineRule="auto"/>
        <w:jc w:val="both"/>
        <w:rPr>
          <w:rFonts w:ascii="Times New Roman" w:hAnsi="Times New Roman"/>
          <w:sz w:val="28"/>
          <w:szCs w:val="28"/>
        </w:rPr>
      </w:pPr>
    </w:p>
    <w:p w:rsidR="00336063" w:rsidRPr="00345324"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AF288F">
        <w:rPr>
          <w:rFonts w:ascii="Times New Roman" w:hAnsi="Times New Roman"/>
          <w:sz w:val="28"/>
          <w:szCs w:val="28"/>
        </w:rPr>
        <w:t xml:space="preserve">Итак мы видим, что </w:t>
      </w:r>
      <w:r w:rsidRPr="00AF288F">
        <w:rPr>
          <w:rFonts w:ascii="Times New Roman" w:hAnsi="Times New Roman"/>
          <w:sz w:val="28"/>
          <w:szCs w:val="28"/>
          <w:lang w:eastAsia="ru-RU"/>
        </w:rPr>
        <w:t>АО «ДО Народного Банка Казахстана «Halyk Capital»  за период с января по март вышла в убыток. Остальные организации как были в убытке так и остались, только у некоторых они увеличились, у некоторых уменьшились. Как видно АО "</w:t>
      </w:r>
      <w:r w:rsidRPr="00AF288F">
        <w:rPr>
          <w:rFonts w:ascii="Times New Roman" w:hAnsi="Times New Roman"/>
          <w:sz w:val="28"/>
          <w:szCs w:val="28"/>
          <w:lang w:val="en-US" w:eastAsia="ru-RU"/>
        </w:rPr>
        <w:t>The</w:t>
      </w:r>
      <w:r w:rsidRPr="00AF288F">
        <w:rPr>
          <w:rFonts w:ascii="Times New Roman" w:hAnsi="Times New Roman"/>
          <w:sz w:val="28"/>
          <w:szCs w:val="28"/>
          <w:lang w:eastAsia="ru-RU"/>
        </w:rPr>
        <w:t xml:space="preserve"> </w:t>
      </w:r>
      <w:r w:rsidRPr="00AF288F">
        <w:rPr>
          <w:rFonts w:ascii="Times New Roman" w:hAnsi="Times New Roman"/>
          <w:sz w:val="28"/>
          <w:szCs w:val="28"/>
          <w:lang w:val="en-US" w:eastAsia="ru-RU"/>
        </w:rPr>
        <w:t>Royal</w:t>
      </w:r>
      <w:r w:rsidRPr="00AF288F">
        <w:rPr>
          <w:rFonts w:ascii="Times New Roman" w:hAnsi="Times New Roman"/>
          <w:sz w:val="28"/>
          <w:szCs w:val="28"/>
          <w:lang w:eastAsia="ru-RU"/>
        </w:rPr>
        <w:t xml:space="preserve"> </w:t>
      </w:r>
      <w:r w:rsidRPr="00AF288F">
        <w:rPr>
          <w:rFonts w:ascii="Times New Roman" w:hAnsi="Times New Roman"/>
          <w:sz w:val="28"/>
          <w:szCs w:val="28"/>
          <w:lang w:val="en-US" w:eastAsia="ru-RU"/>
        </w:rPr>
        <w:t>Bank</w:t>
      </w:r>
      <w:r w:rsidRPr="00AF288F">
        <w:rPr>
          <w:rFonts w:ascii="Times New Roman" w:hAnsi="Times New Roman"/>
          <w:sz w:val="28"/>
          <w:szCs w:val="28"/>
          <w:lang w:eastAsia="ru-RU"/>
        </w:rPr>
        <w:t xml:space="preserve"> </w:t>
      </w:r>
      <w:r w:rsidRPr="00AF288F">
        <w:rPr>
          <w:rFonts w:ascii="Times New Roman" w:hAnsi="Times New Roman"/>
          <w:sz w:val="28"/>
          <w:szCs w:val="28"/>
          <w:lang w:val="en-US" w:eastAsia="ru-RU"/>
        </w:rPr>
        <w:t>of</w:t>
      </w:r>
      <w:r w:rsidRPr="00AF288F">
        <w:rPr>
          <w:rFonts w:ascii="Times New Roman" w:hAnsi="Times New Roman"/>
          <w:sz w:val="28"/>
          <w:szCs w:val="28"/>
          <w:lang w:eastAsia="ru-RU"/>
        </w:rPr>
        <w:t xml:space="preserve"> </w:t>
      </w:r>
      <w:r w:rsidRPr="00AF288F">
        <w:rPr>
          <w:rFonts w:ascii="Times New Roman" w:hAnsi="Times New Roman"/>
          <w:sz w:val="28"/>
          <w:szCs w:val="28"/>
          <w:lang w:val="en-US" w:eastAsia="ru-RU"/>
        </w:rPr>
        <w:t>Scotland</w:t>
      </w:r>
      <w:r w:rsidRPr="00AF288F">
        <w:rPr>
          <w:rFonts w:ascii="Times New Roman" w:hAnsi="Times New Roman"/>
          <w:sz w:val="28"/>
          <w:szCs w:val="28"/>
          <w:lang w:eastAsia="ru-RU"/>
        </w:rPr>
        <w:t xml:space="preserve"> </w:t>
      </w:r>
      <w:r w:rsidRPr="00AF288F">
        <w:rPr>
          <w:rFonts w:ascii="Times New Roman" w:hAnsi="Times New Roman"/>
          <w:sz w:val="28"/>
          <w:szCs w:val="28"/>
          <w:lang w:val="en-US" w:eastAsia="ru-RU"/>
        </w:rPr>
        <w:t>Securities</w:t>
      </w:r>
      <w:r w:rsidRPr="00AF288F">
        <w:rPr>
          <w:rFonts w:ascii="Times New Roman" w:hAnsi="Times New Roman"/>
          <w:sz w:val="28"/>
          <w:szCs w:val="28"/>
          <w:lang w:eastAsia="ru-RU"/>
        </w:rPr>
        <w:t xml:space="preserve"> (</w:t>
      </w:r>
      <w:r w:rsidRPr="00AF288F">
        <w:rPr>
          <w:rFonts w:ascii="Times New Roman" w:hAnsi="Times New Roman"/>
          <w:sz w:val="28"/>
          <w:szCs w:val="28"/>
          <w:lang w:val="en-US" w:eastAsia="ru-RU"/>
        </w:rPr>
        <w:t>Kazakhstan</w:t>
      </w:r>
      <w:r w:rsidRPr="00AF288F">
        <w:rPr>
          <w:rFonts w:ascii="Times New Roman" w:hAnsi="Times New Roman"/>
          <w:sz w:val="28"/>
          <w:szCs w:val="28"/>
          <w:lang w:eastAsia="ru-RU"/>
        </w:rPr>
        <w:t>)"  сильно сократил свои активы, обязательства и уставный капитал и тем самым сильно сократил свой убыток а АО "Ренессанс Капитал Инвестментс Казахстан" наоборот увеличил активы и обязательства. И у него увеличился убыток.</w:t>
      </w:r>
      <w:r>
        <w:rPr>
          <w:rFonts w:ascii="Times New Roman" w:hAnsi="Times New Roman"/>
          <w:sz w:val="28"/>
          <w:szCs w:val="28"/>
          <w:lang w:eastAsia="ru-RU"/>
        </w:rPr>
        <w:t xml:space="preserve"> </w:t>
      </w:r>
    </w:p>
    <w:p w:rsidR="00336063" w:rsidRDefault="00336063" w:rsidP="00634D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общем можно сказать, что в организациях, осуществляющих брокерско-дилерскую деятельность очень часто меняются показатели активов, обязательств, уставного капитала и прибыли или убытков.</w:t>
      </w:r>
    </w:p>
    <w:p w:rsidR="00336063" w:rsidRPr="00AF288F" w:rsidRDefault="00336063" w:rsidP="009E65AE">
      <w:pPr>
        <w:spacing w:line="240" w:lineRule="auto"/>
        <w:jc w:val="both"/>
        <w:rPr>
          <w:rFonts w:ascii="Times New Roman" w:hAnsi="Times New Roman"/>
          <w:sz w:val="28"/>
          <w:szCs w:val="28"/>
        </w:rPr>
      </w:pPr>
    </w:p>
    <w:p w:rsidR="00336063" w:rsidRPr="00345324" w:rsidRDefault="00336063" w:rsidP="009E65AE">
      <w:pPr>
        <w:spacing w:line="240" w:lineRule="auto"/>
        <w:jc w:val="both"/>
        <w:rPr>
          <w:rFonts w:ascii="Times New Roman" w:hAnsi="Times New Roman"/>
          <w:b/>
          <w:sz w:val="28"/>
          <w:szCs w:val="28"/>
        </w:rPr>
      </w:pPr>
      <w:r>
        <w:rPr>
          <w:rFonts w:ascii="Times New Roman" w:hAnsi="Times New Roman"/>
          <w:sz w:val="28"/>
          <w:szCs w:val="28"/>
        </w:rPr>
        <w:t xml:space="preserve">         </w:t>
      </w:r>
      <w:r w:rsidRPr="00AF288F">
        <w:rPr>
          <w:rFonts w:ascii="Times New Roman" w:hAnsi="Times New Roman"/>
          <w:sz w:val="28"/>
          <w:szCs w:val="28"/>
        </w:rPr>
        <w:t xml:space="preserve"> </w:t>
      </w:r>
      <w:r w:rsidRPr="00345324">
        <w:rPr>
          <w:rFonts w:ascii="Times New Roman" w:hAnsi="Times New Roman"/>
          <w:b/>
          <w:sz w:val="28"/>
          <w:szCs w:val="28"/>
        </w:rPr>
        <w:t>3.2    Культура биржевых отношений в Казахстане</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  Как передает пресс-служба биржи ЕТС, с момента запуска секции срочного рынка ЕТС 30 сентября 2009 года началось сотрудничество брокерской фирмой «Зерноснаб» с товарной биржей ЕТС. Данная компания является маркетмейкером на срочном рынке ЕТС.</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По сообщению заместителя директора, трейдера «Зерноснаб» Евгения Завьялова, предыдущий 2009 год стал некой отправной точкой и показал необходимость перехода на новые стандарты рыночных отношений, принятых в ведущих мировых странах. </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«Этот год должен окончательно сформировать культуру биржевых отношений в Казахстане, показать все преимущества такого сотрудничества. Наша компания планирует и в дальнейшем оставаться активным членом товарной биржи ЕТС, постепенно увеличивая долю торговых операций, проводимых посредством торговой площадки биржи», - отметил Е. Завьялов.</w:t>
      </w:r>
    </w:p>
    <w:p w:rsidR="00336063" w:rsidRPr="00D4646F" w:rsidRDefault="00336063" w:rsidP="00634D30">
      <w:pPr>
        <w:spacing w:after="0" w:line="240" w:lineRule="auto"/>
        <w:jc w:val="both"/>
        <w:rPr>
          <w:rFonts w:ascii="Times New Roman" w:hAnsi="Times New Roman"/>
          <w:sz w:val="28"/>
          <w:szCs w:val="28"/>
        </w:rPr>
      </w:pPr>
      <w:r w:rsidRPr="00D4646F">
        <w:rPr>
          <w:rFonts w:ascii="Times New Roman" w:hAnsi="Times New Roman"/>
          <w:sz w:val="28"/>
          <w:szCs w:val="28"/>
        </w:rPr>
        <w:t>Трейдер также добавил, что текущий год начался с хлопот по оформлению лицензии на право заниматься брокерской и дилерской деятельностью. «Однако нами были выдержаны все квалификационные требования, в результате чего мы стали обладателями лицензии на занятие деятельностью биржевых брокеров и биржевых дилеров № 1000004 от 05 февраля 2010г.», - сказал он.</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Напомним, что на товарной бирже «Евразийская торговая система» на сегодняшний день зарегистрировано 14 членов биржи, в частности, в секции срочного рынка ЕТС маркетмейкерами являются брокерские компании, получившие одни из первых в этом году лицензии на занятие деятельностью биржевых брокеров и биржевых дилеров – это ТОО «Казахско-Таджикская зерновая компания» (№ 1000003 от 05.02.2010 г.), ТОО «Зерноснаб» ( №1000004 от 05.02.2010 г.), ТОО ««Torino-06» (№ 1000002 от 05.02.2010).</w:t>
      </w:r>
    </w:p>
    <w:p w:rsidR="00336063" w:rsidRDefault="00336063" w:rsidP="009E65AE">
      <w:pPr>
        <w:spacing w:after="0" w:line="240" w:lineRule="auto"/>
        <w:jc w:val="both"/>
        <w:rPr>
          <w:rFonts w:ascii="Times New Roman" w:hAnsi="Times New Roman"/>
          <w:color w:val="000000"/>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 xml:space="preserve">   </w:t>
      </w: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9E65AE">
      <w:pPr>
        <w:spacing w:after="0" w:line="240" w:lineRule="auto"/>
        <w:jc w:val="both"/>
        <w:rPr>
          <w:rFonts w:ascii="Times New Roman" w:hAnsi="Times New Roman"/>
          <w:color w:val="000000"/>
          <w:sz w:val="28"/>
          <w:szCs w:val="28"/>
        </w:rPr>
      </w:pPr>
    </w:p>
    <w:p w:rsidR="00336063" w:rsidRDefault="00336063" w:rsidP="00C927A8">
      <w:pPr>
        <w:spacing w:after="0" w:line="240" w:lineRule="auto"/>
        <w:jc w:val="both"/>
        <w:rPr>
          <w:rFonts w:ascii="Times New Roman" w:hAnsi="Times New Roman"/>
          <w:color w:val="000000"/>
          <w:sz w:val="28"/>
          <w:szCs w:val="28"/>
        </w:rPr>
      </w:pPr>
    </w:p>
    <w:p w:rsidR="00336063" w:rsidRPr="0023174C" w:rsidRDefault="00336063" w:rsidP="00C927A8">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634D30">
        <w:rPr>
          <w:rFonts w:ascii="Times New Roman" w:hAnsi="Times New Roman"/>
          <w:b/>
          <w:color w:val="000000"/>
          <w:sz w:val="28"/>
          <w:szCs w:val="28"/>
        </w:rPr>
        <w:t xml:space="preserve">4 . </w:t>
      </w:r>
      <w:r>
        <w:rPr>
          <w:rFonts w:ascii="Times New Roman" w:hAnsi="Times New Roman"/>
          <w:b/>
          <w:color w:val="000000"/>
          <w:sz w:val="28"/>
          <w:szCs w:val="28"/>
        </w:rPr>
        <w:t>ЗАКЛЮЧЕНИЕ</w:t>
      </w:r>
    </w:p>
    <w:p w:rsidR="00336063" w:rsidRDefault="00336063" w:rsidP="00634D30">
      <w:pPr>
        <w:spacing w:after="0" w:line="240" w:lineRule="auto"/>
        <w:jc w:val="both"/>
        <w:rPr>
          <w:rFonts w:ascii="Times New Roman" w:hAnsi="Times New Roman"/>
          <w:sz w:val="28"/>
          <w:szCs w:val="28"/>
        </w:rPr>
      </w:pPr>
      <w:r w:rsidRPr="00D4646F">
        <w:rPr>
          <w:rFonts w:ascii="Times New Roman" w:hAnsi="Times New Roman"/>
          <w:sz w:val="28"/>
          <w:szCs w:val="28"/>
        </w:rPr>
        <w:t xml:space="preserve">   </w:t>
      </w:r>
      <w:r>
        <w:rPr>
          <w:rFonts w:ascii="Times New Roman" w:hAnsi="Times New Roman"/>
          <w:sz w:val="28"/>
          <w:szCs w:val="28"/>
        </w:rPr>
        <w:t xml:space="preserve"> </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 xml:space="preserve"> Из всего вышесказанного можно сделать вывод, что дилеры и брокеры являются важным звеном на рынке ценных бумаг. Успешное протекание инвестиционного процесса немыслимо без участия профессиональных агентов, в качестве которых выступают брокеры и дилеры.</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Основная общественно значимая задача, которую решают брокеры и дилеры, состоит в обеспечении партнерства между теми, кто хочет получить капитал, и инвесторами, которые готовы его предоставить и получить при этом прибыль. Отсутствие этой задачи – свидетельство глубокого кризиса в экономике страны. Поэтому всегда должны присутствовать на фондовом рынке нуждающиеся в притоке капитала и кредиторы-инвесторы, стремящиеся с выгодой для себя предоставить потребные финансовые ресурсы.</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Бытующее в обществе понимание функции брокера как организации, выполняющей покупку или продажу принадлежащих клиенту ценных бумаг, несколько однобоко и примитивно. По-видимому, образ брокеров сложился по ряду описаний, в основном в зарубежных изданиях, в которых брокер рассматривается как специалист, обладающий талантом покупать дешево и продавать дорого.</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В классическом понимании посредник в лице брокера или дилера исполняет роль специалиста, консультирующего и выполняющего поручения своего клиента в соответствии с его целями. Для того чтобы цели были реальные, брокер или дилер должны оказать консультационную помощь, т. е. помочь обосновать цель и средства для решения поставленной задачи, определить возможный риск и доходность инвестиционного процесса, своевременно информировать клиента об изменениях на фондовом рынке, касающихся принятой договоренности.</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Брокеры и дилеры как профессионалы фондового рынка должны: с одной стороны – хорошо знать определенные сегменты фондового рынка и его особенности и уметь прогнозировать его изменение, включая действия отдельных эмитентов и постоянных инвесторов; с другой стороны – обладать этикой домашнего врача, который наряду с предварительным диагнозом болезни не говорит о трудностях ее лечения, не разглашает полученную информацию, а стремится, используя свой опыт и знания, найти уникальные, возможно нестандартные, решения, удовлетворяющие, прежде всего клиента.</w:t>
      </w:r>
    </w:p>
    <w:p w:rsidR="00336063" w:rsidRPr="00D4646F" w:rsidRDefault="00336063" w:rsidP="00634D3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646F">
        <w:rPr>
          <w:rFonts w:ascii="Times New Roman" w:hAnsi="Times New Roman"/>
          <w:sz w:val="28"/>
          <w:szCs w:val="28"/>
        </w:rPr>
        <w:t>Надо особо подчеркнуть, что стандартных или типовых ситуаций на эффективно развивающемся фондовом рынке не бывает. Поэтому профессионализм брокеров и дилеров во многом определяет успех выполнения поручений клиентов, а следовательно, и их имидж на рынке ценных бумаг.</w:t>
      </w:r>
    </w:p>
    <w:p w:rsidR="00336063" w:rsidRDefault="00336063" w:rsidP="00C05DDF">
      <w:pPr>
        <w:spacing w:line="240" w:lineRule="auto"/>
        <w:ind w:firstLine="708"/>
        <w:jc w:val="both"/>
        <w:rPr>
          <w:rFonts w:ascii="Times New Roman" w:hAnsi="Times New Roman"/>
          <w:sz w:val="28"/>
          <w:szCs w:val="28"/>
        </w:rPr>
      </w:pPr>
      <w:r>
        <w:rPr>
          <w:rFonts w:ascii="Times New Roman" w:hAnsi="Times New Roman"/>
          <w:sz w:val="28"/>
          <w:szCs w:val="28"/>
        </w:rPr>
        <w:t>Я бы хотел также добавить, что в настоящее время рынок ценных бумаг не достаточно развит в Казахстане.  И количество брокерских организаций невелико, самые крупные были приведены в таблицах выше.  Но с каждым годом финансовый рынок в Казахстане растет и развивается  и соответственно растет потребность в брокерах. И в будущем их будет все больше, а качество обслуживания – выше.</w:t>
      </w:r>
    </w:p>
    <w:p w:rsidR="00336063" w:rsidRPr="00E34C22" w:rsidRDefault="00336063" w:rsidP="00C05DDF">
      <w:pPr>
        <w:spacing w:line="240" w:lineRule="auto"/>
        <w:ind w:firstLine="708"/>
        <w:jc w:val="both"/>
        <w:rPr>
          <w:rFonts w:ascii="Times New Roman" w:hAnsi="Times New Roman"/>
          <w:sz w:val="28"/>
          <w:szCs w:val="28"/>
        </w:rPr>
      </w:pPr>
      <w:r w:rsidRPr="000601B7">
        <w:rPr>
          <w:rFonts w:ascii="Times New Roman" w:hAnsi="Times New Roman"/>
          <w:b/>
          <w:sz w:val="28"/>
          <w:szCs w:val="28"/>
        </w:rPr>
        <w:t xml:space="preserve">        </w:t>
      </w:r>
      <w:r w:rsidRPr="00E34C22">
        <w:rPr>
          <w:rFonts w:ascii="Times New Roman" w:hAnsi="Times New Roman"/>
          <w:sz w:val="28"/>
          <w:szCs w:val="28"/>
        </w:rPr>
        <w:t>СПИСОК ИСПОЛЬЗОВАННОЙ ЛИТЕРАТУРЫ:</w:t>
      </w:r>
    </w:p>
    <w:p w:rsidR="00336063" w:rsidRPr="00C05DDF" w:rsidRDefault="00336063" w:rsidP="009E65AE">
      <w:pPr>
        <w:pStyle w:val="11"/>
        <w:numPr>
          <w:ilvl w:val="0"/>
          <w:numId w:val="5"/>
        </w:numPr>
        <w:spacing w:line="240" w:lineRule="auto"/>
        <w:jc w:val="both"/>
        <w:rPr>
          <w:rFonts w:ascii="Times New Roman" w:hAnsi="Times New Roman"/>
          <w:sz w:val="28"/>
          <w:szCs w:val="28"/>
        </w:rPr>
      </w:pPr>
      <w:r w:rsidRPr="00C05DDF">
        <w:rPr>
          <w:rFonts w:ascii="Times New Roman" w:hAnsi="Times New Roman"/>
          <w:sz w:val="28"/>
          <w:szCs w:val="28"/>
        </w:rPr>
        <w:t>http://revolutionbank/d00073454.html</w:t>
      </w:r>
    </w:p>
    <w:p w:rsidR="00336063" w:rsidRPr="00C05DDF" w:rsidRDefault="00FD6E2F" w:rsidP="009E65AE">
      <w:pPr>
        <w:pStyle w:val="11"/>
        <w:numPr>
          <w:ilvl w:val="0"/>
          <w:numId w:val="5"/>
        </w:numPr>
        <w:spacing w:line="240" w:lineRule="auto"/>
        <w:jc w:val="both"/>
        <w:rPr>
          <w:rFonts w:ascii="Times New Roman" w:hAnsi="Times New Roman"/>
          <w:sz w:val="28"/>
          <w:szCs w:val="28"/>
        </w:rPr>
      </w:pPr>
      <w:hyperlink r:id="rId7" w:history="1">
        <w:r w:rsidR="00336063" w:rsidRPr="00C05DDF">
          <w:rPr>
            <w:rStyle w:val="a7"/>
            <w:rFonts w:ascii="Times New Roman" w:hAnsi="Times New Roman"/>
            <w:color w:val="auto"/>
            <w:sz w:val="28"/>
            <w:szCs w:val="28"/>
            <w:u w:val="none"/>
          </w:rPr>
          <w:t>http://forex2.info/</w:t>
        </w:r>
      </w:hyperlink>
    </w:p>
    <w:p w:rsidR="00336063" w:rsidRPr="00C05DDF" w:rsidRDefault="00FD6E2F" w:rsidP="009E65AE">
      <w:pPr>
        <w:pStyle w:val="11"/>
        <w:numPr>
          <w:ilvl w:val="0"/>
          <w:numId w:val="5"/>
        </w:numPr>
        <w:spacing w:line="240" w:lineRule="auto"/>
        <w:jc w:val="both"/>
        <w:rPr>
          <w:rFonts w:ascii="Times New Roman" w:hAnsi="Times New Roman"/>
          <w:sz w:val="28"/>
          <w:szCs w:val="28"/>
        </w:rPr>
      </w:pPr>
      <w:hyperlink r:id="rId8" w:history="1">
        <w:r w:rsidR="00336063" w:rsidRPr="00C05DDF">
          <w:rPr>
            <w:rStyle w:val="a7"/>
            <w:rFonts w:ascii="Times New Roman" w:hAnsi="Times New Roman"/>
            <w:color w:val="auto"/>
            <w:sz w:val="28"/>
            <w:szCs w:val="28"/>
            <w:u w:val="none"/>
          </w:rPr>
          <w:t>http://eyu.sci-lib.com/article0000212.html</w:t>
        </w:r>
      </w:hyperlink>
    </w:p>
    <w:p w:rsidR="00336063" w:rsidRPr="00C05DDF" w:rsidRDefault="00FD6E2F" w:rsidP="009E65AE">
      <w:pPr>
        <w:pStyle w:val="11"/>
        <w:numPr>
          <w:ilvl w:val="0"/>
          <w:numId w:val="5"/>
        </w:numPr>
        <w:spacing w:line="240" w:lineRule="auto"/>
        <w:jc w:val="both"/>
        <w:rPr>
          <w:rFonts w:ascii="Times New Roman" w:hAnsi="Times New Roman"/>
          <w:sz w:val="28"/>
          <w:szCs w:val="28"/>
        </w:rPr>
      </w:pPr>
      <w:hyperlink r:id="rId9" w:history="1">
        <w:r w:rsidR="00336063" w:rsidRPr="00C05DDF">
          <w:rPr>
            <w:rStyle w:val="a7"/>
            <w:rFonts w:ascii="Times New Roman" w:hAnsi="Times New Roman"/>
            <w:color w:val="auto"/>
            <w:sz w:val="28"/>
            <w:szCs w:val="28"/>
            <w:u w:val="none"/>
          </w:rPr>
          <w:t>http://www.glossary.ru/cgi-bin/gl_sch2.cgi?REorlw</w:t>
        </w:r>
      </w:hyperlink>
      <w:r w:rsidR="00336063" w:rsidRPr="00C05DDF">
        <w:rPr>
          <w:rFonts w:ascii="Times New Roman" w:hAnsi="Times New Roman"/>
          <w:sz w:val="28"/>
          <w:szCs w:val="28"/>
        </w:rPr>
        <w:t>:</w:t>
      </w:r>
    </w:p>
    <w:p w:rsidR="00336063" w:rsidRPr="00C05DDF" w:rsidRDefault="00FD6E2F" w:rsidP="009E65AE">
      <w:pPr>
        <w:pStyle w:val="11"/>
        <w:numPr>
          <w:ilvl w:val="0"/>
          <w:numId w:val="5"/>
        </w:numPr>
        <w:spacing w:line="240" w:lineRule="auto"/>
        <w:jc w:val="both"/>
        <w:rPr>
          <w:rFonts w:ascii="Times New Roman" w:hAnsi="Times New Roman"/>
          <w:sz w:val="28"/>
          <w:szCs w:val="28"/>
        </w:rPr>
      </w:pPr>
      <w:hyperlink r:id="rId10" w:history="1">
        <w:r w:rsidR="00336063" w:rsidRPr="00C05DDF">
          <w:rPr>
            <w:rStyle w:val="a7"/>
            <w:rFonts w:ascii="Times New Roman" w:hAnsi="Times New Roman"/>
            <w:color w:val="auto"/>
            <w:sz w:val="28"/>
            <w:szCs w:val="28"/>
            <w:u w:val="none"/>
          </w:rPr>
          <w:t>www.bibliotekar.ru/biznes-16/42.htm</w:t>
        </w:r>
      </w:hyperlink>
    </w:p>
    <w:p w:rsidR="00336063" w:rsidRPr="00C05DDF" w:rsidRDefault="00336063" w:rsidP="009E65AE">
      <w:pPr>
        <w:pStyle w:val="11"/>
        <w:numPr>
          <w:ilvl w:val="0"/>
          <w:numId w:val="5"/>
        </w:numPr>
        <w:spacing w:line="240" w:lineRule="auto"/>
        <w:jc w:val="both"/>
        <w:rPr>
          <w:rFonts w:ascii="Times New Roman" w:hAnsi="Times New Roman"/>
          <w:sz w:val="28"/>
          <w:szCs w:val="28"/>
        </w:rPr>
      </w:pPr>
      <w:r w:rsidRPr="00C05DDF">
        <w:rPr>
          <w:rFonts w:ascii="Times New Roman" w:hAnsi="Times New Roman"/>
          <w:sz w:val="28"/>
          <w:szCs w:val="28"/>
        </w:rPr>
        <w:t xml:space="preserve">(Энциклопедия предпринимателя / С.М. Синельников , 2008) </w:t>
      </w:r>
    </w:p>
    <w:p w:rsidR="00336063" w:rsidRPr="00C05DDF" w:rsidRDefault="00336063" w:rsidP="009E65AE">
      <w:pPr>
        <w:pStyle w:val="11"/>
        <w:numPr>
          <w:ilvl w:val="0"/>
          <w:numId w:val="5"/>
        </w:numPr>
        <w:spacing w:line="240" w:lineRule="auto"/>
        <w:jc w:val="both"/>
        <w:rPr>
          <w:rFonts w:ascii="Times New Roman" w:hAnsi="Times New Roman"/>
          <w:sz w:val="28"/>
          <w:szCs w:val="28"/>
        </w:rPr>
      </w:pPr>
      <w:r w:rsidRPr="00C05DDF">
        <w:rPr>
          <w:rFonts w:ascii="Times New Roman" w:hAnsi="Times New Roman"/>
          <w:sz w:val="28"/>
          <w:szCs w:val="28"/>
        </w:rPr>
        <w:t>(Корельский В.Ф., Гаврилов Р.В. Биржевой словарь: В 2 т.-М., 2000)</w:t>
      </w:r>
    </w:p>
    <w:p w:rsidR="00336063" w:rsidRPr="00C05DDF" w:rsidRDefault="00336063" w:rsidP="009E65AE">
      <w:pPr>
        <w:pStyle w:val="11"/>
        <w:numPr>
          <w:ilvl w:val="0"/>
          <w:numId w:val="5"/>
        </w:numPr>
        <w:spacing w:line="240" w:lineRule="auto"/>
        <w:jc w:val="both"/>
        <w:rPr>
          <w:rFonts w:ascii="Times New Roman" w:hAnsi="Times New Roman"/>
          <w:sz w:val="28"/>
          <w:szCs w:val="28"/>
        </w:rPr>
      </w:pPr>
      <w:r w:rsidRPr="00C05DDF">
        <w:rPr>
          <w:rFonts w:ascii="Times New Roman" w:hAnsi="Times New Roman"/>
          <w:sz w:val="28"/>
          <w:szCs w:val="28"/>
        </w:rPr>
        <w:t xml:space="preserve">(Ковалев В.П. Словарь бизнесмена. Минск, 1995) </w:t>
      </w:r>
    </w:p>
    <w:p w:rsidR="00336063" w:rsidRPr="0023174C" w:rsidRDefault="00336063" w:rsidP="0023174C">
      <w:pPr>
        <w:pStyle w:val="11"/>
        <w:numPr>
          <w:ilvl w:val="0"/>
          <w:numId w:val="5"/>
        </w:numPr>
        <w:spacing w:after="0" w:line="240" w:lineRule="auto"/>
        <w:jc w:val="both"/>
        <w:rPr>
          <w:rFonts w:ascii="Times New Roman" w:hAnsi="Times New Roman"/>
          <w:sz w:val="28"/>
          <w:szCs w:val="28"/>
        </w:rPr>
      </w:pPr>
      <w:r>
        <w:rPr>
          <w:rFonts w:ascii="Times New Roman" w:hAnsi="Times New Roman"/>
          <w:sz w:val="28"/>
          <w:szCs w:val="28"/>
        </w:rPr>
        <w:t>Учебник. М., 2009, обновленное издание</w:t>
      </w:r>
      <w:r w:rsidRPr="0023174C">
        <w:rPr>
          <w:rFonts w:ascii="Times New Roman" w:hAnsi="Times New Roman"/>
          <w:sz w:val="28"/>
          <w:szCs w:val="28"/>
        </w:rPr>
        <w:t>; Дегтярева О.И., Кандинская О.А. Биржевое дело</w:t>
      </w:r>
    </w:p>
    <w:p w:rsidR="00336063" w:rsidRPr="0023174C" w:rsidRDefault="00336063" w:rsidP="0023174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3174C">
        <w:rPr>
          <w:rFonts w:ascii="Times New Roman" w:hAnsi="Times New Roman"/>
          <w:sz w:val="28"/>
          <w:szCs w:val="28"/>
        </w:rPr>
        <w:t>10)</w:t>
      </w:r>
      <w:hyperlink r:id="rId11" w:history="1">
        <w:r w:rsidRPr="0023174C">
          <w:rPr>
            <w:rStyle w:val="a7"/>
            <w:rFonts w:ascii="Times New Roman" w:hAnsi="Times New Roman"/>
            <w:color w:val="auto"/>
            <w:sz w:val="28"/>
            <w:szCs w:val="28"/>
            <w:u w:val="none"/>
          </w:rPr>
          <w:t>http://geopub.narod.ru/student/kleschov/1/15.htm</w:t>
        </w:r>
      </w:hyperlink>
    </w:p>
    <w:p w:rsidR="00336063" w:rsidRPr="0023174C" w:rsidRDefault="00336063" w:rsidP="0023174C">
      <w:pPr>
        <w:spacing w:after="0" w:line="240" w:lineRule="auto"/>
        <w:jc w:val="both"/>
        <w:rPr>
          <w:rFonts w:ascii="Times New Roman" w:hAnsi="Times New Roman"/>
          <w:sz w:val="28"/>
          <w:szCs w:val="28"/>
          <w:lang w:val="en-US"/>
        </w:rPr>
      </w:pPr>
      <w:r w:rsidRPr="0023174C">
        <w:rPr>
          <w:rFonts w:ascii="Times New Roman" w:hAnsi="Times New Roman"/>
          <w:sz w:val="28"/>
          <w:szCs w:val="28"/>
        </w:rPr>
        <w:t xml:space="preserve">      </w:t>
      </w:r>
      <w:r w:rsidRPr="0023174C">
        <w:rPr>
          <w:rFonts w:ascii="Times New Roman" w:hAnsi="Times New Roman"/>
          <w:sz w:val="28"/>
          <w:szCs w:val="28"/>
          <w:lang w:val="en-US"/>
        </w:rPr>
        <w:t>11)</w:t>
      </w:r>
      <w:r w:rsidRPr="0023174C">
        <w:rPr>
          <w:rFonts w:ascii="Times New Roman" w:hAnsi="Times New Roman"/>
          <w:sz w:val="28"/>
          <w:lang w:val="en-US"/>
        </w:rPr>
        <w:t>zerno.kz/index.php?option=com_content&amp;task=view&amp;id=14795&amp;Itemid=1</w:t>
      </w:r>
      <w:r w:rsidRPr="0023174C">
        <w:rPr>
          <w:rFonts w:ascii="Times New Roman" w:hAnsi="Times New Roman"/>
          <w:sz w:val="28"/>
          <w:szCs w:val="28"/>
          <w:lang w:val="en-US"/>
        </w:rPr>
        <w:t xml:space="preserve">  </w:t>
      </w:r>
    </w:p>
    <w:p w:rsidR="00336063" w:rsidRPr="0023174C" w:rsidRDefault="00336063" w:rsidP="0023174C">
      <w:pPr>
        <w:spacing w:after="0" w:line="240" w:lineRule="auto"/>
        <w:jc w:val="both"/>
        <w:rPr>
          <w:rFonts w:ascii="Times New Roman" w:hAnsi="Times New Roman"/>
          <w:sz w:val="28"/>
          <w:szCs w:val="28"/>
        </w:rPr>
      </w:pPr>
      <w:r w:rsidRPr="0023174C">
        <w:rPr>
          <w:rFonts w:ascii="Times New Roman" w:hAnsi="Times New Roman"/>
          <w:sz w:val="28"/>
          <w:szCs w:val="28"/>
          <w:lang w:val="en-US"/>
        </w:rPr>
        <w:t xml:space="preserve">      </w:t>
      </w:r>
      <w:r w:rsidRPr="0023174C">
        <w:rPr>
          <w:rFonts w:ascii="Times New Roman" w:hAnsi="Times New Roman"/>
          <w:sz w:val="28"/>
          <w:szCs w:val="28"/>
        </w:rPr>
        <w:t>12)Закон Республики Казахстан № 155-IV от от 4 мая 2009 года «О товарных биржах»</w:t>
      </w:r>
    </w:p>
    <w:p w:rsidR="00336063" w:rsidRPr="0023174C" w:rsidRDefault="00336063" w:rsidP="0023174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3174C">
        <w:rPr>
          <w:rFonts w:ascii="Times New Roman" w:hAnsi="Times New Roman"/>
          <w:sz w:val="28"/>
          <w:szCs w:val="28"/>
        </w:rPr>
        <w:t>13)</w:t>
      </w:r>
      <w:hyperlink r:id="rId12" w:history="1">
        <w:r w:rsidRPr="0023174C">
          <w:rPr>
            <w:rStyle w:val="a7"/>
            <w:rFonts w:ascii="Times New Roman" w:hAnsi="Times New Roman"/>
            <w:color w:val="auto"/>
            <w:sz w:val="28"/>
            <w:szCs w:val="28"/>
            <w:u w:val="none"/>
          </w:rPr>
          <w:t>http://www.afn.kz/ru/information-for-entities-of-financial-market/securities-market/2009-12-23-07-28-13/2009-12-23-10-17-43/2009-12-24-04-20-49/2010-03-23-10-28-18</w:t>
        </w:r>
      </w:hyperlink>
      <w:r w:rsidRPr="0023174C">
        <w:rPr>
          <w:rFonts w:ascii="Times New Roman" w:hAnsi="Times New Roman"/>
          <w:sz w:val="28"/>
          <w:szCs w:val="28"/>
        </w:rPr>
        <w:t xml:space="preserve"> </w:t>
      </w:r>
    </w:p>
    <w:p w:rsidR="00336063" w:rsidRPr="0023174C" w:rsidRDefault="00336063" w:rsidP="0023174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3174C">
        <w:rPr>
          <w:rFonts w:ascii="Times New Roman" w:hAnsi="Times New Roman"/>
          <w:sz w:val="28"/>
          <w:szCs w:val="28"/>
        </w:rPr>
        <w:t>14)http://www.afn.kz/ru/information-for-entities-of-financial-market/securities-market/2009-12-23-07-28-13/2009-12-23-10-17-43/2009-12-24-04-20-49/2010-03-23-10-24-40</w:t>
      </w:r>
    </w:p>
    <w:p w:rsidR="00336063" w:rsidRPr="00D4646F" w:rsidRDefault="00336063">
      <w:pPr>
        <w:spacing w:line="240" w:lineRule="auto"/>
        <w:jc w:val="both"/>
        <w:rPr>
          <w:rFonts w:ascii="Times New Roman" w:hAnsi="Times New Roman"/>
          <w:sz w:val="28"/>
          <w:szCs w:val="28"/>
        </w:rPr>
      </w:pPr>
      <w:bookmarkStart w:id="0" w:name="_GoBack"/>
      <w:bookmarkEnd w:id="0"/>
    </w:p>
    <w:sectPr w:rsidR="00336063" w:rsidRPr="00D4646F" w:rsidSect="00E34C22">
      <w:footerReference w:type="default" r:id="rId13"/>
      <w:pgSz w:w="11906" w:h="16838"/>
      <w:pgMar w:top="1276" w:right="851" w:bottom="851"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63" w:rsidRDefault="00336063" w:rsidP="006F20FB">
      <w:pPr>
        <w:spacing w:after="0" w:line="240" w:lineRule="auto"/>
      </w:pPr>
      <w:r>
        <w:separator/>
      </w:r>
    </w:p>
  </w:endnote>
  <w:endnote w:type="continuationSeparator" w:id="0">
    <w:p w:rsidR="00336063" w:rsidRDefault="00336063" w:rsidP="006F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63" w:rsidRDefault="00336063">
    <w:pPr>
      <w:pStyle w:val="a5"/>
      <w:jc w:val="center"/>
    </w:pPr>
    <w:r>
      <w:fldChar w:fldCharType="begin"/>
    </w:r>
    <w:r>
      <w:instrText xml:space="preserve"> PAGE   \* MERGEFORMAT </w:instrText>
    </w:r>
    <w:r>
      <w:fldChar w:fldCharType="separate"/>
    </w:r>
    <w:r w:rsidR="007B3B39">
      <w:rPr>
        <w:noProof/>
      </w:rPr>
      <w:t>1</w:t>
    </w:r>
    <w:r>
      <w:fldChar w:fldCharType="end"/>
    </w:r>
  </w:p>
  <w:p w:rsidR="00336063" w:rsidRDefault="003360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63" w:rsidRDefault="00336063" w:rsidP="006F20FB">
      <w:pPr>
        <w:spacing w:after="0" w:line="240" w:lineRule="auto"/>
      </w:pPr>
      <w:r>
        <w:separator/>
      </w:r>
    </w:p>
  </w:footnote>
  <w:footnote w:type="continuationSeparator" w:id="0">
    <w:p w:rsidR="00336063" w:rsidRDefault="00336063" w:rsidP="006F2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43A"/>
    <w:multiLevelType w:val="hybridMultilevel"/>
    <w:tmpl w:val="38EE65EC"/>
    <w:lvl w:ilvl="0" w:tplc="AE78A1FE">
      <w:start w:val="6"/>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4CA4E0C"/>
    <w:multiLevelType w:val="multilevel"/>
    <w:tmpl w:val="DAE2BD02"/>
    <w:lvl w:ilvl="0">
      <w:start w:val="1"/>
      <w:numFmt w:val="decimal"/>
      <w:lvlText w:val="%1"/>
      <w:lvlJc w:val="left"/>
      <w:pPr>
        <w:ind w:left="375" w:hanging="375"/>
      </w:pPr>
      <w:rPr>
        <w:rFonts w:cs="Times New Roman" w:hint="default"/>
      </w:rPr>
    </w:lvl>
    <w:lvl w:ilvl="1">
      <w:start w:val="6"/>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19434970"/>
    <w:multiLevelType w:val="hybridMultilevel"/>
    <w:tmpl w:val="E2FA25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2D62E6"/>
    <w:multiLevelType w:val="hybridMultilevel"/>
    <w:tmpl w:val="BBF8C5EA"/>
    <w:lvl w:ilvl="0" w:tplc="AB1A73B0">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4">
    <w:nsid w:val="24D35B12"/>
    <w:multiLevelType w:val="hybridMultilevel"/>
    <w:tmpl w:val="929271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1434F3"/>
    <w:multiLevelType w:val="multilevel"/>
    <w:tmpl w:val="B930D570"/>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3AC54E11"/>
    <w:multiLevelType w:val="multilevel"/>
    <w:tmpl w:val="3CA63350"/>
    <w:lvl w:ilvl="0">
      <w:start w:val="2"/>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48680721"/>
    <w:multiLevelType w:val="hybridMultilevel"/>
    <w:tmpl w:val="56A8E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FB4159"/>
    <w:multiLevelType w:val="hybridMultilevel"/>
    <w:tmpl w:val="88EC462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761EDC"/>
    <w:multiLevelType w:val="multilevel"/>
    <w:tmpl w:val="B930D570"/>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63B43221"/>
    <w:multiLevelType w:val="hybridMultilevel"/>
    <w:tmpl w:val="095EADCA"/>
    <w:lvl w:ilvl="0" w:tplc="B23C4B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BC10D98"/>
    <w:multiLevelType w:val="hybridMultilevel"/>
    <w:tmpl w:val="8208FF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C370AB"/>
    <w:multiLevelType w:val="hybridMultilevel"/>
    <w:tmpl w:val="814489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2DC3179"/>
    <w:multiLevelType w:val="hybridMultilevel"/>
    <w:tmpl w:val="908271C6"/>
    <w:lvl w:ilvl="0" w:tplc="0BDE9892">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4110429"/>
    <w:multiLevelType w:val="hybridMultilevel"/>
    <w:tmpl w:val="4B5A51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75D7613"/>
    <w:multiLevelType w:val="hybridMultilevel"/>
    <w:tmpl w:val="9466998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7752494"/>
    <w:multiLevelType w:val="hybridMultilevel"/>
    <w:tmpl w:val="DEAC0D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AED2C07"/>
    <w:multiLevelType w:val="hybridMultilevel"/>
    <w:tmpl w:val="C69CD0B0"/>
    <w:lvl w:ilvl="0" w:tplc="09BCE91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8">
    <w:nsid w:val="7B7C078B"/>
    <w:multiLevelType w:val="singleLevel"/>
    <w:tmpl w:val="3516DD6E"/>
    <w:lvl w:ilvl="0">
      <w:numFmt w:val="bullet"/>
      <w:lvlText w:val="-"/>
      <w:lvlJc w:val="left"/>
      <w:pPr>
        <w:tabs>
          <w:tab w:val="num" w:pos="360"/>
        </w:tabs>
        <w:ind w:left="360" w:hanging="360"/>
      </w:pPr>
      <w:rPr>
        <w:rFonts w:hint="default"/>
      </w:rPr>
    </w:lvl>
  </w:abstractNum>
  <w:num w:numId="1">
    <w:abstractNumId w:val="14"/>
  </w:num>
  <w:num w:numId="2">
    <w:abstractNumId w:val="2"/>
  </w:num>
  <w:num w:numId="3">
    <w:abstractNumId w:val="18"/>
  </w:num>
  <w:num w:numId="4">
    <w:abstractNumId w:val="11"/>
  </w:num>
  <w:num w:numId="5">
    <w:abstractNumId w:val="16"/>
  </w:num>
  <w:num w:numId="6">
    <w:abstractNumId w:val="5"/>
  </w:num>
  <w:num w:numId="7">
    <w:abstractNumId w:val="3"/>
  </w:num>
  <w:num w:numId="8">
    <w:abstractNumId w:val="8"/>
  </w:num>
  <w:num w:numId="9">
    <w:abstractNumId w:val="9"/>
  </w:num>
  <w:num w:numId="10">
    <w:abstractNumId w:val="0"/>
  </w:num>
  <w:num w:numId="11">
    <w:abstractNumId w:val="4"/>
  </w:num>
  <w:num w:numId="12">
    <w:abstractNumId w:val="13"/>
  </w:num>
  <w:num w:numId="13">
    <w:abstractNumId w:val="6"/>
  </w:num>
  <w:num w:numId="14">
    <w:abstractNumId w:val="1"/>
  </w:num>
  <w:num w:numId="15">
    <w:abstractNumId w:val="15"/>
  </w:num>
  <w:num w:numId="16">
    <w:abstractNumId w:val="17"/>
  </w:num>
  <w:num w:numId="17">
    <w:abstractNumId w:val="1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0FB"/>
    <w:rsid w:val="00014795"/>
    <w:rsid w:val="0002716D"/>
    <w:rsid w:val="000375F0"/>
    <w:rsid w:val="000404EF"/>
    <w:rsid w:val="000601B7"/>
    <w:rsid w:val="001011AE"/>
    <w:rsid w:val="001157A9"/>
    <w:rsid w:val="00126A40"/>
    <w:rsid w:val="001433D8"/>
    <w:rsid w:val="001765B0"/>
    <w:rsid w:val="001845EA"/>
    <w:rsid w:val="0023174C"/>
    <w:rsid w:val="00270FC8"/>
    <w:rsid w:val="002D7841"/>
    <w:rsid w:val="00304682"/>
    <w:rsid w:val="0031024C"/>
    <w:rsid w:val="0033250D"/>
    <w:rsid w:val="00336063"/>
    <w:rsid w:val="00345324"/>
    <w:rsid w:val="00386793"/>
    <w:rsid w:val="003970B4"/>
    <w:rsid w:val="004604EA"/>
    <w:rsid w:val="00497833"/>
    <w:rsid w:val="004E146A"/>
    <w:rsid w:val="00570CC7"/>
    <w:rsid w:val="0059218A"/>
    <w:rsid w:val="005B2236"/>
    <w:rsid w:val="006317D4"/>
    <w:rsid w:val="00634D30"/>
    <w:rsid w:val="00651260"/>
    <w:rsid w:val="00666778"/>
    <w:rsid w:val="006C2D34"/>
    <w:rsid w:val="006F20FB"/>
    <w:rsid w:val="00752FBA"/>
    <w:rsid w:val="007725D4"/>
    <w:rsid w:val="00786056"/>
    <w:rsid w:val="007B3B39"/>
    <w:rsid w:val="007F6048"/>
    <w:rsid w:val="008001D8"/>
    <w:rsid w:val="00865DCF"/>
    <w:rsid w:val="00892324"/>
    <w:rsid w:val="008B0708"/>
    <w:rsid w:val="008C0510"/>
    <w:rsid w:val="008E47D7"/>
    <w:rsid w:val="00913DED"/>
    <w:rsid w:val="009E65AE"/>
    <w:rsid w:val="00A209D1"/>
    <w:rsid w:val="00A5588B"/>
    <w:rsid w:val="00A563C1"/>
    <w:rsid w:val="00AA0B26"/>
    <w:rsid w:val="00AA6A2B"/>
    <w:rsid w:val="00AD0AA7"/>
    <w:rsid w:val="00AD4AC7"/>
    <w:rsid w:val="00AF288F"/>
    <w:rsid w:val="00B06C43"/>
    <w:rsid w:val="00B55B0B"/>
    <w:rsid w:val="00B96EC6"/>
    <w:rsid w:val="00BE020B"/>
    <w:rsid w:val="00C05DDF"/>
    <w:rsid w:val="00C55A3F"/>
    <w:rsid w:val="00C6418F"/>
    <w:rsid w:val="00C927A8"/>
    <w:rsid w:val="00C9461D"/>
    <w:rsid w:val="00CE63CB"/>
    <w:rsid w:val="00D4646F"/>
    <w:rsid w:val="00DA5E8D"/>
    <w:rsid w:val="00DF0C39"/>
    <w:rsid w:val="00E0231F"/>
    <w:rsid w:val="00E22D11"/>
    <w:rsid w:val="00E34C22"/>
    <w:rsid w:val="00E62AE4"/>
    <w:rsid w:val="00E675B2"/>
    <w:rsid w:val="00E73906"/>
    <w:rsid w:val="00EF0074"/>
    <w:rsid w:val="00F30DFC"/>
    <w:rsid w:val="00F71E08"/>
    <w:rsid w:val="00FD6E2F"/>
    <w:rsid w:val="00FF1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9D4F6-B3F8-4112-93A0-B900540E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DCF"/>
    <w:pPr>
      <w:spacing w:after="200" w:line="276" w:lineRule="auto"/>
    </w:pPr>
    <w:rPr>
      <w:rFonts w:eastAsia="Times New Roman"/>
      <w:sz w:val="22"/>
      <w:szCs w:val="22"/>
      <w:lang w:eastAsia="en-US"/>
    </w:rPr>
  </w:style>
  <w:style w:type="paragraph" w:styleId="1">
    <w:name w:val="heading 1"/>
    <w:basedOn w:val="a"/>
    <w:next w:val="a"/>
    <w:link w:val="10"/>
    <w:qFormat/>
    <w:rsid w:val="00D4646F"/>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D4646F"/>
    <w:pPr>
      <w:keepNext/>
      <w:keepLines/>
      <w:spacing w:before="200" w:after="0"/>
      <w:outlineLvl w:val="1"/>
    </w:pPr>
    <w:rPr>
      <w:rFonts w:ascii="Cambria" w:eastAsia="Calibri" w:hAnsi="Cambria"/>
      <w:b/>
      <w:bCs/>
      <w:color w:val="4F81BD"/>
      <w:sz w:val="26"/>
      <w:szCs w:val="26"/>
    </w:rPr>
  </w:style>
  <w:style w:type="paragraph" w:styleId="4">
    <w:name w:val="heading 4"/>
    <w:basedOn w:val="a"/>
    <w:next w:val="a"/>
    <w:link w:val="40"/>
    <w:qFormat/>
    <w:rsid w:val="00892324"/>
    <w:pPr>
      <w:keepNext/>
      <w:spacing w:after="0" w:line="360" w:lineRule="auto"/>
      <w:ind w:firstLine="426"/>
      <w:jc w:val="right"/>
      <w:outlineLvl w:val="3"/>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20FB"/>
    <w:pPr>
      <w:tabs>
        <w:tab w:val="center" w:pos="4677"/>
        <w:tab w:val="right" w:pos="9355"/>
      </w:tabs>
      <w:spacing w:after="0" w:line="240" w:lineRule="auto"/>
    </w:pPr>
  </w:style>
  <w:style w:type="character" w:customStyle="1" w:styleId="a4">
    <w:name w:val="Верхний колонтитул Знак"/>
    <w:basedOn w:val="a0"/>
    <w:link w:val="a3"/>
    <w:locked/>
    <w:rsid w:val="006F20FB"/>
    <w:rPr>
      <w:rFonts w:cs="Times New Roman"/>
    </w:rPr>
  </w:style>
  <w:style w:type="paragraph" w:styleId="a5">
    <w:name w:val="footer"/>
    <w:basedOn w:val="a"/>
    <w:link w:val="a6"/>
    <w:rsid w:val="006F20FB"/>
    <w:pPr>
      <w:tabs>
        <w:tab w:val="center" w:pos="4677"/>
        <w:tab w:val="right" w:pos="9355"/>
      </w:tabs>
      <w:spacing w:after="0" w:line="240" w:lineRule="auto"/>
    </w:pPr>
  </w:style>
  <w:style w:type="character" w:customStyle="1" w:styleId="a6">
    <w:name w:val="Нижний колонтитул Знак"/>
    <w:basedOn w:val="a0"/>
    <w:link w:val="a5"/>
    <w:locked/>
    <w:rsid w:val="006F20FB"/>
    <w:rPr>
      <w:rFonts w:cs="Times New Roman"/>
    </w:rPr>
  </w:style>
  <w:style w:type="character" w:styleId="a7">
    <w:name w:val="Hyperlink"/>
    <w:basedOn w:val="a0"/>
    <w:rsid w:val="006F20FB"/>
    <w:rPr>
      <w:rFonts w:cs="Times New Roman"/>
      <w:color w:val="0000FF"/>
      <w:u w:val="single"/>
    </w:rPr>
  </w:style>
  <w:style w:type="paragraph" w:customStyle="1" w:styleId="11">
    <w:name w:val="Абзац списка1"/>
    <w:basedOn w:val="a"/>
    <w:rsid w:val="008E47D7"/>
    <w:pPr>
      <w:ind w:left="720"/>
      <w:contextualSpacing/>
    </w:pPr>
  </w:style>
  <w:style w:type="paragraph" w:styleId="a8">
    <w:name w:val="Balloon Text"/>
    <w:basedOn w:val="a"/>
    <w:link w:val="a9"/>
    <w:semiHidden/>
    <w:rsid w:val="0033250D"/>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33250D"/>
    <w:rPr>
      <w:rFonts w:ascii="Tahoma" w:hAnsi="Tahoma" w:cs="Tahoma"/>
      <w:sz w:val="16"/>
      <w:szCs w:val="16"/>
    </w:rPr>
  </w:style>
  <w:style w:type="character" w:customStyle="1" w:styleId="40">
    <w:name w:val="Заголовок 4 Знак"/>
    <w:basedOn w:val="a0"/>
    <w:link w:val="4"/>
    <w:locked/>
    <w:rsid w:val="00892324"/>
    <w:rPr>
      <w:rFonts w:ascii="Times New Roman" w:hAnsi="Times New Roman" w:cs="Times New Roman"/>
      <w:sz w:val="20"/>
      <w:szCs w:val="20"/>
      <w:lang w:val="x-none" w:eastAsia="ru-RU"/>
    </w:rPr>
  </w:style>
  <w:style w:type="paragraph" w:styleId="aa">
    <w:name w:val="Body Text Indent"/>
    <w:basedOn w:val="a"/>
    <w:link w:val="ab"/>
    <w:rsid w:val="00892324"/>
    <w:pPr>
      <w:spacing w:after="0" w:line="360" w:lineRule="auto"/>
      <w:ind w:firstLine="720"/>
      <w:jc w:val="both"/>
    </w:pPr>
    <w:rPr>
      <w:rFonts w:ascii="Times New Roman" w:eastAsia="Calibri" w:hAnsi="Times New Roman"/>
      <w:sz w:val="24"/>
      <w:szCs w:val="20"/>
      <w:lang w:eastAsia="ru-RU"/>
    </w:rPr>
  </w:style>
  <w:style w:type="character" w:customStyle="1" w:styleId="ab">
    <w:name w:val="Основной текст с отступом Знак"/>
    <w:basedOn w:val="a0"/>
    <w:link w:val="aa"/>
    <w:locked/>
    <w:rsid w:val="00892324"/>
    <w:rPr>
      <w:rFonts w:ascii="Times New Roman" w:hAnsi="Times New Roman" w:cs="Times New Roman"/>
      <w:sz w:val="20"/>
      <w:szCs w:val="20"/>
      <w:lang w:val="x-none" w:eastAsia="ru-RU"/>
    </w:rPr>
  </w:style>
  <w:style w:type="paragraph" w:styleId="3">
    <w:name w:val="Body Text Indent 3"/>
    <w:basedOn w:val="a"/>
    <w:link w:val="30"/>
    <w:rsid w:val="00892324"/>
    <w:pPr>
      <w:spacing w:after="0" w:line="240" w:lineRule="auto"/>
      <w:ind w:firstLine="426"/>
      <w:jc w:val="both"/>
    </w:pPr>
    <w:rPr>
      <w:rFonts w:ascii="Times New Roman" w:eastAsia="Calibri" w:hAnsi="Times New Roman"/>
      <w:sz w:val="28"/>
      <w:szCs w:val="20"/>
      <w:vertAlign w:val="subscript"/>
      <w:lang w:eastAsia="ru-RU"/>
    </w:rPr>
  </w:style>
  <w:style w:type="character" w:customStyle="1" w:styleId="30">
    <w:name w:val="Основной текст с отступом 3 Знак"/>
    <w:basedOn w:val="a0"/>
    <w:link w:val="3"/>
    <w:locked/>
    <w:rsid w:val="00892324"/>
    <w:rPr>
      <w:rFonts w:ascii="Times New Roman" w:hAnsi="Times New Roman" w:cs="Times New Roman"/>
      <w:sz w:val="20"/>
      <w:szCs w:val="20"/>
      <w:vertAlign w:val="subscript"/>
      <w:lang w:val="x-none" w:eastAsia="ru-RU"/>
    </w:rPr>
  </w:style>
  <w:style w:type="character" w:customStyle="1" w:styleId="10">
    <w:name w:val="Заголовок 1 Знак"/>
    <w:basedOn w:val="a0"/>
    <w:link w:val="1"/>
    <w:locked/>
    <w:rsid w:val="00D4646F"/>
    <w:rPr>
      <w:rFonts w:ascii="Cambria" w:hAnsi="Cambria" w:cs="Times New Roman"/>
      <w:b/>
      <w:bCs/>
      <w:color w:val="365F91"/>
      <w:sz w:val="28"/>
      <w:szCs w:val="28"/>
    </w:rPr>
  </w:style>
  <w:style w:type="character" w:customStyle="1" w:styleId="20">
    <w:name w:val="Заголовок 2 Знак"/>
    <w:basedOn w:val="a0"/>
    <w:link w:val="2"/>
    <w:semiHidden/>
    <w:locked/>
    <w:rsid w:val="00D4646F"/>
    <w:rPr>
      <w:rFonts w:ascii="Cambria" w:hAnsi="Cambria" w:cs="Times New Roman"/>
      <w:b/>
      <w:bCs/>
      <w:color w:val="4F81BD"/>
      <w:sz w:val="26"/>
      <w:szCs w:val="26"/>
    </w:rPr>
  </w:style>
  <w:style w:type="paragraph" w:styleId="21">
    <w:name w:val="Body Text 2"/>
    <w:basedOn w:val="a"/>
    <w:link w:val="22"/>
    <w:semiHidden/>
    <w:rsid w:val="00D4646F"/>
    <w:pPr>
      <w:spacing w:after="120" w:line="480" w:lineRule="auto"/>
    </w:pPr>
  </w:style>
  <w:style w:type="character" w:customStyle="1" w:styleId="22">
    <w:name w:val="Основной текст 2 Знак"/>
    <w:basedOn w:val="a0"/>
    <w:link w:val="21"/>
    <w:semiHidden/>
    <w:locked/>
    <w:rsid w:val="00D4646F"/>
    <w:rPr>
      <w:rFonts w:cs="Times New Roman"/>
    </w:rPr>
  </w:style>
  <w:style w:type="character" w:styleId="ac">
    <w:name w:val="line number"/>
    <w:basedOn w:val="a0"/>
    <w:semiHidden/>
    <w:rsid w:val="003046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u.sci-lib.com/article000021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orex2.info/" TargetMode="External"/><Relationship Id="rId12" Type="http://schemas.openxmlformats.org/officeDocument/2006/relationships/hyperlink" Target="http://www.afn.kz/ru/information-for-entities-of-financial-market/securities-market/2009-12-23-07-28-13/2009-12-23-10-17-43/2009-12-24-04-20-49/2010-03-23-10-28-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opub.narod.ru/student/kleschov/1/15.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bliotekar.ru/biznes-16/42.htm" TargetMode="External"/><Relationship Id="rId4" Type="http://schemas.openxmlformats.org/officeDocument/2006/relationships/webSettings" Target="webSettings.xml"/><Relationship Id="rId9" Type="http://schemas.openxmlformats.org/officeDocument/2006/relationships/hyperlink" Target="http://www.glossary.ru/cgi-bin/gl_sch2.cgi?REorl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6577</Words>
  <Characters>37494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РЕСПУБЛИКИ КАЗАХСТАН</vt:lpstr>
    </vt:vector>
  </TitlesOfParts>
  <Company>Microsoft</Company>
  <LinksUpToDate>false</LinksUpToDate>
  <CharactersWithSpaces>43984</CharactersWithSpaces>
  <SharedDoc>false</SharedDoc>
  <HLinks>
    <vt:vector size="36" baseType="variant">
      <vt:variant>
        <vt:i4>7733304</vt:i4>
      </vt:variant>
      <vt:variant>
        <vt:i4>15</vt:i4>
      </vt:variant>
      <vt:variant>
        <vt:i4>0</vt:i4>
      </vt:variant>
      <vt:variant>
        <vt:i4>5</vt:i4>
      </vt:variant>
      <vt:variant>
        <vt:lpwstr>http://www.afn.kz/ru/information-for-entities-of-financial-market/securities-market/2009-12-23-07-28-13/2009-12-23-10-17-43/2009-12-24-04-20-49/2010-03-23-10-28-18</vt:lpwstr>
      </vt:variant>
      <vt:variant>
        <vt:lpwstr/>
      </vt:variant>
      <vt:variant>
        <vt:i4>524369</vt:i4>
      </vt:variant>
      <vt:variant>
        <vt:i4>12</vt:i4>
      </vt:variant>
      <vt:variant>
        <vt:i4>0</vt:i4>
      </vt:variant>
      <vt:variant>
        <vt:i4>5</vt:i4>
      </vt:variant>
      <vt:variant>
        <vt:lpwstr>http://geopub.narod.ru/student/kleschov/1/15.htm</vt:lpwstr>
      </vt:variant>
      <vt:variant>
        <vt:lpwstr/>
      </vt:variant>
      <vt:variant>
        <vt:i4>3080301</vt:i4>
      </vt:variant>
      <vt:variant>
        <vt:i4>9</vt:i4>
      </vt:variant>
      <vt:variant>
        <vt:i4>0</vt:i4>
      </vt:variant>
      <vt:variant>
        <vt:i4>5</vt:i4>
      </vt:variant>
      <vt:variant>
        <vt:lpwstr>http://www.bibliotekar.ru/biznes-16/42.htm</vt:lpwstr>
      </vt:variant>
      <vt:variant>
        <vt:lpwstr/>
      </vt:variant>
      <vt:variant>
        <vt:i4>7143440</vt:i4>
      </vt:variant>
      <vt:variant>
        <vt:i4>6</vt:i4>
      </vt:variant>
      <vt:variant>
        <vt:i4>0</vt:i4>
      </vt:variant>
      <vt:variant>
        <vt:i4>5</vt:i4>
      </vt:variant>
      <vt:variant>
        <vt:lpwstr>http://www.glossary.ru/cgi-bin/gl_sch2.cgi?REorlw</vt:lpwstr>
      </vt:variant>
      <vt:variant>
        <vt:lpwstr/>
      </vt:variant>
      <vt:variant>
        <vt:i4>3473509</vt:i4>
      </vt:variant>
      <vt:variant>
        <vt:i4>3</vt:i4>
      </vt:variant>
      <vt:variant>
        <vt:i4>0</vt:i4>
      </vt:variant>
      <vt:variant>
        <vt:i4>5</vt:i4>
      </vt:variant>
      <vt:variant>
        <vt:lpwstr>http://eyu.sci-lib.com/article0000212.html</vt:lpwstr>
      </vt:variant>
      <vt:variant>
        <vt:lpwstr/>
      </vt:variant>
      <vt:variant>
        <vt:i4>6815806</vt:i4>
      </vt:variant>
      <vt:variant>
        <vt:i4>0</vt:i4>
      </vt:variant>
      <vt:variant>
        <vt:i4>0</vt:i4>
      </vt:variant>
      <vt:variant>
        <vt:i4>5</vt:i4>
      </vt:variant>
      <vt:variant>
        <vt:lpwstr>http://forex2.info/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РЕСПУБЛИКИ КАЗАХСТАН</dc:title>
  <dc:subject/>
  <dc:creator>Alfes</dc:creator>
  <cp:keywords/>
  <dc:description/>
  <cp:lastModifiedBy>admin</cp:lastModifiedBy>
  <cp:revision>2</cp:revision>
  <dcterms:created xsi:type="dcterms:W3CDTF">2014-05-19T01:22:00Z</dcterms:created>
  <dcterms:modified xsi:type="dcterms:W3CDTF">2014-05-19T01:22:00Z</dcterms:modified>
</cp:coreProperties>
</file>