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  <w:bookmarkStart w:id="0" w:name="z_12_3_2"/>
      <w:r w:rsidRPr="005F5115">
        <w:rPr>
          <w:sz w:val="28"/>
          <w:szCs w:val="28"/>
        </w:rPr>
        <w:t>БЕЛОРУССКИЙ ГОСУДАРСТВЕННЫЙ УНИВЕРСИТЕТ ИНФОРМАТИКИ И РАДИОЭЛЕКТРОНИКИ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  <w:r w:rsidRPr="005F5115">
        <w:rPr>
          <w:sz w:val="28"/>
          <w:szCs w:val="28"/>
        </w:rPr>
        <w:t>Кафедра экономики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  <w:r w:rsidRPr="005F5115">
        <w:rPr>
          <w:sz w:val="28"/>
          <w:szCs w:val="28"/>
        </w:rPr>
        <w:t>РЕФЕРАТ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  <w:r w:rsidRPr="005F5115">
        <w:rPr>
          <w:sz w:val="28"/>
          <w:szCs w:val="28"/>
        </w:rPr>
        <w:t>На тему: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F5115">
        <w:rPr>
          <w:b/>
          <w:sz w:val="28"/>
          <w:szCs w:val="28"/>
        </w:rPr>
        <w:t>«Анализ основного и оборотного капитала. Анализ финансовой устойчивости предприятия»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  <w:r w:rsidRPr="005F5115">
        <w:rPr>
          <w:sz w:val="28"/>
          <w:szCs w:val="28"/>
        </w:rPr>
        <w:t>МИНСК, 2008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F5115">
        <w:rPr>
          <w:b/>
          <w:sz w:val="28"/>
          <w:szCs w:val="28"/>
        </w:rPr>
        <w:br w:type="page"/>
        <w:t>1. Анализ основного и оборотного капитала</w:t>
      </w:r>
    </w:p>
    <w:bookmarkEnd w:id="0"/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</w:rPr>
      </w:pPr>
      <w:r w:rsidRPr="005F5115">
        <w:rPr>
          <w:sz w:val="28"/>
          <w:szCs w:val="28"/>
        </w:rPr>
        <w:t>В процессе анализа изучают состав, структуру и динамику основного и оборотного капитала (табл. 1 и 2), выясняют причины изменения их составляющих и даётся оценка этим изменениям за отчётный период.</w:t>
      </w:r>
    </w:p>
    <w:p w:rsidR="00266E17" w:rsidRPr="005F5115" w:rsidRDefault="00266E17" w:rsidP="005F5115">
      <w:pPr>
        <w:spacing w:line="360" w:lineRule="auto"/>
        <w:ind w:firstLine="709"/>
        <w:jc w:val="right"/>
        <w:rPr>
          <w:sz w:val="28"/>
          <w:szCs w:val="28"/>
        </w:rPr>
      </w:pPr>
      <w:r w:rsidRPr="005F5115">
        <w:rPr>
          <w:sz w:val="28"/>
          <w:szCs w:val="28"/>
        </w:rPr>
        <w:t>Таблица 1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  <w:r w:rsidRPr="005F5115">
        <w:rPr>
          <w:sz w:val="28"/>
          <w:szCs w:val="28"/>
        </w:rPr>
        <w:t>Горизонтальный и вертикальный анализ состава, структуры и динамики основного капитала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00"/>
        <w:gridCol w:w="900"/>
        <w:gridCol w:w="720"/>
        <w:gridCol w:w="900"/>
        <w:gridCol w:w="1080"/>
        <w:gridCol w:w="900"/>
        <w:gridCol w:w="1080"/>
        <w:gridCol w:w="1260"/>
      </w:tblGrid>
      <w:tr w:rsidR="00266E17" w:rsidRPr="005F5115">
        <w:trPr>
          <w:cantSplit/>
        </w:trPr>
        <w:tc>
          <w:tcPr>
            <w:tcW w:w="2088" w:type="dxa"/>
            <w:vMerge w:val="restart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Статьи внеоборотных активов – основного капитала</w:t>
            </w:r>
          </w:p>
        </w:tc>
        <w:tc>
          <w:tcPr>
            <w:tcW w:w="1800" w:type="dxa"/>
            <w:gridSpan w:val="2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Абсолютные величины</w:t>
            </w:r>
          </w:p>
        </w:tc>
        <w:tc>
          <w:tcPr>
            <w:tcW w:w="1620" w:type="dxa"/>
            <w:gridSpan w:val="2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Удельный вес, в %</w:t>
            </w:r>
          </w:p>
        </w:tc>
        <w:tc>
          <w:tcPr>
            <w:tcW w:w="4320" w:type="dxa"/>
            <w:gridSpan w:val="4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Изменения в</w:t>
            </w:r>
          </w:p>
        </w:tc>
      </w:tr>
      <w:tr w:rsidR="00266E17" w:rsidRPr="005F5115">
        <w:trPr>
          <w:cantSplit/>
        </w:trPr>
        <w:tc>
          <w:tcPr>
            <w:tcW w:w="2088" w:type="dxa"/>
            <w:vMerge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</w:p>
        </w:tc>
        <w:tc>
          <w:tcPr>
            <w:tcW w:w="900" w:type="dxa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на начало года</w:t>
            </w:r>
          </w:p>
        </w:tc>
        <w:tc>
          <w:tcPr>
            <w:tcW w:w="900" w:type="dxa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на конец года</w:t>
            </w:r>
          </w:p>
        </w:tc>
        <w:tc>
          <w:tcPr>
            <w:tcW w:w="720" w:type="dxa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на начало года</w:t>
            </w:r>
          </w:p>
        </w:tc>
        <w:tc>
          <w:tcPr>
            <w:tcW w:w="900" w:type="dxa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на конец года</w:t>
            </w:r>
          </w:p>
        </w:tc>
        <w:tc>
          <w:tcPr>
            <w:tcW w:w="1080" w:type="dxa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абсолютных величинах</w:t>
            </w:r>
          </w:p>
        </w:tc>
        <w:tc>
          <w:tcPr>
            <w:tcW w:w="900" w:type="dxa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удельном весе</w:t>
            </w:r>
          </w:p>
        </w:tc>
        <w:tc>
          <w:tcPr>
            <w:tcW w:w="1080" w:type="dxa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%, к величине на начало года</w:t>
            </w:r>
          </w:p>
        </w:tc>
        <w:tc>
          <w:tcPr>
            <w:tcW w:w="1260" w:type="dxa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%, к изменению к общей величины</w:t>
            </w: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1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2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3</w:t>
            </w:r>
          </w:p>
        </w:tc>
        <w:tc>
          <w:tcPr>
            <w:tcW w:w="72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4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5</w:t>
            </w: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6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7</w:t>
            </w: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8=6/2</w:t>
            </w:r>
            <w:r w:rsidR="00D56F58">
              <w:rPr>
                <w:position w:val="-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.75pt;height:11.25pt">
                  <v:imagedata r:id="rId5" o:title=""/>
                </v:shape>
              </w:pict>
            </w:r>
            <w:r w:rsidR="00D56F58">
              <w:rPr>
                <w:position w:val="-4"/>
              </w:rPr>
              <w:pict>
                <v:shape id="_x0000_i1026" type="#_x0000_t75" style="width:9.75pt;height:11.25pt">
                  <v:imagedata r:id="rId5" o:title=""/>
                </v:shape>
              </w:pict>
            </w:r>
            <w:r w:rsidRPr="005F5115">
              <w:t>100</w:t>
            </w: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9=6∙100//итого 6</w:t>
            </w: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1. Основные средства (стр.110)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72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2. Нематериальные активы (стр.120)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72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3. Доходные вложения в материальные ценности (стр.130)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72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4. Вложения во внеоборотные активы (стр.140)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72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5. Прочие внеоборотные активы (стр.150)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72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Итого, основной капитал (внеоборотные активы стр.190)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72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</w:tbl>
    <w:p w:rsidR="00266E17" w:rsidRPr="005F5115" w:rsidRDefault="00266E17" w:rsidP="005F5115">
      <w:pPr>
        <w:spacing w:line="360" w:lineRule="auto"/>
        <w:ind w:firstLine="709"/>
        <w:jc w:val="right"/>
        <w:rPr>
          <w:sz w:val="28"/>
          <w:szCs w:val="28"/>
        </w:rPr>
      </w:pPr>
      <w:r w:rsidRPr="005F5115">
        <w:rPr>
          <w:sz w:val="28"/>
          <w:szCs w:val="28"/>
        </w:rPr>
        <w:t>Таблица 2</w:t>
      </w:r>
    </w:p>
    <w:p w:rsidR="00266E17" w:rsidRPr="005F5115" w:rsidRDefault="00266E17" w:rsidP="005F5115">
      <w:pPr>
        <w:pStyle w:val="5"/>
        <w:spacing w:before="0" w:after="0" w:line="360" w:lineRule="auto"/>
        <w:ind w:firstLine="709"/>
        <w:jc w:val="center"/>
        <w:rPr>
          <w:b w:val="0"/>
          <w:i w:val="0"/>
          <w:sz w:val="28"/>
          <w:szCs w:val="28"/>
        </w:rPr>
      </w:pPr>
      <w:r w:rsidRPr="005F5115">
        <w:rPr>
          <w:b w:val="0"/>
          <w:i w:val="0"/>
          <w:sz w:val="28"/>
          <w:szCs w:val="28"/>
        </w:rPr>
        <w:t>Горизонтальный и вертикальный анализ состава, структуры и динамики</w:t>
      </w:r>
    </w:p>
    <w:p w:rsidR="00266E17" w:rsidRPr="005F5115" w:rsidRDefault="00266E17" w:rsidP="005F5115">
      <w:pPr>
        <w:pStyle w:val="5"/>
        <w:spacing w:before="0" w:after="0" w:line="360" w:lineRule="auto"/>
        <w:ind w:firstLine="709"/>
        <w:jc w:val="center"/>
        <w:rPr>
          <w:b w:val="0"/>
          <w:i w:val="0"/>
          <w:sz w:val="28"/>
          <w:szCs w:val="28"/>
        </w:rPr>
      </w:pPr>
      <w:r w:rsidRPr="005F5115">
        <w:rPr>
          <w:b w:val="0"/>
          <w:i w:val="0"/>
          <w:sz w:val="28"/>
          <w:szCs w:val="28"/>
        </w:rPr>
        <w:t>основного капитала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8"/>
        <w:gridCol w:w="900"/>
        <w:gridCol w:w="900"/>
        <w:gridCol w:w="900"/>
        <w:gridCol w:w="900"/>
        <w:gridCol w:w="900"/>
        <w:gridCol w:w="900"/>
        <w:gridCol w:w="1080"/>
        <w:gridCol w:w="1260"/>
      </w:tblGrid>
      <w:tr w:rsidR="00266E17" w:rsidRPr="005F5115">
        <w:trPr>
          <w:cantSplit/>
        </w:trPr>
        <w:tc>
          <w:tcPr>
            <w:tcW w:w="2088" w:type="dxa"/>
            <w:vMerge w:val="restart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Статьи активов – оборотного капитала</w:t>
            </w:r>
          </w:p>
        </w:tc>
        <w:tc>
          <w:tcPr>
            <w:tcW w:w="1800" w:type="dxa"/>
            <w:gridSpan w:val="2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Абсолютные величины</w:t>
            </w:r>
          </w:p>
        </w:tc>
        <w:tc>
          <w:tcPr>
            <w:tcW w:w="1800" w:type="dxa"/>
            <w:gridSpan w:val="2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Удельный вес, в %</w:t>
            </w:r>
          </w:p>
        </w:tc>
        <w:tc>
          <w:tcPr>
            <w:tcW w:w="4140" w:type="dxa"/>
            <w:gridSpan w:val="4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Изменения в</w:t>
            </w:r>
          </w:p>
        </w:tc>
      </w:tr>
      <w:tr w:rsidR="00266E17" w:rsidRPr="005F5115">
        <w:trPr>
          <w:cantSplit/>
        </w:trPr>
        <w:tc>
          <w:tcPr>
            <w:tcW w:w="2088" w:type="dxa"/>
            <w:vMerge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</w:p>
        </w:tc>
        <w:tc>
          <w:tcPr>
            <w:tcW w:w="900" w:type="dxa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на начало года</w:t>
            </w:r>
          </w:p>
        </w:tc>
        <w:tc>
          <w:tcPr>
            <w:tcW w:w="900" w:type="dxa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на конец года</w:t>
            </w:r>
          </w:p>
        </w:tc>
        <w:tc>
          <w:tcPr>
            <w:tcW w:w="900" w:type="dxa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на начало года</w:t>
            </w:r>
          </w:p>
        </w:tc>
        <w:tc>
          <w:tcPr>
            <w:tcW w:w="900" w:type="dxa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на конец года</w:t>
            </w:r>
          </w:p>
        </w:tc>
        <w:tc>
          <w:tcPr>
            <w:tcW w:w="900" w:type="dxa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абсолютных величинах</w:t>
            </w:r>
          </w:p>
        </w:tc>
        <w:tc>
          <w:tcPr>
            <w:tcW w:w="900" w:type="dxa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удельном весе</w:t>
            </w:r>
          </w:p>
        </w:tc>
        <w:tc>
          <w:tcPr>
            <w:tcW w:w="1080" w:type="dxa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%, к величине на начало года</w:t>
            </w:r>
          </w:p>
        </w:tc>
        <w:tc>
          <w:tcPr>
            <w:tcW w:w="1260" w:type="dxa"/>
            <w:vAlign w:val="center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%, к изменению к общей величины</w:t>
            </w: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1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2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3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4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5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6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7</w:t>
            </w: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8=6/2</w:t>
            </w:r>
            <w:r w:rsidR="00D56F58">
              <w:rPr>
                <w:position w:val="-4"/>
              </w:rPr>
              <w:pict>
                <v:shape id="_x0000_i1027" type="#_x0000_t75" style="width:9.75pt;height:11.25pt">
                  <v:imagedata r:id="rId5" o:title=""/>
                </v:shape>
              </w:pict>
            </w:r>
            <w:r w:rsidR="00D56F58">
              <w:rPr>
                <w:position w:val="-4"/>
              </w:rPr>
              <w:pict>
                <v:shape id="_x0000_i1028" type="#_x0000_t75" style="width:9.75pt;height:11.25pt">
                  <v:imagedata r:id="rId5" o:title=""/>
                </v:shape>
              </w:pict>
            </w:r>
            <w:r w:rsidRPr="005F5115">
              <w:t>100</w:t>
            </w: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9=6∙100//итого 6</w:t>
            </w: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Общая сумма оборотных активов, всего (стр.290)</w:t>
            </w:r>
          </w:p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в том числе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1. Запасы и затраты, всего (стр.210)</w:t>
            </w:r>
          </w:p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в том числе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1.1 Сырьё, материалы и аналогичные ценности (стр.211)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1.2. Незавершённое производство (стр.213)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1.3.Прочие запасы и затраты (стр.214)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2. Готовая продукция и товары (стр.230)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3. Отгруженные товары, выполненные работы, оказанные услуги (стр.240)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1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2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3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4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5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6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7</w:t>
            </w: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8=6/2</w:t>
            </w:r>
            <w:r w:rsidR="00D56F58">
              <w:rPr>
                <w:position w:val="-4"/>
              </w:rPr>
              <w:pict>
                <v:shape id="_x0000_i1029" type="#_x0000_t75" style="width:9.75pt;height:11.25pt">
                  <v:imagedata r:id="rId5" o:title=""/>
                </v:shape>
              </w:pict>
            </w:r>
            <w:r w:rsidR="00D56F58">
              <w:rPr>
                <w:position w:val="-4"/>
              </w:rPr>
              <w:pict>
                <v:shape id="_x0000_i1030" type="#_x0000_t75" style="width:9.75pt;height:11.25pt">
                  <v:imagedata r:id="rId5" o:title=""/>
                </v:shape>
              </w:pict>
            </w:r>
            <w:r w:rsidRPr="005F5115">
              <w:t>100</w:t>
            </w: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9=6∙100//итого 6</w:t>
            </w: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Итого материальные оборотные средства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4. Налоги по приобретённым ценностям (стр.220)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5.Дебиторская задолженность, всего (стр.250),</w:t>
            </w:r>
          </w:p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в том числе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5.1. Покупателям и заказчикам (стр.251)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5.2. Учредителям по вкладам в уставный фонд (стр.252)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5.3. Прочим дебиторам и кредиторам (стр.253)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5.4. Прочая дебиторская задолженность (стр.254),</w:t>
            </w:r>
          </w:p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в том числе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5.4.1. Инновационный фонд (стр.255)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5.4.2. Бюджету (стр.256)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5.4.3. Органам соцстраха (стр.257)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6. Денежные средства (стр.270)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1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2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3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4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5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6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7</w:t>
            </w: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8=6/2</w:t>
            </w:r>
            <w:r w:rsidR="00D56F58">
              <w:rPr>
                <w:position w:val="-4"/>
              </w:rPr>
              <w:pict>
                <v:shape id="_x0000_i1031" type="#_x0000_t75" style="width:9.75pt;height:11.25pt">
                  <v:imagedata r:id="rId5" o:title=""/>
                </v:shape>
              </w:pict>
            </w:r>
            <w:r w:rsidR="00D56F58">
              <w:rPr>
                <w:position w:val="-4"/>
              </w:rPr>
              <w:pict>
                <v:shape id="_x0000_i1032" type="#_x0000_t75" style="width:9.75pt;height:11.25pt">
                  <v:imagedata r:id="rId5" o:title=""/>
                </v:shape>
              </w:pict>
            </w:r>
            <w:r w:rsidRPr="005F5115">
              <w:t>100</w:t>
            </w: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9=6∙100//итого 6</w:t>
            </w: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7. Прочие оборотные активы (стр.280)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Итого оборотные средства в денежной форме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Итого в сфере производства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>
        <w:tc>
          <w:tcPr>
            <w:tcW w:w="208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Итого в сфере обращения</w:t>
            </w: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9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08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</w:tbl>
    <w:p w:rsidR="00266E17" w:rsidRPr="005F5115" w:rsidRDefault="00266E17" w:rsidP="005F5115">
      <w:pPr>
        <w:pStyle w:val="a3"/>
        <w:spacing w:line="360" w:lineRule="auto"/>
        <w:ind w:firstLine="709"/>
        <w:rPr>
          <w:szCs w:val="28"/>
        </w:rPr>
      </w:pPr>
    </w:p>
    <w:p w:rsidR="00266E17" w:rsidRPr="005F5115" w:rsidRDefault="00266E17" w:rsidP="005F5115">
      <w:pPr>
        <w:pStyle w:val="a3"/>
        <w:spacing w:line="360" w:lineRule="auto"/>
        <w:ind w:firstLine="709"/>
        <w:jc w:val="both"/>
        <w:rPr>
          <w:szCs w:val="28"/>
        </w:rPr>
      </w:pPr>
      <w:r w:rsidRPr="005F5115">
        <w:rPr>
          <w:szCs w:val="28"/>
        </w:rPr>
        <w:t>В процессе анализа основного капитала особое внимание следует уделить изучению состояния, динамики и структуры основных средств, так как они в его структуре занимают наибольший удельный вес. Факторы изменения основных средств, а так же и нематериальных активов, можно установить из данных о их движении (раздел 3 форма №5 «Приложение к балансу»).</w:t>
      </w:r>
    </w:p>
    <w:p w:rsidR="00266E17" w:rsidRPr="005F5115" w:rsidRDefault="00266E17" w:rsidP="005F5115">
      <w:pPr>
        <w:spacing w:line="360" w:lineRule="auto"/>
        <w:ind w:firstLine="709"/>
        <w:jc w:val="right"/>
        <w:rPr>
          <w:sz w:val="28"/>
          <w:szCs w:val="28"/>
        </w:rPr>
      </w:pPr>
      <w:r w:rsidRPr="005F5115">
        <w:rPr>
          <w:sz w:val="28"/>
          <w:szCs w:val="28"/>
        </w:rPr>
        <w:t>Таблица 3</w:t>
      </w:r>
    </w:p>
    <w:p w:rsidR="00266E17" w:rsidRPr="005F5115" w:rsidRDefault="00266E17" w:rsidP="005F5115">
      <w:pPr>
        <w:pStyle w:val="5"/>
        <w:spacing w:before="0" w:after="0" w:line="360" w:lineRule="auto"/>
        <w:ind w:firstLine="709"/>
        <w:jc w:val="center"/>
        <w:rPr>
          <w:b w:val="0"/>
          <w:i w:val="0"/>
          <w:sz w:val="28"/>
          <w:szCs w:val="28"/>
        </w:rPr>
      </w:pPr>
      <w:r w:rsidRPr="005F5115">
        <w:rPr>
          <w:b w:val="0"/>
          <w:i w:val="0"/>
          <w:sz w:val="28"/>
          <w:szCs w:val="28"/>
        </w:rPr>
        <w:t>Амортизируемое имущество</w:t>
      </w: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708"/>
        <w:gridCol w:w="1800"/>
        <w:gridCol w:w="1440"/>
        <w:gridCol w:w="1260"/>
        <w:gridCol w:w="1620"/>
      </w:tblGrid>
      <w:tr w:rsidR="00266E17" w:rsidRPr="005F5115" w:rsidTr="005F5115">
        <w:tc>
          <w:tcPr>
            <w:tcW w:w="3708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Показатели</w:t>
            </w:r>
          </w:p>
        </w:tc>
        <w:tc>
          <w:tcPr>
            <w:tcW w:w="18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Остаток на начало года</w:t>
            </w:r>
          </w:p>
        </w:tc>
        <w:tc>
          <w:tcPr>
            <w:tcW w:w="144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Поступило</w:t>
            </w: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Выбыло</w:t>
            </w:r>
          </w:p>
        </w:tc>
        <w:tc>
          <w:tcPr>
            <w:tcW w:w="162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  <w:r w:rsidRPr="005F5115">
              <w:t>Остаток на конец года</w:t>
            </w:r>
          </w:p>
        </w:tc>
      </w:tr>
      <w:tr w:rsidR="00266E17" w:rsidRPr="005F5115" w:rsidTr="005F5115">
        <w:tc>
          <w:tcPr>
            <w:tcW w:w="3708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both"/>
            </w:pPr>
            <w:r w:rsidRPr="005F5115">
              <w:t>1. Здания и сооружения</w:t>
            </w:r>
          </w:p>
          <w:p w:rsidR="00266E17" w:rsidRPr="005F5115" w:rsidRDefault="00266E17" w:rsidP="005F5115">
            <w:pPr>
              <w:spacing w:line="360" w:lineRule="auto"/>
              <w:ind w:firstLine="709"/>
              <w:jc w:val="both"/>
            </w:pPr>
            <w:r w:rsidRPr="005F5115">
              <w:t>2. Передаточные устройства, измерительные приборы и регулирующие устройства</w:t>
            </w:r>
          </w:p>
          <w:p w:rsidR="00266E17" w:rsidRPr="005F5115" w:rsidRDefault="00266E17" w:rsidP="005F5115">
            <w:pPr>
              <w:spacing w:line="360" w:lineRule="auto"/>
              <w:ind w:firstLine="709"/>
              <w:jc w:val="both"/>
            </w:pPr>
            <w:r w:rsidRPr="005F5115">
              <w:t>3. Машины и оборудование</w:t>
            </w:r>
          </w:p>
          <w:p w:rsidR="00266E17" w:rsidRPr="005F5115" w:rsidRDefault="00266E17" w:rsidP="005F5115">
            <w:pPr>
              <w:pStyle w:val="7"/>
              <w:spacing w:line="360" w:lineRule="auto"/>
              <w:ind w:right="0" w:firstLine="709"/>
              <w:jc w:val="left"/>
              <w:rPr>
                <w:sz w:val="20"/>
              </w:rPr>
            </w:pPr>
            <w:r w:rsidRPr="005F5115">
              <w:rPr>
                <w:sz w:val="20"/>
              </w:rPr>
              <w:t>4. Вычислительная техника и оргтехника</w:t>
            </w:r>
          </w:p>
        </w:tc>
        <w:tc>
          <w:tcPr>
            <w:tcW w:w="180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</w:p>
        </w:tc>
        <w:tc>
          <w:tcPr>
            <w:tcW w:w="144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</w:p>
        </w:tc>
        <w:tc>
          <w:tcPr>
            <w:tcW w:w="1620" w:type="dxa"/>
          </w:tcPr>
          <w:p w:rsidR="00266E17" w:rsidRPr="005F5115" w:rsidRDefault="00266E17" w:rsidP="005F5115">
            <w:pPr>
              <w:spacing w:line="360" w:lineRule="auto"/>
              <w:ind w:firstLine="709"/>
              <w:jc w:val="center"/>
            </w:pPr>
          </w:p>
        </w:tc>
      </w:tr>
      <w:tr w:rsidR="00266E17" w:rsidRPr="005F5115" w:rsidTr="005F5115">
        <w:tc>
          <w:tcPr>
            <w:tcW w:w="370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5. Другие основные средства</w:t>
            </w:r>
          </w:p>
        </w:tc>
        <w:tc>
          <w:tcPr>
            <w:tcW w:w="18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44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62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 w:rsidTr="005F5115">
        <w:tc>
          <w:tcPr>
            <w:tcW w:w="370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Итого</w:t>
            </w:r>
          </w:p>
        </w:tc>
        <w:tc>
          <w:tcPr>
            <w:tcW w:w="18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44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62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 w:rsidTr="005F5115">
        <w:tc>
          <w:tcPr>
            <w:tcW w:w="370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в том числе</w:t>
            </w:r>
          </w:p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 xml:space="preserve">Производственные </w:t>
            </w:r>
          </w:p>
        </w:tc>
        <w:tc>
          <w:tcPr>
            <w:tcW w:w="18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44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62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  <w:tr w:rsidR="00266E17" w:rsidRPr="005F5115" w:rsidTr="005F5115">
        <w:tc>
          <w:tcPr>
            <w:tcW w:w="3708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  <w:r w:rsidRPr="005F5115">
              <w:t>Непроизводственные</w:t>
            </w:r>
          </w:p>
        </w:tc>
        <w:tc>
          <w:tcPr>
            <w:tcW w:w="180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44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26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  <w:tc>
          <w:tcPr>
            <w:tcW w:w="1620" w:type="dxa"/>
          </w:tcPr>
          <w:p w:rsidR="00266E17" w:rsidRPr="005F5115" w:rsidRDefault="00266E17" w:rsidP="005F5115">
            <w:pPr>
              <w:spacing w:line="360" w:lineRule="auto"/>
              <w:ind w:firstLine="709"/>
            </w:pPr>
          </w:p>
        </w:tc>
      </w:tr>
    </w:tbl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</w:rPr>
      </w:pPr>
      <w:r w:rsidRPr="005F5115">
        <w:rPr>
          <w:sz w:val="28"/>
          <w:szCs w:val="28"/>
        </w:rPr>
        <w:t>Увеличение удельного веса запасов и расходов рассматривается как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</w:rPr>
      </w:pPr>
      <w:r w:rsidRPr="005F5115">
        <w:rPr>
          <w:sz w:val="28"/>
          <w:szCs w:val="28"/>
        </w:rPr>
        <w:t>наращивание производственного потенциала организации;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</w:rPr>
      </w:pPr>
      <w:r w:rsidRPr="005F5115">
        <w:rPr>
          <w:sz w:val="28"/>
          <w:szCs w:val="28"/>
        </w:rPr>
        <w:t>стремление за счет вложений в производственные запасы и затраты защитить денежные активы организаций от обесценивания;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</w:rPr>
      </w:pPr>
      <w:r w:rsidRPr="005F5115">
        <w:rPr>
          <w:sz w:val="28"/>
          <w:szCs w:val="28"/>
        </w:rPr>
        <w:t>нерациональность выбранной хозяйственной стратегии.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</w:rPr>
      </w:pPr>
      <w:r w:rsidRPr="005F5115">
        <w:rPr>
          <w:sz w:val="28"/>
          <w:szCs w:val="28"/>
        </w:rPr>
        <w:t>Рост дебиторской задолженности по расчетам с покупателями и заказчиками, с учредителями по вкладам и уставный фонд, разными дебиторами и кредиторами показывает, что данная организация использует товарные ссуды для потребителей своей продукции. Кредитуя их она делится с ними частью своего дохода и берет кредиты для обеспечения своей хозяйственной деятельности, увеличивая собственную кредиторскую задолженность.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</w:rPr>
      </w:pPr>
      <w:r w:rsidRPr="005F5115">
        <w:rPr>
          <w:sz w:val="28"/>
          <w:szCs w:val="28"/>
        </w:rPr>
        <w:t>Основной задачей последующей анализа дебиторской задолженности является оценка возвратности долгов организации.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</w:rPr>
      </w:pPr>
      <w:r w:rsidRPr="005F5115">
        <w:rPr>
          <w:sz w:val="28"/>
          <w:szCs w:val="28"/>
        </w:rPr>
        <w:t>Исследуя структуру оборотного капитала следует обратить внимание на тот факт, что увеличение (абсолютное и относительное) оборотных средств и их отдельных составляющих может свидетельствовать не только о расширении производства или действии фактора инфляции, но и о замедлении их оборота, что объективно вызывает потребность в увеличении их массы. поэтому нужно рассчитать по приведенным ниже формулам за предыдущий и отчётный год период оборачиваемости отдельных составляющих всего оборотного капитала и дать оценку их изменению: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F5115">
        <w:rPr>
          <w:b/>
          <w:sz w:val="28"/>
          <w:szCs w:val="28"/>
        </w:rPr>
        <w:t>Период оборачиваемости запасов (сырья и материалов)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033" type="#_x0000_t75" style="width:473.25pt;height:45pt">
            <v:imagedata r:id="rId6" o:title=""/>
          </v:shape>
        </w:pict>
      </w:r>
    </w:p>
    <w:p w:rsidR="00266E17" w:rsidRPr="005F5115" w:rsidRDefault="00266E17" w:rsidP="005F5115">
      <w:pPr>
        <w:pStyle w:val="3"/>
        <w:spacing w:before="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5115">
        <w:rPr>
          <w:rFonts w:ascii="Times New Roman" w:hAnsi="Times New Roman"/>
          <w:sz w:val="28"/>
          <w:szCs w:val="28"/>
        </w:rPr>
        <w:t>Продолжительность нахождения капитала в готовой продукции</w:t>
      </w:r>
    </w:p>
    <w:p w:rsidR="00266E17" w:rsidRPr="005F5115" w:rsidRDefault="00D56F58" w:rsidP="005F511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position w:val="-86"/>
          <w:sz w:val="28"/>
          <w:szCs w:val="28"/>
        </w:rPr>
        <w:pict>
          <v:shape id="_x0000_i1034" type="#_x0000_t75" style="width:425.25pt;height:67.5pt">
            <v:imagedata r:id="rId7" o:title=""/>
          </v:shape>
        </w:pic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</w:rPr>
      </w:pPr>
      <w:r w:rsidRPr="005F5115">
        <w:rPr>
          <w:sz w:val="28"/>
          <w:szCs w:val="28"/>
        </w:rPr>
        <w:t xml:space="preserve">Увеличение остатков незавершённого производства может свидетельствовать, с одной стороны, о расширении производства, а с другой – о замедлении оборачиваемости капитала в связи с увеличением продолжительности производственного цикла </w:t>
      </w:r>
      <w:r w:rsidR="00D56F58">
        <w:rPr>
          <w:position w:val="-14"/>
          <w:sz w:val="28"/>
          <w:szCs w:val="28"/>
        </w:rPr>
        <w:pict>
          <v:shape id="_x0000_i1035" type="#_x0000_t75" style="width:27.75pt;height:20.25pt">
            <v:imagedata r:id="rId8" o:title=""/>
          </v:shape>
        </w:pict>
      </w:r>
      <w:r w:rsidRPr="005F5115">
        <w:rPr>
          <w:sz w:val="28"/>
          <w:szCs w:val="28"/>
        </w:rPr>
        <w:t>, в течении которого производится продукция.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</w:rPr>
      </w:pP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036" type="#_x0000_t75" style="width:435.75pt;height:45pt">
            <v:imagedata r:id="rId9" o:title=""/>
          </v:shape>
        </w:pic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5F5115">
        <w:rPr>
          <w:b/>
          <w:bCs/>
          <w:sz w:val="28"/>
          <w:szCs w:val="28"/>
        </w:rPr>
        <w:t>Период оборачиваемости дебиторской задолженности: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</w:rPr>
      </w:pP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40"/>
          <w:sz w:val="28"/>
          <w:szCs w:val="28"/>
        </w:rPr>
        <w:pict>
          <v:shape id="_x0000_i1037" type="#_x0000_t75" style="width:419.25pt;height:45pt">
            <v:imagedata r:id="rId10" o:title=""/>
          </v:shape>
        </w:pict>
      </w:r>
    </w:p>
    <w:p w:rsidR="00266E17" w:rsidRPr="005F5115" w:rsidRDefault="00266E17" w:rsidP="005F5115">
      <w:pPr>
        <w:pStyle w:val="2"/>
        <w:spacing w:before="0" w:line="360" w:lineRule="auto"/>
        <w:ind w:left="0" w:firstLine="709"/>
        <w:rPr>
          <w:w w:val="100"/>
          <w:szCs w:val="28"/>
        </w:rPr>
      </w:pPr>
      <w:r w:rsidRPr="005F5115">
        <w:rPr>
          <w:w w:val="100"/>
          <w:szCs w:val="28"/>
        </w:rPr>
        <w:t>Качество дебиторской задолженности оценивается также удельным весом в ней вексельной формы расчетов. Увеличение удельного веса полученных векселей в общей сумме дебиторской задолженности свидетельствует о повышении ее надежности и ликвидности.</w:t>
      </w:r>
    </w:p>
    <w:p w:rsidR="00266E17" w:rsidRPr="005F5115" w:rsidRDefault="00266E17" w:rsidP="005F5115">
      <w:pPr>
        <w:pStyle w:val="31"/>
        <w:spacing w:before="0" w:line="360" w:lineRule="auto"/>
        <w:ind w:left="0" w:firstLine="709"/>
        <w:rPr>
          <w:w w:val="100"/>
          <w:szCs w:val="28"/>
        </w:rPr>
      </w:pPr>
      <w:r w:rsidRPr="005F5115">
        <w:rPr>
          <w:w w:val="100"/>
          <w:szCs w:val="28"/>
        </w:rPr>
        <w:t>Период нахождения капитала в денежной наличности или период инкассации долгов</w:t>
      </w:r>
    </w:p>
    <w:p w:rsidR="00266E17" w:rsidRPr="005F5115" w:rsidRDefault="00266E17" w:rsidP="005F5115">
      <w:pPr>
        <w:pStyle w:val="31"/>
        <w:spacing w:before="0" w:line="360" w:lineRule="auto"/>
        <w:ind w:left="0" w:firstLine="709"/>
        <w:jc w:val="center"/>
        <w:rPr>
          <w:b w:val="0"/>
          <w:w w:val="100"/>
          <w:szCs w:val="28"/>
        </w:rPr>
      </w:pPr>
    </w:p>
    <w:p w:rsidR="00266E17" w:rsidRPr="005F5115" w:rsidRDefault="00D56F58" w:rsidP="005F5115">
      <w:pPr>
        <w:pStyle w:val="31"/>
        <w:spacing w:before="0" w:line="360" w:lineRule="auto"/>
        <w:ind w:left="0" w:firstLine="709"/>
        <w:jc w:val="center"/>
        <w:rPr>
          <w:w w:val="100"/>
          <w:szCs w:val="28"/>
        </w:rPr>
      </w:pPr>
      <w:r>
        <w:rPr>
          <w:w w:val="100"/>
          <w:position w:val="-40"/>
          <w:szCs w:val="28"/>
        </w:rPr>
        <w:pict>
          <v:shape id="_x0000_i1038" type="#_x0000_t75" style="width:450.75pt;height:45pt">
            <v:imagedata r:id="rId11" o:title=""/>
          </v:shape>
        </w:pict>
      </w:r>
    </w:p>
    <w:p w:rsidR="00266E17" w:rsidRPr="005F5115" w:rsidRDefault="00266E17" w:rsidP="005F5115">
      <w:pPr>
        <w:pStyle w:val="31"/>
        <w:spacing w:before="0" w:line="360" w:lineRule="auto"/>
        <w:ind w:left="0" w:firstLine="709"/>
        <w:rPr>
          <w:b w:val="0"/>
          <w:bCs/>
          <w:w w:val="100"/>
          <w:szCs w:val="28"/>
        </w:rPr>
      </w:pPr>
    </w:p>
    <w:p w:rsidR="00266E17" w:rsidRPr="005F5115" w:rsidRDefault="00266E17" w:rsidP="005F5115">
      <w:pPr>
        <w:spacing w:line="360" w:lineRule="auto"/>
        <w:ind w:firstLine="709"/>
        <w:jc w:val="center"/>
        <w:rPr>
          <w:b/>
          <w:bCs/>
          <w:sz w:val="28"/>
          <w:szCs w:val="28"/>
          <w:lang w:val="ru-MD"/>
        </w:rPr>
      </w:pPr>
      <w:bookmarkStart w:id="1" w:name="z_12_4"/>
      <w:r w:rsidRPr="005F5115">
        <w:rPr>
          <w:b/>
          <w:bCs/>
          <w:sz w:val="28"/>
          <w:szCs w:val="28"/>
          <w:lang w:val="ru-MD"/>
        </w:rPr>
        <w:t>2. Анализ финансового устойчивости предприятия</w:t>
      </w:r>
    </w:p>
    <w:bookmarkEnd w:id="1"/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Основные задачи анализа: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1.оценка и прогнозирование финансовой устойчивости предприятия;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2.поиск резервов улучшения финансового состояния предприятия и его устойчивости;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3.разработка мероприятий, направленных на укрепление финансовой устойчивости предприятия.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bCs/>
          <w:sz w:val="28"/>
          <w:szCs w:val="28"/>
          <w:lang w:val="ru-MD"/>
        </w:rPr>
      </w:pPr>
      <w:r w:rsidRPr="005F5115">
        <w:rPr>
          <w:b/>
          <w:sz w:val="28"/>
          <w:szCs w:val="28"/>
          <w:lang w:val="ru-MD"/>
        </w:rPr>
        <w:t>Финансовая устойчивость</w:t>
      </w:r>
      <w:r w:rsidRPr="005F5115">
        <w:rPr>
          <w:b/>
          <w:bCs/>
          <w:sz w:val="28"/>
          <w:szCs w:val="28"/>
          <w:lang w:val="ru-MD"/>
        </w:rPr>
        <w:t xml:space="preserve"> предприятия</w:t>
      </w:r>
      <w:r w:rsidRPr="005F5115">
        <w:rPr>
          <w:b/>
          <w:sz w:val="28"/>
          <w:szCs w:val="28"/>
          <w:lang w:val="ru-MD"/>
        </w:rPr>
        <w:t xml:space="preserve"> </w:t>
      </w:r>
      <w:r w:rsidRPr="005F5115">
        <w:rPr>
          <w:bCs/>
          <w:sz w:val="28"/>
          <w:szCs w:val="28"/>
          <w:lang w:val="ru-MD"/>
        </w:rPr>
        <w:t>– это стабильность его финансового положения, выражающаяся в сбалансированности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bCs/>
          <w:sz w:val="28"/>
          <w:szCs w:val="28"/>
          <w:lang w:val="ru-MD"/>
        </w:rPr>
      </w:pPr>
      <w:r w:rsidRPr="005F5115">
        <w:rPr>
          <w:bCs/>
          <w:sz w:val="28"/>
          <w:szCs w:val="28"/>
          <w:lang w:val="ru-MD"/>
        </w:rPr>
        <w:t>обеспечения запасов и затрат собственными и заемными источниками их формирования;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bCs/>
          <w:sz w:val="28"/>
          <w:szCs w:val="28"/>
          <w:lang w:val="ru-MD"/>
        </w:rPr>
      </w:pPr>
      <w:r w:rsidRPr="005F5115">
        <w:rPr>
          <w:bCs/>
          <w:sz w:val="28"/>
          <w:szCs w:val="28"/>
          <w:lang w:val="ru-MD"/>
        </w:rPr>
        <w:t>соотношения собственных и заемных средств.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Она характеризуется системой абсолютных и относительных показателей.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b/>
          <w:sz w:val="28"/>
          <w:szCs w:val="28"/>
          <w:lang w:val="ru-MD"/>
        </w:rPr>
        <w:t>Абсолютные показатели</w:t>
      </w:r>
      <w:r w:rsidRPr="005F5115">
        <w:rPr>
          <w:i/>
          <w:sz w:val="28"/>
          <w:szCs w:val="28"/>
          <w:lang w:val="ru-MD"/>
        </w:rPr>
        <w:t xml:space="preserve"> </w:t>
      </w:r>
      <w:r w:rsidRPr="005F5115">
        <w:rPr>
          <w:sz w:val="28"/>
          <w:szCs w:val="28"/>
          <w:lang w:val="ru-MD"/>
        </w:rPr>
        <w:t xml:space="preserve">используются для определения степени обеспеченности запасов и затрат  определенными источниками их финансирования и характеристики финансового положения предприятия по степени финансовой устойчивости, а </w:t>
      </w:r>
      <w:r w:rsidRPr="005F5115">
        <w:rPr>
          <w:b/>
          <w:sz w:val="28"/>
          <w:szCs w:val="28"/>
          <w:lang w:val="ru-MD"/>
        </w:rPr>
        <w:t>относительные</w:t>
      </w:r>
      <w:r w:rsidRPr="005F5115">
        <w:rPr>
          <w:sz w:val="28"/>
          <w:szCs w:val="28"/>
          <w:lang w:val="ru-MD"/>
        </w:rPr>
        <w:t xml:space="preserve"> – характеризуют структуру источников средств и состояние оборотных и основных средств.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Наиболее обобщающим </w:t>
      </w:r>
      <w:r w:rsidRPr="005F5115">
        <w:rPr>
          <w:b/>
          <w:sz w:val="28"/>
          <w:szCs w:val="28"/>
          <w:lang w:val="ru-MD"/>
        </w:rPr>
        <w:t xml:space="preserve"> </w:t>
      </w:r>
      <w:r w:rsidRPr="005F5115">
        <w:rPr>
          <w:sz w:val="28"/>
          <w:szCs w:val="28"/>
          <w:lang w:val="ru-MD"/>
        </w:rPr>
        <w:t>абсолютным  показателем</w:t>
      </w:r>
      <w:r w:rsidRPr="005F5115">
        <w:rPr>
          <w:i/>
          <w:sz w:val="28"/>
          <w:szCs w:val="28"/>
          <w:lang w:val="ru-MD"/>
        </w:rPr>
        <w:t xml:space="preserve"> </w:t>
      </w:r>
      <w:r w:rsidRPr="005F5115">
        <w:rPr>
          <w:sz w:val="28"/>
          <w:szCs w:val="28"/>
          <w:lang w:val="ru-MD"/>
        </w:rPr>
        <w:t>финансовой устойчивости предприятия является излишек (+) или недостаток (-) источников средств для формирования запасов и затрат, который определяется в виде разницы величины источников средств (за вычетом внеоборотных активов), предназначенных для формирования запасов, и величины запасов и затрат.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К плановым источникам формирования запасов и затрат относятся собственный оборотный капитал </w:t>
      </w:r>
      <w:r w:rsidR="00D56F58">
        <w:rPr>
          <w:position w:val="-14"/>
          <w:sz w:val="28"/>
          <w:szCs w:val="28"/>
          <w:lang w:val="ru-MD"/>
        </w:rPr>
        <w:pict>
          <v:shape id="_x0000_i1039" type="#_x0000_t75" style="width:39.75pt;height:19.5pt">
            <v:imagedata r:id="rId12" o:title=""/>
          </v:shape>
        </w:pict>
      </w:r>
      <w:r w:rsidRPr="005F5115">
        <w:rPr>
          <w:sz w:val="28"/>
          <w:szCs w:val="28"/>
          <w:lang w:val="ru-MD"/>
        </w:rPr>
        <w:t xml:space="preserve">, краткосрочный заемный капитал </w:t>
      </w:r>
      <w:r w:rsidR="00D56F58">
        <w:rPr>
          <w:position w:val="-12"/>
          <w:sz w:val="28"/>
          <w:szCs w:val="28"/>
          <w:lang w:val="ru-MD"/>
        </w:rPr>
        <w:pict>
          <v:shape id="_x0000_i1040" type="#_x0000_t75" style="width:28.5pt;height:18pt">
            <v:imagedata r:id="rId13" o:title=""/>
          </v:shape>
        </w:pict>
      </w:r>
      <w:r w:rsidRPr="005F5115">
        <w:rPr>
          <w:sz w:val="28"/>
          <w:szCs w:val="28"/>
          <w:lang w:val="ru-MD"/>
        </w:rPr>
        <w:t xml:space="preserve">, долгосрочный заемный капитал </w:t>
      </w:r>
      <w:r w:rsidR="00D56F58">
        <w:rPr>
          <w:position w:val="-12"/>
          <w:sz w:val="28"/>
          <w:szCs w:val="28"/>
          <w:lang w:val="ru-MD"/>
        </w:rPr>
        <w:pict>
          <v:shape id="_x0000_i1041" type="#_x0000_t75" style="width:28.5pt;height:18.75pt">
            <v:imagedata r:id="rId14" o:title=""/>
          </v:shape>
        </w:pict>
      </w:r>
      <w:r w:rsidRPr="005F5115">
        <w:rPr>
          <w:sz w:val="28"/>
          <w:szCs w:val="28"/>
          <w:lang w:val="ru-MD"/>
        </w:rPr>
        <w:t>(стр. 720 ПБ).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14"/>
          <w:sz w:val="28"/>
          <w:szCs w:val="28"/>
          <w:lang w:val="ru-MD"/>
        </w:rPr>
        <w:pict>
          <v:shape id="_x0000_i1042" type="#_x0000_t75" style="width:133.5pt;height:18.75pt">
            <v:imagedata r:id="rId15" o:title=""/>
          </v:shape>
        </w:pict>
      </w:r>
      <w:r w:rsidR="00266E17" w:rsidRPr="005F5115">
        <w:rPr>
          <w:sz w:val="28"/>
          <w:szCs w:val="28"/>
          <w:lang w:val="ru-MD"/>
        </w:rPr>
        <w:t>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Величина собственного оборотного капитала (собственных оборотных средств):</w: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14"/>
          <w:sz w:val="28"/>
          <w:szCs w:val="28"/>
          <w:lang w:val="ru-MD"/>
        </w:rPr>
        <w:pict>
          <v:shape id="_x0000_i1043" type="#_x0000_t75" style="width:110.25pt;height:19.5pt">
            <v:imagedata r:id="rId16" o:title=""/>
          </v:shape>
        </w:pict>
      </w:r>
      <w:r w:rsidR="00266E17" w:rsidRPr="005F5115">
        <w:rPr>
          <w:sz w:val="28"/>
          <w:szCs w:val="28"/>
          <w:lang w:val="ru-MD"/>
        </w:rPr>
        <w:t>,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где СК – собственный капитал (стр.590 ПБ + резервы предстоящих расходов и платежей стр.610 ПБ);</w:t>
      </w:r>
    </w:p>
    <w:p w:rsidR="00266E17" w:rsidRPr="005F5115" w:rsidRDefault="00266E17" w:rsidP="005F5115">
      <w:pPr>
        <w:pStyle w:val="2"/>
        <w:spacing w:before="0" w:line="360" w:lineRule="auto"/>
        <w:ind w:left="0" w:firstLine="709"/>
        <w:rPr>
          <w:w w:val="100"/>
          <w:szCs w:val="28"/>
          <w:lang w:val="ru-MD"/>
        </w:rPr>
      </w:pPr>
      <w:r w:rsidRPr="005F5115">
        <w:rPr>
          <w:w w:val="100"/>
          <w:szCs w:val="28"/>
          <w:lang w:val="ru-MD"/>
        </w:rPr>
        <w:t>ВОА – внеоборотные активы (стр.190АБ).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Величина краткосрочного заемного капитала</w:t>
      </w:r>
      <w:r w:rsidRPr="005F5115">
        <w:rPr>
          <w:b/>
          <w:sz w:val="28"/>
          <w:szCs w:val="28"/>
          <w:lang w:val="ru-MD"/>
        </w:rPr>
        <w:t xml:space="preserve"> </w:t>
      </w:r>
      <w:r w:rsidRPr="005F5115">
        <w:rPr>
          <w:sz w:val="28"/>
          <w:szCs w:val="28"/>
          <w:lang w:val="ru-MD"/>
        </w:rPr>
        <w:t>– краткосрочные обязательства: краткосрочные кредиты и займы (стр.710), кредиторская задолженность (стр.730) и прочие виды обязательств (стр.740)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14"/>
          <w:sz w:val="28"/>
          <w:szCs w:val="28"/>
        </w:rPr>
        <w:pict>
          <v:shape id="_x0000_i1044" type="#_x0000_t75" style="width:269.25pt;height:21.75pt">
            <v:imagedata r:id="rId17" o:title=""/>
          </v:shape>
        </w:pict>
      </w:r>
      <w:r w:rsidR="00266E17" w:rsidRPr="005F5115">
        <w:rPr>
          <w:sz w:val="28"/>
          <w:szCs w:val="28"/>
          <w:lang w:val="ru-MD"/>
        </w:rPr>
        <w:t xml:space="preserve"> или</w: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14"/>
          <w:sz w:val="28"/>
          <w:szCs w:val="28"/>
        </w:rPr>
        <w:pict>
          <v:shape id="_x0000_i1045" type="#_x0000_t75" style="width:185.25pt;height:21.75pt">
            <v:imagedata r:id="rId18" o:title=""/>
          </v:shape>
        </w:pic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Для полного отражения разных видов источников в формировании запасов и затрат при оценке финансовой устойчивости предприятия последовательно используются следующие абсолютные показатели: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наличие собственных оборотных средств </w:t>
      </w:r>
      <w:r w:rsidR="00D56F58">
        <w:rPr>
          <w:position w:val="-14"/>
          <w:sz w:val="28"/>
          <w:szCs w:val="28"/>
          <w:lang w:val="ru-MD"/>
        </w:rPr>
        <w:pict>
          <v:shape id="_x0000_i1046" type="#_x0000_t75" style="width:35.25pt;height:18.75pt">
            <v:imagedata r:id="rId19" o:title=""/>
          </v:shape>
        </w:pict>
      </w:r>
      <w:r w:rsidRPr="005F5115">
        <w:rPr>
          <w:sz w:val="28"/>
          <w:szCs w:val="28"/>
          <w:lang w:val="ru-MD"/>
        </w:rPr>
        <w:t>;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наличие собственных оборотных средств и долгосрочных заемных источников </w:t>
      </w:r>
      <w:r w:rsidR="00D56F58">
        <w:rPr>
          <w:position w:val="-14"/>
          <w:sz w:val="28"/>
          <w:szCs w:val="28"/>
          <w:lang w:val="ru-MD"/>
        </w:rPr>
        <w:pict>
          <v:shape id="_x0000_i1047" type="#_x0000_t75" style="width:78pt;height:20.25pt">
            <v:imagedata r:id="rId20" o:title=""/>
          </v:shape>
        </w:pict>
      </w:r>
      <w:r w:rsidRPr="005F5115">
        <w:rPr>
          <w:sz w:val="28"/>
          <w:szCs w:val="28"/>
          <w:lang w:val="ru-MD"/>
        </w:rPr>
        <w:t>;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общая величина плановых источников </w:t>
      </w:r>
      <w:r w:rsidR="00D56F58">
        <w:rPr>
          <w:position w:val="-12"/>
          <w:sz w:val="28"/>
          <w:szCs w:val="28"/>
          <w:lang w:val="ru-MD"/>
        </w:rPr>
        <w:pict>
          <v:shape id="_x0000_i1048" type="#_x0000_t75" style="width:27.75pt;height:18.75pt">
            <v:imagedata r:id="rId21" o:title=""/>
          </v:shape>
        </w:pict>
      </w:r>
      <w:r w:rsidRPr="005F5115">
        <w:rPr>
          <w:sz w:val="28"/>
          <w:szCs w:val="28"/>
          <w:lang w:val="ru-MD"/>
        </w:rPr>
        <w:t>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На основе этих трех показателей, характеризующих наличие источников, которые формируют запасы и затраты для производственной деятельности, рассчитываются: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1.</w:t>
      </w:r>
      <w:r w:rsidRPr="005F5115">
        <w:rPr>
          <w:b/>
          <w:sz w:val="28"/>
          <w:szCs w:val="28"/>
          <w:lang w:val="ru-MD"/>
        </w:rPr>
        <w:t xml:space="preserve">Излишек (+) или недостаток (-) собственных </w:t>
      </w:r>
      <w:r w:rsidRPr="005F5115">
        <w:rPr>
          <w:sz w:val="28"/>
          <w:szCs w:val="28"/>
          <w:lang w:val="ru-MD"/>
        </w:rPr>
        <w:t>оборотных</w:t>
      </w:r>
      <w:r w:rsidRPr="005F5115">
        <w:rPr>
          <w:b/>
          <w:sz w:val="28"/>
          <w:szCs w:val="28"/>
          <w:lang w:val="ru-MD"/>
        </w:rPr>
        <w:t xml:space="preserve"> средств </w:t>
      </w:r>
      <w:r w:rsidRPr="005F5115">
        <w:rPr>
          <w:sz w:val="28"/>
          <w:szCs w:val="28"/>
          <w:lang w:val="ru-MD"/>
        </w:rPr>
        <w:t>для покрытия запасов и затрат:</w: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14"/>
          <w:sz w:val="28"/>
          <w:szCs w:val="28"/>
          <w:lang w:val="ru-MD"/>
        </w:rPr>
        <w:pict>
          <v:shape id="_x0000_i1049" type="#_x0000_t75" style="width:119.25pt;height:24pt">
            <v:imagedata r:id="rId22" o:title=""/>
          </v:shape>
        </w:pict>
      </w:r>
      <w:r w:rsidR="00266E17" w:rsidRPr="005F5115">
        <w:rPr>
          <w:sz w:val="28"/>
          <w:szCs w:val="28"/>
          <w:lang w:val="ru-MD"/>
        </w:rPr>
        <w:t>,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где Z – запасы и затраты – материальные оборотные активы, включая товары отгруженные и расчеты с покупателями и заказчиками (стр.210АБ).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2. </w:t>
      </w:r>
      <w:r w:rsidRPr="005F5115">
        <w:rPr>
          <w:b/>
          <w:sz w:val="28"/>
          <w:szCs w:val="28"/>
          <w:lang w:val="ru-MD"/>
        </w:rPr>
        <w:t>Излишек (+) или недостаток (-) собственных и долгосрочных заемных</w:t>
      </w:r>
      <w:r w:rsidRPr="005F5115">
        <w:rPr>
          <w:sz w:val="28"/>
          <w:szCs w:val="28"/>
          <w:lang w:val="ru-MD"/>
        </w:rPr>
        <w:t xml:space="preserve"> </w:t>
      </w:r>
      <w:r w:rsidRPr="005F5115">
        <w:rPr>
          <w:b/>
          <w:sz w:val="28"/>
          <w:szCs w:val="28"/>
          <w:lang w:val="ru-MD"/>
        </w:rPr>
        <w:t>источников</w:t>
      </w:r>
      <w:r w:rsidRPr="005F5115">
        <w:rPr>
          <w:sz w:val="28"/>
          <w:szCs w:val="28"/>
          <w:lang w:val="ru-MD"/>
        </w:rPr>
        <w:t xml:space="preserve"> формирования запасов и затрат: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14"/>
          <w:sz w:val="28"/>
          <w:szCs w:val="28"/>
          <w:lang w:val="ru-MD"/>
        </w:rPr>
        <w:pict>
          <v:shape id="_x0000_i1050" type="#_x0000_t75" style="width:156.75pt;height:24.75pt">
            <v:imagedata r:id="rId23" o:title=""/>
          </v:shape>
        </w:pict>
      </w:r>
      <w:r w:rsidR="00266E17" w:rsidRPr="005F5115">
        <w:rPr>
          <w:sz w:val="28"/>
          <w:szCs w:val="28"/>
          <w:lang w:val="ru-MD"/>
        </w:rPr>
        <w:t>,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3.</w:t>
      </w:r>
      <w:r w:rsidRPr="005F5115">
        <w:rPr>
          <w:b/>
          <w:sz w:val="28"/>
          <w:szCs w:val="28"/>
          <w:lang w:val="ru-MD"/>
        </w:rPr>
        <w:t>Излишек (+) или недостаток (-) общей величины плановых источников</w:t>
      </w:r>
      <w:r w:rsidRPr="005F5115">
        <w:rPr>
          <w:sz w:val="28"/>
          <w:szCs w:val="28"/>
          <w:lang w:val="ru-MD"/>
        </w:rPr>
        <w:t xml:space="preserve"> формирования запасов и затрат: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16"/>
          <w:sz w:val="28"/>
          <w:szCs w:val="28"/>
          <w:lang w:val="ru-MD"/>
        </w:rPr>
        <w:pict>
          <v:shape id="_x0000_i1051" type="#_x0000_t75" style="width:261.75pt;height:21pt">
            <v:imagedata r:id="rId24" o:title=""/>
          </v:shape>
        </w:pict>
      </w:r>
      <w:r w:rsidR="00266E17" w:rsidRPr="005F5115">
        <w:rPr>
          <w:sz w:val="28"/>
          <w:szCs w:val="28"/>
          <w:lang w:val="ru-MD"/>
        </w:rPr>
        <w:t>.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Эти три абсолютных показателя обеспеченности запасов и затрат источниками их формирования служат базой для классификации финансового положения предприятия </w:t>
      </w:r>
      <w:r w:rsidRPr="005F5115">
        <w:rPr>
          <w:b/>
          <w:sz w:val="28"/>
          <w:szCs w:val="28"/>
          <w:lang w:val="ru-MD"/>
        </w:rPr>
        <w:t>по степени устойчивости</w:t>
      </w:r>
      <w:r w:rsidRPr="005F5115">
        <w:rPr>
          <w:sz w:val="28"/>
          <w:szCs w:val="28"/>
          <w:lang w:val="ru-MD"/>
        </w:rPr>
        <w:t xml:space="preserve"> на четыре типа: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bCs/>
          <w:sz w:val="28"/>
          <w:szCs w:val="28"/>
          <w:lang w:val="ru-MD"/>
        </w:rPr>
        <w:t>1.</w:t>
      </w:r>
      <w:r w:rsidRPr="005F5115">
        <w:rPr>
          <w:b/>
          <w:sz w:val="28"/>
          <w:szCs w:val="28"/>
          <w:lang w:val="ru-MD"/>
        </w:rPr>
        <w:t xml:space="preserve"> Абсолютная  устойчивость</w:t>
      </w:r>
      <w:r w:rsidRPr="005F5115">
        <w:rPr>
          <w:sz w:val="28"/>
          <w:szCs w:val="28"/>
          <w:lang w:val="ru-MD"/>
        </w:rPr>
        <w:t xml:space="preserve"> финансового положения определяется условиями: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</w:p>
    <w:p w:rsidR="00266E17" w:rsidRPr="005F5115" w:rsidRDefault="00D56F58" w:rsidP="005F5115">
      <w:pPr>
        <w:spacing w:line="360" w:lineRule="auto"/>
        <w:ind w:firstLine="709"/>
        <w:jc w:val="center"/>
        <w:rPr>
          <w:bCs/>
          <w:sz w:val="28"/>
          <w:szCs w:val="28"/>
        </w:rPr>
      </w:pPr>
      <w:r>
        <w:rPr>
          <w:position w:val="-58"/>
          <w:sz w:val="28"/>
          <w:szCs w:val="28"/>
          <w:lang w:val="ru-MD"/>
        </w:rPr>
        <w:pict>
          <v:shape id="_x0000_i1052" type="#_x0000_t75" style="width:75.75pt;height:72.75pt">
            <v:imagedata r:id="rId25" o:title=""/>
          </v:shape>
        </w:pict>
      </w:r>
      <w:r w:rsidR="00266E17" w:rsidRPr="005F5115">
        <w:rPr>
          <w:sz w:val="28"/>
          <w:szCs w:val="28"/>
          <w:lang w:val="ru-MD"/>
        </w:rPr>
        <w:tab/>
      </w:r>
      <w:r w:rsidR="00266E17" w:rsidRPr="005F5115">
        <w:rPr>
          <w:sz w:val="28"/>
          <w:szCs w:val="28"/>
          <w:lang w:val="ru-MD"/>
        </w:rPr>
        <w:tab/>
        <w:t>или</w:t>
      </w:r>
      <w:r w:rsidR="00266E17" w:rsidRPr="005F5115">
        <w:rPr>
          <w:sz w:val="28"/>
          <w:szCs w:val="28"/>
          <w:lang w:val="ru-MD"/>
        </w:rPr>
        <w:tab/>
      </w:r>
      <w:r w:rsidR="00266E17" w:rsidRPr="005F5115">
        <w:rPr>
          <w:sz w:val="28"/>
          <w:szCs w:val="28"/>
          <w:lang w:val="ru-MD"/>
        </w:rPr>
        <w:tab/>
      </w:r>
      <w:r>
        <w:rPr>
          <w:b/>
          <w:position w:val="-54"/>
          <w:sz w:val="28"/>
          <w:szCs w:val="28"/>
          <w:lang w:val="ru-MD"/>
        </w:rPr>
        <w:pict>
          <v:shape id="_x0000_i1053" type="#_x0000_t75" style="width:141.75pt;height:60.75pt">
            <v:imagedata r:id="rId26" o:title=""/>
          </v:shape>
        </w:pict>
      </w:r>
      <w:r w:rsidR="00266E17" w:rsidRPr="005F5115">
        <w:rPr>
          <w:bCs/>
          <w:sz w:val="28"/>
          <w:szCs w:val="28"/>
        </w:rPr>
        <w:t>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</w:p>
    <w:p w:rsid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Показывает, что предприятие имеет высокую платежеспособность и не зависит от кредиторов, так как запасы и затраты полностью покрываются собственными оборотными средствами: имеется излишек (+) собственных оборотных средств или равенство величин. Такая ситуация относится к крайнему типу финансовой устойчивости и на практике встречается довольно редко. Однако ее нельзя рассматривать как идеальную, так как предприятие не использует внешние источники финансирования в своей хозяйственной деятельности.</w:t>
      </w:r>
    </w:p>
    <w:p w:rsidR="00266E17" w:rsidRPr="005F5115" w:rsidRDefault="005F5115" w:rsidP="005F5115">
      <w:pPr>
        <w:spacing w:line="360" w:lineRule="auto"/>
        <w:ind w:firstLine="709"/>
        <w:jc w:val="both"/>
        <w:rPr>
          <w:b/>
          <w:sz w:val="28"/>
          <w:szCs w:val="28"/>
          <w:lang w:val="ru-MD"/>
        </w:rPr>
      </w:pPr>
      <w:r>
        <w:rPr>
          <w:sz w:val="28"/>
          <w:szCs w:val="28"/>
          <w:lang w:val="ru-MD"/>
        </w:rPr>
        <w:br w:type="page"/>
      </w:r>
      <w:r w:rsidR="00266E17" w:rsidRPr="005F5115">
        <w:rPr>
          <w:sz w:val="28"/>
          <w:szCs w:val="28"/>
          <w:lang w:val="ru-MD"/>
        </w:rPr>
        <w:t>2.</w:t>
      </w:r>
      <w:r w:rsidR="00266E17" w:rsidRPr="005F5115">
        <w:rPr>
          <w:b/>
          <w:sz w:val="28"/>
          <w:szCs w:val="28"/>
          <w:lang w:val="ru-MD"/>
        </w:rPr>
        <w:t xml:space="preserve"> Нормальная устойчивость финансового состояния: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</w:p>
    <w:p w:rsidR="00266E17" w:rsidRPr="005F5115" w:rsidRDefault="00D56F58" w:rsidP="005F5115">
      <w:pPr>
        <w:spacing w:line="360" w:lineRule="auto"/>
        <w:ind w:firstLine="709"/>
        <w:jc w:val="center"/>
        <w:rPr>
          <w:bCs/>
          <w:sz w:val="28"/>
          <w:szCs w:val="28"/>
          <w:lang w:val="ru-MD"/>
        </w:rPr>
      </w:pPr>
      <w:r>
        <w:rPr>
          <w:position w:val="-56"/>
          <w:sz w:val="28"/>
          <w:szCs w:val="28"/>
          <w:lang w:val="ru-MD"/>
        </w:rPr>
        <w:pict>
          <v:shape id="_x0000_i1054" type="#_x0000_t75" style="width:75.75pt;height:72.75pt">
            <v:imagedata r:id="rId27" o:title=""/>
          </v:shape>
        </w:pict>
      </w:r>
      <w:r w:rsidR="00266E17" w:rsidRPr="005F5115">
        <w:rPr>
          <w:sz w:val="28"/>
          <w:szCs w:val="28"/>
          <w:lang w:val="ru-MD"/>
        </w:rPr>
        <w:tab/>
      </w:r>
      <w:r w:rsidR="00266E17" w:rsidRPr="005F5115">
        <w:rPr>
          <w:sz w:val="28"/>
          <w:szCs w:val="28"/>
          <w:lang w:val="ru-MD"/>
        </w:rPr>
        <w:tab/>
        <w:t>или</w:t>
      </w:r>
      <w:r w:rsidR="00266E17" w:rsidRPr="005F5115">
        <w:rPr>
          <w:sz w:val="28"/>
          <w:szCs w:val="28"/>
          <w:lang w:val="ru-MD"/>
        </w:rPr>
        <w:tab/>
      </w:r>
      <w:r w:rsidR="00266E17" w:rsidRPr="005F5115">
        <w:rPr>
          <w:sz w:val="28"/>
          <w:szCs w:val="28"/>
          <w:lang w:val="ru-MD"/>
        </w:rPr>
        <w:tab/>
      </w:r>
      <w:r>
        <w:rPr>
          <w:b/>
          <w:position w:val="-56"/>
          <w:sz w:val="28"/>
          <w:szCs w:val="28"/>
          <w:lang w:val="ru-MD"/>
        </w:rPr>
        <w:pict>
          <v:shape id="_x0000_i1055" type="#_x0000_t75" style="width:141pt;height:58.5pt">
            <v:imagedata r:id="rId28" o:title=""/>
          </v:shape>
        </w:pict>
      </w:r>
      <w:r w:rsidR="00266E17" w:rsidRPr="005F5115">
        <w:rPr>
          <w:bCs/>
          <w:sz w:val="28"/>
          <w:szCs w:val="28"/>
          <w:lang w:val="ru-MD"/>
        </w:rPr>
        <w:t>,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когда имеет место недостаток (-) собственных оборотных средств, но излишек (+) долгосрочных источников формирования запасов и затрат или равенство величин долгосрочных источников и запасов. Этот тип ситуации </w:t>
      </w:r>
      <w:r w:rsidRPr="005F5115">
        <w:rPr>
          <w:b/>
          <w:sz w:val="28"/>
          <w:szCs w:val="28"/>
          <w:lang w:val="ru-MD"/>
        </w:rPr>
        <w:t>гарантирует платежеспособность предприятия</w:t>
      </w:r>
      <w:r w:rsidRPr="005F5115">
        <w:rPr>
          <w:sz w:val="28"/>
          <w:szCs w:val="28"/>
          <w:lang w:val="ru-MD"/>
        </w:rPr>
        <w:t>. Предприятие оптимально использует собственные кредитные ресурсы. Оборотные активы превышают кредиторскую задолженность.</w:t>
      </w:r>
    </w:p>
    <w:p w:rsidR="005F5115" w:rsidRDefault="005F5115" w:rsidP="005F5115">
      <w:pPr>
        <w:spacing w:line="360" w:lineRule="auto"/>
        <w:ind w:firstLine="709"/>
        <w:jc w:val="both"/>
        <w:rPr>
          <w:bCs/>
          <w:sz w:val="28"/>
          <w:szCs w:val="28"/>
          <w:lang w:val="ru-MD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b/>
          <w:sz w:val="28"/>
          <w:szCs w:val="28"/>
          <w:lang w:val="ru-MD"/>
        </w:rPr>
      </w:pPr>
      <w:r w:rsidRPr="005F5115">
        <w:rPr>
          <w:bCs/>
          <w:sz w:val="28"/>
          <w:szCs w:val="28"/>
          <w:lang w:val="ru-MD"/>
        </w:rPr>
        <w:t>3.</w:t>
      </w:r>
      <w:r w:rsidRPr="005F5115">
        <w:rPr>
          <w:b/>
          <w:sz w:val="28"/>
          <w:szCs w:val="28"/>
          <w:lang w:val="ru-MD"/>
        </w:rPr>
        <w:t xml:space="preserve"> Неустойчивое финансовое состояние: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68"/>
          <w:sz w:val="28"/>
          <w:szCs w:val="28"/>
          <w:lang w:val="ru-MD"/>
        </w:rPr>
        <w:pict>
          <v:shape id="_x0000_i1056" type="#_x0000_t75" style="width:75.75pt;height:77.25pt">
            <v:imagedata r:id="rId29" o:title=""/>
          </v:shape>
        </w:pict>
      </w:r>
      <w:r w:rsidR="00266E17" w:rsidRPr="005F5115">
        <w:rPr>
          <w:sz w:val="28"/>
          <w:szCs w:val="28"/>
          <w:lang w:val="ru-MD"/>
        </w:rPr>
        <w:tab/>
      </w:r>
      <w:r w:rsidR="00266E17" w:rsidRPr="005F5115">
        <w:rPr>
          <w:sz w:val="28"/>
          <w:szCs w:val="28"/>
          <w:lang w:val="ru-MD"/>
        </w:rPr>
        <w:tab/>
        <w:t>или</w:t>
      </w:r>
      <w:r w:rsidR="00266E17" w:rsidRPr="005F5115">
        <w:rPr>
          <w:sz w:val="28"/>
          <w:szCs w:val="28"/>
          <w:lang w:val="ru-MD"/>
        </w:rPr>
        <w:tab/>
      </w:r>
      <w:r w:rsidR="00266E17" w:rsidRPr="005F5115">
        <w:rPr>
          <w:sz w:val="28"/>
          <w:szCs w:val="28"/>
          <w:lang w:val="ru-MD"/>
        </w:rPr>
        <w:tab/>
      </w:r>
      <w:r>
        <w:rPr>
          <w:position w:val="-70"/>
          <w:sz w:val="28"/>
          <w:szCs w:val="28"/>
          <w:lang w:val="ru-MD"/>
        </w:rPr>
        <w:pict>
          <v:shape id="_x0000_i1057" type="#_x0000_t75" style="width:141pt;height:67.5pt">
            <v:imagedata r:id="rId30" o:title=""/>
          </v:shape>
        </w:pict>
      </w:r>
      <w:r w:rsidR="00266E17" w:rsidRPr="005F5115">
        <w:rPr>
          <w:sz w:val="28"/>
          <w:szCs w:val="28"/>
          <w:lang w:val="ru-MD"/>
        </w:rPr>
        <w:t>,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когда имеет место недостаток (-) собственных оборотных средств и недостаток (-) долгосрочных источников формирования запасов и затрат, но излишек (+) общей величины основных плановых источников формирования запасов и затрат или равенство величин плановых источников и затрат. При такой ситуации нарушена платежеспособность предприятия, но сохраняется возможность восстановить равновесие платежных средств и платежных обязательств за счет привлечения в оборот временно свободных собственных источников средств </w:t>
      </w:r>
      <w:r w:rsidR="00D56F58">
        <w:rPr>
          <w:position w:val="-18"/>
          <w:sz w:val="28"/>
          <w:szCs w:val="28"/>
          <w:lang w:val="ru-MD"/>
        </w:rPr>
        <w:pict>
          <v:shape id="_x0000_i1058" type="#_x0000_t75" style="width:27pt;height:21pt">
            <v:imagedata r:id="rId31" o:title=""/>
          </v:shape>
        </w:pict>
      </w:r>
      <w:r w:rsidRPr="005F5115">
        <w:rPr>
          <w:sz w:val="28"/>
          <w:szCs w:val="28"/>
          <w:lang w:val="ru-MD"/>
        </w:rPr>
        <w:t xml:space="preserve"> (резервного фонда, фонда накопления и потребления), кредитов банка на временное пополнение оборотных средств, превышения нормальной кредиторской задолженности над дебиторской и др.</w:t>
      </w:r>
    </w:p>
    <w:p w:rsidR="00266E17" w:rsidRPr="005F5115" w:rsidRDefault="00266E17" w:rsidP="005F5115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  <w:lang w:val="ru-MD"/>
        </w:rPr>
      </w:pPr>
    </w:p>
    <w:p w:rsidR="00266E17" w:rsidRPr="005F5115" w:rsidRDefault="00D56F58" w:rsidP="005F5115">
      <w:pPr>
        <w:tabs>
          <w:tab w:val="left" w:pos="0"/>
        </w:tabs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62"/>
          <w:sz w:val="28"/>
          <w:szCs w:val="28"/>
          <w:lang w:val="ru-MD"/>
        </w:rPr>
        <w:pict>
          <v:shape id="_x0000_i1059" type="#_x0000_t75" style="width:105pt;height:75.75pt">
            <v:imagedata r:id="rId32" o:title=""/>
          </v:shape>
        </w:pict>
      </w:r>
      <w:r w:rsidR="00266E17" w:rsidRPr="005F5115">
        <w:rPr>
          <w:sz w:val="28"/>
          <w:szCs w:val="28"/>
          <w:lang w:val="ru-MD"/>
        </w:rPr>
        <w:tab/>
      </w:r>
      <w:r w:rsidR="00266E17" w:rsidRPr="005F5115">
        <w:rPr>
          <w:sz w:val="28"/>
          <w:szCs w:val="28"/>
          <w:lang w:val="ru-MD"/>
        </w:rPr>
        <w:tab/>
        <w:t>или</w:t>
      </w:r>
      <w:r w:rsidR="00266E17" w:rsidRPr="005F5115">
        <w:rPr>
          <w:sz w:val="28"/>
          <w:szCs w:val="28"/>
          <w:lang w:val="ru-MD"/>
        </w:rPr>
        <w:tab/>
      </w:r>
      <w:r w:rsidR="00266E17" w:rsidRPr="005F5115">
        <w:rPr>
          <w:sz w:val="28"/>
          <w:szCs w:val="28"/>
          <w:lang w:val="ru-MD"/>
        </w:rPr>
        <w:tab/>
      </w:r>
      <w:r>
        <w:rPr>
          <w:position w:val="-60"/>
          <w:sz w:val="28"/>
          <w:szCs w:val="28"/>
          <w:lang w:val="ru-MD"/>
        </w:rPr>
        <w:pict>
          <v:shape id="_x0000_i1060" type="#_x0000_t75" style="width:166.5pt;height:63.75pt">
            <v:imagedata r:id="rId33" o:title=""/>
          </v:shape>
        </w:pict>
      </w:r>
      <w:r w:rsidR="00266E17" w:rsidRPr="005F5115">
        <w:rPr>
          <w:sz w:val="28"/>
          <w:szCs w:val="28"/>
          <w:lang w:val="ru-MD"/>
        </w:rPr>
        <w:t>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bCs/>
          <w:sz w:val="28"/>
          <w:szCs w:val="28"/>
          <w:lang w:val="ru-MD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b/>
          <w:sz w:val="28"/>
          <w:szCs w:val="28"/>
          <w:lang w:val="ru-MD"/>
        </w:rPr>
      </w:pPr>
      <w:r w:rsidRPr="005F5115">
        <w:rPr>
          <w:bCs/>
          <w:sz w:val="28"/>
          <w:szCs w:val="28"/>
          <w:lang w:val="ru-MD"/>
        </w:rPr>
        <w:t xml:space="preserve">4. </w:t>
      </w:r>
      <w:r w:rsidRPr="005F5115">
        <w:rPr>
          <w:b/>
          <w:sz w:val="28"/>
          <w:szCs w:val="28"/>
          <w:lang w:val="ru-MD"/>
        </w:rPr>
        <w:t>Кризисное (критическое) финансовое состояние: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56"/>
          <w:sz w:val="28"/>
          <w:szCs w:val="28"/>
          <w:lang w:val="ru-MD"/>
        </w:rPr>
        <w:pict>
          <v:shape id="_x0000_i1061" type="#_x0000_t75" style="width:75.75pt;height:72.75pt">
            <v:imagedata r:id="rId34" o:title=""/>
          </v:shape>
        </w:pict>
      </w:r>
      <w:r w:rsidR="00266E17" w:rsidRPr="005F5115">
        <w:rPr>
          <w:sz w:val="28"/>
          <w:szCs w:val="28"/>
          <w:lang w:val="ru-MD"/>
        </w:rPr>
        <w:tab/>
      </w:r>
      <w:r w:rsidR="00266E17" w:rsidRPr="005F5115">
        <w:rPr>
          <w:sz w:val="28"/>
          <w:szCs w:val="28"/>
          <w:lang w:val="ru-MD"/>
        </w:rPr>
        <w:tab/>
        <w:t xml:space="preserve"> или</w:t>
      </w:r>
      <w:r w:rsidR="00266E17" w:rsidRPr="005F5115">
        <w:rPr>
          <w:sz w:val="28"/>
          <w:szCs w:val="28"/>
          <w:lang w:val="ru-MD"/>
        </w:rPr>
        <w:tab/>
      </w:r>
      <w:r w:rsidR="00266E17" w:rsidRPr="005F5115">
        <w:rPr>
          <w:sz w:val="28"/>
          <w:szCs w:val="28"/>
          <w:lang w:val="ru-MD"/>
        </w:rPr>
        <w:tab/>
      </w:r>
      <w:r>
        <w:rPr>
          <w:position w:val="-56"/>
          <w:sz w:val="28"/>
          <w:szCs w:val="28"/>
          <w:lang w:val="ru-MD"/>
        </w:rPr>
        <w:pict>
          <v:shape id="_x0000_i1062" type="#_x0000_t75" style="width:141pt;height:62.25pt">
            <v:imagedata r:id="rId35" o:title=""/>
          </v:shape>
        </w:pict>
      </w:r>
      <w:r w:rsidR="00266E17" w:rsidRPr="005F5115">
        <w:rPr>
          <w:sz w:val="28"/>
          <w:szCs w:val="28"/>
          <w:lang w:val="ru-MD"/>
        </w:rPr>
        <w:t>,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когда на предприятии недостаток (-) собственных оборотных средств, долгосрочных источников и общей величины формирования запасов и затрат. При такой ситуации предприятие на границе банкротства: наличие просроченных кредиторской и дебиторской задолженности (по оплате труда, ссудам банка, поставщикам, бюджету и т.д.) и неспособность погасить их в срок. В рыночной экономике при неоднократном повторении такого положения предприятию грозит объявление банкротства.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Вместе с тем окончательные выводы по результатам анализа финансовой устойчивости предприятия по приведенной выше методике нужно делать только после ознакомления с политикой конкретного предприятия в области материальных запасов. К данной политике возможны два основных подхода: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минимизация</w:t>
      </w:r>
      <w:r w:rsidRPr="005F5115">
        <w:rPr>
          <w:b/>
          <w:sz w:val="28"/>
          <w:szCs w:val="28"/>
          <w:lang w:val="ru-MD"/>
        </w:rPr>
        <w:t xml:space="preserve"> </w:t>
      </w:r>
      <w:r w:rsidRPr="005F5115">
        <w:rPr>
          <w:sz w:val="28"/>
          <w:szCs w:val="28"/>
          <w:lang w:val="ru-MD"/>
        </w:rPr>
        <w:t>производственных запасов с целью экономии накладных расходов и ускорения оборачиваемости капитала: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сознательная максимизация запасов</w:t>
      </w:r>
      <w:r w:rsidRPr="005F5115">
        <w:rPr>
          <w:b/>
          <w:sz w:val="28"/>
          <w:szCs w:val="28"/>
          <w:lang w:val="ru-MD"/>
        </w:rPr>
        <w:t xml:space="preserve"> </w:t>
      </w:r>
      <w:r w:rsidRPr="005F5115">
        <w:rPr>
          <w:sz w:val="28"/>
          <w:szCs w:val="28"/>
          <w:lang w:val="ru-MD"/>
        </w:rPr>
        <w:t>с целью избежания влияния инфляционного фактора ( поскольку соотношение ценовых уровней на рынках различных товаров  постоянно изменяется, то максимизация товарных запасов в момент благоприятного соотношения позволяет минимизировать инфляционные издержки</w:t>
      </w:r>
      <w:r w:rsidRPr="005F5115">
        <w:rPr>
          <w:b/>
          <w:sz w:val="28"/>
          <w:szCs w:val="28"/>
          <w:lang w:val="ru-MD"/>
        </w:rPr>
        <w:t xml:space="preserve"> </w:t>
      </w:r>
      <w:r w:rsidRPr="005F5115">
        <w:rPr>
          <w:sz w:val="28"/>
          <w:szCs w:val="28"/>
          <w:lang w:val="ru-MD"/>
        </w:rPr>
        <w:t>и увеличить финансовый результат в будущем).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Если предприятие проводит политику первого типа, то критерий финансовой устойчивости, построенный на требовании финансирования запасов за счет собственных средств  вполне оправдан. Во втором случае накопленные товарные и производственные запасы гораздо эффективнее с точки зрения финансовой устойчивости за счет кредиторской задолженности, что позволяет сохранить оборачиваемость собственных ресурсов и переложить инфляционные издержки на контрагента, усилив тем самым инфляционный эффект проводимой политики товарных запасов.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b/>
          <w:sz w:val="28"/>
          <w:szCs w:val="28"/>
          <w:lang w:val="ru-MD"/>
        </w:rPr>
        <w:t>К относительным показателям</w:t>
      </w:r>
      <w:r w:rsidRPr="005F5115">
        <w:rPr>
          <w:sz w:val="28"/>
          <w:szCs w:val="28"/>
          <w:lang w:val="ru-MD"/>
        </w:rPr>
        <w:t>, характеризующим структуру источников средств, относятся: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1. </w:t>
      </w:r>
      <w:r w:rsidRPr="005F5115">
        <w:rPr>
          <w:b/>
          <w:sz w:val="28"/>
          <w:szCs w:val="28"/>
          <w:lang w:val="ru-MD"/>
        </w:rPr>
        <w:t xml:space="preserve">Коэффициент финансовой автономии (или независимости) </w:t>
      </w:r>
      <w:r w:rsidR="00D56F58">
        <w:rPr>
          <w:b/>
          <w:position w:val="-20"/>
          <w:sz w:val="28"/>
          <w:szCs w:val="28"/>
          <w:lang w:val="ru-MD"/>
        </w:rPr>
        <w:pict>
          <v:shape id="_x0000_i1063" type="#_x0000_t75" style="width:30pt;height:23.25pt">
            <v:imagedata r:id="rId36" o:title=""/>
          </v:shape>
        </w:pict>
      </w:r>
      <w:r w:rsidRPr="005F5115">
        <w:rPr>
          <w:b/>
          <w:sz w:val="28"/>
          <w:szCs w:val="28"/>
          <w:lang w:val="ru-MD"/>
        </w:rPr>
        <w:t xml:space="preserve">- </w:t>
      </w:r>
      <w:r w:rsidRPr="005F5115">
        <w:rPr>
          <w:sz w:val="28"/>
          <w:szCs w:val="28"/>
          <w:lang w:val="ru-MD"/>
        </w:rPr>
        <w:t>отношение собственного капитала СК (стр.590 + стр.690 пассива баланса) к общей его сумме ИБ (итогу баланса стр. 390 или 890).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20"/>
          <w:sz w:val="28"/>
          <w:szCs w:val="28"/>
          <w:lang w:val="ru-MD"/>
        </w:rPr>
        <w:pict>
          <v:shape id="_x0000_i1064" type="#_x0000_t75" style="width:87pt;height:23.25pt">
            <v:imagedata r:id="rId37" o:title=""/>
          </v:shape>
        </w:pict>
      </w:r>
      <w:r w:rsidR="00266E17" w:rsidRPr="005F5115">
        <w:rPr>
          <w:sz w:val="28"/>
          <w:szCs w:val="28"/>
          <w:lang w:val="ru-MD"/>
        </w:rPr>
        <w:t>.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Характеризует независимость от заемных средств, показывая долю собственных средств в общей сумме всех средств предприятия.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Нормальное минимальное пороговое значение коэффициента – 0,5. Превышение указывает на увеличение финансовой независимости, расширение возможности привлечения средств со стороны.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2. </w:t>
      </w:r>
      <w:r w:rsidRPr="005F5115">
        <w:rPr>
          <w:b/>
          <w:sz w:val="28"/>
          <w:szCs w:val="28"/>
          <w:lang w:val="ru-MD"/>
        </w:rPr>
        <w:t xml:space="preserve">Коэффициент финансовой зависимости (коэффициент обеспеченности обязательств активами) </w:t>
      </w:r>
      <w:r w:rsidR="00D56F58">
        <w:rPr>
          <w:b/>
          <w:position w:val="-20"/>
          <w:sz w:val="28"/>
          <w:szCs w:val="28"/>
          <w:lang w:val="ru-MD"/>
        </w:rPr>
        <w:pict>
          <v:shape id="_x0000_i1065" type="#_x0000_t75" style="width:29.25pt;height:23.25pt">
            <v:imagedata r:id="rId38" o:title=""/>
          </v:shape>
        </w:pict>
      </w:r>
      <w:r w:rsidRPr="005F5115">
        <w:rPr>
          <w:b/>
          <w:sz w:val="28"/>
          <w:szCs w:val="28"/>
          <w:lang w:val="ru-MD"/>
        </w:rPr>
        <w:t xml:space="preserve">- </w:t>
      </w:r>
      <w:r w:rsidRPr="005F5115">
        <w:rPr>
          <w:sz w:val="28"/>
          <w:szCs w:val="28"/>
          <w:lang w:val="ru-MD"/>
        </w:rPr>
        <w:t>отношение заемного капитала ЗК (стр.790ПБ) к общей сумме капитала К.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28"/>
          <w:sz w:val="28"/>
          <w:szCs w:val="28"/>
          <w:lang w:val="ru-MD"/>
        </w:rPr>
        <w:pict>
          <v:shape id="_x0000_i1066" type="#_x0000_t75" style="width:129.75pt;height:36pt">
            <v:imagedata r:id="rId39" o:title=""/>
          </v:shape>
        </w:pict>
      </w:r>
      <w:r w:rsidR="00266E17" w:rsidRPr="005F5115">
        <w:rPr>
          <w:sz w:val="28"/>
          <w:szCs w:val="28"/>
          <w:lang w:val="ru-MD"/>
        </w:rPr>
        <w:tab/>
      </w:r>
      <w:r w:rsidR="00266E17" w:rsidRPr="005F5115">
        <w:rPr>
          <w:sz w:val="28"/>
          <w:szCs w:val="28"/>
          <w:lang w:val="ru-MD"/>
        </w:rPr>
        <w:tab/>
        <w:t>или</w:t>
      </w:r>
      <w:r w:rsidR="00266E17" w:rsidRPr="005F5115">
        <w:rPr>
          <w:sz w:val="28"/>
          <w:szCs w:val="28"/>
          <w:lang w:val="ru-MD"/>
        </w:rPr>
        <w:tab/>
      </w:r>
      <w:r w:rsidR="00266E17" w:rsidRPr="005F5115">
        <w:rPr>
          <w:sz w:val="28"/>
          <w:szCs w:val="28"/>
          <w:lang w:val="ru-MD"/>
        </w:rPr>
        <w:tab/>
      </w:r>
      <w:r>
        <w:rPr>
          <w:position w:val="-20"/>
          <w:sz w:val="28"/>
          <w:szCs w:val="28"/>
          <w:lang w:val="ru-MD"/>
        </w:rPr>
        <w:pict>
          <v:shape id="_x0000_i1067" type="#_x0000_t75" style="width:90pt;height:23.25pt">
            <v:imagedata r:id="rId40" o:title=""/>
          </v:shape>
        </w:pict>
      </w:r>
      <w:r w:rsidR="00266E17" w:rsidRPr="005F5115">
        <w:rPr>
          <w:sz w:val="28"/>
          <w:szCs w:val="28"/>
          <w:lang w:val="ru-MD"/>
        </w:rPr>
        <w:t>.</w: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Характеризует долю долга в общей сумме средств и способность организации рассчитаться по своим обязательствам после реализации активов. Чем он выше, тем сильнее зависимость субъекта хозяйствования от внешних источников финансирования. Критическое пороговое значение коэффициента </w:t>
      </w:r>
      <w:r w:rsidR="00D56F58">
        <w:rPr>
          <w:position w:val="-10"/>
          <w:sz w:val="28"/>
          <w:szCs w:val="28"/>
          <w:lang w:val="ru-MD"/>
        </w:rPr>
        <w:pict>
          <v:shape id="_x0000_i1068" type="#_x0000_t75" style="width:30.75pt;height:17.25pt">
            <v:imagedata r:id="rId41" o:title=""/>
          </v:shape>
        </w:pict>
      </w:r>
      <w:r w:rsidRPr="005F5115">
        <w:rPr>
          <w:sz w:val="28"/>
          <w:szCs w:val="28"/>
          <w:lang w:val="ru-MD"/>
        </w:rPr>
        <w:t>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Для определения доли просроченных обязательств в имуществе предприятия рассчитывается коэффициент обеспеченности просроченных финансовых обязательств активами, характеризующий способность организации рассчитаться по просроченным финансовым обязательствам, путем реализации имущества (активов).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b/>
          <w:sz w:val="28"/>
          <w:szCs w:val="28"/>
          <w:lang w:val="ru-MD"/>
        </w:rPr>
      </w:pPr>
      <w:r w:rsidRPr="005F5115">
        <w:rPr>
          <w:b/>
          <w:sz w:val="28"/>
          <w:szCs w:val="28"/>
          <w:lang w:val="ru-MD"/>
        </w:rPr>
        <w:t>Коэффициент обеспеченности просроченных финансовых обязательств активами</w: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44"/>
          <w:sz w:val="28"/>
          <w:szCs w:val="28"/>
          <w:lang w:val="ru-MD"/>
        </w:rPr>
        <w:pict>
          <v:shape id="_x0000_i1069" type="#_x0000_t75" style="width:318.75pt;height:47.25pt">
            <v:imagedata r:id="rId42" o:title=""/>
          </v:shape>
        </w:pic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где </w:t>
      </w:r>
      <w:r w:rsidR="00D56F58">
        <w:rPr>
          <w:position w:val="-12"/>
          <w:sz w:val="28"/>
          <w:szCs w:val="28"/>
          <w:lang w:val="ru-MD"/>
        </w:rPr>
        <w:pict>
          <v:shape id="_x0000_i1070" type="#_x0000_t75" style="width:21.75pt;height:21pt">
            <v:imagedata r:id="rId43" o:title=""/>
          </v:shape>
        </w:pict>
      </w:r>
      <w:r w:rsidRPr="005F5115">
        <w:rPr>
          <w:sz w:val="28"/>
          <w:szCs w:val="28"/>
          <w:lang w:val="ru-MD"/>
        </w:rPr>
        <w:t xml:space="preserve"> - краткосрочная просроченная задолженность (форма 5 «Приложение к бухгалтерскому балансу», графа 6, сумма стр. 020, 040, 210);</w:t>
      </w:r>
    </w:p>
    <w:p w:rsidR="00266E17" w:rsidRPr="005F5115" w:rsidRDefault="00D56F58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>
        <w:rPr>
          <w:position w:val="-12"/>
          <w:sz w:val="28"/>
          <w:szCs w:val="28"/>
          <w:lang w:val="ru-MD"/>
        </w:rPr>
        <w:pict>
          <v:shape id="_x0000_i1071" type="#_x0000_t75" style="width:23.25pt;height:21pt">
            <v:imagedata r:id="rId44" o:title=""/>
          </v:shape>
        </w:pict>
      </w:r>
      <w:r w:rsidR="00266E17" w:rsidRPr="005F5115">
        <w:rPr>
          <w:sz w:val="28"/>
          <w:szCs w:val="28"/>
          <w:lang w:val="ru-MD"/>
        </w:rPr>
        <w:t xml:space="preserve"> - долгосрочная просроченная задолженность (форма 5 «Приложение к бухгалтерскому», графа 5, сумма стр. 020, 040, 210).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3. </w:t>
      </w:r>
      <w:r w:rsidRPr="005F5115">
        <w:rPr>
          <w:b/>
          <w:sz w:val="28"/>
          <w:szCs w:val="28"/>
          <w:lang w:val="ru-MD"/>
        </w:rPr>
        <w:t xml:space="preserve">Коэффициент текущей задолженности </w:t>
      </w:r>
      <w:r w:rsidR="00D56F58">
        <w:rPr>
          <w:b/>
          <w:position w:val="-12"/>
          <w:sz w:val="28"/>
          <w:szCs w:val="28"/>
          <w:lang w:val="ru-MD"/>
        </w:rPr>
        <w:pict>
          <v:shape id="_x0000_i1072" type="#_x0000_t75" style="width:27pt;height:18.75pt">
            <v:imagedata r:id="rId45" o:title=""/>
          </v:shape>
        </w:pict>
      </w:r>
      <w:r w:rsidRPr="005F5115">
        <w:rPr>
          <w:b/>
          <w:sz w:val="28"/>
          <w:szCs w:val="28"/>
          <w:lang w:val="ru-MD"/>
        </w:rPr>
        <w:t xml:space="preserve"> – </w:t>
      </w:r>
      <w:r w:rsidRPr="005F5115">
        <w:rPr>
          <w:sz w:val="28"/>
          <w:szCs w:val="28"/>
          <w:lang w:val="ru-MD"/>
        </w:rPr>
        <w:t>отношение</w:t>
      </w:r>
      <w:r w:rsidRPr="005F5115">
        <w:rPr>
          <w:b/>
          <w:sz w:val="28"/>
          <w:szCs w:val="28"/>
          <w:lang w:val="ru-MD"/>
        </w:rPr>
        <w:t xml:space="preserve"> </w:t>
      </w:r>
      <w:r w:rsidRPr="005F5115">
        <w:rPr>
          <w:sz w:val="28"/>
          <w:szCs w:val="28"/>
          <w:lang w:val="ru-MD"/>
        </w:rPr>
        <w:t xml:space="preserve">краткосрочных финансовых обязательств </w:t>
      </w:r>
      <w:r w:rsidR="00D56F58">
        <w:rPr>
          <w:position w:val="-12"/>
          <w:sz w:val="28"/>
          <w:szCs w:val="28"/>
          <w:lang w:val="ru-MD"/>
        </w:rPr>
        <w:pict>
          <v:shape id="_x0000_i1073" type="#_x0000_t75" style="width:27pt;height:18.75pt">
            <v:imagedata r:id="rId46" o:title=""/>
          </v:shape>
        </w:pict>
      </w:r>
      <w:r w:rsidRPr="005F5115">
        <w:rPr>
          <w:sz w:val="28"/>
          <w:szCs w:val="28"/>
          <w:lang w:val="ru-MD"/>
        </w:rPr>
        <w:t xml:space="preserve">к общей валюте  баланса ИБ: </w:t>
      </w:r>
      <w:r w:rsidR="00D56F58">
        <w:rPr>
          <w:position w:val="-12"/>
          <w:sz w:val="28"/>
          <w:szCs w:val="28"/>
          <w:lang w:val="ru-MD"/>
        </w:rPr>
        <w:pict>
          <v:shape id="_x0000_i1074" type="#_x0000_t75" style="width:96.75pt;height:18.75pt">
            <v:imagedata r:id="rId47" o:title=""/>
          </v:shape>
        </w:pic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4. </w:t>
      </w:r>
      <w:r w:rsidRPr="005F5115">
        <w:rPr>
          <w:b/>
          <w:sz w:val="28"/>
          <w:szCs w:val="28"/>
          <w:lang w:val="ru-MD"/>
        </w:rPr>
        <w:t xml:space="preserve">Коэффициент финансовой устойчивости </w:t>
      </w:r>
      <w:r w:rsidR="00D56F58">
        <w:rPr>
          <w:b/>
          <w:position w:val="-20"/>
          <w:sz w:val="28"/>
          <w:szCs w:val="28"/>
          <w:lang w:val="ru-MD"/>
        </w:rPr>
        <w:pict>
          <v:shape id="_x0000_i1075" type="#_x0000_t75" style="width:27pt;height:22.5pt">
            <v:imagedata r:id="rId48" o:title=""/>
          </v:shape>
        </w:pict>
      </w:r>
      <w:r w:rsidRPr="005F5115">
        <w:rPr>
          <w:b/>
          <w:sz w:val="28"/>
          <w:szCs w:val="28"/>
          <w:lang w:val="ru-MD"/>
        </w:rPr>
        <w:t xml:space="preserve"> - </w:t>
      </w:r>
      <w:r w:rsidRPr="005F5115">
        <w:rPr>
          <w:sz w:val="28"/>
          <w:szCs w:val="28"/>
          <w:lang w:val="ru-MD"/>
        </w:rPr>
        <w:t xml:space="preserve">отношение собственного и долгосрочного заемного капитала </w:t>
      </w:r>
      <w:r w:rsidR="00D56F58">
        <w:rPr>
          <w:position w:val="-12"/>
          <w:sz w:val="28"/>
          <w:szCs w:val="28"/>
          <w:lang w:val="ru-MD"/>
        </w:rPr>
        <w:pict>
          <v:shape id="_x0000_i1076" type="#_x0000_t75" style="width:71.25pt;height:18.75pt">
            <v:imagedata r:id="rId49" o:title=""/>
          </v:shape>
        </w:pict>
      </w:r>
      <w:r w:rsidRPr="005F5115">
        <w:rPr>
          <w:sz w:val="28"/>
          <w:szCs w:val="28"/>
          <w:lang w:val="ru-MD"/>
        </w:rPr>
        <w:t xml:space="preserve"> к общей валюте баланса ИБ:</w: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</w:rPr>
      </w:pPr>
      <w:r>
        <w:rPr>
          <w:position w:val="-20"/>
          <w:sz w:val="28"/>
          <w:szCs w:val="28"/>
          <w:lang w:val="ru-MD"/>
        </w:rPr>
        <w:pict>
          <v:shape id="_x0000_i1077" type="#_x0000_t75" style="width:138pt;height:23.25pt">
            <v:imagedata r:id="rId50" o:title=""/>
          </v:shape>
        </w:pict>
      </w:r>
      <w:r w:rsidR="00266E17" w:rsidRPr="005F5115">
        <w:rPr>
          <w:sz w:val="28"/>
          <w:szCs w:val="28"/>
        </w:rPr>
        <w:t>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5. </w:t>
      </w:r>
      <w:r w:rsidRPr="005F5115">
        <w:rPr>
          <w:b/>
          <w:sz w:val="28"/>
          <w:szCs w:val="28"/>
          <w:lang w:val="ru-MD"/>
        </w:rPr>
        <w:t xml:space="preserve">Коэффициент платежеспособности </w:t>
      </w:r>
      <w:r w:rsidR="00D56F58">
        <w:rPr>
          <w:b/>
          <w:position w:val="-12"/>
          <w:sz w:val="28"/>
          <w:szCs w:val="28"/>
          <w:lang w:val="ru-MD"/>
        </w:rPr>
        <w:pict>
          <v:shape id="_x0000_i1078" type="#_x0000_t75" style="width:42pt;height:18.75pt">
            <v:imagedata r:id="rId51" o:title=""/>
          </v:shape>
        </w:pict>
      </w:r>
      <w:r w:rsidRPr="005F5115">
        <w:rPr>
          <w:b/>
          <w:sz w:val="28"/>
          <w:szCs w:val="28"/>
          <w:lang w:val="ru-MD"/>
        </w:rPr>
        <w:t xml:space="preserve"> </w:t>
      </w:r>
      <w:r w:rsidRPr="005F5115">
        <w:rPr>
          <w:sz w:val="28"/>
          <w:szCs w:val="28"/>
          <w:lang w:val="ru-MD"/>
        </w:rPr>
        <w:t>отношения собственного капитала СК к заемному ЗК:</w: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12"/>
          <w:sz w:val="28"/>
          <w:szCs w:val="28"/>
          <w:lang w:val="ru-MD"/>
        </w:rPr>
        <w:pict>
          <v:shape id="_x0000_i1079" type="#_x0000_t75" style="width:90pt;height:18.75pt">
            <v:imagedata r:id="rId52" o:title=""/>
          </v:shape>
        </w:pic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6. </w:t>
      </w:r>
      <w:r w:rsidRPr="005F5115">
        <w:rPr>
          <w:b/>
          <w:sz w:val="28"/>
          <w:szCs w:val="28"/>
          <w:lang w:val="ru-MD"/>
        </w:rPr>
        <w:t xml:space="preserve">Коэффициент финансового риска (или плечо финансового рычага) </w:t>
      </w:r>
      <w:r w:rsidR="00D56F58">
        <w:rPr>
          <w:b/>
          <w:position w:val="-22"/>
          <w:sz w:val="28"/>
          <w:szCs w:val="28"/>
          <w:lang w:val="ru-MD"/>
        </w:rPr>
        <w:pict>
          <v:shape id="_x0000_i1080" type="#_x0000_t75" style="width:30pt;height:24pt">
            <v:imagedata r:id="rId53" o:title=""/>
          </v:shape>
        </w:pict>
      </w:r>
      <w:r w:rsidRPr="005F5115">
        <w:rPr>
          <w:b/>
          <w:sz w:val="28"/>
          <w:szCs w:val="28"/>
          <w:lang w:val="ru-MD"/>
        </w:rPr>
        <w:t xml:space="preserve"> или коэффициент финансового левериджа – </w:t>
      </w:r>
      <w:r w:rsidRPr="005F5115">
        <w:rPr>
          <w:sz w:val="28"/>
          <w:szCs w:val="28"/>
          <w:lang w:val="ru-MD"/>
        </w:rPr>
        <w:t>отношение заемного капитала к собственному:</w: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20"/>
          <w:sz w:val="28"/>
          <w:szCs w:val="28"/>
          <w:lang w:val="ru-MD"/>
        </w:rPr>
        <w:pict>
          <v:shape id="_x0000_i1081" type="#_x0000_t75" style="width:93pt;height:23.25pt">
            <v:imagedata r:id="rId54" o:title=""/>
          </v:shape>
        </w:pic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</w:p>
    <w:p w:rsidR="00266E17" w:rsidRPr="005F5115" w:rsidRDefault="00266E17" w:rsidP="00A02E6D">
      <w:pPr>
        <w:pStyle w:val="a3"/>
        <w:spacing w:line="360" w:lineRule="auto"/>
        <w:ind w:firstLine="709"/>
        <w:jc w:val="both"/>
        <w:rPr>
          <w:szCs w:val="28"/>
          <w:lang w:val="ru-MD"/>
        </w:rPr>
      </w:pPr>
      <w:r w:rsidRPr="005F5115">
        <w:rPr>
          <w:szCs w:val="28"/>
          <w:lang w:val="ru-MD"/>
        </w:rPr>
        <w:t>Показывает сколько заёмных средств привлекло предприятие на 1 рубль собственных средств, вложенных в активы.</w:t>
      </w:r>
    </w:p>
    <w:p w:rsidR="00266E17" w:rsidRPr="005F5115" w:rsidRDefault="00266E17" w:rsidP="00A02E6D">
      <w:pPr>
        <w:pStyle w:val="a3"/>
        <w:spacing w:line="360" w:lineRule="auto"/>
        <w:ind w:firstLine="709"/>
        <w:jc w:val="both"/>
        <w:rPr>
          <w:szCs w:val="28"/>
          <w:lang w:val="ru-MD"/>
        </w:rPr>
      </w:pPr>
      <w:r w:rsidRPr="005F5115">
        <w:rPr>
          <w:szCs w:val="28"/>
          <w:lang w:val="ru-MD"/>
        </w:rPr>
        <w:t>Чем выше уровень первого, четвёртого и пятого показателей и ниже второго, третьего и шестого, тем устойчивее финансовое состояние предприятия.</w:t>
      </w:r>
    </w:p>
    <w:p w:rsidR="00266E17" w:rsidRPr="005F5115" w:rsidRDefault="00266E17" w:rsidP="00A02E6D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К показателям, характеризующим состояние </w:t>
      </w:r>
      <w:r w:rsidRPr="005F5115">
        <w:rPr>
          <w:b/>
          <w:bCs/>
          <w:sz w:val="28"/>
          <w:szCs w:val="28"/>
          <w:lang w:val="ru-MD"/>
        </w:rPr>
        <w:t>оборотных</w:t>
      </w:r>
      <w:r w:rsidRPr="005F5115">
        <w:rPr>
          <w:sz w:val="28"/>
          <w:szCs w:val="28"/>
          <w:lang w:val="ru-MD"/>
        </w:rPr>
        <w:t xml:space="preserve"> </w:t>
      </w:r>
      <w:r w:rsidRPr="005F5115">
        <w:rPr>
          <w:b/>
          <w:bCs/>
          <w:sz w:val="28"/>
          <w:szCs w:val="28"/>
          <w:lang w:val="ru-MD"/>
        </w:rPr>
        <w:t>с</w:t>
      </w:r>
      <w:r w:rsidRPr="005F5115">
        <w:rPr>
          <w:b/>
          <w:sz w:val="28"/>
          <w:szCs w:val="28"/>
          <w:lang w:val="ru-MD"/>
        </w:rPr>
        <w:t>редств (оборотного капитала)</w:t>
      </w:r>
      <w:r w:rsidRPr="005F5115">
        <w:rPr>
          <w:sz w:val="28"/>
          <w:szCs w:val="28"/>
          <w:lang w:val="ru-MD"/>
        </w:rPr>
        <w:t xml:space="preserve"> относятся:</w:t>
      </w:r>
    </w:p>
    <w:p w:rsidR="00266E17" w:rsidRPr="005F5115" w:rsidRDefault="00266E17" w:rsidP="00A02E6D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1. </w:t>
      </w:r>
      <w:r w:rsidRPr="005F5115">
        <w:rPr>
          <w:b/>
          <w:sz w:val="28"/>
          <w:szCs w:val="28"/>
          <w:lang w:val="ru-MD"/>
        </w:rPr>
        <w:t xml:space="preserve">Коэффициент обеспеченности материальных оборотных средств </w:t>
      </w:r>
      <w:r w:rsidRPr="005F5115">
        <w:rPr>
          <w:b/>
          <w:bCs/>
          <w:sz w:val="28"/>
          <w:szCs w:val="28"/>
          <w:lang w:val="ru-MD"/>
        </w:rPr>
        <w:t>плановыми источниками финансирования</w:t>
      </w:r>
      <w:r w:rsidRPr="005F5115">
        <w:rPr>
          <w:sz w:val="28"/>
          <w:szCs w:val="28"/>
          <w:lang w:val="ru-MD"/>
        </w:rPr>
        <w:t xml:space="preserve"> </w:t>
      </w:r>
      <w:r w:rsidR="00D56F58">
        <w:rPr>
          <w:position w:val="-12"/>
          <w:sz w:val="28"/>
          <w:szCs w:val="28"/>
          <w:lang w:val="ru-MD"/>
        </w:rPr>
        <w:pict>
          <v:shape id="_x0000_i1082" type="#_x0000_t75" style="width:27.75pt;height:18.75pt">
            <v:imagedata r:id="rId55" o:title=""/>
          </v:shape>
        </w:pict>
      </w:r>
      <w:r w:rsidRPr="005F5115">
        <w:rPr>
          <w:b/>
          <w:sz w:val="28"/>
          <w:szCs w:val="28"/>
          <w:lang w:val="ru-MD"/>
        </w:rPr>
        <w:t xml:space="preserve"> </w:t>
      </w:r>
      <w:r w:rsidRPr="005F5115">
        <w:rPr>
          <w:sz w:val="28"/>
          <w:szCs w:val="28"/>
          <w:lang w:val="ru-MD"/>
        </w:rPr>
        <w:t>- отношение</w:t>
      </w:r>
      <w:r w:rsidRPr="005F5115">
        <w:rPr>
          <w:b/>
          <w:sz w:val="28"/>
          <w:szCs w:val="28"/>
          <w:lang w:val="ru-MD"/>
        </w:rPr>
        <w:t xml:space="preserve"> </w:t>
      </w:r>
      <w:r w:rsidRPr="005F5115">
        <w:rPr>
          <w:sz w:val="28"/>
          <w:szCs w:val="28"/>
          <w:lang w:val="ru-MD"/>
        </w:rPr>
        <w:t xml:space="preserve">плановых источников финансирования </w:t>
      </w:r>
      <w:r w:rsidR="00D56F58">
        <w:rPr>
          <w:position w:val="-12"/>
          <w:sz w:val="28"/>
          <w:szCs w:val="28"/>
          <w:lang w:val="ru-MD"/>
        </w:rPr>
        <w:pict>
          <v:shape id="_x0000_i1083" type="#_x0000_t75" style="width:30pt;height:18.75pt">
            <v:imagedata r:id="rId56" o:title=""/>
          </v:shape>
        </w:pict>
      </w:r>
      <w:r w:rsidRPr="005F5115">
        <w:rPr>
          <w:sz w:val="28"/>
          <w:szCs w:val="28"/>
          <w:lang w:val="ru-MD"/>
        </w:rPr>
        <w:t xml:space="preserve"> к сумме материальных активов (запасов и затрат)</w: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16"/>
          <w:sz w:val="28"/>
          <w:szCs w:val="28"/>
          <w:lang w:val="ru-MD"/>
        </w:rPr>
        <w:pict>
          <v:shape id="_x0000_i1084" type="#_x0000_t75" style="width:87pt;height:21pt">
            <v:imagedata r:id="rId57" o:title=""/>
          </v:shape>
        </w:pict>
      </w:r>
      <w:r w:rsidR="00266E17" w:rsidRPr="005F5115">
        <w:rPr>
          <w:sz w:val="28"/>
          <w:szCs w:val="28"/>
          <w:lang w:val="ru-MD"/>
        </w:rPr>
        <w:t>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Уровень этого коэффициент оценивается </w:t>
      </w:r>
      <w:r w:rsidRPr="005F5115">
        <w:rPr>
          <w:b/>
          <w:sz w:val="28"/>
          <w:szCs w:val="28"/>
          <w:lang w:val="ru-MD"/>
        </w:rPr>
        <w:t>в зависимости от состояния материальных запасов</w:t>
      </w:r>
      <w:r w:rsidRPr="005F5115">
        <w:rPr>
          <w:sz w:val="28"/>
          <w:szCs w:val="28"/>
          <w:lang w:val="ru-MD"/>
        </w:rPr>
        <w:t>. Поэтому его значение может быть меньше 1, если фактические материальные запасы превышают нормальные потребности производства, или больше 1, при их недостатке для осуществления нормального процесса производства (но это в данном случае не свидетельствует об устойчивости финансового состояния). Его нормальное ограничение, получаемое на основе усреднённых статистических данных хозяйственной практики, имеет вид: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12"/>
          <w:sz w:val="28"/>
          <w:szCs w:val="28"/>
          <w:lang w:val="ru-MD"/>
        </w:rPr>
        <w:pict>
          <v:shape id="_x0000_i1085" type="#_x0000_t75" style="width:90.75pt;height:18.75pt">
            <v:imagedata r:id="rId58" o:title=""/>
          </v:shape>
        </w:pict>
      </w:r>
      <w:r w:rsidR="00266E17" w:rsidRPr="005F5115">
        <w:rPr>
          <w:sz w:val="28"/>
          <w:szCs w:val="28"/>
          <w:lang w:val="ru-MD"/>
        </w:rPr>
        <w:t>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2. </w:t>
      </w:r>
      <w:r w:rsidRPr="005F5115">
        <w:rPr>
          <w:b/>
          <w:bCs/>
          <w:sz w:val="28"/>
          <w:szCs w:val="28"/>
          <w:lang w:val="ru-MD"/>
        </w:rPr>
        <w:t>Коэффициент маневренности</w:t>
      </w:r>
      <w:r w:rsidRPr="005F5115">
        <w:rPr>
          <w:sz w:val="28"/>
          <w:szCs w:val="28"/>
          <w:lang w:val="ru-MD"/>
        </w:rPr>
        <w:t xml:space="preserve"> </w:t>
      </w:r>
      <w:r w:rsidRPr="005F5115">
        <w:rPr>
          <w:b/>
          <w:bCs/>
          <w:sz w:val="28"/>
          <w:szCs w:val="28"/>
          <w:lang w:val="ru-MD"/>
        </w:rPr>
        <w:t>собственных средств</w:t>
      </w:r>
      <w:r w:rsidRPr="005F5115">
        <w:rPr>
          <w:sz w:val="28"/>
          <w:szCs w:val="28"/>
          <w:lang w:val="ru-MD"/>
        </w:rPr>
        <w:t xml:space="preserve"> </w:t>
      </w:r>
      <w:r w:rsidR="00D56F58">
        <w:rPr>
          <w:position w:val="-12"/>
          <w:sz w:val="28"/>
          <w:szCs w:val="28"/>
          <w:lang w:val="ru-MD"/>
        </w:rPr>
        <w:pict>
          <v:shape id="_x0000_i1086" type="#_x0000_t75" style="width:32.25pt;height:18.75pt">
            <v:imagedata r:id="rId59" o:title=""/>
          </v:shape>
        </w:pict>
      </w:r>
      <w:r w:rsidRPr="005F5115">
        <w:rPr>
          <w:sz w:val="28"/>
          <w:szCs w:val="28"/>
          <w:lang w:val="ru-MD"/>
        </w:rPr>
        <w:t xml:space="preserve"> - отношение собственного оборотного капитала </w:t>
      </w:r>
      <w:r w:rsidR="00D56F58">
        <w:rPr>
          <w:position w:val="-14"/>
          <w:sz w:val="28"/>
          <w:szCs w:val="28"/>
          <w:lang w:val="ru-MD"/>
        </w:rPr>
        <w:pict>
          <v:shape id="_x0000_i1087" type="#_x0000_t75" style="width:39pt;height:20.25pt">
            <v:imagedata r:id="rId60" o:title=""/>
          </v:shape>
        </w:pict>
      </w:r>
      <w:r w:rsidRPr="005F5115">
        <w:rPr>
          <w:sz w:val="28"/>
          <w:szCs w:val="28"/>
          <w:lang w:val="ru-MD"/>
        </w:rPr>
        <w:t xml:space="preserve"> к общей его сумме СК:</w: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14"/>
          <w:sz w:val="28"/>
          <w:szCs w:val="28"/>
          <w:lang w:val="ru-MD"/>
        </w:rPr>
        <w:pict>
          <v:shape id="_x0000_i1088" type="#_x0000_t75" style="width:110.25pt;height:20.25pt">
            <v:imagedata r:id="rId61" o:title=""/>
          </v:shape>
        </w:pict>
      </w:r>
      <w:r w:rsidR="00266E17" w:rsidRPr="005F5115">
        <w:rPr>
          <w:sz w:val="28"/>
          <w:szCs w:val="28"/>
          <w:lang w:val="ru-MD"/>
        </w:rPr>
        <w:t>.</w:t>
      </w:r>
    </w:p>
    <w:p w:rsidR="00266E17" w:rsidRPr="005F5115" w:rsidRDefault="00266E17" w:rsidP="005F5115">
      <w:pPr>
        <w:pStyle w:val="2"/>
        <w:spacing w:before="0" w:line="360" w:lineRule="auto"/>
        <w:ind w:left="0" w:firstLine="709"/>
        <w:rPr>
          <w:w w:val="100"/>
          <w:szCs w:val="28"/>
          <w:lang w:val="ru-MD"/>
        </w:rPr>
      </w:pPr>
      <w:r w:rsidRPr="005F5115">
        <w:rPr>
          <w:w w:val="100"/>
          <w:szCs w:val="28"/>
          <w:lang w:val="ru-MD"/>
        </w:rPr>
        <w:t>Показывает какая часть собственного капитала находится в обороте, т.е. в той форме, которая позволяет свободно маневрировать этими средствами. С точки зрения финансового состояния предприятий, чем выше этот коэффициент, тем лучше. Каких либо устоявшихся нормальных значений показателя в практике не существует, а в специальной литературе в качестве оптимальной величины коэффициента рекомендуется 0,5.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3. </w:t>
      </w:r>
      <w:r w:rsidRPr="005F5115">
        <w:rPr>
          <w:b/>
          <w:sz w:val="28"/>
          <w:szCs w:val="28"/>
          <w:lang w:val="ru-MD"/>
        </w:rPr>
        <w:t>Доли собственного и заемного капитала в формировании оборотных активов</w:t>
      </w:r>
      <w:r w:rsidRPr="005F5115">
        <w:rPr>
          <w:sz w:val="28"/>
          <w:szCs w:val="28"/>
          <w:lang w:val="ru-MD"/>
        </w:rPr>
        <w:t xml:space="preserve"> – отношения соответственного собственного СК и заемного капитала ЗК к сумме оборотных активов (стр. 290 АБ).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b/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4. </w:t>
      </w:r>
      <w:r w:rsidRPr="005F5115">
        <w:rPr>
          <w:b/>
          <w:sz w:val="28"/>
          <w:szCs w:val="28"/>
          <w:lang w:val="ru-MD"/>
        </w:rPr>
        <w:t>Коэффициент обеспеченности собственными оборотными средствами</w: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36"/>
          <w:sz w:val="28"/>
          <w:szCs w:val="28"/>
          <w:lang w:val="ru-MD"/>
        </w:rPr>
        <w:pict>
          <v:shape id="_x0000_i1089" type="#_x0000_t75" style="width:387.75pt;height:42.75pt">
            <v:imagedata r:id="rId62" o:title=""/>
          </v:shape>
        </w:pic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Характеризует наличие собственных оборотных средств, необходимых для финансовой деятельности организации. Оптимальное значение – 0,3.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Состояние </w:t>
      </w:r>
      <w:r w:rsidRPr="005F5115">
        <w:rPr>
          <w:b/>
          <w:sz w:val="28"/>
          <w:szCs w:val="28"/>
          <w:lang w:val="ru-MD"/>
        </w:rPr>
        <w:t>основного капитала (основных средств)</w:t>
      </w:r>
      <w:r w:rsidRPr="005F5115">
        <w:rPr>
          <w:sz w:val="28"/>
          <w:szCs w:val="28"/>
          <w:lang w:val="ru-MD"/>
        </w:rPr>
        <w:t xml:space="preserve"> характеризуют:</w:t>
      </w:r>
    </w:p>
    <w:p w:rsidR="00266E17" w:rsidRPr="005F5115" w:rsidRDefault="00266E17" w:rsidP="005F5115">
      <w:pPr>
        <w:pStyle w:val="a5"/>
        <w:spacing w:after="0"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1. </w:t>
      </w:r>
      <w:r w:rsidRPr="005F5115">
        <w:rPr>
          <w:b/>
          <w:bCs/>
          <w:sz w:val="28"/>
          <w:szCs w:val="28"/>
          <w:lang w:val="ru-MD"/>
        </w:rPr>
        <w:t>Доля</w:t>
      </w:r>
      <w:r w:rsidRPr="005F5115">
        <w:rPr>
          <w:sz w:val="28"/>
          <w:szCs w:val="28"/>
          <w:lang w:val="ru-MD"/>
        </w:rPr>
        <w:t xml:space="preserve"> </w:t>
      </w:r>
      <w:r w:rsidRPr="005F5115">
        <w:rPr>
          <w:b/>
          <w:bCs/>
          <w:sz w:val="28"/>
          <w:szCs w:val="28"/>
        </w:rPr>
        <w:t>в</w:t>
      </w:r>
      <w:r w:rsidRPr="005F5115">
        <w:rPr>
          <w:b/>
          <w:bCs/>
          <w:sz w:val="28"/>
          <w:szCs w:val="28"/>
          <w:lang w:val="ru-MD"/>
        </w:rPr>
        <w:t>необоротных активов</w:t>
      </w:r>
      <w:r w:rsidRPr="005F5115">
        <w:rPr>
          <w:sz w:val="28"/>
          <w:szCs w:val="28"/>
          <w:lang w:val="ru-MD"/>
        </w:rPr>
        <w:t xml:space="preserve"> (стр. 190 АБ) </w:t>
      </w:r>
      <w:r w:rsidRPr="005F5115">
        <w:rPr>
          <w:b/>
          <w:bCs/>
          <w:sz w:val="28"/>
          <w:szCs w:val="28"/>
          <w:lang w:val="ru-MD"/>
        </w:rPr>
        <w:t>в собственных источниках средств СК.</w:t>
      </w:r>
    </w:p>
    <w:p w:rsidR="00266E17" w:rsidRPr="005F5115" w:rsidRDefault="00266E17" w:rsidP="005F5115">
      <w:pPr>
        <w:pStyle w:val="a5"/>
        <w:spacing w:after="0"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Отражает на сколько внеоборотные активы сформированы за счёт собственных средств. Чем выше этот коэффициент, тем надёжнее считается деловой партнёр.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2. </w:t>
      </w:r>
      <w:r w:rsidRPr="005F5115">
        <w:rPr>
          <w:b/>
          <w:bCs/>
          <w:sz w:val="28"/>
          <w:szCs w:val="28"/>
          <w:lang w:val="ru-MD"/>
        </w:rPr>
        <w:t>Доля долгосрочных кредитов и займов и собственного капитала в формировании внебюджетных активов</w:t>
      </w:r>
      <w:r w:rsidRPr="005F5115">
        <w:rPr>
          <w:sz w:val="28"/>
          <w:szCs w:val="28"/>
          <w:lang w:val="ru-MD"/>
        </w:rPr>
        <w:t xml:space="preserve"> – отношения долгосрочных финансовых обязательств (</w:t>
      </w:r>
      <w:r w:rsidR="00D56F58">
        <w:rPr>
          <w:position w:val="-12"/>
          <w:sz w:val="28"/>
          <w:szCs w:val="28"/>
          <w:lang w:val="ru-MD"/>
        </w:rPr>
        <w:pict>
          <v:shape id="_x0000_i1090" type="#_x0000_t75" style="width:26.25pt;height:18.75pt">
            <v:imagedata r:id="rId63" o:title=""/>
          </v:shape>
        </w:pict>
      </w:r>
      <w:r w:rsidRPr="005F5115">
        <w:rPr>
          <w:sz w:val="28"/>
          <w:szCs w:val="28"/>
          <w:lang w:val="ru-MD"/>
        </w:rPr>
        <w:t>) и собственного капитала СК к общей сумме внеоборотных активов (стр. 190 АБ).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Анализ относительных показателей финансовой устойчивости предприятия осуществляется путем сравнения их фактических значений с установленными базовыми величинами, а также изучения динамики их изменений за определённый период.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Среди рассмотренных относительных показателей финансовой устойчивости предприятия наиболее обобщающим является коэффициент финансового риска </w:t>
      </w:r>
      <w:r w:rsidR="00D56F58">
        <w:rPr>
          <w:position w:val="-20"/>
          <w:sz w:val="28"/>
          <w:szCs w:val="28"/>
          <w:lang w:val="ru-MD"/>
        </w:rPr>
        <w:pict>
          <v:shape id="_x0000_i1091" type="#_x0000_t75" style="width:30.75pt;height:23.25pt">
            <v:imagedata r:id="rId64" o:title=""/>
          </v:shape>
        </w:pict>
      </w:r>
      <w:r w:rsidRPr="005F5115">
        <w:rPr>
          <w:sz w:val="28"/>
          <w:szCs w:val="28"/>
          <w:lang w:val="ru-MD"/>
        </w:rPr>
        <w:t>(плечо финансового рычага или коэффициент финансового левериджа). Все остальные показатели в той или иной мере определяют его величину.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Изменение величины коэффициента финансового риска (плеча финансового рычага) на уровне предприятия зависит от: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доли заемного капитала ЗК в общей сумме активов ИА;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доли основного капитала </w:t>
      </w:r>
      <w:r w:rsidR="00D56F58">
        <w:rPr>
          <w:position w:val="-12"/>
          <w:sz w:val="28"/>
          <w:szCs w:val="28"/>
          <w:lang w:val="ru-MD"/>
        </w:rPr>
        <w:pict>
          <v:shape id="_x0000_i1092" type="#_x0000_t75" style="width:29.25pt;height:18.75pt">
            <v:imagedata r:id="rId65" o:title=""/>
          </v:shape>
        </w:pict>
      </w:r>
      <w:r w:rsidRPr="005F5115">
        <w:rPr>
          <w:sz w:val="28"/>
          <w:szCs w:val="28"/>
          <w:lang w:val="ru-MD"/>
        </w:rPr>
        <w:t xml:space="preserve"> в общей сумме активов;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соотношения оборотного капитала </w:t>
      </w:r>
      <w:r w:rsidR="00D56F58">
        <w:rPr>
          <w:position w:val="-12"/>
          <w:sz w:val="28"/>
          <w:szCs w:val="28"/>
          <w:lang w:val="ru-MD"/>
        </w:rPr>
        <w:pict>
          <v:shape id="_x0000_i1093" type="#_x0000_t75" style="width:21.75pt;height:18.75pt">
            <v:imagedata r:id="rId66" o:title=""/>
          </v:shape>
        </w:pict>
      </w:r>
      <w:r w:rsidRPr="005F5115">
        <w:rPr>
          <w:sz w:val="28"/>
          <w:szCs w:val="28"/>
          <w:lang w:val="ru-MD"/>
        </w:rPr>
        <w:t xml:space="preserve"> и основного капитала </w:t>
      </w:r>
      <w:r w:rsidR="00D56F58">
        <w:rPr>
          <w:position w:val="-12"/>
          <w:sz w:val="28"/>
          <w:szCs w:val="28"/>
          <w:lang w:val="ru-MD"/>
        </w:rPr>
        <w:pict>
          <v:shape id="_x0000_i1094" type="#_x0000_t75" style="width:29.25pt;height:18.75pt">
            <v:imagedata r:id="rId67" o:title=""/>
          </v:shape>
        </w:pict>
      </w:r>
      <w:r w:rsidRPr="005F5115">
        <w:rPr>
          <w:sz w:val="28"/>
          <w:szCs w:val="28"/>
          <w:lang w:val="ru-MD"/>
        </w:rPr>
        <w:t>;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доли собственного оборотного капитала </w:t>
      </w:r>
      <w:r w:rsidR="00D56F58">
        <w:rPr>
          <w:position w:val="-12"/>
          <w:sz w:val="28"/>
          <w:szCs w:val="28"/>
          <w:lang w:val="ru-MD"/>
        </w:rPr>
        <w:pict>
          <v:shape id="_x0000_i1095" type="#_x0000_t75" style="width:36.75pt;height:18.75pt">
            <v:imagedata r:id="rId68" o:title=""/>
          </v:shape>
        </w:pict>
      </w:r>
      <w:r w:rsidRPr="005F5115">
        <w:rPr>
          <w:sz w:val="28"/>
          <w:szCs w:val="28"/>
          <w:lang w:val="ru-MD"/>
        </w:rPr>
        <w:t xml:space="preserve"> в формировании оборотных активов;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 xml:space="preserve">доли собственного оборотного капитала </w:t>
      </w:r>
      <w:r w:rsidR="00D56F58">
        <w:rPr>
          <w:position w:val="-12"/>
          <w:sz w:val="28"/>
          <w:szCs w:val="28"/>
          <w:lang w:val="ru-MD"/>
        </w:rPr>
        <w:pict>
          <v:shape id="_x0000_i1096" type="#_x0000_t75" style="width:36.75pt;height:18.75pt">
            <v:imagedata r:id="rId68" o:title=""/>
          </v:shape>
        </w:pict>
      </w:r>
      <w:r w:rsidRPr="005F5115">
        <w:rPr>
          <w:sz w:val="28"/>
          <w:szCs w:val="28"/>
          <w:lang w:val="ru-MD"/>
        </w:rPr>
        <w:t xml:space="preserve"> в общей сумме собственного капитала СК (коэффициента маневренности собственного оборотного капитала):</w: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34"/>
          <w:sz w:val="28"/>
          <w:szCs w:val="28"/>
          <w:lang w:val="ru-MD"/>
        </w:rPr>
        <w:pict>
          <v:shape id="_x0000_i1097" type="#_x0000_t75" style="width:275.25pt;height:39.75pt">
            <v:imagedata r:id="rId69" o:title=""/>
          </v:shape>
        </w:pict>
      </w:r>
    </w:p>
    <w:p w:rsidR="00266E17" w:rsidRPr="005F5115" w:rsidRDefault="00266E17" w:rsidP="005F5115">
      <w:pPr>
        <w:pStyle w:val="a3"/>
        <w:spacing w:line="360" w:lineRule="auto"/>
        <w:ind w:firstLine="709"/>
        <w:rPr>
          <w:szCs w:val="28"/>
          <w:lang w:val="ru-MD"/>
        </w:rPr>
      </w:pPr>
      <w:r w:rsidRPr="005F5115">
        <w:rPr>
          <w:szCs w:val="28"/>
          <w:lang w:val="ru-MD"/>
        </w:rPr>
        <w:t>Расчёт влияния данных факторов на изменение коэффициента финансового риска (плеча финансового рычага) производится способом цепных подстановок.</w:t>
      </w:r>
    </w:p>
    <w:p w:rsidR="00266E17" w:rsidRPr="005F5115" w:rsidRDefault="00266E17" w:rsidP="005F5115">
      <w:pPr>
        <w:pStyle w:val="a3"/>
        <w:spacing w:line="360" w:lineRule="auto"/>
        <w:ind w:firstLine="709"/>
        <w:rPr>
          <w:szCs w:val="28"/>
          <w:lang w:val="ru-MD"/>
        </w:rPr>
      </w:pPr>
      <w:r w:rsidRPr="005F5115">
        <w:rPr>
          <w:szCs w:val="28"/>
          <w:lang w:val="ru-MD"/>
        </w:rPr>
        <w:t>Общее изменение коэффициента финансового риска за отчётный период:</w: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20"/>
          <w:sz w:val="28"/>
          <w:szCs w:val="28"/>
          <w:lang w:val="ru-MD"/>
        </w:rPr>
        <w:pict>
          <v:shape id="_x0000_i1098" type="#_x0000_t75" style="width:149.25pt;height:23.25pt">
            <v:imagedata r:id="rId70" o:title=""/>
          </v:shape>
        </w:pict>
      </w:r>
      <w:r w:rsidR="00266E17" w:rsidRPr="005F5115">
        <w:rPr>
          <w:sz w:val="28"/>
          <w:szCs w:val="28"/>
          <w:lang w:val="ru-MD"/>
        </w:rPr>
        <w:t>,</w:t>
      </w:r>
    </w:p>
    <w:p w:rsidR="00266E17" w:rsidRPr="005F5115" w:rsidRDefault="00266E17" w:rsidP="005F5115">
      <w:pPr>
        <w:pStyle w:val="a3"/>
        <w:spacing w:line="360" w:lineRule="auto"/>
        <w:ind w:firstLine="709"/>
        <w:jc w:val="left"/>
        <w:rPr>
          <w:szCs w:val="28"/>
          <w:lang w:val="ru-MD"/>
        </w:rPr>
      </w:pPr>
      <w:r w:rsidRPr="005F5115">
        <w:rPr>
          <w:szCs w:val="28"/>
          <w:lang w:val="ru-MD"/>
        </w:rPr>
        <w:t>в том числе за счёт изменения:доли заемного капитала в общей сумме актов:</w: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26"/>
          <w:sz w:val="28"/>
          <w:szCs w:val="28"/>
          <w:lang w:val="ru-MD"/>
        </w:rPr>
        <w:pict>
          <v:shape id="_x0000_i1099" type="#_x0000_t75" style="width:146.25pt;height:33pt">
            <v:imagedata r:id="rId71" o:title=""/>
          </v:shape>
        </w:pic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32"/>
          <w:sz w:val="28"/>
          <w:szCs w:val="28"/>
          <w:lang w:val="ru-MD"/>
        </w:rPr>
        <w:pict>
          <v:shape id="_x0000_i1100" type="#_x0000_t75" style="width:282.75pt;height:36.75pt">
            <v:imagedata r:id="rId72" o:title=""/>
          </v:shape>
        </w:pict>
      </w:r>
    </w:p>
    <w:p w:rsidR="00266E17" w:rsidRPr="005F5115" w:rsidRDefault="00266E17" w:rsidP="005F5115">
      <w:pPr>
        <w:pStyle w:val="a3"/>
        <w:spacing w:line="360" w:lineRule="auto"/>
        <w:ind w:firstLine="709"/>
        <w:rPr>
          <w:szCs w:val="28"/>
          <w:lang w:val="ru-MD"/>
        </w:rPr>
      </w:pPr>
      <w:r w:rsidRPr="005F5115">
        <w:rPr>
          <w:szCs w:val="28"/>
          <w:lang w:val="ru-MD"/>
        </w:rPr>
        <w:t>доли основного капитала в общей сумме активов:</w:t>
      </w:r>
    </w:p>
    <w:p w:rsidR="00266E17" w:rsidRPr="005F5115" w:rsidRDefault="00266E17" w:rsidP="005F5115">
      <w:pPr>
        <w:pStyle w:val="a3"/>
        <w:spacing w:line="360" w:lineRule="auto"/>
        <w:ind w:firstLine="709"/>
        <w:rPr>
          <w:szCs w:val="28"/>
          <w:lang w:val="ru-MD"/>
        </w:rPr>
      </w:pP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36"/>
          <w:sz w:val="28"/>
          <w:szCs w:val="28"/>
          <w:lang w:val="ru-MD"/>
        </w:rPr>
        <w:pict>
          <v:shape id="_x0000_i1101" type="#_x0000_t75" style="width:150.75pt;height:38.25pt">
            <v:imagedata r:id="rId73" o:title=""/>
          </v:shape>
        </w:pic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32"/>
          <w:sz w:val="28"/>
          <w:szCs w:val="28"/>
          <w:lang w:val="ru-MD"/>
        </w:rPr>
        <w:pict>
          <v:shape id="_x0000_i1102" type="#_x0000_t75" style="width:285pt;height:36.75pt">
            <v:imagedata r:id="rId74" o:title=""/>
          </v:shape>
        </w:pic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соотношения оборотного и основного капитала (оборотных и внеоборотных активов)</w: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26"/>
          <w:sz w:val="28"/>
          <w:szCs w:val="28"/>
          <w:lang w:val="ru-MD"/>
        </w:rPr>
        <w:pict>
          <v:shape id="_x0000_i1103" type="#_x0000_t75" style="width:152.25pt;height:33pt">
            <v:imagedata r:id="rId75" o:title=""/>
          </v:shape>
        </w:pic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32"/>
          <w:sz w:val="28"/>
          <w:szCs w:val="28"/>
          <w:lang w:val="ru-MD"/>
        </w:rPr>
        <w:pict>
          <v:shape id="_x0000_i1104" type="#_x0000_t75" style="width:281.25pt;height:36.75pt">
            <v:imagedata r:id="rId76" o:title=""/>
          </v:shape>
        </w:pic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доли собственного оборотного капитала в формировании оборотных активов</w: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26"/>
          <w:sz w:val="28"/>
          <w:szCs w:val="28"/>
          <w:lang w:val="ru-MD"/>
        </w:rPr>
        <w:pict>
          <v:shape id="_x0000_i1105" type="#_x0000_t75" style="width:152.25pt;height:33pt">
            <v:imagedata r:id="rId77" o:title=""/>
          </v:shape>
        </w:pic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36"/>
          <w:sz w:val="28"/>
          <w:szCs w:val="28"/>
          <w:lang w:val="ru-MD"/>
        </w:rPr>
        <w:pict>
          <v:shape id="_x0000_i1106" type="#_x0000_t75" style="width:285.75pt;height:41.25pt">
            <v:imagedata r:id="rId78" o:title=""/>
          </v:shape>
        </w:pict>
      </w:r>
    </w:p>
    <w:p w:rsidR="00266E17" w:rsidRPr="005F5115" w:rsidRDefault="00266E17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  <w:lang w:val="ru-MD"/>
        </w:rPr>
      </w:pPr>
      <w:r w:rsidRPr="005F5115">
        <w:rPr>
          <w:sz w:val="28"/>
          <w:szCs w:val="28"/>
          <w:lang w:val="ru-MD"/>
        </w:rPr>
        <w:t>коэффициента маневренности собственного оборотного капитала</w:t>
      </w:r>
    </w:p>
    <w:p w:rsidR="00266E17" w:rsidRPr="005F5115" w:rsidRDefault="00D56F58" w:rsidP="005F5115">
      <w:pPr>
        <w:spacing w:line="360" w:lineRule="auto"/>
        <w:ind w:firstLine="709"/>
        <w:jc w:val="center"/>
        <w:rPr>
          <w:sz w:val="28"/>
          <w:szCs w:val="28"/>
          <w:lang w:val="ru-MD"/>
        </w:rPr>
      </w:pPr>
      <w:r>
        <w:rPr>
          <w:position w:val="-26"/>
          <w:sz w:val="28"/>
          <w:szCs w:val="28"/>
          <w:lang w:val="ru-MD"/>
        </w:rPr>
        <w:pict>
          <v:shape id="_x0000_i1107" type="#_x0000_t75" style="width:153pt;height:33pt">
            <v:imagedata r:id="rId79" o:title=""/>
          </v:shape>
        </w:pict>
      </w:r>
    </w:p>
    <w:p w:rsidR="004967EB" w:rsidRDefault="00266E17" w:rsidP="005F5115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F5115">
        <w:rPr>
          <w:sz w:val="28"/>
          <w:szCs w:val="28"/>
        </w:rPr>
        <w:br w:type="page"/>
      </w:r>
      <w:r w:rsidRPr="005F5115">
        <w:rPr>
          <w:b/>
          <w:sz w:val="28"/>
          <w:szCs w:val="28"/>
        </w:rPr>
        <w:t>ЛИТЕРАТУРА</w:t>
      </w:r>
    </w:p>
    <w:p w:rsidR="005F5115" w:rsidRPr="005F5115" w:rsidRDefault="005F5115" w:rsidP="005F5115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266E17" w:rsidRPr="005F5115" w:rsidRDefault="00266E17" w:rsidP="005F5115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5F5115">
        <w:rPr>
          <w:sz w:val="28"/>
          <w:szCs w:val="28"/>
        </w:rPr>
        <w:t>Экономика предприятия (фирмы): Учебник / Под. ред. проф. О.И.Волкова. – М.: ИНФРА-М, 2005. – 601 с.</w:t>
      </w:r>
    </w:p>
    <w:p w:rsidR="00266E17" w:rsidRPr="005F5115" w:rsidRDefault="00266E17" w:rsidP="005F5115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5F5115">
        <w:rPr>
          <w:sz w:val="28"/>
          <w:szCs w:val="28"/>
        </w:rPr>
        <w:t>Грузинов В.П., Грибов В.Д. Экономика предприятия: Учеб. пособие – М.: Финансы и статистика, 2005. – 208 с.</w:t>
      </w:r>
    </w:p>
    <w:p w:rsidR="00266E17" w:rsidRPr="005F5115" w:rsidRDefault="00266E17" w:rsidP="005F5115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5F5115">
        <w:rPr>
          <w:sz w:val="28"/>
          <w:szCs w:val="28"/>
        </w:rPr>
        <w:t>Сергеев И.В. Экономика предприятия. Учеб. пособие. – М.: Финансы и статистика, 2005. – 304 с.</w:t>
      </w:r>
    </w:p>
    <w:p w:rsidR="00266E17" w:rsidRPr="005F5115" w:rsidRDefault="00266E17" w:rsidP="005F5115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5F5115">
        <w:rPr>
          <w:sz w:val="28"/>
          <w:szCs w:val="28"/>
        </w:rPr>
        <w:t>Экономика предприятия / Под ред. Е.Л.Кантора. – СПб.: Питер, 2006. – 352 с.</w:t>
      </w:r>
    </w:p>
    <w:p w:rsidR="00266E17" w:rsidRPr="005F5115" w:rsidRDefault="00266E17" w:rsidP="005F5115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5F5115">
        <w:rPr>
          <w:sz w:val="28"/>
          <w:szCs w:val="28"/>
        </w:rPr>
        <w:t>Экономика предприятия: Учеб. пособие / Под ред. Г.З.Суша. – М.: Новое знание, 2004. – 384 с.</w:t>
      </w:r>
    </w:p>
    <w:p w:rsidR="00266E17" w:rsidRPr="005F5115" w:rsidRDefault="00266E17" w:rsidP="005F5115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5F5115">
        <w:rPr>
          <w:sz w:val="28"/>
          <w:szCs w:val="28"/>
        </w:rPr>
        <w:t>Экономика предприятия / В.Я.Хрипач, Г.З.Суша, Г.К.Оноприенко; Под ред. В.Я.Хрипача. – 2-е изд. стереотип. – Мн.: Экономпресс, 2001. – 464 с.</w:t>
      </w:r>
    </w:p>
    <w:p w:rsidR="00266E17" w:rsidRPr="005F5115" w:rsidRDefault="00266E17" w:rsidP="005F5115">
      <w:pPr>
        <w:widowControl/>
        <w:numPr>
          <w:ilvl w:val="0"/>
          <w:numId w:val="1"/>
        </w:numPr>
        <w:autoSpaceDE/>
        <w:autoSpaceDN/>
        <w:adjustRightInd/>
        <w:spacing w:line="360" w:lineRule="auto"/>
        <w:ind w:left="0" w:firstLine="709"/>
        <w:jc w:val="both"/>
        <w:rPr>
          <w:sz w:val="28"/>
          <w:szCs w:val="28"/>
        </w:rPr>
      </w:pPr>
      <w:r w:rsidRPr="005F5115">
        <w:rPr>
          <w:sz w:val="28"/>
          <w:szCs w:val="28"/>
        </w:rPr>
        <w:t>Попова Р.Г., Самонова И.Н., Добросердова И.И. Финансы предприятия. – СПб.: Питер, 2002. – 224 с.</w:t>
      </w:r>
    </w:p>
    <w:p w:rsidR="00266E17" w:rsidRPr="005F5115" w:rsidRDefault="00266E17" w:rsidP="005F5115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_GoBack"/>
      <w:bookmarkEnd w:id="2"/>
    </w:p>
    <w:sectPr w:rsidR="00266E17" w:rsidRPr="005F51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371D7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6E17"/>
    <w:rsid w:val="00266E17"/>
    <w:rsid w:val="004967EB"/>
    <w:rsid w:val="004A3C8B"/>
    <w:rsid w:val="005B4592"/>
    <w:rsid w:val="005F5115"/>
    <w:rsid w:val="00725100"/>
    <w:rsid w:val="007B7732"/>
    <w:rsid w:val="00856B1B"/>
    <w:rsid w:val="00A02E6D"/>
    <w:rsid w:val="00D56F58"/>
    <w:rsid w:val="00DA3A3D"/>
    <w:rsid w:val="00E24D4F"/>
    <w:rsid w:val="00FC4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9"/>
    <o:shapelayout v:ext="edit">
      <o:idmap v:ext="edit" data="1"/>
    </o:shapelayout>
  </w:shapeDefaults>
  <w:decimalSymbol w:val=","/>
  <w:listSeparator w:val=";"/>
  <w14:defaultImageDpi w14:val="0"/>
  <w15:chartTrackingRefBased/>
  <w15:docId w15:val="{0CF5F0B0-E1CE-4005-9C7A-C700FDD5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E17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uiPriority w:val="9"/>
    <w:qFormat/>
    <w:rsid w:val="00266E17"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5">
    <w:name w:val="heading 5"/>
    <w:basedOn w:val="a"/>
    <w:next w:val="a"/>
    <w:link w:val="50"/>
    <w:uiPriority w:val="9"/>
    <w:qFormat/>
    <w:rsid w:val="00266E1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uiPriority w:val="9"/>
    <w:qFormat/>
    <w:rsid w:val="00266E17"/>
    <w:pPr>
      <w:keepNext/>
      <w:ind w:right="41" w:firstLine="720"/>
      <w:jc w:val="both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Body Text Indent"/>
    <w:basedOn w:val="a"/>
    <w:link w:val="a4"/>
    <w:autoRedefine/>
    <w:uiPriority w:val="99"/>
    <w:rsid w:val="00266E17"/>
    <w:pPr>
      <w:shd w:val="clear" w:color="auto" w:fill="FFFFFF"/>
      <w:jc w:val="right"/>
    </w:pPr>
    <w:rPr>
      <w:sz w:val="28"/>
    </w:rPr>
  </w:style>
  <w:style w:type="character" w:customStyle="1" w:styleId="a4">
    <w:name w:val="Основной текст с отступом Знак"/>
    <w:link w:val="a3"/>
    <w:uiPriority w:val="99"/>
    <w:semiHidden/>
  </w:style>
  <w:style w:type="paragraph" w:styleId="2">
    <w:name w:val="Body Text Indent 2"/>
    <w:basedOn w:val="a"/>
    <w:link w:val="20"/>
    <w:uiPriority w:val="99"/>
    <w:rsid w:val="00266E17"/>
    <w:pPr>
      <w:shd w:val="clear" w:color="auto" w:fill="FFFFFF"/>
      <w:tabs>
        <w:tab w:val="left" w:pos="1235"/>
      </w:tabs>
      <w:spacing w:before="18" w:line="320" w:lineRule="exact"/>
      <w:ind w:left="7" w:firstLine="713"/>
      <w:jc w:val="both"/>
    </w:pPr>
    <w:rPr>
      <w:color w:val="000000"/>
      <w:w w:val="89"/>
      <w:sz w:val="28"/>
    </w:rPr>
  </w:style>
  <w:style w:type="character" w:customStyle="1" w:styleId="20">
    <w:name w:val="Основной текст с отступом 2 Знак"/>
    <w:link w:val="2"/>
    <w:uiPriority w:val="99"/>
    <w:semiHidden/>
  </w:style>
  <w:style w:type="paragraph" w:styleId="31">
    <w:name w:val="Body Text Indent 3"/>
    <w:basedOn w:val="a"/>
    <w:link w:val="32"/>
    <w:uiPriority w:val="99"/>
    <w:rsid w:val="00266E17"/>
    <w:pPr>
      <w:shd w:val="clear" w:color="auto" w:fill="FFFFFF"/>
      <w:tabs>
        <w:tab w:val="left" w:pos="1235"/>
      </w:tabs>
      <w:spacing w:before="18" w:line="320" w:lineRule="exact"/>
      <w:ind w:left="7" w:firstLine="713"/>
      <w:jc w:val="both"/>
    </w:pPr>
    <w:rPr>
      <w:b/>
      <w:color w:val="000000"/>
      <w:w w:val="89"/>
      <w:sz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5">
    <w:name w:val="Body Text"/>
    <w:basedOn w:val="a"/>
    <w:link w:val="a6"/>
    <w:uiPriority w:val="99"/>
    <w:rsid w:val="00266E17"/>
    <w:pPr>
      <w:spacing w:after="120"/>
    </w:pPr>
  </w:style>
  <w:style w:type="character" w:customStyle="1" w:styleId="a6">
    <w:name w:val="Основной текст Знак"/>
    <w:link w:val="a5"/>
    <w:uiPriority w:val="99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wmf"/><Relationship Id="rId18" Type="http://schemas.openxmlformats.org/officeDocument/2006/relationships/image" Target="media/image14.wmf"/><Relationship Id="rId26" Type="http://schemas.openxmlformats.org/officeDocument/2006/relationships/image" Target="media/image22.wmf"/><Relationship Id="rId39" Type="http://schemas.openxmlformats.org/officeDocument/2006/relationships/image" Target="media/image35.wmf"/><Relationship Id="rId21" Type="http://schemas.openxmlformats.org/officeDocument/2006/relationships/image" Target="media/image17.wmf"/><Relationship Id="rId34" Type="http://schemas.openxmlformats.org/officeDocument/2006/relationships/image" Target="media/image30.wmf"/><Relationship Id="rId42" Type="http://schemas.openxmlformats.org/officeDocument/2006/relationships/image" Target="media/image38.wmf"/><Relationship Id="rId47" Type="http://schemas.openxmlformats.org/officeDocument/2006/relationships/image" Target="media/image43.wmf"/><Relationship Id="rId50" Type="http://schemas.openxmlformats.org/officeDocument/2006/relationships/image" Target="media/image46.wmf"/><Relationship Id="rId55" Type="http://schemas.openxmlformats.org/officeDocument/2006/relationships/image" Target="media/image51.wmf"/><Relationship Id="rId63" Type="http://schemas.openxmlformats.org/officeDocument/2006/relationships/image" Target="media/image59.wmf"/><Relationship Id="rId68" Type="http://schemas.openxmlformats.org/officeDocument/2006/relationships/image" Target="media/image64.wmf"/><Relationship Id="rId76" Type="http://schemas.openxmlformats.org/officeDocument/2006/relationships/image" Target="media/image72.wmf"/><Relationship Id="rId7" Type="http://schemas.openxmlformats.org/officeDocument/2006/relationships/image" Target="media/image3.wmf"/><Relationship Id="rId71" Type="http://schemas.openxmlformats.org/officeDocument/2006/relationships/image" Target="media/image67.wmf"/><Relationship Id="rId2" Type="http://schemas.openxmlformats.org/officeDocument/2006/relationships/styles" Target="styles.xml"/><Relationship Id="rId16" Type="http://schemas.openxmlformats.org/officeDocument/2006/relationships/image" Target="media/image12.wmf"/><Relationship Id="rId29" Type="http://schemas.openxmlformats.org/officeDocument/2006/relationships/image" Target="media/image25.wmf"/><Relationship Id="rId11" Type="http://schemas.openxmlformats.org/officeDocument/2006/relationships/image" Target="media/image7.wmf"/><Relationship Id="rId24" Type="http://schemas.openxmlformats.org/officeDocument/2006/relationships/image" Target="media/image20.wmf"/><Relationship Id="rId32" Type="http://schemas.openxmlformats.org/officeDocument/2006/relationships/image" Target="media/image28.wmf"/><Relationship Id="rId37" Type="http://schemas.openxmlformats.org/officeDocument/2006/relationships/image" Target="media/image33.wmf"/><Relationship Id="rId40" Type="http://schemas.openxmlformats.org/officeDocument/2006/relationships/image" Target="media/image36.wmf"/><Relationship Id="rId45" Type="http://schemas.openxmlformats.org/officeDocument/2006/relationships/image" Target="media/image41.wmf"/><Relationship Id="rId53" Type="http://schemas.openxmlformats.org/officeDocument/2006/relationships/image" Target="media/image49.wmf"/><Relationship Id="rId58" Type="http://schemas.openxmlformats.org/officeDocument/2006/relationships/image" Target="media/image54.wmf"/><Relationship Id="rId66" Type="http://schemas.openxmlformats.org/officeDocument/2006/relationships/image" Target="media/image62.wmf"/><Relationship Id="rId74" Type="http://schemas.openxmlformats.org/officeDocument/2006/relationships/image" Target="media/image70.wmf"/><Relationship Id="rId79" Type="http://schemas.openxmlformats.org/officeDocument/2006/relationships/image" Target="media/image75.wmf"/><Relationship Id="rId5" Type="http://schemas.openxmlformats.org/officeDocument/2006/relationships/image" Target="media/image1.wmf"/><Relationship Id="rId61" Type="http://schemas.openxmlformats.org/officeDocument/2006/relationships/image" Target="media/image57.wmf"/><Relationship Id="rId10" Type="http://schemas.openxmlformats.org/officeDocument/2006/relationships/image" Target="media/image6.wmf"/><Relationship Id="rId19" Type="http://schemas.openxmlformats.org/officeDocument/2006/relationships/image" Target="media/image15.wmf"/><Relationship Id="rId31" Type="http://schemas.openxmlformats.org/officeDocument/2006/relationships/image" Target="media/image27.wmf"/><Relationship Id="rId44" Type="http://schemas.openxmlformats.org/officeDocument/2006/relationships/image" Target="media/image40.wmf"/><Relationship Id="rId52" Type="http://schemas.openxmlformats.org/officeDocument/2006/relationships/image" Target="media/image48.wmf"/><Relationship Id="rId60" Type="http://schemas.openxmlformats.org/officeDocument/2006/relationships/image" Target="media/image56.wmf"/><Relationship Id="rId65" Type="http://schemas.openxmlformats.org/officeDocument/2006/relationships/image" Target="media/image61.wmf"/><Relationship Id="rId73" Type="http://schemas.openxmlformats.org/officeDocument/2006/relationships/image" Target="media/image69.wmf"/><Relationship Id="rId78" Type="http://schemas.openxmlformats.org/officeDocument/2006/relationships/image" Target="media/image74.wmf"/><Relationship Id="rId8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wmf"/><Relationship Id="rId14" Type="http://schemas.openxmlformats.org/officeDocument/2006/relationships/image" Target="media/image10.wmf"/><Relationship Id="rId22" Type="http://schemas.openxmlformats.org/officeDocument/2006/relationships/image" Target="media/image18.wmf"/><Relationship Id="rId27" Type="http://schemas.openxmlformats.org/officeDocument/2006/relationships/image" Target="media/image23.wmf"/><Relationship Id="rId30" Type="http://schemas.openxmlformats.org/officeDocument/2006/relationships/image" Target="media/image26.wmf"/><Relationship Id="rId35" Type="http://schemas.openxmlformats.org/officeDocument/2006/relationships/image" Target="media/image31.wmf"/><Relationship Id="rId43" Type="http://schemas.openxmlformats.org/officeDocument/2006/relationships/image" Target="media/image39.wmf"/><Relationship Id="rId48" Type="http://schemas.openxmlformats.org/officeDocument/2006/relationships/image" Target="media/image44.wmf"/><Relationship Id="rId56" Type="http://schemas.openxmlformats.org/officeDocument/2006/relationships/image" Target="media/image52.wmf"/><Relationship Id="rId64" Type="http://schemas.openxmlformats.org/officeDocument/2006/relationships/image" Target="media/image60.wmf"/><Relationship Id="rId69" Type="http://schemas.openxmlformats.org/officeDocument/2006/relationships/image" Target="media/image65.wmf"/><Relationship Id="rId77" Type="http://schemas.openxmlformats.org/officeDocument/2006/relationships/image" Target="media/image73.wmf"/><Relationship Id="rId8" Type="http://schemas.openxmlformats.org/officeDocument/2006/relationships/image" Target="media/image4.wmf"/><Relationship Id="rId51" Type="http://schemas.openxmlformats.org/officeDocument/2006/relationships/image" Target="media/image47.wmf"/><Relationship Id="rId72" Type="http://schemas.openxmlformats.org/officeDocument/2006/relationships/image" Target="media/image68.wmf"/><Relationship Id="rId80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image" Target="media/image13.wmf"/><Relationship Id="rId25" Type="http://schemas.openxmlformats.org/officeDocument/2006/relationships/image" Target="media/image21.wmf"/><Relationship Id="rId33" Type="http://schemas.openxmlformats.org/officeDocument/2006/relationships/image" Target="media/image29.wmf"/><Relationship Id="rId38" Type="http://schemas.openxmlformats.org/officeDocument/2006/relationships/image" Target="media/image34.wmf"/><Relationship Id="rId46" Type="http://schemas.openxmlformats.org/officeDocument/2006/relationships/image" Target="media/image42.wmf"/><Relationship Id="rId59" Type="http://schemas.openxmlformats.org/officeDocument/2006/relationships/image" Target="media/image55.wmf"/><Relationship Id="rId67" Type="http://schemas.openxmlformats.org/officeDocument/2006/relationships/image" Target="media/image63.wmf"/><Relationship Id="rId20" Type="http://schemas.openxmlformats.org/officeDocument/2006/relationships/image" Target="media/image16.wmf"/><Relationship Id="rId41" Type="http://schemas.openxmlformats.org/officeDocument/2006/relationships/image" Target="media/image37.wmf"/><Relationship Id="rId54" Type="http://schemas.openxmlformats.org/officeDocument/2006/relationships/image" Target="media/image50.wmf"/><Relationship Id="rId62" Type="http://schemas.openxmlformats.org/officeDocument/2006/relationships/image" Target="media/image58.wmf"/><Relationship Id="rId70" Type="http://schemas.openxmlformats.org/officeDocument/2006/relationships/image" Target="media/image66.wmf"/><Relationship Id="rId75" Type="http://schemas.openxmlformats.org/officeDocument/2006/relationships/image" Target="media/image71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5" Type="http://schemas.openxmlformats.org/officeDocument/2006/relationships/image" Target="media/image11.wmf"/><Relationship Id="rId23" Type="http://schemas.openxmlformats.org/officeDocument/2006/relationships/image" Target="media/image19.wmf"/><Relationship Id="rId28" Type="http://schemas.openxmlformats.org/officeDocument/2006/relationships/image" Target="media/image24.wmf"/><Relationship Id="rId36" Type="http://schemas.openxmlformats.org/officeDocument/2006/relationships/image" Target="media/image32.wmf"/><Relationship Id="rId49" Type="http://schemas.openxmlformats.org/officeDocument/2006/relationships/image" Target="media/image45.wmf"/><Relationship Id="rId57" Type="http://schemas.openxmlformats.org/officeDocument/2006/relationships/image" Target="media/image5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2858</Words>
  <Characters>16291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БЕЛОРУССКИЙ ГОСУДАРСТВЕННЫЙ УНИВЕРСИТЕТ ИНФОРМАТИКИ И РАДИОЭЛЕКТРОНИКИ</vt:lpstr>
    </vt:vector>
  </TitlesOfParts>
  <Company>Company</Company>
  <LinksUpToDate>false</LinksUpToDate>
  <CharactersWithSpaces>19111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 ИНФОРМАТИКИ И РАДИОЭЛЕКТРОНИКИ</dc:title>
  <dc:subject/>
  <dc:creator>User</dc:creator>
  <cp:keywords/>
  <dc:description/>
  <cp:lastModifiedBy>admin</cp:lastModifiedBy>
  <cp:revision>2</cp:revision>
  <dcterms:created xsi:type="dcterms:W3CDTF">2014-04-23T23:06:00Z</dcterms:created>
  <dcterms:modified xsi:type="dcterms:W3CDTF">2014-04-23T23:06:00Z</dcterms:modified>
</cp:coreProperties>
</file>