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FC" w:rsidRDefault="00AC1D26">
      <w:pPr>
        <w:pStyle w:val="a3"/>
      </w:pPr>
      <w:r>
        <w:t>Умисні вбивства, вчинені на замовлення: історія та сучасність</w:t>
      </w:r>
    </w:p>
    <w:p w:rsidR="00567BFC" w:rsidRDefault="00567BFC">
      <w:pPr>
        <w:spacing w:line="360" w:lineRule="auto"/>
        <w:ind w:firstLine="720"/>
        <w:jc w:val="both"/>
        <w:rPr>
          <w:sz w:val="28"/>
        </w:rPr>
      </w:pP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Основними завданнями, що постають перед юридичною наукою і державою, є забезпечення дотримання прав і свобод громадян. У статті 27 Конституції України зазначено: “Ніхто не може бути свавільно позбавлений життя. Обов’язок держави – захищати життя людини” [1].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сьогодні широкого розповсюдження набули особливо небезпечні злочини, а саме: серійні вбивства, терористичні акти, вбивства на замовлення. Особливість суспільної небезпеки умисних вбивств, вчинених на замовлення, полягає в тому, що вони завдають шкоди, яка не має відповідного еквіваленту, – людина позбавляється найціннішого – життя, найбільш небезпечним способом, найбільш небезпечними засобами.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Умисне позбавлення життя – вбивство, у тому числі на замовлення, існує віддавна і постійно супроводжує людство. У зводі законів царя Хаммурапі (XVIII ст. до н. е.) знаходимо: “Якщо жінка дозволила вбити свого чоловіка із-за іншого чоловіка, то цю жінку повинні посадити на палю” [2].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 державі шумерів судові рішення записували на глиняних табличках. Одне з таких рішень свідчить про те, що жреця Лу Інніна було вбито на замовлення жінки. Разом з трьома виконавцями до смертної кари засудили і вдову [3].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Наведені приклади демонструють вбивства на замовлення на побутовому ґрунті, але в літературних пам’ятках Стародавнього Сходу збереглися відомості про вбивства правителів держав з метою захоплення влади.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Збереглися літописи, що засвідчували подібні факти і в історії Київської Русі. Особливо відзначився на початку XI ст. князь Святополк, який після смерті 15 липня 1015 р. князя Володимира вирішує вбити своїх братів з метою одноособового захоплення влади [4].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Розглянемо деякі подробиці вбивств на замовлення з метою з’ясування суті цих негативних явищ. Святополк вирішив першим вбити князя Бориса і доручає вчинення цього вбивства вишгородському боярину Путшу, який безпосередньо організовує вбивство князя та його слуг.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Злочини, вчинені на замовлення, не є винаходом нашого часу. Зазначені вбивства відомі здавна, їх вчинення мало різні цілі – посягання на життя і здоров’я особи, її майнові права й інтереси, перешкоджання діяльності або здійсненню планів, дискредитація підозрюваної особи.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До 90-х років умисні вбивства, вчинені на замовлення, були рідкісним явищем і пов’язувалися з міжособистісними стосунками (ревнощі, помста, особиста антипатія і т. п.), тобто, вчинювалися переважно на побутовому ґрунті. Злочини зазначеної групи до 1990 р. складали понад 85 %, у статистичній звітності вони спеціально не виділялися і практично не відрізнялися від звичайних побутових вбивств способами, засобами вчинення, ступенем складності і методикою розслідування. Результативність їх розкриття була достатньо високою і складала у середньому не менше 70 %. Якщо побутові вбивства на замовлення відомі давно, то вбивства у сфері бізнесу як легального, так і “тіньового”, можна вважати явищем відносно новим (розповсюдження набули в основному з початку 1990 р.).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Однією з основних відмінностей сучасних убивств на замовлення є їх мотивація, пов’язана з фізичним усуненням комерційних чи політичних конкурентів, злочинних авторитетів, злочинних угруповань, між якими встановилося суперництво, інших осіб, що стоять на шляху досягнення матеріальної вигоди. У зв’язку з цим на зміну ножу й сокирі приходить бойова вогнепальна зброя і вибухові пристрої, а вбивства частіше за все вчиняються найманцями-професіоналами, для яких зазначене стало “роботою”.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Твердження – “Попит породжує пропозицію” – перейшло зі сфери бізнесу у злочинну діяльність. Газети тепер переповнено об’явами: “Виконаю будь-яке конфіденційне доручення”, “Спортсмен шукає можливість заробити 2000 доларів”.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сьогодні великі банківські і страхові компанії, фірми мають служби “безпеки”, що виконують функції “роботи” з боржниками, конкурентами, використовуючи будь-які методи. Можна сказати, що виконання умисних вбивств на замовлення поставлено на “технологічний потік”.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Жертвами вбивств на замовлення стають відомі політичні діячі, представники законодавчої та виконавчої влади, бізнесмени, підприємці. З’явилися нові мотиви вбивств, пов’язані з боротьбою за розподіл сфер впливу між кримінальними структурами, злочинними формуваннями, помстою рекетирів, приватизацією майна, посередницькою діяльністю, переслідуванням кредиторів і т. ін. Всі наведені та інші негативні явища спричинили появу нового виду вбивць (кілерів), які виконують вбивства на замовлення за платню. Слід зазначити, що поряд з кілерами, які виконують вбивства на замовлення, з’явилися ще й замовник та посередник. Практика свідчить, що при вчиненні вбивств на замовлення злочинці все частіше використовують технічні засоби, вогнепальну зброю та вибухівку.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Виходячи з викладеного, слід визнати, що розкриття умисних вбивств, вчинених на замовлення, залишається одним із найважливіших завдань правоохоронних органів.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Вивчення та аналіз практики діяльності ОВС України за 1990–2000 рр., свідчить, що їх ефективність є ще невисокою, а рівень попередження та розкриття вбивств на замовлення – досить низьким. Це засвідчує про той факт, що у практичній діяльності з попередження зазначених злочинів існує коло питань, що потребують глибокого і всебічного вивчення з метою розробки рекомендацій для вдосконалення прийомів і методів боротьби з цим явищем. Заходи, здійснювані законодавчими та правоохоронними органами, не дозволяють вчасно реагувати на негативні зміни у криміногенному середовищі та швидко перебудовувати роботу з попередження, розкриття та розслідування умисних вбивств, вчинених на замовлення. Вбивства на замовлення стали “типовим ринковим товаром”. Відбувається реалізація умов комерційного договору: злочинні наміри роботодавця здійснює виконавець за заздалегідь визначеними умовами. За гроші наймають вбивць.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Вчинення членами організованих злочинних угруповань вбивств на замовлення пов’язане переважно із дезорганізацією розвитку нормальних ринкових відносин, недосконалістю їх правового регулювання, особливо у сфері приватизації, фінансово-кредитній, комерційної діяльності та їх ліцензування, оподаткування; озброєністю, технічною оснащеністю, фінансовим забезпеченням, загостренням конфліктів між злочинними угрупуваннями через розподіл сфер злочинного впливу, активним створенням злочинними об’єднаннями власних комерційних структур і використанням їх для вчинення злочинів у сфері економіки.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Звіт перед українським народом (про оперативно-службову діяльність органів внутрішніх справ України у 2000 році) колишнього міністра внутрішніх справ України Ю.Ф. Кравченка дає таку статистику: у 2000 р. на території країни зареєстровано 4,8 тис. умисних вбивств. Як показує аналіз, переважна більшість убивств (до 70 %) вчинено на побутовому ґрунті та з корисливих мотивів, серед яких: заволодіння майном та коштами, боротьба за розподіл та перерозподіл сфер економічного та територіального впливу, усунення конкурентів та кредиторів.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 статистичними даними МВС України, у 2000 р. було зареєстровано 28 вбивств на замовлення. Ефективність їх розкриття становить 97,6 %.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Одним з чинників, що впливає на тенденцію зростання ступеня тяжкості небезпеки посягань насильницького характера, є вчинення насильницьких злочинів із застосуванням вогнепальної зброї і вибухових речовин. Упродовж 2000 року з їх використанням було зареєстровано, відповідно, 173 та 5 вбивств. Враховуючи цю обставину, Міністерством внутрішніх справ України розроблено і впроваджено у практику нові методи розкриття таких злочинів, що уможливило суттєво зменшити їх кількість (кількість убивств, вчинених із застосуванням вогнепальної зброї, порівняно з 1999 р., зменшилася на 14,4 %, а вчинених із використанням вибухівки – більше ніж на третину). Кількість злочинів, при вчиненні яких застосовувалися вогнепальна зброя та вибухівка, скоротилася з 1,5 тис. у 1998 році до 1 тис. – у 2000 р. [5].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Вищенаведені статистичні дані вже не відповідають реаліям сьогодення, тому інформація часто перекручується завдяки посадовим особам, які отримують, аналізують та надають статистичні дані.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 приклад варто розглянути підходи до формування масиву статистичних даних: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1) неповнота реєстрації вбивств, що наявна через об’єктивні фактори (неінформованість потерпілого, обмежені можливості ініціативного розкриття, розслідування злочинів і т. д.);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2) вогнепальне поранення, у результаті якого потерпілий вмер у лікарні, а не на місці замаху на нього, реєструється не як вбивство, а як тяжке тілесне ушкодження, що призвело до смерті. Наведений підхід є одним із видів латентної злочинності, “погранична” латентна злочинність є, як правило, наслідком помилкової або умисно невірної кваліфікації більш тяжкого злочину як менш тяжкого;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3) збільшення кількості безвісті зниклих, доля яких залишається нез’ясованою;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4) виправдання підсудного у судовому засіданні по кримінальній справі про вбивство, що надійшла до суду, або наявність обставини, що виключають його кримінальне переслідування, а злочин за статистикою вважається вже розкритим;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5) виявлення невпізнаного трупа, встановлення причини смерті не можливе, випадіння факту з графи вбивств;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6) непоодинокі випадки необґрунтованого відхилення або халатного відношення до реєстрації злочинів. Перший та п’ятий приклади-підходи дають характеристику справжній латентній злочинності, а четвертий і шостий – штучній. Зрозуміло, що наведений перелік не є вичерпним, а містить значно більшу кількість об’єктивних та суб’єктивних факторів, що не дозволяють відобразити ідеальний стан речей. Коли врахуємо всі перелічені обставини, то “статистична картина вбивств” істотно зміниться.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 даними МВС Російської Федерації, у 1992 р. названих вбивств було виявлено 102, у 1993 р. – 228, 1994 р. – 562, 1995 р. – 560. При цьому рівень розкриття злочинів залишається дуже низьким і в зазначені періоди не був вищим за 11,8 %: 1992 р. – 10,7 %, 1993 р. – 11,8 %, 1994 р. – 5,6 %, 1995 р. – 10,7 %.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 даними Генеральної прокуратури, у 1997 р. було вчинено 133 вбивства на замовлення також і в результаті “злочинних розборок”. А.П. Снєгерьов, і М. Колошко, посилаючись на дані МВС України, наводять такі показники вбивства представників комерційних структур (однієї з основних категорій потерпілих за справами про вбивства на замовлення): у 1991 р. вбито 38 чоловік, 1992 – 51, 1993 – 87, 1994 – 161, 1995 – 210, 1996 – 156; за даними Б.В. Тимошенка, у 1996 р. розкритим виявилося кожне четверте вбивство на замовлення, за даними Генеральної прокуратури України, рівень розкриття склав: у 1996 р. – 28,5 %, 1997 – 50,4 % 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основі наведеного можна дійти до висновку, що статистика часто не відображає реальної ситуації з умисними вбивствами на замовлення та іншими видами злочинів проти особи через різні об’єктивні та суб’єктивні фактори.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Аналіз стану попередження, розслідування та розкриття умисних вбивств, вчинених на замовлення, дозволяє стверджувати, що зміни, які відбулися у суспільно-економічному становищі України, відбилися як на структурі та рівні злочинності в цілому, так і на окремих її видах.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Умисні вбивства, вчинені на замовлення, є характерним явищем не тільки для України, а й для інших країн Європи і світу. У законодавстві нашої держави донедавна за Кримінальним кодексом 1960 р. законодавчого визначення поняття “вбивство” не було, а існували лише думки та напрацювання вчених-юристів з цього приводу. Новий Кримінальний кодекс України 2001 р. у ст. 115 дає тлумачення терміну “вбивство”, тобто умисне протиправне заподіяння смерті іншій людині, а у ч. 2 п. 11 вже передбачено кримінальну відповідальність за умисне вбивство, вчинене на замовлення.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Наприклад, Кримінальний кодекс Російської Федерації теж дає визначення поняття “вбивство” та “умисне вбивство, вчинене на замовлення”. Вбивство визначається як умисне завдання смерті іншій людині, а за обтяжуючу обставину, передбачену п. “з” ст. 105 КК РФ, настає відповідальність за вбивство з корисливих спонукань або на замовлення [6].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Кримінальне законодавство Іспанії також містить норми про відповідальність за вчинення вбивства: ст. 138 – 143, а у ст. 139 передбачено відповідальність особи, що завдала смерть іншій людині за плату, винагороду або за обіцяння. У статті 23 серед обставин, що обтяжують кримінальну відповідальність, іспанський законодавець виділяє злочин, вчинений за плату, винагороду або за обіцяння [7].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 плином часу, в умовах складної суспільно-політичної, економічної обстановки боротьба зі злочинами проти життя і здоров’я особи набуває особливо важливого характеру, актуальність попередження та розкриття умисних вбивств, вчинених на замовлення, залишається незмінною.</w:t>
      </w:r>
    </w:p>
    <w:p w:rsidR="00567BFC" w:rsidRDefault="00567BFC">
      <w:pPr>
        <w:spacing w:line="360" w:lineRule="auto"/>
        <w:ind w:firstLine="720"/>
        <w:jc w:val="both"/>
        <w:rPr>
          <w:sz w:val="28"/>
        </w:rPr>
      </w:pP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Конституція України: прийнята на п’ятій сесії Верховної Ради України 28 червня 1996р. – К.: Преса України, 1997. – С. 4.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Хрестоматия по истории Древнего Востока. – М., 1980.– Т.1. – С.164.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Домокош Варга: Древний Восток. – Будапешт, 1979. – С.35.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 Літопис Руський. – К., 1989. – С.77–84.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5. Міліція України: Часопис МВС України // Звіт перед українським народом (про оперативно-службову діяльність органів внутрішніх справ України у 2000 році). – К., 2000. – С.7.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6. Уголовный кодекс Российской Федерации. – М.: Проспект, 1996.</w:t>
      </w:r>
    </w:p>
    <w:p w:rsidR="00567BFC" w:rsidRDefault="00AC1D2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7. Уголовный кодекс Испании. – М.: Зерцало, 1998.</w:t>
      </w:r>
    </w:p>
    <w:p w:rsidR="00567BFC" w:rsidRDefault="00567BFC">
      <w:pPr>
        <w:spacing w:line="360" w:lineRule="auto"/>
        <w:ind w:firstLine="720"/>
        <w:jc w:val="both"/>
        <w:rPr>
          <w:sz w:val="28"/>
        </w:rPr>
      </w:pPr>
      <w:bookmarkStart w:id="0" w:name="_GoBack"/>
      <w:bookmarkEnd w:id="0"/>
    </w:p>
    <w:sectPr w:rsidR="00567BF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D26"/>
    <w:rsid w:val="00567BFC"/>
    <w:rsid w:val="007F1CCC"/>
    <w:rsid w:val="00A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CFA08-3EF5-42B9-AC6A-CA19B3F9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Право. Міжнародні відносини</Manager>
  <Company> Право. Міжнародні відносини</Company>
  <LinksUpToDate>false</LinksUpToDate>
  <CharactersWithSpaces>13114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admin</cp:lastModifiedBy>
  <cp:revision>2</cp:revision>
  <dcterms:created xsi:type="dcterms:W3CDTF">2014-04-08T19:00:00Z</dcterms:created>
  <dcterms:modified xsi:type="dcterms:W3CDTF">2014-04-08T19:00:00Z</dcterms:modified>
  <cp:category>Право. Міжнародні відносини</cp:category>
</cp:coreProperties>
</file>