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E17C26" w:rsidRDefault="00E17C26" w:rsidP="00E17C26">
      <w:pPr>
        <w:jc w:val="center"/>
        <w:rPr>
          <w:rFonts w:ascii="Courier New" w:hAnsi="Courier New"/>
          <w:b/>
          <w:sz w:val="36"/>
        </w:rPr>
      </w:pPr>
      <w:r>
        <w:rPr>
          <w:rFonts w:ascii="Courier New" w:hAnsi="Courier New"/>
          <w:b/>
          <w:sz w:val="36"/>
        </w:rPr>
        <w:t>Реферат</w:t>
      </w:r>
    </w:p>
    <w:p w:rsidR="00E17C26" w:rsidRDefault="00E17C26" w:rsidP="00E17C26">
      <w:pPr>
        <w:jc w:val="center"/>
        <w:rPr>
          <w:rFonts w:ascii="Courier New" w:hAnsi="Courier New"/>
          <w:sz w:val="28"/>
        </w:rPr>
      </w:pPr>
    </w:p>
    <w:p w:rsidR="00E17C26" w:rsidRDefault="00E17C26" w:rsidP="00E17C26">
      <w:pPr>
        <w:jc w:val="center"/>
        <w:rPr>
          <w:rFonts w:ascii="Courier New" w:hAnsi="Courier New"/>
          <w:sz w:val="28"/>
        </w:rPr>
      </w:pPr>
    </w:p>
    <w:p w:rsidR="00E17C26" w:rsidRDefault="00E17C26" w:rsidP="00E17C26">
      <w:pPr>
        <w:jc w:val="center"/>
        <w:rPr>
          <w:rFonts w:ascii="Courier New" w:hAnsi="Courier New"/>
          <w:sz w:val="28"/>
        </w:rPr>
      </w:pPr>
    </w:p>
    <w:p w:rsidR="00E17C26" w:rsidRDefault="00E17C26" w:rsidP="00E17C26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тему:</w:t>
      </w:r>
    </w:p>
    <w:p w:rsidR="00821C1F" w:rsidRDefault="00821C1F">
      <w:pPr>
        <w:jc w:val="center"/>
        <w:rPr>
          <w:rFonts w:ascii="Courier New" w:hAnsi="Courier New"/>
        </w:rPr>
      </w:pPr>
    </w:p>
    <w:p w:rsidR="00821C1F" w:rsidRPr="00E17C26" w:rsidRDefault="00821C1F">
      <w:pPr>
        <w:jc w:val="center"/>
        <w:rPr>
          <w:rFonts w:ascii="Courier New" w:hAnsi="Courier New"/>
          <w:sz w:val="28"/>
          <w:szCs w:val="28"/>
          <w:u w:val="single"/>
        </w:rPr>
      </w:pPr>
      <w:r w:rsidRPr="00E17C26">
        <w:rPr>
          <w:rFonts w:ascii="Courier New" w:hAnsi="Courier New"/>
          <w:sz w:val="28"/>
          <w:szCs w:val="28"/>
        </w:rPr>
        <w:t xml:space="preserve"> "</w:t>
      </w:r>
      <w:r w:rsidRPr="00E17C26">
        <w:rPr>
          <w:rFonts w:ascii="Courier New" w:hAnsi="Courier New"/>
          <w:sz w:val="28"/>
          <w:szCs w:val="28"/>
          <w:u w:val="single"/>
        </w:rPr>
        <w:t>Информационное общество и примеры его моделирования</w:t>
      </w:r>
      <w:r w:rsidRPr="00E17C26">
        <w:rPr>
          <w:rFonts w:ascii="Courier New" w:hAnsi="Courier New"/>
          <w:sz w:val="28"/>
          <w:szCs w:val="28"/>
        </w:rPr>
        <w:t>"</w:t>
      </w: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E17C26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jc w:val="center"/>
        <w:rPr>
          <w:rFonts w:ascii="Courier New" w:hAnsi="Courier New"/>
        </w:rPr>
      </w:pPr>
    </w:p>
    <w:p w:rsidR="00821C1F" w:rsidRDefault="00821C1F">
      <w:pPr>
        <w:ind w:firstLine="567"/>
        <w:jc w:val="center"/>
        <w:rPr>
          <w:rFonts w:ascii="Courier New" w:hAnsi="Courier New"/>
        </w:rPr>
      </w:pPr>
    </w:p>
    <w:p w:rsidR="00821C1F" w:rsidRPr="006F731E" w:rsidRDefault="00821C1F">
      <w:pPr>
        <w:ind w:firstLine="567"/>
        <w:jc w:val="center"/>
        <w:rPr>
          <w:rFonts w:ascii="Courier New" w:hAnsi="Courier New"/>
          <w:b/>
          <w:sz w:val="32"/>
        </w:rPr>
      </w:pPr>
      <w:r w:rsidRPr="006F731E">
        <w:rPr>
          <w:rFonts w:ascii="Courier New" w:hAnsi="Courier New"/>
          <w:b/>
          <w:sz w:val="32"/>
        </w:rPr>
        <w:t>Оглавление</w:t>
      </w: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6F731E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1. </w:t>
      </w:r>
      <w:r w:rsidR="00821C1F">
        <w:rPr>
          <w:rFonts w:ascii="Courier New" w:hAnsi="Courier New"/>
        </w:rPr>
        <w:t>Введение.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2. Характеристики современного общества.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3. Информационное общество.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4. Общество будущего. Футурология. 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   Проект Йони Масуда.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5. Что такое моделирование.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6. Социальные технологии.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7. Заключение.</w:t>
      </w:r>
    </w:p>
    <w:p w:rsidR="00821C1F" w:rsidRDefault="00821C1F" w:rsidP="006F731E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8. Литература.</w:t>
      </w:r>
    </w:p>
    <w:p w:rsidR="00821C1F" w:rsidRDefault="00821C1F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br w:type="page"/>
        <w:t>"Чтоб всех подобрать,</w:t>
      </w:r>
    </w:p>
    <w:p w:rsidR="00821C1F" w:rsidRDefault="00821C1F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потерпевших в ночи</w:t>
      </w:r>
    </w:p>
    <w:p w:rsidR="00821C1F" w:rsidRDefault="00821C1F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крушенье..."</w:t>
      </w:r>
      <w:r>
        <w:rPr>
          <w:rStyle w:val="a3"/>
          <w:rFonts w:ascii="Courier New" w:hAnsi="Courier New"/>
        </w:rPr>
        <w:footnoteReference w:id="1"/>
      </w:r>
      <w:r>
        <w:rPr>
          <w:rFonts w:ascii="Courier New" w:hAnsi="Courier New"/>
        </w:rPr>
        <w:t xml:space="preserve"> </w:t>
      </w: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ind w:left="1134" w:hanging="567"/>
        <w:rPr>
          <w:rFonts w:ascii="Courier New" w:hAnsi="Courier New"/>
        </w:rPr>
      </w:pPr>
      <w:r>
        <w:rPr>
          <w:rFonts w:ascii="Courier New" w:hAnsi="Courier New"/>
        </w:rPr>
        <w:t>1. Введение.</w:t>
      </w:r>
    </w:p>
    <w:p w:rsidR="00821C1F" w:rsidRDefault="00821C1F">
      <w:pPr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Социология как известно является частью культурологии. Также несомненно в этом веке на первое обобщающее место среди других наук вышла культурология. И видимо это не случайно. Сначала на этом месте стояла религия и религиозная философия в течение огромного исторического промежутка времени, но застыв в своем развитии и отбросив человечество назад на не менее чем тысячелетний период, сейчас, агонизируя, все-еще увлекает людей в варварство и закостенелость. Потом на этом месте воздвиглась философия, попробовав обобщить опыт человечества, но не смогла тоже до конца помочь человечеству, остановившись на "застывших" статичных моделях и на углубленных "зарывшихся" заумных измышлениях, которые невозможно полноценно осуществить на практике. Сейчас возможно культурология сможет помочь человечеству, если предложит простые и ясные динамичные и самообучающиеся формы мысли, чувств и жизни, при этом несомненно используя современные культурные достижения в компьютерах, науке и искусстве для достижения поставленных целей.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Социологию в связи с вышесказанным необходимо рассматривать как часть культурологии. А это означает, что границу необходимо обозначить - в своем развитии прошла формы, которые, конечно, нужно знать и на основании которых можно осознать приоритеты современной жизни, а также прогнозировать и строить будущее.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Раскрытию проблематики построения современного «правильного» общества на основании современных информационных технологий и посвящен данный реферат.</w:t>
      </w:r>
    </w:p>
    <w:p w:rsidR="00821C1F" w:rsidRDefault="00821C1F">
      <w:pPr>
        <w:widowControl w:val="0"/>
        <w:spacing w:line="360" w:lineRule="auto"/>
        <w:rPr>
          <w:rFonts w:ascii="Courier New" w:hAnsi="Courier New"/>
        </w:rPr>
      </w:pP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2. Характеристики современного общества. </w:t>
      </w: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Какая природа современного общества и цивилизации и в какую сторону наше общество развивается?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Существует концепция развития общества по трем ступеням (Р.Арон,1956, и У.Ростоу,1960):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доиндустриальное(аграрное);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индустриальное;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постиндустриальное</w:t>
      </w:r>
      <w:r>
        <w:rPr>
          <w:rStyle w:val="a3"/>
          <w:rFonts w:ascii="Courier New" w:hAnsi="Courier New"/>
        </w:rPr>
        <w:footnoteReference w:id="2"/>
      </w:r>
      <w:r>
        <w:rPr>
          <w:rFonts w:ascii="Courier New" w:hAnsi="Courier New"/>
        </w:rPr>
        <w:t>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"Если в (доиндустриальном) аграрном обществе (главная) экономическая деятельность была связана с производством продуктов питания, а ограничивающим фактором является земля, в индустриальном обществе главным было производство товаров, а ограничивающим фактором - капитал, то в информационном обществе основной экономической деятельностью является производство и применение информации для эффективного функционирования других форм производства, а ограничивающим фактором становится знание." 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Итак, наше современное общество - постиндустриальное. Назовем основные характеристики современного постиндустриального общества: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информационность;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масовость производства и потребления;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новая техногенная культура</w:t>
      </w:r>
      <w:r>
        <w:rPr>
          <w:rStyle w:val="a3"/>
          <w:rFonts w:ascii="Courier New" w:hAnsi="Courier New"/>
        </w:rPr>
        <w:footnoteReference w:id="3"/>
      </w:r>
      <w:r>
        <w:rPr>
          <w:rFonts w:ascii="Courier New" w:hAnsi="Courier New"/>
        </w:rPr>
        <w:t xml:space="preserve">.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3. Информационное общество.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Рассмотрим главный и необходимый элемент современного и будущего общества - информационность.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Но сначала сделаем экскурс в историю.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Появилась теория информационного общества в начале 60-х годов 20 века и связана с именами Ф.Махлупа(США) и Т.Умесао(Япония). Информация теперь не только новый вид материи, но и капитал (Т.Стоуньер) и основная экономическая деятельность.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"Начиная с 1993 года, в США разрабатывается концепция сначала национальной, а затем глобальной информационной супермагистрали"</w:t>
      </w:r>
      <w:r>
        <w:rPr>
          <w:rStyle w:val="a3"/>
          <w:rFonts w:ascii="Courier New" w:hAnsi="Courier New"/>
        </w:rPr>
        <w:footnoteReference w:id="4"/>
      </w:r>
      <w:r>
        <w:rPr>
          <w:rFonts w:ascii="Courier New" w:hAnsi="Courier New"/>
        </w:rPr>
        <w:t>. Это означает, что сегодня часть жизнедеятельности общества приходится на Интернет как первое и еще слабое выражение глобальной информационной супермагистрали. Замечу распространенную сегодняшнюю ошибку в непонимании разности между информационной магистралью и Интернет</w:t>
      </w:r>
      <w:r>
        <w:rPr>
          <w:rStyle w:val="a3"/>
          <w:rFonts w:ascii="Courier New" w:hAnsi="Courier New"/>
        </w:rPr>
        <w:footnoteReference w:id="5"/>
      </w:r>
      <w:r>
        <w:rPr>
          <w:rFonts w:ascii="Courier New" w:hAnsi="Courier New"/>
        </w:rPr>
        <w:t>. Интернет - это всего лишь первая пробная и слабая форма информационной магистрали. Разработка понятия "информационная магистраль" принадлежит Биллу Гейтсу, создателю персонального компьютера.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"Глава японского комитета научных исследований в области создания ЭВМ пятого поколения Тору Мотоока развернул основные этапы повышения роли ЭВМ и информатики в японском обществе.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1) … системы обработки информации станут возможными структурообразующими факторами образа жизни, охватывающими экономику, искусство, науку, управление, международные отношения, образование и культуру</w:t>
      </w:r>
      <w:r>
        <w:rPr>
          <w:rStyle w:val="a3"/>
          <w:rFonts w:ascii="Courier New" w:hAnsi="Courier New"/>
        </w:rPr>
        <w:footnoteReference w:id="6"/>
      </w:r>
      <w:r>
        <w:rPr>
          <w:rFonts w:ascii="Courier New" w:hAnsi="Courier New"/>
        </w:rPr>
        <w:t xml:space="preserve">. 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2) Они превратятся в новый ресурс, по своему хозяйственному значению сравнимый с продовольствием и энергией.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3) Благодаря успехам в создании новых источников энергии, промышленность превратится в информационно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ориентированную индустрию, для которой характерно неэнергетиеское потребление, само общество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в информационно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ориентированное общество с развитыми системами обеспечения принятия решения и автоматизацией инженерной деятельности."</w:t>
      </w:r>
      <w:r>
        <w:rPr>
          <w:rStyle w:val="a3"/>
          <w:rFonts w:ascii="Courier New" w:hAnsi="Courier New"/>
        </w:rPr>
        <w:footnoteReference w:id="7"/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Японский проект Тору Мотоока на порядок выше аналогичных американского, европейского и русского проектов из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за того, что целью проекта является не просто обработка информации, но и разработка программ получения выводов. Такие программы получаются на основе формирования ассоциаций и обучаемости, при этом происходит ускорение процессов познания жизни. 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4. Общество будущего. Футурология. Проект Йони Масуда.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Теперь можно поставить еще один вопрос – какое будет общество будущего? Часто это общество будущего называют супериндустриальным.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"Разрабатываются концепции перехода к супериндустриальному обществу"</w:t>
      </w:r>
      <w:r>
        <w:rPr>
          <w:rStyle w:val="a3"/>
          <w:rFonts w:ascii="Courier New" w:hAnsi="Courier New"/>
        </w:rPr>
        <w:footnoteReference w:id="8"/>
      </w:r>
      <w:r>
        <w:rPr>
          <w:rFonts w:ascii="Courier New" w:hAnsi="Courier New"/>
        </w:rPr>
        <w:t>, которые будут характеризоваться: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демассификацией;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дестандартизацией;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высокой инновативностью;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независимостью от национальных культур;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синтезом направлений развития цивилизаций Востока и Запада</w:t>
      </w:r>
      <w:r>
        <w:rPr>
          <w:rStyle w:val="a3"/>
          <w:rFonts w:ascii="Courier New" w:hAnsi="Courier New"/>
        </w:rPr>
        <w:footnoteReference w:id="9"/>
      </w:r>
      <w:r>
        <w:rPr>
          <w:rFonts w:ascii="Courier New" w:hAnsi="Courier New"/>
        </w:rPr>
        <w:t>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- суперинформационностью.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"Футурология (лат. futurum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будущее + греч. </w:t>
      </w:r>
      <w:r>
        <w:rPr>
          <w:rFonts w:ascii="Courier New" w:hAnsi="Courier New"/>
          <w:lang w:val="en-US"/>
        </w:rPr>
        <w:t>logos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lang w:val="en-US"/>
        </w:rPr>
        <w:sym w:font="Symbol" w:char="F02D"/>
      </w:r>
      <w:r>
        <w:rPr>
          <w:rFonts w:ascii="Courier New" w:hAnsi="Courier New"/>
        </w:rPr>
        <w:t xml:space="preserve"> слово)(или социальное прогнозирование)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это своего рода наука о будущем, совокупность представлений о перспективах развития человечества, о предстоящих изменениях в социальных процессах"</w:t>
      </w:r>
      <w:r>
        <w:rPr>
          <w:rStyle w:val="a3"/>
          <w:rFonts w:ascii="Courier New" w:hAnsi="Courier New"/>
        </w:rPr>
        <w:footnoteReference w:id="10"/>
      </w:r>
      <w:r>
        <w:rPr>
          <w:rFonts w:ascii="Courier New" w:hAnsi="Courier New"/>
        </w:rPr>
        <w:t>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Два метода футурологии: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метод экстраполяции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прогнозирование на основании существующих тенденций;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моделирование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построение различных теоретических моделей.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Существует множество организаций, исследующих футурологические модели будущего общества. Например, Римский клуб (создан в 1968 году)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международная общественная организация для исследования глобальных проблем человечества и возможных путей их решения.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"Развитие информатики выдвигает на передний план научно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философское осмысление цивилизационных и информационных процессов… С созданием разветвленных систем общественного использования компьютеров в производстве, сфере услуг, обучения и повседневной жизни индивидов и социальных групп меняется и общая культурная ситуация общества."</w:t>
      </w:r>
      <w:r>
        <w:rPr>
          <w:rStyle w:val="a3"/>
          <w:rFonts w:ascii="Courier New" w:hAnsi="Courier New"/>
        </w:rPr>
        <w:footnoteReference w:id="11"/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Интересный проект предложил известный японский футуролог Йони Масуда в книге "Информационное общество как постиндустриальное общество"</w:t>
      </w:r>
      <w:r>
        <w:rPr>
          <w:rStyle w:val="a3"/>
          <w:rFonts w:ascii="Courier New" w:hAnsi="Courier New"/>
        </w:rPr>
        <w:footnoteReference w:id="12"/>
      </w:r>
      <w:r>
        <w:rPr>
          <w:rFonts w:ascii="Courier New" w:hAnsi="Courier New"/>
        </w:rPr>
        <w:t>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"Разбор этой книги важен по трем основаниям.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Во-первых, в ней утверждается, что действительное осуще</w:t>
      </w:r>
      <w:r>
        <w:rPr>
          <w:rFonts w:ascii="Courier New" w:hAnsi="Courier New"/>
          <w:color w:val="000000"/>
        </w:rPr>
        <w:softHyphen/>
        <w:t>ствление благ и преимуществ компьютеризации как важнейшей основы научно-технического прогресса в рамках современного капи</w:t>
      </w:r>
      <w:r>
        <w:rPr>
          <w:rFonts w:ascii="Courier New" w:hAnsi="Courier New"/>
          <w:color w:val="000000"/>
        </w:rPr>
        <w:softHyphen/>
        <w:t>тализма невозможно. Автор развивает вариант компьютерной утопии, которая исходит из необходимости построения коммунитарного общества, т.е. общества, организованного в коммуны и ассоциации пользователей информационной техники.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Во-вторых, автор исследует конкретные формы социальных ситуаций, связанных с компьютеризацией образа жизни, относящихся к не очень отдаленному будущему.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В-третьих, в книге развиваются положения, существенные для развития социологической информатики как прикладной гно</w:t>
      </w:r>
      <w:r>
        <w:rPr>
          <w:rFonts w:ascii="Courier New" w:hAnsi="Courier New"/>
          <w:color w:val="000000"/>
        </w:rPr>
        <w:softHyphen/>
        <w:t>сеологии, содержание, методология и методики которой непосред</w:t>
      </w:r>
      <w:r>
        <w:rPr>
          <w:rFonts w:ascii="Courier New" w:hAnsi="Courier New"/>
          <w:color w:val="000000"/>
        </w:rPr>
        <w:softHyphen/>
        <w:t>ственно связаны с изучением и организацией систем социально-гно</w:t>
      </w:r>
      <w:r>
        <w:rPr>
          <w:rFonts w:ascii="Courier New" w:hAnsi="Courier New"/>
          <w:color w:val="000000"/>
        </w:rPr>
        <w:softHyphen/>
        <w:t>сеологического информационного отражения общества в целом и его конкретных субъектов в особенности.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Модель Йони Масуды существенна тем, что в ней ставятся многие важные вопросы ускорения научно-технического и социального раз</w:t>
      </w:r>
      <w:r>
        <w:rPr>
          <w:rFonts w:ascii="Courier New" w:hAnsi="Courier New"/>
          <w:color w:val="000000"/>
        </w:rPr>
        <w:softHyphen/>
        <w:t>вития общества. Составной частью этой модели является план инфор</w:t>
      </w:r>
      <w:r>
        <w:rPr>
          <w:rFonts w:ascii="Courier New" w:hAnsi="Courier New"/>
          <w:color w:val="000000"/>
        </w:rPr>
        <w:softHyphen/>
        <w:t>мационного общества, включающий два основных элемента.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Первый элемент — создание административного банка данных в сфере распределения товаров, услуг и деятельности правительствен</w:t>
      </w:r>
      <w:r>
        <w:rPr>
          <w:rFonts w:ascii="Courier New" w:hAnsi="Courier New"/>
          <w:color w:val="000000"/>
        </w:rPr>
        <w:softHyphen/>
        <w:t>ных учреждений. Этот банк данных формируется показателя</w:t>
      </w:r>
      <w:r>
        <w:rPr>
          <w:rFonts w:ascii="Courier New" w:hAnsi="Courier New"/>
          <w:color w:val="000000"/>
        </w:rPr>
        <w:softHyphen/>
        <w:t>ми социальной статистики, отражающими эффективность управления социально-политических программ за ряд истекших десятилетий.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Второй элемент плана информационного общества — создание "компьютополиса", реального компьютеризированного города: моде</w:t>
      </w:r>
      <w:r>
        <w:rPr>
          <w:rFonts w:ascii="Courier New" w:hAnsi="Courier New"/>
          <w:color w:val="000000"/>
        </w:rPr>
        <w:softHyphen/>
        <w:t>ли города будущего информационного общества</w:t>
      </w:r>
      <w:r>
        <w:rPr>
          <w:rStyle w:val="a3"/>
          <w:rFonts w:ascii="Courier New" w:hAnsi="Courier New"/>
          <w:color w:val="000000"/>
        </w:rPr>
        <w:footnoteReference w:id="13"/>
      </w:r>
      <w:r>
        <w:rPr>
          <w:rFonts w:ascii="Courier New" w:hAnsi="Courier New"/>
          <w:color w:val="000000"/>
        </w:rPr>
        <w:t>. Этот новый ком</w:t>
      </w:r>
      <w:r>
        <w:rPr>
          <w:rFonts w:ascii="Courier New" w:hAnsi="Courier New"/>
          <w:color w:val="000000"/>
        </w:rPr>
        <w:softHyphen/>
        <w:t xml:space="preserve">пьютерный город — "Новый Тама" — численностью в 230 тыс. жителей (90 тыс. семей) возводится на расстоянии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Courier New" w:hAnsi="Courier New"/>
            <w:color w:val="000000"/>
          </w:rPr>
          <w:t>30 км</w:t>
        </w:r>
      </w:smartTag>
      <w:r>
        <w:rPr>
          <w:rFonts w:ascii="Courier New" w:hAnsi="Courier New"/>
          <w:color w:val="000000"/>
        </w:rPr>
        <w:t xml:space="preserve"> от Токио.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 "компьютополисе" компьютерный контроль устанавливается над следующими системами: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1) Над многоканальной телевизионной кабельной сетью и над всей сферой информационного обслуживания жилища, вклю</w:t>
      </w:r>
      <w:r>
        <w:rPr>
          <w:rFonts w:ascii="Courier New" w:hAnsi="Courier New"/>
          <w:color w:val="000000"/>
        </w:rPr>
        <w:softHyphen/>
        <w:t>чая подачу мировой информации и местных новостей, инфор</w:t>
      </w:r>
      <w:r>
        <w:rPr>
          <w:rFonts w:ascii="Courier New" w:hAnsi="Courier New"/>
          <w:color w:val="000000"/>
        </w:rPr>
        <w:softHyphen/>
        <w:t>мацию о потребительских товарах, репертуаре развлечений, средствах отдыха, вызовах медицинского персонала и персо</w:t>
      </w:r>
      <w:r>
        <w:rPr>
          <w:rFonts w:ascii="Courier New" w:hAnsi="Courier New"/>
          <w:color w:val="000000"/>
        </w:rPr>
        <w:softHyphen/>
        <w:t>нала по уходу за детьми.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2) Устанавливается  компьютерный  контроль над программами обучения и городским транспортом.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3) Важной частью "компьютополиса" является строительство На</w:t>
      </w:r>
      <w:r>
        <w:rPr>
          <w:rFonts w:ascii="Courier New" w:hAnsi="Courier New"/>
          <w:color w:val="000000"/>
        </w:rPr>
        <w:softHyphen/>
        <w:t>ционального эвристического центра, оснащенного компьюте</w:t>
      </w:r>
      <w:r>
        <w:rPr>
          <w:rFonts w:ascii="Courier New" w:hAnsi="Courier New"/>
          <w:color w:val="000000"/>
        </w:rPr>
        <w:softHyphen/>
        <w:t>рами разных моделей, программотеками, экспериментальными установками, предназначенными для разработок, обсуждения и расширения возможностей реализации различных научно-технических и социокультурных проектов, а также профес</w:t>
      </w:r>
      <w:r>
        <w:rPr>
          <w:rFonts w:ascii="Courier New" w:hAnsi="Courier New"/>
          <w:color w:val="000000"/>
        </w:rPr>
        <w:softHyphen/>
        <w:t>сиональной переподготовки.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Следует подчеркнуть, что автор данного проекта, да и всего плана информационного общества, не скрывает его явной политико-идеоло</w:t>
      </w:r>
      <w:r>
        <w:rPr>
          <w:rFonts w:ascii="Courier New" w:hAnsi="Courier New"/>
          <w:color w:val="000000"/>
        </w:rPr>
        <w:softHyphen/>
        <w:t>гической направленности — "построить общество, которое стремится к всемерному развитию умственных способностей, а не к избыточно</w:t>
      </w:r>
      <w:r>
        <w:rPr>
          <w:rFonts w:ascii="Courier New" w:hAnsi="Courier New"/>
          <w:color w:val="000000"/>
        </w:rPr>
        <w:softHyphen/>
        <w:t>му материальному потреблению", с тем чтобы "разъяснить вьет</w:t>
      </w:r>
      <w:r>
        <w:rPr>
          <w:rFonts w:ascii="Courier New" w:hAnsi="Courier New"/>
          <w:color w:val="000000"/>
        </w:rPr>
        <w:softHyphen/>
        <w:t>намцам и китайцам всю важность этой социальной системы".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 целом концепция информационного общества Йони Масуды представляет собой не просто развитие, но переосмысление гло</w:t>
      </w:r>
      <w:r>
        <w:rPr>
          <w:rFonts w:ascii="Courier New" w:hAnsi="Courier New"/>
          <w:color w:val="000000"/>
        </w:rPr>
        <w:softHyphen/>
        <w:t>бальных эсхатологических моделей, включая модели Римского клуба.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Отталкиваясь от посылок ограниченности ресурсов и возмож</w:t>
      </w:r>
      <w:r>
        <w:rPr>
          <w:rFonts w:ascii="Courier New" w:hAnsi="Courier New"/>
          <w:color w:val="000000"/>
        </w:rPr>
        <w:softHyphen/>
        <w:t>ностей чисто количественного материального производства и потреб</w:t>
      </w:r>
      <w:r>
        <w:rPr>
          <w:rFonts w:ascii="Courier New" w:hAnsi="Courier New"/>
          <w:color w:val="000000"/>
        </w:rPr>
        <w:softHyphen/>
        <w:t>ления, свойственных так называемому постиндустриальному обще</w:t>
      </w:r>
      <w:r>
        <w:rPr>
          <w:rFonts w:ascii="Courier New" w:hAnsi="Courier New"/>
          <w:color w:val="000000"/>
        </w:rPr>
        <w:softHyphen/>
        <w:t>ству, концепция Масуды обращается в два адреса: 1) развитые капита</w:t>
      </w:r>
      <w:r>
        <w:rPr>
          <w:rFonts w:ascii="Courier New" w:hAnsi="Courier New"/>
          <w:color w:val="000000"/>
        </w:rPr>
        <w:softHyphen/>
        <w:t>листические страны, 2) азиатские страны, для которых эта концепция как бы открывает перспективу миновать стадию развития материаль</w:t>
      </w:r>
      <w:r>
        <w:rPr>
          <w:rFonts w:ascii="Courier New" w:hAnsi="Courier New"/>
          <w:color w:val="000000"/>
        </w:rPr>
        <w:softHyphen/>
        <w:t>ного производства за счет использования (т.е. импорта из Японии) готовой информационной технологии.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 концепции Масуды содержится определенная критика совре</w:t>
      </w:r>
      <w:r>
        <w:rPr>
          <w:rFonts w:ascii="Courier New" w:hAnsi="Courier New"/>
          <w:color w:val="000000"/>
        </w:rPr>
        <w:softHyphen/>
        <w:t>менного капитализма, представленного в первую очередь такими конкурентами, как США и страны Общего рынка. Какими бы внут</w:t>
      </w:r>
      <w:r>
        <w:rPr>
          <w:rFonts w:ascii="Courier New" w:hAnsi="Courier New"/>
          <w:color w:val="000000"/>
        </w:rPr>
        <w:softHyphen/>
        <w:t>ренними целями ни руководствовался Йони Масуда, его критика современной капиталистической системы как неадекватной требова</w:t>
      </w:r>
      <w:r>
        <w:rPr>
          <w:rFonts w:ascii="Courier New" w:hAnsi="Courier New"/>
          <w:color w:val="000000"/>
        </w:rPr>
        <w:softHyphen/>
        <w:t xml:space="preserve">ниям </w:t>
      </w:r>
      <w:r>
        <w:rPr>
          <w:rFonts w:ascii="Courier New" w:hAnsi="Courier New"/>
          <w:color w:val="000000"/>
          <w:lang w:val="en-US"/>
        </w:rPr>
        <w:t>XXI</w:t>
      </w:r>
      <w:r>
        <w:rPr>
          <w:rFonts w:ascii="Courier New" w:hAnsi="Courier New"/>
          <w:color w:val="000000"/>
        </w:rPr>
        <w:t xml:space="preserve"> века, сами поиски социальной альтернативы в идеологии и ценностях коммунитарного общества утопического социализма выделяют его концепцию из разработок современной футурологии.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Движущей силой общества, подчеркивает Масуда, является про</w:t>
      </w:r>
      <w:r>
        <w:rPr>
          <w:rFonts w:ascii="Courier New" w:hAnsi="Courier New"/>
          <w:color w:val="000000"/>
        </w:rPr>
        <w:softHyphen/>
        <w:t>изводство не материальных и энергоемких, но информационных цен</w:t>
      </w:r>
      <w:r>
        <w:rPr>
          <w:rFonts w:ascii="Courier New" w:hAnsi="Courier New"/>
          <w:color w:val="000000"/>
        </w:rPr>
        <w:softHyphen/>
        <w:t>ностей. Если прежние системы обновления технологий были всегда конкретно соотнесены с материальным производством и повыше</w:t>
      </w:r>
      <w:r>
        <w:rPr>
          <w:rFonts w:ascii="Courier New" w:hAnsi="Courier New"/>
          <w:color w:val="000000"/>
        </w:rPr>
        <w:softHyphen/>
        <w:t>нием расхода энергии, то будущее информационное общество, указы</w:t>
      </w:r>
      <w:r>
        <w:rPr>
          <w:rFonts w:ascii="Courier New" w:hAnsi="Courier New"/>
          <w:color w:val="000000"/>
        </w:rPr>
        <w:softHyphen/>
        <w:t>вает он, будет построено на совершенно новых основаниях, вырастаю</w:t>
      </w:r>
      <w:r>
        <w:rPr>
          <w:rFonts w:ascii="Courier New" w:hAnsi="Courier New"/>
          <w:color w:val="000000"/>
        </w:rPr>
        <w:softHyphen/>
        <w:t>щих из компьютерно-коммуникационных, энергосберегающих техно</w:t>
      </w:r>
      <w:r>
        <w:rPr>
          <w:rFonts w:ascii="Courier New" w:hAnsi="Courier New"/>
          <w:color w:val="000000"/>
        </w:rPr>
        <w:softHyphen/>
        <w:t>логий, определяющих фундаментальную природу информационного общества. Это будет общество, пишет Масуда, ускоренно развиваю</w:t>
      </w:r>
      <w:r>
        <w:rPr>
          <w:rFonts w:ascii="Courier New" w:hAnsi="Courier New"/>
          <w:color w:val="000000"/>
        </w:rPr>
        <w:softHyphen/>
        <w:t>щееся на базисе информатики, что приведет к массовому производ</w:t>
      </w:r>
      <w:r>
        <w:rPr>
          <w:rFonts w:ascii="Courier New" w:hAnsi="Courier New"/>
          <w:color w:val="000000"/>
        </w:rPr>
        <w:softHyphen/>
        <w:t>ству когнитивной, систематизированной информатики, производству технологий и знаний, созданию информационных сетей и банков, "которые заменят заводы и фабрики в качестве всеобщих символов и станут производительно-распределительными центрами информа</w:t>
      </w:r>
      <w:r>
        <w:rPr>
          <w:rFonts w:ascii="Courier New" w:hAnsi="Courier New"/>
          <w:color w:val="000000"/>
        </w:rPr>
        <w:softHyphen/>
        <w:t>ционных товаров".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Согласно Масуде, ведущими отраслями этого общества станут интеллектуальные отрасли, ядром которых будет информатизация знаний. "Информационная эпоха, стержнем которой является ком</w:t>
      </w:r>
      <w:r>
        <w:rPr>
          <w:rFonts w:ascii="Courier New" w:hAnsi="Courier New"/>
          <w:color w:val="000000"/>
        </w:rPr>
        <w:softHyphen/>
        <w:t>пьютерная технология, - отмечает Йони Масуда, — оказывает большее влияние на человеческое общество, нежели "энергетическая" рево</w:t>
      </w:r>
      <w:r>
        <w:rPr>
          <w:rFonts w:ascii="Courier New" w:hAnsi="Courier New"/>
          <w:color w:val="000000"/>
        </w:rPr>
        <w:softHyphen/>
        <w:t>люция, начавшаяся с изобретения парового двигателя. Главная причи</w:t>
      </w:r>
      <w:r>
        <w:rPr>
          <w:rFonts w:ascii="Courier New" w:hAnsi="Courier New"/>
          <w:color w:val="000000"/>
        </w:rPr>
        <w:softHyphen/>
        <w:t>на этого — фундаментальная функция компьютера замещать и усили</w:t>
      </w:r>
      <w:r>
        <w:rPr>
          <w:rFonts w:ascii="Courier New" w:hAnsi="Courier New"/>
          <w:color w:val="000000"/>
        </w:rPr>
        <w:softHyphen/>
        <w:t>вать умственный труд человека, в то время как паровой двигатель лишь замещал и усиливал физический труд". И далее: "Компьютер</w:t>
      </w:r>
      <w:r>
        <w:rPr>
          <w:rFonts w:ascii="Courier New" w:hAnsi="Courier New"/>
          <w:color w:val="000000"/>
        </w:rPr>
        <w:softHyphen/>
        <w:t>ная революция — не просто прогресс объективации информации, но</w:t>
      </w:r>
      <w:r>
        <w:rPr>
          <w:rFonts w:ascii="Courier New" w:hAnsi="Courier New"/>
          <w:color w:val="000000"/>
        </w:rPr>
        <w:softHyphen/>
        <w:t>вый шаг вперед. Она произвела решающий, качественный скачок путем полного отделения информации от субъекта, так что производ</w:t>
      </w:r>
      <w:r>
        <w:rPr>
          <w:rFonts w:ascii="Courier New" w:hAnsi="Courier New"/>
          <w:color w:val="000000"/>
        </w:rPr>
        <w:softHyphen/>
        <w:t>ство информации перешло от человека к машине. Я называю это, -заключает Масуда, — третичной объективацией информации".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Постоянно подчеркиваемое Масудой положение о неэнергетиче</w:t>
      </w:r>
      <w:r>
        <w:rPr>
          <w:rFonts w:ascii="Courier New" w:hAnsi="Courier New"/>
          <w:color w:val="000000"/>
        </w:rPr>
        <w:softHyphen/>
        <w:t>ском характере функционирования компьютеров нуждается в уточне</w:t>
      </w:r>
      <w:r>
        <w:rPr>
          <w:rFonts w:ascii="Courier New" w:hAnsi="Courier New"/>
          <w:color w:val="000000"/>
        </w:rPr>
        <w:softHyphen/>
        <w:t>нии. Малое количество энергии, потребляемое компьютерами, объяс</w:t>
      </w:r>
      <w:r>
        <w:rPr>
          <w:rFonts w:ascii="Courier New" w:hAnsi="Courier New"/>
          <w:color w:val="000000"/>
        </w:rPr>
        <w:softHyphen/>
        <w:t>няется их относительно малыми внутренними потребностями в совер</w:t>
      </w:r>
      <w:r>
        <w:rPr>
          <w:rFonts w:ascii="Courier New" w:hAnsi="Courier New"/>
          <w:color w:val="000000"/>
        </w:rPr>
        <w:softHyphen/>
        <w:t>шении физической работы для изменения одной комбинации импульса-паузы, необходимой компьютерам для исполнения внешних целе</w:t>
      </w:r>
      <w:r>
        <w:rPr>
          <w:rFonts w:ascii="Courier New" w:hAnsi="Courier New"/>
          <w:color w:val="000000"/>
        </w:rPr>
        <w:softHyphen/>
        <w:t>вых функций.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Однако сама разработка компьютеров, организация на их осно</w:t>
      </w:r>
      <w:r>
        <w:rPr>
          <w:rFonts w:ascii="Courier New" w:hAnsi="Courier New"/>
          <w:color w:val="000000"/>
        </w:rPr>
        <w:softHyphen/>
        <w:t>ве гибких производств, роботизированных комплексов, систем ис</w:t>
      </w:r>
      <w:r>
        <w:rPr>
          <w:rFonts w:ascii="Courier New" w:hAnsi="Courier New"/>
          <w:color w:val="000000"/>
        </w:rPr>
        <w:softHyphen/>
        <w:t>кусственного интеллекта — возможны лишь на основе высокоразви</w:t>
      </w:r>
      <w:r>
        <w:rPr>
          <w:rFonts w:ascii="Courier New" w:hAnsi="Courier New"/>
          <w:color w:val="000000"/>
        </w:rPr>
        <w:softHyphen/>
        <w:t>той промышленности и науки, требующих огромной физической, духовной и социальной энергии, особого сочетания материально-про</w:t>
      </w:r>
      <w:r>
        <w:rPr>
          <w:rFonts w:ascii="Courier New" w:hAnsi="Courier New"/>
          <w:color w:val="000000"/>
        </w:rPr>
        <w:softHyphen/>
        <w:t>изводственных, духовно-культурных и цивилизационных факторов. С общественной точки зрения только с этой поправкой можно гово</w:t>
      </w:r>
      <w:r>
        <w:rPr>
          <w:rFonts w:ascii="Courier New" w:hAnsi="Courier New"/>
          <w:color w:val="000000"/>
        </w:rPr>
        <w:softHyphen/>
        <w:t>рить о низкой энергоемкости компьютеров и компьютерных ком</w:t>
      </w:r>
      <w:r>
        <w:rPr>
          <w:rFonts w:ascii="Courier New" w:hAnsi="Courier New"/>
          <w:color w:val="000000"/>
        </w:rPr>
        <w:softHyphen/>
        <w:t>плексов.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Вторая важнейшая особенность компьютерной революции и ком</w:t>
      </w:r>
      <w:r>
        <w:rPr>
          <w:rFonts w:ascii="Courier New" w:hAnsi="Courier New"/>
          <w:color w:val="000000"/>
        </w:rPr>
        <w:softHyphen/>
        <w:t>пьютерной технологии, согласно И. Масуде, - производство сложной, проецируемой в будущее познавательной информации. "Компьютер</w:t>
      </w:r>
      <w:r>
        <w:rPr>
          <w:rFonts w:ascii="Courier New" w:hAnsi="Courier New"/>
          <w:color w:val="000000"/>
        </w:rPr>
        <w:softHyphen/>
        <w:t>ная информация, - подчеркивает он, - делает возможным целена</w:t>
      </w:r>
      <w:r>
        <w:rPr>
          <w:rFonts w:ascii="Courier New" w:hAnsi="Courier New"/>
          <w:color w:val="000000"/>
        </w:rPr>
        <w:softHyphen/>
        <w:t>правленный отбор действий в ситуациях". Это происходит благодаря новому принципу связи, который Масуда называет перспективной связью — по аналогии с обратной связью. "Компьютерная инфор</w:t>
      </w:r>
      <w:r>
        <w:rPr>
          <w:rFonts w:ascii="Courier New" w:hAnsi="Courier New"/>
          <w:color w:val="000000"/>
        </w:rPr>
        <w:softHyphen/>
        <w:t>мация - это такая информация, которая фиксирует ситуативные от</w:t>
      </w:r>
      <w:r>
        <w:rPr>
          <w:rFonts w:ascii="Courier New" w:hAnsi="Courier New"/>
          <w:color w:val="000000"/>
        </w:rPr>
        <w:softHyphen/>
        <w:t>ношения между субъектом и объектом, делает возможным массовое предвидение, посредством которого существенно повышается эффек</w:t>
      </w:r>
      <w:r>
        <w:rPr>
          <w:rFonts w:ascii="Courier New" w:hAnsi="Courier New"/>
          <w:color w:val="000000"/>
        </w:rPr>
        <w:softHyphen/>
        <w:t>тивность целенаправленных действий". В этой связи Масуда выдви</w:t>
      </w:r>
      <w:r>
        <w:rPr>
          <w:rFonts w:ascii="Courier New" w:hAnsi="Courier New"/>
          <w:color w:val="000000"/>
        </w:rPr>
        <w:softHyphen/>
        <w:t>гает положение о том, что на ведущее место в иерархии социальных ценностей выдвигается ценность времени, а не материальные ценности сами по себе.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Каковы эти новые потребительские свойства социальной инфор</w:t>
      </w:r>
      <w:r>
        <w:rPr>
          <w:rFonts w:ascii="Courier New" w:hAnsi="Courier New"/>
          <w:color w:val="000000"/>
        </w:rPr>
        <w:softHyphen/>
        <w:t>мации, которые, как полагает Масуда, потеснят традиционные вещно-утилитарные материальные ценности?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Свойства эти суть следующие: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1. Универсальность:   возможность  просто,  быстро  и  недорого, в зависимости от места и времени, получать информацию по</w:t>
      </w:r>
      <w:r>
        <w:rPr>
          <w:rFonts w:ascii="Courier New" w:hAnsi="Courier New"/>
          <w:color w:val="000000"/>
        </w:rPr>
        <w:softHyphen/>
        <w:t>средством общественно-информационного процесса и сервис</w:t>
      </w:r>
      <w:r>
        <w:rPr>
          <w:rFonts w:ascii="Courier New" w:hAnsi="Courier New"/>
          <w:color w:val="000000"/>
        </w:rPr>
        <w:softHyphen/>
        <w:t>ных устройств в любой требуемой форме и объеме, причем немедленно!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2. Информация в отличие от обычных материальных предметов обладает способностью самоусложнения. Она а) не изнашивает</w:t>
      </w:r>
      <w:r>
        <w:rPr>
          <w:rFonts w:ascii="Courier New" w:hAnsi="Courier New"/>
          <w:color w:val="000000"/>
        </w:rPr>
        <w:softHyphen/>
        <w:t>ся в процессе потребления, б) может пространственно не отделяться от субъектов. Например, в случае передачи утилитарных      вещей от А к В они физически переносятся от А к В. В случае передачи информации она продолжает оставаться с 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>3. Она неделима, т.е. в процессе пользования не дробится на</w:t>
      </w:r>
      <w:r>
        <w:rPr>
          <w:rFonts w:ascii="Courier New" w:hAnsi="Courier New"/>
          <w:color w:val="000000"/>
        </w:rPr>
        <w:softHyphen/>
        <w:t>подобие электричества или воды, не может быть использована только в рамках первоначального целостного набора.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>4. Она накапливается, с тем, чтобы быть многократно использо</w:t>
      </w:r>
      <w:r>
        <w:rPr>
          <w:rFonts w:ascii="Courier New" w:hAnsi="Courier New"/>
          <w:color w:val="000000"/>
        </w:rPr>
        <w:softHyphen/>
        <w:t>ванной. По мере использования ее качество повышается путем добавления новой информации к тому, что уже накоплено. Последнее качество и обусловливает накопление информации во времени и в пространстве, ведет к максимуму функцию самоусложнения информации  и как следствие обусловливает максимальное расширение потребностей общества в техничес</w:t>
      </w:r>
      <w:r>
        <w:rPr>
          <w:rFonts w:ascii="Courier New" w:hAnsi="Courier New"/>
          <w:color w:val="000000"/>
        </w:rPr>
        <w:softHyphen/>
        <w:t xml:space="preserve">ком и духовно-культурном оснащении социального отражения. 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5. Важным отличительным свойством информации является одно</w:t>
      </w:r>
      <w:r>
        <w:rPr>
          <w:rFonts w:ascii="Courier New" w:hAnsi="Courier New"/>
          <w:color w:val="000000"/>
        </w:rPr>
        <w:softHyphen/>
        <w:t>временность ее производства и потребления.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Как считает Масуда, данное свойство делает приложимым к об</w:t>
      </w:r>
      <w:r>
        <w:rPr>
          <w:rFonts w:ascii="Courier New" w:hAnsi="Courier New"/>
          <w:color w:val="000000"/>
        </w:rPr>
        <w:softHyphen/>
        <w:t>щественному производству информации принцип синергизма — гар</w:t>
      </w:r>
      <w:r>
        <w:rPr>
          <w:rFonts w:ascii="Courier New" w:hAnsi="Courier New"/>
          <w:color w:val="000000"/>
        </w:rPr>
        <w:softHyphen/>
        <w:t>монического сотрудничества индивидов и социальных групп, в ходе которого каждый индивид, имея свои позиции, свою точку зрения, действует согласованно для разрешения общих проблем.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Указанные свойства информации как общественного продукта, подчеркивает Масуда, ведут к радикальным последствиям. Важней</w:t>
      </w:r>
      <w:r>
        <w:rPr>
          <w:rFonts w:ascii="Courier New" w:hAnsi="Courier New"/>
          <w:color w:val="000000"/>
        </w:rPr>
        <w:softHyphen/>
        <w:t>шим глобальным последствием, согласно Масуде, является преобра</w:t>
      </w:r>
      <w:r>
        <w:rPr>
          <w:rFonts w:ascii="Courier New" w:hAnsi="Courier New"/>
          <w:color w:val="000000"/>
        </w:rPr>
        <w:softHyphen/>
        <w:t>зование нынешнего капиталистического общества, основанного на частной собственности и конкуренции, в общество некапиталистичес</w:t>
      </w:r>
      <w:r>
        <w:rPr>
          <w:rFonts w:ascii="Courier New" w:hAnsi="Courier New"/>
          <w:color w:val="000000"/>
        </w:rPr>
        <w:softHyphen/>
        <w:t>ких добровольных коммун, действующих на основе принципа синер</w:t>
      </w:r>
      <w:r>
        <w:rPr>
          <w:rFonts w:ascii="Courier New" w:hAnsi="Courier New"/>
          <w:color w:val="000000"/>
        </w:rPr>
        <w:softHyphen/>
        <w:t xml:space="preserve">гизма и целеперспективной связи. Масуда так оформляет эту мысль: "В </w:t>
      </w:r>
      <w:r>
        <w:rPr>
          <w:rFonts w:ascii="Courier New" w:hAnsi="Courier New"/>
          <w:color w:val="000000"/>
          <w:lang w:val="en-US"/>
        </w:rPr>
        <w:t>XXI</w:t>
      </w:r>
      <w:r>
        <w:rPr>
          <w:rFonts w:ascii="Courier New" w:hAnsi="Courier New"/>
          <w:color w:val="000000"/>
        </w:rPr>
        <w:t xml:space="preserve"> веке возможности универсально богатого общества осуще</w:t>
      </w:r>
      <w:r>
        <w:rPr>
          <w:rFonts w:ascii="Courier New" w:hAnsi="Courier New"/>
          <w:color w:val="000000"/>
        </w:rPr>
        <w:softHyphen/>
        <w:t>ствятся именно в смысле Сен-Симона. Информационное общество (футуристическое общество), возникающее из компьютерно-ком</w:t>
      </w:r>
      <w:r>
        <w:rPr>
          <w:rFonts w:ascii="Courier New" w:hAnsi="Courier New"/>
          <w:color w:val="000000"/>
        </w:rPr>
        <w:softHyphen/>
        <w:t>муникационной революции, будет обществом, которое заявит о себе как об универсально богатом обществе. Наиболее важное, что я хо</w:t>
      </w:r>
      <w:r>
        <w:rPr>
          <w:rFonts w:ascii="Courier New" w:hAnsi="Courier New"/>
          <w:color w:val="000000"/>
        </w:rPr>
        <w:softHyphen/>
        <w:t>чу подчеркнуть, следующее: информационное общество будет строиться вокруг оси информационных ценностей, ценностей познания и выбора информации в гораздо большей степени, чем вокруг мате</w:t>
      </w:r>
      <w:r>
        <w:rPr>
          <w:rFonts w:ascii="Courier New" w:hAnsi="Courier New"/>
          <w:color w:val="000000"/>
        </w:rPr>
        <w:softHyphen/>
        <w:t>риальных ценностей. Пользование информацией, самое существо организации производства информации создадут фундаментальную инфраструктуру; капитал знания одержит верх над материальным капиталом во всей экономической жизни. Таким образом, если ин</w:t>
      </w:r>
      <w:r>
        <w:rPr>
          <w:rFonts w:ascii="Courier New" w:hAnsi="Courier New"/>
          <w:color w:val="000000"/>
        </w:rPr>
        <w:softHyphen/>
        <w:t>дустриальное общество представляет общество, в котором люди поль</w:t>
      </w:r>
      <w:r>
        <w:rPr>
          <w:rFonts w:ascii="Courier New" w:hAnsi="Courier New"/>
          <w:color w:val="000000"/>
        </w:rPr>
        <w:softHyphen/>
        <w:t>зуются изобилием потребляемых материальных благ, то информаци</w:t>
      </w:r>
      <w:r>
        <w:rPr>
          <w:rFonts w:ascii="Courier New" w:hAnsi="Courier New"/>
          <w:color w:val="000000"/>
        </w:rPr>
        <w:softHyphen/>
        <w:t>онное общество будет обществом, в котором расцветут творчески-познавательные силы индивидов".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"Общество высокоразвитых людей со сложным чувством коммунитарности было вековой мечтой человечества". Это и есть общество, именуемое Масудой "Компутопией" - глобальное общество добро</w:t>
      </w:r>
      <w:r>
        <w:rPr>
          <w:rFonts w:ascii="Courier New" w:hAnsi="Courier New"/>
          <w:color w:val="000000"/>
        </w:rPr>
        <w:softHyphen/>
        <w:t>вольно сотрудничающих граждан, имеющее множество внутренних центров, стремящееся к целям и идеалам одновременного процвета</w:t>
      </w:r>
      <w:r>
        <w:rPr>
          <w:rFonts w:ascii="Courier New" w:hAnsi="Courier New"/>
          <w:color w:val="000000"/>
        </w:rPr>
        <w:softHyphen/>
        <w:t xml:space="preserve">ния всего мира. Компутопия, подчеркивает Масуда, — "целостный новый подход к </w:t>
      </w:r>
      <w:r>
        <w:rPr>
          <w:rFonts w:ascii="Courier New" w:hAnsi="Courier New"/>
          <w:color w:val="000000"/>
          <w:lang w:val="en-US"/>
        </w:rPr>
        <w:t>XXI</w:t>
      </w:r>
      <w:r>
        <w:rPr>
          <w:rFonts w:ascii="Courier New" w:hAnsi="Courier New"/>
          <w:color w:val="000000"/>
        </w:rPr>
        <w:t xml:space="preserve"> веку".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Критикуя современное буржуазное общество, Йони Масуда ука</w:t>
      </w:r>
      <w:r>
        <w:rPr>
          <w:rFonts w:ascii="Courier New" w:hAnsi="Courier New"/>
          <w:color w:val="000000"/>
        </w:rPr>
        <w:softHyphen/>
        <w:t>зывает на вполне реальные опасности для общественного человека и его культуры, если правящему капиталистическому классу удастся приспособить достижения научно-технического прогресса к своим эгоистическим целям. Опасности эти, отмечает Масуда, связаны с накоплением в компьютерных цепях сведений о деятельности и образе жизни людей. В таком обществе социально-информацион</w:t>
      </w:r>
      <w:r>
        <w:rPr>
          <w:rFonts w:ascii="Courier New" w:hAnsi="Courier New"/>
          <w:color w:val="000000"/>
        </w:rPr>
        <w:softHyphen/>
        <w:t>ные банки легко превращаются в мощные центры политического контроля.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Развитие информационного общества в индустриальных стра</w:t>
      </w:r>
      <w:r>
        <w:rPr>
          <w:rFonts w:ascii="Courier New" w:hAnsi="Courier New"/>
          <w:color w:val="000000"/>
        </w:rPr>
        <w:softHyphen/>
        <w:t>нах, - предупреждает Масуда, - может быть осуществлено чрезвы</w:t>
      </w:r>
      <w:r>
        <w:rPr>
          <w:rFonts w:ascii="Courier New" w:hAnsi="Courier New"/>
          <w:color w:val="000000"/>
        </w:rPr>
        <w:softHyphen/>
        <w:t>чайно разрушительным путем, включая тотальную милитаризацию и антидемократизм. Обострение противоречий между развитыми и развивающимися странами, особенно в области природных ресурсов, может повлечь конфликты, затрагивающие безопасность развитых стран, в результате чего индустриальные страны будут вынуждены использовать продвинутую информационную технологию, в том числе коммуникационные спутники, главным образом в военных целях. Эта технология, указывает он, может быть также использована и внутри развитых стран для ограничения прав личности, подавления социальной и политической активности, что автоматически приведет к оруэлловскому обществу.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Таковы реальные опасности, связанные с воплощением информа</w:t>
      </w:r>
      <w:r>
        <w:rPr>
          <w:rFonts w:ascii="Courier New" w:hAnsi="Courier New"/>
          <w:color w:val="000000"/>
        </w:rPr>
        <w:softHyphen/>
        <w:t>ционного общества в современном укладе капиталистического мира.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Оценивая методологическое содержание концепций Тору Мотоока и Йони Масуды, следует отметить, что в области разработки категории информации и общественных последствий компьютериза</w:t>
      </w:r>
      <w:r>
        <w:rPr>
          <w:rFonts w:ascii="Courier New" w:hAnsi="Courier New"/>
          <w:color w:val="000000"/>
        </w:rPr>
        <w:softHyphen/>
        <w:t>ции японская информатика прокладывает оригинальные пути, изуче</w:t>
      </w:r>
      <w:r>
        <w:rPr>
          <w:rFonts w:ascii="Courier New" w:hAnsi="Courier New"/>
          <w:color w:val="000000"/>
        </w:rPr>
        <w:softHyphen/>
        <w:t>ние которых полезно для развития социально-информационной теории и практики.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Важное место в представлениях о предназначении информацион</w:t>
      </w:r>
      <w:r>
        <w:rPr>
          <w:rFonts w:ascii="Courier New" w:hAnsi="Courier New"/>
          <w:color w:val="000000"/>
        </w:rPr>
        <w:softHyphen/>
        <w:t>ных систем занимает проблема информационного образа и информа</w:t>
      </w:r>
      <w:r>
        <w:rPr>
          <w:rFonts w:ascii="Courier New" w:hAnsi="Courier New"/>
          <w:color w:val="000000"/>
        </w:rPr>
        <w:softHyphen/>
        <w:t>ционной установки. Понятие информационного образа объединяет социальные показатели в единый смысловой комплекс. Это "конеч</w:t>
      </w:r>
      <w:r>
        <w:rPr>
          <w:rFonts w:ascii="Courier New" w:hAnsi="Courier New"/>
          <w:color w:val="000000"/>
        </w:rPr>
        <w:softHyphen/>
        <w:t>ный продукт" информационного анализа. Созданный образ активно влияет на общество, в том числе в идеологическом плане. Поэтому изучение проблемы информационного образа и опыта получения тако</w:t>
      </w:r>
      <w:r>
        <w:rPr>
          <w:rFonts w:ascii="Courier New" w:hAnsi="Courier New"/>
          <w:color w:val="000000"/>
        </w:rPr>
        <w:softHyphen/>
        <w:t>го образа в зарубежной социологии является одновременно научной и идеологической задачей.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Информационная установка формируется с помощью социальных показателей, в которых социальный процесс получает наглядное и обобщенное выражение. Примером может служить модель Форресте-ра-Медоуза.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Модели Форрестера и Медоуза, равно как и глобальные эколо</w:t>
      </w:r>
      <w:r>
        <w:rPr>
          <w:rFonts w:ascii="Courier New" w:hAnsi="Courier New"/>
          <w:color w:val="000000"/>
        </w:rPr>
        <w:softHyphen/>
        <w:t>гические прогнозы</w:t>
      </w:r>
      <w:r>
        <w:rPr>
          <w:rStyle w:val="a3"/>
          <w:rFonts w:ascii="Courier New" w:hAnsi="Courier New"/>
          <w:color w:val="000000"/>
        </w:rPr>
        <w:footnoteReference w:id="14"/>
      </w:r>
      <w:r>
        <w:rPr>
          <w:rFonts w:ascii="Courier New" w:hAnsi="Courier New"/>
          <w:color w:val="000000"/>
        </w:rPr>
        <w:t>, определенным образом соотносятся с эсхатоло</w:t>
      </w:r>
      <w:r>
        <w:rPr>
          <w:rFonts w:ascii="Courier New" w:hAnsi="Courier New"/>
          <w:color w:val="000000"/>
        </w:rPr>
        <w:softHyphen/>
        <w:t xml:space="preserve">гией </w:t>
      </w:r>
      <w:r>
        <w:rPr>
          <w:rFonts w:ascii="Courier New" w:hAnsi="Courier New"/>
          <w:color w:val="000000"/>
          <w:lang w:val="en-US"/>
        </w:rPr>
        <w:t>XIX</w:t>
      </w:r>
      <w:r>
        <w:rPr>
          <w:rFonts w:ascii="Courier New" w:hAnsi="Courier New"/>
          <w:color w:val="000000"/>
        </w:rPr>
        <w:t xml:space="preserve"> и начала </w:t>
      </w:r>
      <w:r>
        <w:rPr>
          <w:rFonts w:ascii="Courier New" w:hAnsi="Courier New"/>
          <w:color w:val="000000"/>
          <w:lang w:val="en-US"/>
        </w:rPr>
        <w:t>XX</w:t>
      </w:r>
      <w:r>
        <w:rPr>
          <w:rFonts w:ascii="Courier New" w:hAnsi="Courier New"/>
          <w:color w:val="000000"/>
        </w:rPr>
        <w:t xml:space="preserve"> в., наиболее ярко воплощенной в прогностике Шпенглера, в его диахронно-синхроническом анализе стилевых кано</w:t>
      </w:r>
      <w:r>
        <w:rPr>
          <w:rFonts w:ascii="Courier New" w:hAnsi="Courier New"/>
          <w:color w:val="000000"/>
        </w:rPr>
        <w:softHyphen/>
        <w:t>нов культуры</w:t>
      </w:r>
      <w:r>
        <w:rPr>
          <w:rStyle w:val="a3"/>
          <w:rFonts w:ascii="Courier New" w:hAnsi="Courier New"/>
          <w:color w:val="000000"/>
        </w:rPr>
        <w:footnoteReference w:id="15"/>
      </w:r>
      <w:r>
        <w:rPr>
          <w:rFonts w:ascii="Courier New" w:hAnsi="Courier New"/>
          <w:color w:val="000000"/>
        </w:rPr>
        <w:t>. И там, и здесь — общая идея "заката", катастрофы культуры; и там, и здесь площадкой решающего конфликта избирает</w:t>
      </w:r>
      <w:r>
        <w:rPr>
          <w:rFonts w:ascii="Courier New" w:hAnsi="Courier New"/>
          <w:color w:val="000000"/>
        </w:rPr>
        <w:softHyphen/>
        <w:t xml:space="preserve">ся </w:t>
      </w:r>
      <w:r>
        <w:rPr>
          <w:rFonts w:ascii="Courier New" w:hAnsi="Courier New"/>
          <w:color w:val="000000"/>
          <w:lang w:val="en-US"/>
        </w:rPr>
        <w:t>XXI</w:t>
      </w:r>
      <w:r>
        <w:rPr>
          <w:rFonts w:ascii="Courier New" w:hAnsi="Courier New"/>
          <w:color w:val="000000"/>
        </w:rPr>
        <w:t xml:space="preserve"> в. Путем анализа элементов культуры, образа жизни и цивили</w:t>
      </w:r>
      <w:r>
        <w:rPr>
          <w:rFonts w:ascii="Courier New" w:hAnsi="Courier New"/>
          <w:color w:val="000000"/>
        </w:rPr>
        <w:softHyphen/>
        <w:t>зации в прогностических таблицах О. Шпенглер пришел к выводу, что 1) генеральной линией исторических цивилизаций является движе</w:t>
      </w:r>
      <w:r>
        <w:rPr>
          <w:rFonts w:ascii="Courier New" w:hAnsi="Courier New"/>
          <w:color w:val="000000"/>
        </w:rPr>
        <w:softHyphen/>
        <w:t>ние к упадку и 2) причиной грядущего разрушения человеческо</w:t>
      </w:r>
      <w:r>
        <w:rPr>
          <w:rFonts w:ascii="Courier New" w:hAnsi="Courier New"/>
          <w:color w:val="000000"/>
        </w:rPr>
        <w:softHyphen/>
        <w:t>го общества является упадок самого стиля и качества человеческой деятельности, неизбежно влекущий к мировой катастрофе.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Подобную катастрофическую линию, как известно, изображают и графики Медоуза, обозначившие социально-экологический коллапс в районе 2040-2060 гг.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Как в первом, так и во втором случаях исследователи закладыва</w:t>
      </w:r>
      <w:r>
        <w:rPr>
          <w:rFonts w:ascii="Courier New" w:hAnsi="Courier New"/>
          <w:color w:val="000000"/>
        </w:rPr>
        <w:softHyphen/>
        <w:t>ли в модель один из многих возможных вариантов.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Теперь, находясь в новом, действительно всемирном контексте, мы более отчетливо сознаем, что из категории образа жизни нельзя исключать научно-техническое и социальное творчество, ныне охва</w:t>
      </w:r>
      <w:r>
        <w:rPr>
          <w:rFonts w:ascii="Courier New" w:hAnsi="Courier New"/>
          <w:color w:val="000000"/>
        </w:rPr>
        <w:softHyphen/>
        <w:t>тившее всю ойкумену, что даже применительно к высоким формам искусства следует говорить не об упадке, а о смене фаз развития в связи с резкими, революционными переменами в социально-эконо</w:t>
      </w:r>
      <w:r>
        <w:rPr>
          <w:rFonts w:ascii="Courier New" w:hAnsi="Courier New"/>
          <w:color w:val="000000"/>
        </w:rPr>
        <w:softHyphen/>
        <w:t>мическом и научно-техническом базисе общества, что современные стили искусства, как и стили научного и повседневного мышления, глубочайшими корнями связаны с историческими формами, что они обновляют и развивают их, действуя в новой жизненной обстановке, которая не только не стала менее продуктивной, менее творческой, но, наоборот, существенно повысила дифференцированность, свой ка</w:t>
      </w:r>
      <w:r>
        <w:rPr>
          <w:rFonts w:ascii="Courier New" w:hAnsi="Courier New"/>
          <w:color w:val="000000"/>
        </w:rPr>
        <w:softHyphen/>
        <w:t>чественный уровень. Истолкование и в этом смысле оценка выс</w:t>
      </w:r>
      <w:r>
        <w:rPr>
          <w:rFonts w:ascii="Courier New" w:hAnsi="Courier New"/>
          <w:color w:val="000000"/>
        </w:rPr>
        <w:softHyphen/>
        <w:t>ших форм социальной активности возможны лишь в контексте миро</w:t>
      </w:r>
      <w:r>
        <w:rPr>
          <w:rFonts w:ascii="Courier New" w:hAnsi="Courier New"/>
          <w:color w:val="000000"/>
        </w:rPr>
        <w:softHyphen/>
        <w:t>вой исторической культуры, представляющей практическое умение, знание и сознание в наиболее развитых формах.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 xml:space="preserve">Системная динамика Форрестера - Медоуза выступает как </w:t>
      </w:r>
      <w:r>
        <w:rPr>
          <w:rFonts w:ascii="Courier New" w:hAnsi="Courier New"/>
          <w:color w:val="000000"/>
          <w:lang w:val="en-US"/>
        </w:rPr>
        <w:t>one</w:t>
      </w:r>
      <w:r>
        <w:rPr>
          <w:rFonts w:ascii="Courier New" w:hAnsi="Courier New"/>
          <w:color w:val="000000"/>
        </w:rPr>
        <w:t>рационализация принципов прогностики О. Шпенглера, как перене</w:t>
      </w:r>
      <w:r>
        <w:rPr>
          <w:rFonts w:ascii="Courier New" w:hAnsi="Courier New"/>
          <w:color w:val="000000"/>
        </w:rPr>
        <w:softHyphen/>
        <w:t>сение идеи "Заката Европы" в контекст современных мировых вза</w:t>
      </w:r>
      <w:r>
        <w:rPr>
          <w:rFonts w:ascii="Courier New" w:hAnsi="Courier New"/>
          <w:color w:val="000000"/>
        </w:rPr>
        <w:softHyphen/>
        <w:t>имоотношений человека и природы.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Вместе с тем мы должны постоянно помнить слова К. Маркса, написанные почти полтора века назад: "Культура, - если она разви</w:t>
      </w:r>
      <w:r>
        <w:rPr>
          <w:rFonts w:ascii="Courier New" w:hAnsi="Courier New"/>
          <w:color w:val="000000"/>
        </w:rPr>
        <w:softHyphen/>
        <w:t>вается стихийно, а не направляется сознательно, - оставляет после себя пустыню..."</w:t>
      </w:r>
      <w:r>
        <w:rPr>
          <w:rStyle w:val="a3"/>
          <w:rFonts w:ascii="Courier New" w:hAnsi="Courier New"/>
          <w:color w:val="000000"/>
        </w:rPr>
        <w:footnoteReference w:id="16"/>
      </w:r>
      <w:r>
        <w:rPr>
          <w:rFonts w:ascii="Courier New" w:hAnsi="Courier New"/>
          <w:color w:val="000000"/>
        </w:rPr>
        <w:t>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Именно социалистические мыслители — Кампанелла, Морелли, Фурье связывали экологическую проблематику с деятельностью об</w:t>
      </w:r>
      <w:r>
        <w:rPr>
          <w:rFonts w:ascii="Courier New" w:hAnsi="Courier New"/>
          <w:color w:val="000000"/>
        </w:rPr>
        <w:softHyphen/>
        <w:t>щества. Развивая эти мысли, Ф Энгельс указывал: "На каждом шагу факты напоминают о том, что мы отнюдь не властвуем над природой так, как завоеватель властвует над чужим народом, не властвуем над ней так, как что-либо находящееся вне природы, - что мы, наобо</w:t>
      </w:r>
      <w:r>
        <w:rPr>
          <w:rFonts w:ascii="Courier New" w:hAnsi="Courier New"/>
          <w:color w:val="000000"/>
        </w:rPr>
        <w:softHyphen/>
        <w:t>рот, нашей плотью, кровью и мозгом принадлежим ей и находимся внутри ее, что все наше господство над ней состоит в том, что мы, в отличие от всех других существ, умеем познавать ее законы и пра</w:t>
      </w:r>
      <w:r>
        <w:rPr>
          <w:rFonts w:ascii="Courier New" w:hAnsi="Courier New"/>
          <w:color w:val="000000"/>
        </w:rPr>
        <w:softHyphen/>
        <w:t>вильно их применять" И дальше: "...мы, путем долгого, часто жесто</w:t>
      </w:r>
      <w:r>
        <w:rPr>
          <w:rFonts w:ascii="Courier New" w:hAnsi="Courier New"/>
          <w:color w:val="000000"/>
        </w:rPr>
        <w:softHyphen/>
        <w:t>кого опыта и путем сопоставления и анализа исторического материа</w:t>
      </w:r>
      <w:r>
        <w:rPr>
          <w:rFonts w:ascii="Courier New" w:hAnsi="Courier New"/>
          <w:color w:val="000000"/>
        </w:rPr>
        <w:softHyphen/>
        <w:t>ла, постепенно научаемся уяснять себе косвенные, более отдаленные общественные последствия нашей производственной деятельности, а тем самым мы получаем возможность подчинить нашему господ</w:t>
      </w:r>
      <w:r>
        <w:rPr>
          <w:rFonts w:ascii="Courier New" w:hAnsi="Courier New"/>
          <w:color w:val="000000"/>
        </w:rPr>
        <w:softHyphen/>
        <w:t>ству и регулированию также и эти последствия.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Однако для того, чтобы осуществить это регулирование, требу</w:t>
      </w:r>
      <w:r>
        <w:rPr>
          <w:rFonts w:ascii="Courier New" w:hAnsi="Courier New"/>
          <w:color w:val="000000"/>
        </w:rPr>
        <w:softHyphen/>
        <w:t>ется нечто большее, чем простое познание. Для этого требуется пол</w:t>
      </w:r>
      <w:r>
        <w:rPr>
          <w:rFonts w:ascii="Courier New" w:hAnsi="Courier New"/>
          <w:color w:val="000000"/>
        </w:rPr>
        <w:softHyphen/>
        <w:t>ный переворот в нашем существующем до сего времени способе производства и вместе с ним во всем нашем теперешнем обществен</w:t>
      </w:r>
      <w:r>
        <w:rPr>
          <w:rFonts w:ascii="Courier New" w:hAnsi="Courier New"/>
          <w:color w:val="000000"/>
        </w:rPr>
        <w:softHyphen/>
        <w:t>ном строе"</w:t>
      </w:r>
      <w:r>
        <w:rPr>
          <w:rStyle w:val="a3"/>
          <w:rFonts w:ascii="Courier New" w:hAnsi="Courier New"/>
          <w:color w:val="000000"/>
        </w:rPr>
        <w:footnoteReference w:id="17"/>
      </w:r>
      <w:r>
        <w:rPr>
          <w:rFonts w:ascii="Courier New" w:hAnsi="Courier New"/>
          <w:color w:val="000000"/>
        </w:rPr>
        <w:t>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Экуменические показатели культурно-цивилизационной разви</w:t>
      </w:r>
      <w:r>
        <w:rPr>
          <w:rFonts w:ascii="Courier New" w:hAnsi="Courier New"/>
          <w:color w:val="000000"/>
        </w:rPr>
        <w:softHyphen/>
        <w:t>тости становятся ныне в центр мировой социально-информационной практики Они содержат в снятом виде философию действительности, философию истории, философию будущего. Сложность современной культуры, многообразие ее цивилизационных отношений требуют разработок и внедрения в общественную практику новых гносеологических форм, нового мышления. Это императив общественного разума. Совершенствование его информационных и социальных осно</w:t>
      </w:r>
      <w:r>
        <w:rPr>
          <w:rFonts w:ascii="Courier New" w:hAnsi="Courier New"/>
          <w:color w:val="000000"/>
        </w:rPr>
        <w:softHyphen/>
        <w:t>ваний, его "внутренних" и "внешних" технологий представляет зада</w:t>
      </w:r>
      <w:r>
        <w:rPr>
          <w:rFonts w:ascii="Courier New" w:hAnsi="Courier New"/>
          <w:color w:val="000000"/>
        </w:rPr>
        <w:softHyphen/>
        <w:t>чу не только для современной науки, но и общественной жизни. За рамками этой задачи - силы разрушения и бюрократического омерт</w:t>
      </w:r>
      <w:r>
        <w:rPr>
          <w:rFonts w:ascii="Courier New" w:hAnsi="Courier New"/>
          <w:color w:val="000000"/>
        </w:rPr>
        <w:softHyphen/>
        <w:t>вления мыслительности. "</w:t>
      </w:r>
      <w:r>
        <w:rPr>
          <w:rFonts w:ascii="Courier New" w:hAnsi="Courier New"/>
          <w:color w:val="000000"/>
          <w:lang w:val="en-US"/>
        </w:rPr>
        <w:t>Cogito</w:t>
      </w:r>
      <w:r>
        <w:rPr>
          <w:rFonts w:ascii="Courier New" w:hAnsi="Courier New"/>
          <w:color w:val="000000"/>
        </w:rPr>
        <w:t xml:space="preserve"> </w:t>
      </w:r>
      <w:r>
        <w:rPr>
          <w:rFonts w:ascii="Courier New" w:hAnsi="Courier New"/>
          <w:color w:val="000000"/>
          <w:lang w:val="en-US"/>
        </w:rPr>
        <w:t>ergo</w:t>
      </w:r>
      <w:r>
        <w:rPr>
          <w:rFonts w:ascii="Courier New" w:hAnsi="Courier New"/>
          <w:color w:val="000000"/>
        </w:rPr>
        <w:t xml:space="preserve"> </w:t>
      </w:r>
      <w:r>
        <w:rPr>
          <w:rFonts w:ascii="Courier New" w:hAnsi="Courier New"/>
          <w:color w:val="000000"/>
          <w:lang w:val="en-US"/>
        </w:rPr>
        <w:t>sum</w:t>
      </w:r>
      <w:r>
        <w:rPr>
          <w:rFonts w:ascii="Courier New" w:hAnsi="Courier New"/>
          <w:color w:val="000000"/>
        </w:rPr>
        <w:t>" обретает в общественном разуме новое содержание.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 xml:space="preserve">В первой половине </w:t>
      </w:r>
      <w:r>
        <w:rPr>
          <w:rFonts w:ascii="Courier New" w:hAnsi="Courier New"/>
          <w:color w:val="000000"/>
          <w:lang w:val="en-US"/>
        </w:rPr>
        <w:t>XX</w:t>
      </w:r>
      <w:r>
        <w:rPr>
          <w:rFonts w:ascii="Courier New" w:hAnsi="Courier New"/>
          <w:color w:val="000000"/>
        </w:rPr>
        <w:t xml:space="preserve"> века В.И. Вернадский выдвинул учение о ноосфере как особой духовно-мыслительной стадии жизни планеты. Теперь, по завершении </w:t>
      </w:r>
      <w:r>
        <w:rPr>
          <w:rFonts w:ascii="Courier New" w:hAnsi="Courier New"/>
          <w:color w:val="000000"/>
          <w:lang w:val="en-US"/>
        </w:rPr>
        <w:t>XX</w:t>
      </w:r>
      <w:r>
        <w:rPr>
          <w:rFonts w:ascii="Courier New" w:hAnsi="Courier New"/>
          <w:color w:val="000000"/>
        </w:rPr>
        <w:t xml:space="preserve"> века, эти представления обретают новое содержание, обращенное к мышлению как мировому процессу, выра</w:t>
      </w:r>
      <w:r>
        <w:rPr>
          <w:rFonts w:ascii="Courier New" w:hAnsi="Courier New"/>
          <w:color w:val="000000"/>
        </w:rPr>
        <w:softHyphen/>
        <w:t>стающему из новых жизненных условий человека.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 этих условиях социальное отражение и его ядро — социальное мышление - необходимо рассматривать как ноосферный процесс, а социологию как важнейшую составную часть науки о ноосфере. Такой же составной частью науки о ноосфере является и информа</w:t>
      </w:r>
      <w:r>
        <w:rPr>
          <w:rFonts w:ascii="Courier New" w:hAnsi="Courier New"/>
          <w:color w:val="000000"/>
        </w:rPr>
        <w:softHyphen/>
        <w:t>тика, соотнесенная с деятельностью, образом жизни и культурой чело</w:t>
      </w:r>
      <w:r>
        <w:rPr>
          <w:rFonts w:ascii="Courier New" w:hAnsi="Courier New"/>
          <w:color w:val="000000"/>
        </w:rPr>
        <w:softHyphen/>
        <w:t>веческого общества.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Компьютеризация и информатика соотнесены по времени с кате</w:t>
      </w:r>
      <w:r>
        <w:rPr>
          <w:rFonts w:ascii="Courier New" w:hAnsi="Courier New"/>
          <w:color w:val="000000"/>
        </w:rPr>
        <w:softHyphen/>
        <w:t>горией нового мышления, осознанием границы "силовых" действий на международной арене, осознанием необходимости выбора тех форм социальной активности, которые возвышают духовный потен</w:t>
      </w:r>
      <w:r>
        <w:rPr>
          <w:rFonts w:ascii="Courier New" w:hAnsi="Courier New"/>
          <w:color w:val="000000"/>
        </w:rPr>
        <w:softHyphen/>
        <w:t>циал общества, наполняют содержанием великие формулы обще</w:t>
      </w:r>
      <w:r>
        <w:rPr>
          <w:rFonts w:ascii="Courier New" w:hAnsi="Courier New"/>
          <w:color w:val="000000"/>
        </w:rPr>
        <w:softHyphen/>
        <w:t>ственной организации, связывающей будущее человечества с раскры</w:t>
      </w:r>
      <w:r>
        <w:rPr>
          <w:rFonts w:ascii="Courier New" w:hAnsi="Courier New"/>
          <w:color w:val="000000"/>
        </w:rPr>
        <w:softHyphen/>
        <w:t>тием способностей каждого человека. Для мирового сотрудничества всех этносов и культурных сил человечества открываются ныне но</w:t>
      </w:r>
      <w:r>
        <w:rPr>
          <w:rFonts w:ascii="Courier New" w:hAnsi="Courier New"/>
          <w:color w:val="000000"/>
        </w:rPr>
        <w:softHyphen/>
        <w:t>вые сферы. В их ряду создание сложных комплексов искусствен</w:t>
      </w:r>
      <w:r>
        <w:rPr>
          <w:rFonts w:ascii="Courier New" w:hAnsi="Courier New"/>
          <w:color w:val="000000"/>
        </w:rPr>
        <w:softHyphen/>
        <w:t>ного интеллекта, мировых банков информации, экспертизы мировых стилей и глобального прогноза.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Социальное мышление зависит от ареала знаковых систем -семиозисов. По типу культурно-исторической организации оно обла</w:t>
      </w:r>
      <w:r>
        <w:rPr>
          <w:rFonts w:ascii="Courier New" w:hAnsi="Courier New"/>
          <w:color w:val="000000"/>
        </w:rPr>
        <w:softHyphen/>
        <w:t>дает особенностями, которые необходимо учитывать в прогнозирова</w:t>
      </w:r>
      <w:r>
        <w:rPr>
          <w:rFonts w:ascii="Courier New" w:hAnsi="Courier New"/>
          <w:color w:val="000000"/>
        </w:rPr>
        <w:softHyphen/>
        <w:t>нии гносеологических интересов, выступающих или могущих высту</w:t>
      </w:r>
      <w:r>
        <w:rPr>
          <w:rFonts w:ascii="Courier New" w:hAnsi="Courier New"/>
          <w:color w:val="000000"/>
        </w:rPr>
        <w:softHyphen/>
        <w:t>пать в качестве реальных социальных ожиданий и социальных дей</w:t>
      </w:r>
      <w:r>
        <w:rPr>
          <w:rFonts w:ascii="Courier New" w:hAnsi="Courier New"/>
          <w:color w:val="000000"/>
        </w:rPr>
        <w:softHyphen/>
        <w:t>ствий. Рассмотрение процессов мышления общественных индивидов с точки зрения знаковых оснований выходит за рамки информатики и все более становится общенаучной задачей. Задача эта связана с но</w:t>
      </w:r>
      <w:r>
        <w:rPr>
          <w:rFonts w:ascii="Courier New" w:hAnsi="Courier New"/>
          <w:color w:val="000000"/>
        </w:rPr>
        <w:softHyphen/>
        <w:t>вым семиотическим контекстом формирования, кодирования и рас</w:t>
      </w:r>
      <w:r>
        <w:rPr>
          <w:rFonts w:ascii="Courier New" w:hAnsi="Courier New"/>
          <w:color w:val="000000"/>
        </w:rPr>
        <w:softHyphen/>
        <w:t>познавания образов. Изучение семиотического базиса информацион</w:t>
      </w:r>
      <w:r>
        <w:rPr>
          <w:rFonts w:ascii="Courier New" w:hAnsi="Courier New"/>
          <w:color w:val="000000"/>
        </w:rPr>
        <w:softHyphen/>
        <w:t>ных образов непосредственно сопряжено с практикой межгруппо</w:t>
      </w:r>
      <w:r>
        <w:rPr>
          <w:rFonts w:ascii="Courier New" w:hAnsi="Courier New"/>
          <w:color w:val="000000"/>
        </w:rPr>
        <w:softHyphen/>
        <w:t>вого, межэтнического, межгосударственного общения.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Понятия, данные, знаки, образы, показатели - эти внутренние элементы общественного разума и социального отражения получают ныне,в компьютерную эпоху, возможность многократного семантичес</w:t>
      </w:r>
      <w:r>
        <w:rPr>
          <w:rFonts w:ascii="Courier New" w:hAnsi="Courier New"/>
          <w:color w:val="000000"/>
        </w:rPr>
        <w:softHyphen/>
        <w:t>кого усиления. Но это предполагает также и многократное возраста</w:t>
      </w:r>
      <w:r>
        <w:rPr>
          <w:rFonts w:ascii="Courier New" w:hAnsi="Courier New"/>
          <w:color w:val="000000"/>
        </w:rPr>
        <w:softHyphen/>
        <w:t>ние цены ошибки, если в соположении элементов социального отраже</w:t>
      </w:r>
      <w:r>
        <w:rPr>
          <w:rFonts w:ascii="Courier New" w:hAnsi="Courier New"/>
          <w:color w:val="000000"/>
        </w:rPr>
        <w:softHyphen/>
        <w:t>ния в отношении культурных и духовных критериев допускается произвол. Тогда сами информационные образы, распространяемые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color w:val="000000"/>
        </w:rPr>
        <w:t>по каналам массовых коммуникаций, будут сеять семена социального разрушения.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Реконверсия знания от человека к машине не менее ответственна, чем традиционная передача этого знания человеку. Информатик, осу</w:t>
      </w:r>
      <w:r>
        <w:rPr>
          <w:rFonts w:ascii="Courier New" w:hAnsi="Courier New"/>
          <w:color w:val="000000"/>
        </w:rPr>
        <w:softHyphen/>
        <w:t>ществляющий такую реконверсию, выступает в роли прикладного гносеолога, педагога, ведению которого подлежат системы обществен</w:t>
      </w:r>
      <w:r>
        <w:rPr>
          <w:rFonts w:ascii="Courier New" w:hAnsi="Courier New"/>
          <w:color w:val="000000"/>
        </w:rPr>
        <w:softHyphen/>
        <w:t>ного разума.</w:t>
      </w:r>
    </w:p>
    <w:p w:rsidR="00821C1F" w:rsidRDefault="00821C1F">
      <w:pPr>
        <w:pStyle w:val="22"/>
      </w:pPr>
      <w:r>
        <w:t>Эффективность компьютерных средств отражения основывается не только на техническом быстродействии ЭВМ. Она предполагает обогащение семантического содержания первичных данных и направ</w:t>
      </w:r>
      <w:r>
        <w:softHyphen/>
        <w:t>лена к принципиально новым возможностям повышения мыслитель</w:t>
      </w:r>
      <w:r>
        <w:softHyphen/>
        <w:t>ных способностей общества.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Для автоматизированных экспертных систем, их прогностических вариантов, для систем САПР, интегральных автоматизированных систем, предназначенных для поиска сложных форм социальной се</w:t>
      </w:r>
      <w:r>
        <w:rPr>
          <w:rFonts w:ascii="Courier New" w:hAnsi="Courier New"/>
          <w:color w:val="000000"/>
        </w:rPr>
        <w:softHyphen/>
        <w:t>мантической информации, приходится разрабатывать гносеологичес</w:t>
      </w:r>
      <w:r>
        <w:rPr>
          <w:rFonts w:ascii="Courier New" w:hAnsi="Courier New"/>
          <w:color w:val="000000"/>
        </w:rPr>
        <w:softHyphen/>
        <w:t>кие методологии, аналогичные способам развертывания и представле</w:t>
      </w:r>
      <w:r>
        <w:rPr>
          <w:rFonts w:ascii="Courier New" w:hAnsi="Courier New"/>
          <w:color w:val="000000"/>
        </w:rPr>
        <w:softHyphen/>
        <w:t>ния знаний, т.е. делать то же самое, что и в обычных процессах обуче</w:t>
      </w:r>
      <w:r>
        <w:rPr>
          <w:rFonts w:ascii="Courier New" w:hAnsi="Courier New"/>
          <w:color w:val="000000"/>
        </w:rPr>
        <w:softHyphen/>
        <w:t>ния, с той разницей, что обучение социальных субъектов длительно и основано на постепенном восхождении к сложности. Здесь же быстродействие — исходное условие. Оно достигается (помимо фи</w:t>
      </w:r>
      <w:r>
        <w:rPr>
          <w:rFonts w:ascii="Courier New" w:hAnsi="Courier New"/>
          <w:color w:val="000000"/>
        </w:rPr>
        <w:softHyphen/>
        <w:t>зических оснований) ориентацией на отобранные знания, выступа</w:t>
      </w:r>
      <w:r>
        <w:rPr>
          <w:rFonts w:ascii="Courier New" w:hAnsi="Courier New"/>
          <w:color w:val="000000"/>
        </w:rPr>
        <w:softHyphen/>
        <w:t>ющие в базе показателей гносеологической значимости и связности. В противном случае время систематизации необходимой информации превысит гносеологический и экономический эффект быстродей</w:t>
      </w:r>
      <w:r>
        <w:rPr>
          <w:rFonts w:ascii="Courier New" w:hAnsi="Courier New"/>
          <w:color w:val="000000"/>
        </w:rPr>
        <w:softHyphen/>
        <w:t>ствия.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Важной задачей информатики в свете сказанного является под</w:t>
      </w:r>
      <w:r>
        <w:rPr>
          <w:rFonts w:ascii="Courier New" w:hAnsi="Courier New"/>
          <w:color w:val="000000"/>
        </w:rPr>
        <w:softHyphen/>
        <w:t>готовка знаний к вводу в машинную память, т.е. предваритель</w:t>
      </w:r>
      <w:r>
        <w:rPr>
          <w:rFonts w:ascii="Courier New" w:hAnsi="Courier New"/>
          <w:color w:val="000000"/>
        </w:rPr>
        <w:softHyphen/>
        <w:t>ное структурирование текстов по критерию их культурно-семиоти</w:t>
      </w:r>
      <w:r>
        <w:rPr>
          <w:rFonts w:ascii="Courier New" w:hAnsi="Courier New"/>
          <w:color w:val="000000"/>
        </w:rPr>
        <w:softHyphen/>
        <w:t>ческой принадлежности. Не решив этой задачи в отношении централь</w:t>
      </w:r>
      <w:r>
        <w:rPr>
          <w:rFonts w:ascii="Courier New" w:hAnsi="Courier New"/>
          <w:color w:val="000000"/>
        </w:rPr>
        <w:softHyphen/>
        <w:t>ных мировых хранилищ знаковой информации, невозможно ожи</w:t>
      </w:r>
      <w:r>
        <w:rPr>
          <w:rFonts w:ascii="Courier New" w:hAnsi="Courier New"/>
          <w:color w:val="000000"/>
        </w:rPr>
        <w:softHyphen/>
        <w:t>дать высокой эффективности информационных систем. Они будут или "провинциальны", или окажутся пленниками чисто технических решений.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Социально-гносеологические аспекты информатики тесно связаны с формированием образов мира, с сопоставлением исторических куль</w:t>
      </w:r>
      <w:r>
        <w:rPr>
          <w:rFonts w:ascii="Courier New" w:hAnsi="Courier New"/>
          <w:color w:val="000000"/>
        </w:rPr>
        <w:softHyphen/>
        <w:t>тур, стилей мышления, взаимодействиями этического и эстетическо</w:t>
      </w:r>
      <w:r>
        <w:rPr>
          <w:rFonts w:ascii="Courier New" w:hAnsi="Courier New"/>
          <w:color w:val="000000"/>
        </w:rPr>
        <w:softHyphen/>
        <w:t>го опыта цивилизаций. Пластика, слово, звучание, комбинаторно-образные формирования составляют структуру внутренних связей социального мышления, тот собственно человеческий фон, который и позволяет представлять данные о деятельности общественных инди</w:t>
      </w:r>
      <w:r>
        <w:rPr>
          <w:rFonts w:ascii="Courier New" w:hAnsi="Courier New"/>
          <w:color w:val="000000"/>
        </w:rPr>
        <w:softHyphen/>
        <w:t>видов, их предметных, экономических, естественнонаучных и гумани</w:t>
      </w:r>
      <w:r>
        <w:rPr>
          <w:rFonts w:ascii="Courier New" w:hAnsi="Courier New"/>
          <w:color w:val="000000"/>
        </w:rPr>
        <w:softHyphen/>
        <w:t>тарных интересах.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 сосредоточении этого опыта, в возможностях его представления каждому члену общества заключен демократизм компьютериза</w:t>
      </w:r>
      <w:r>
        <w:rPr>
          <w:rFonts w:ascii="Courier New" w:hAnsi="Courier New"/>
          <w:color w:val="000000"/>
        </w:rPr>
        <w:softHyphen/>
        <w:t>ции, ее прогрессивность как новой цивилизационной формы.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Все эти проблемы можно решить посредством кооперации науч</w:t>
      </w:r>
      <w:r>
        <w:rPr>
          <w:rFonts w:ascii="Courier New" w:hAnsi="Courier New"/>
          <w:color w:val="000000"/>
        </w:rPr>
        <w:softHyphen/>
        <w:t>ной информатики разных стран, с тем чтобы к общему благу использовать методологические богатства, накопленные в рамках региональ</w:t>
      </w:r>
      <w:r>
        <w:rPr>
          <w:rFonts w:ascii="Courier New" w:hAnsi="Courier New"/>
          <w:color w:val="000000"/>
        </w:rPr>
        <w:softHyphen/>
        <w:t>ных школ и направлений, практически осуществлять генеральный принцип ноосферной цивилизации — "единство в разнообразии". Представим сказанное в максимах.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1. Универсум — совокупная материально-энергетическая и инфор</w:t>
      </w:r>
      <w:r>
        <w:rPr>
          <w:rFonts w:ascii="Courier New" w:hAnsi="Courier New"/>
          <w:color w:val="000000"/>
        </w:rPr>
        <w:softHyphen/>
        <w:t>мационная реальность.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2. Запечатленность целостной материальной структуры и отноше</w:t>
      </w:r>
      <w:r>
        <w:rPr>
          <w:rFonts w:ascii="Courier New" w:hAnsi="Courier New"/>
          <w:color w:val="000000"/>
        </w:rPr>
        <w:softHyphen/>
        <w:t>ний Универсума в элементах Универсума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3. Соотнесенность целого и частей в элементах Универсума -природное порождение правильности разнообразия, звездные системы, атомы, элементарные частицы.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4. Содержание правильности - информация: упорядоченная раз</w:t>
      </w:r>
      <w:r>
        <w:rPr>
          <w:rFonts w:ascii="Courier New" w:hAnsi="Courier New"/>
          <w:color w:val="000000"/>
        </w:rPr>
        <w:softHyphen/>
        <w:t>мерность Универсума.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5. Индивидуализация единства и разнообразия - внутренняя ин</w:t>
      </w:r>
      <w:r>
        <w:rPr>
          <w:rFonts w:ascii="Courier New" w:hAnsi="Courier New"/>
          <w:color w:val="000000"/>
        </w:rPr>
        <w:softHyphen/>
        <w:t>формационная структура материальных объектов и отношений.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6. Язык Универсума - выраженный через меру порядок порож</w:t>
      </w:r>
      <w:r>
        <w:rPr>
          <w:rFonts w:ascii="Courier New" w:hAnsi="Courier New"/>
          <w:color w:val="000000"/>
        </w:rPr>
        <w:softHyphen/>
        <w:t>дения объектов и отношения: гравитация, симметрия, генети</w:t>
      </w:r>
      <w:r>
        <w:rPr>
          <w:rFonts w:ascii="Courier New" w:hAnsi="Courier New"/>
          <w:color w:val="000000"/>
        </w:rPr>
        <w:softHyphen/>
        <w:t>ческий код.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7. Материальные и энергетические носители информации. Изо</w:t>
      </w:r>
      <w:r>
        <w:rPr>
          <w:rFonts w:ascii="Courier New" w:hAnsi="Courier New"/>
          <w:color w:val="000000"/>
        </w:rPr>
        <w:softHyphen/>
        <w:t>тропность природной информации и анизотропность социаль</w:t>
      </w:r>
      <w:r>
        <w:rPr>
          <w:rFonts w:ascii="Courier New" w:hAnsi="Courier New"/>
          <w:color w:val="000000"/>
        </w:rPr>
        <w:softHyphen/>
        <w:t>ной информации.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8. Время как отношение информации Универсума к энергии Уни</w:t>
      </w:r>
      <w:r>
        <w:rPr>
          <w:rFonts w:ascii="Courier New" w:hAnsi="Courier New"/>
          <w:color w:val="000000"/>
        </w:rPr>
        <w:softHyphen/>
        <w:t>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9. Пространство как отношение энергии Универсума к информа</w:t>
      </w:r>
      <w:r>
        <w:rPr>
          <w:rFonts w:ascii="Courier New" w:hAnsi="Courier New"/>
          <w:color w:val="000000"/>
        </w:rPr>
        <w:softHyphen/>
        <w:t>ции Универсума.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10. Отражение как возможность всеобщей пространственно-вре</w:t>
      </w:r>
      <w:r>
        <w:rPr>
          <w:rFonts w:ascii="Courier New" w:hAnsi="Courier New"/>
          <w:color w:val="000000"/>
        </w:rPr>
        <w:softHyphen/>
        <w:t>менной связи элементов Универсума.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11. Способность систем закреплять, расщеплять, сгущать и видо</w:t>
      </w:r>
      <w:r>
        <w:rPr>
          <w:rFonts w:ascii="Courier New" w:hAnsi="Courier New"/>
          <w:color w:val="000000"/>
        </w:rPr>
        <w:softHyphen/>
        <w:t>изменять отражения - информационное отражение.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12. Способность систем к соположению информационных отраже</w:t>
      </w:r>
      <w:r>
        <w:rPr>
          <w:rFonts w:ascii="Courier New" w:hAnsi="Courier New"/>
          <w:color w:val="000000"/>
        </w:rPr>
        <w:softHyphen/>
        <w:t>ний, их переработка в информацию о прошлом и будущем объектов — мышление.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13. Накопление, расщепление и обобщение внешней информации, устойчивое распознавание данной информации — первый подго</w:t>
      </w:r>
      <w:r>
        <w:rPr>
          <w:rFonts w:ascii="Courier New" w:hAnsi="Courier New"/>
          <w:color w:val="000000"/>
        </w:rPr>
        <w:softHyphen/>
        <w:t>товительный этап мышления. Его второй этап состоит в произ</w:t>
      </w:r>
      <w:r>
        <w:rPr>
          <w:rFonts w:ascii="Courier New" w:hAnsi="Courier New"/>
          <w:color w:val="000000"/>
        </w:rPr>
        <w:softHyphen/>
        <w:t>водстве особых информационных отражений — идеализации, мыслей.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14. Идеализация — итоги совмещения материальных субстратов распознавания внешней информации с субстратами обобщения внутренней информации, благодаря чему создается информа</w:t>
      </w:r>
      <w:r>
        <w:rPr>
          <w:rFonts w:ascii="Courier New" w:hAnsi="Courier New"/>
          <w:color w:val="000000"/>
        </w:rPr>
        <w:softHyphen/>
        <w:t>ционный базис действия системы: перевода системы в состоя</w:t>
      </w:r>
      <w:r>
        <w:rPr>
          <w:rFonts w:ascii="Courier New" w:hAnsi="Courier New"/>
          <w:color w:val="000000"/>
        </w:rPr>
        <w:softHyphen/>
        <w:t>ние, зависимое от распознавания информационной структуры.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15. Формирование идеализации обеспечивает высокую скорость быстродействия оперирования с внешней информацией. В про</w:t>
      </w:r>
      <w:r>
        <w:rPr>
          <w:rFonts w:ascii="Courier New" w:hAnsi="Courier New"/>
          <w:color w:val="000000"/>
        </w:rPr>
        <w:softHyphen/>
        <w:t>тивном случае системы должны были бы рассчитывать на пря</w:t>
      </w:r>
      <w:r>
        <w:rPr>
          <w:rFonts w:ascii="Courier New" w:hAnsi="Courier New"/>
          <w:color w:val="000000"/>
        </w:rPr>
        <w:softHyphen/>
        <w:t>мой контакт материальных структур, на физическое отпечаты-вание большего в меньшем, что возможно лишь как миниатю</w:t>
      </w:r>
      <w:r>
        <w:rPr>
          <w:rFonts w:ascii="Courier New" w:hAnsi="Courier New"/>
          <w:color w:val="000000"/>
        </w:rPr>
        <w:softHyphen/>
        <w:t>ризация Универсума, достигаемая в атомах путем упрощения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color w:val="000000"/>
        </w:rPr>
        <w:t>разнообразия Универсума до его принципиальных схем. И так до исчерпывания импульса развертывания Универсума.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16. Скорость оперирования с отражениями не тождественна скоро</w:t>
      </w:r>
      <w:r>
        <w:rPr>
          <w:rFonts w:ascii="Courier New" w:hAnsi="Courier New"/>
          <w:color w:val="000000"/>
        </w:rPr>
        <w:softHyphen/>
        <w:t>сти перемещения физического носителя информации, которая (скорость) ограничена физическими константами. Скорость оперирования с отражениями зависит от 1) объема и содержа-ния внешнего отражения, 2) объема и содержания внутреннего отражения. То есть зависит от интенсивности перемещения от</w:t>
      </w:r>
      <w:r>
        <w:rPr>
          <w:rFonts w:ascii="Courier New" w:hAnsi="Courier New"/>
          <w:color w:val="000000"/>
        </w:rPr>
        <w:softHyphen/>
        <w:t>ражения Универсума относительно отражающей способности данного индивидуального элемента. Это значит, что скорость проработки языков Универсума существенно влияет на каче</w:t>
      </w:r>
      <w:r>
        <w:rPr>
          <w:rFonts w:ascii="Courier New" w:hAnsi="Courier New"/>
          <w:color w:val="000000"/>
        </w:rPr>
        <w:softHyphen/>
        <w:t>ство восприятия и распоряжения информацией.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17. Развивая орудия, человек облагородил руку, подготовил воз</w:t>
      </w:r>
      <w:r>
        <w:rPr>
          <w:rFonts w:ascii="Courier New" w:hAnsi="Courier New"/>
          <w:color w:val="000000"/>
        </w:rPr>
        <w:softHyphen/>
        <w:t>можность перевода идеальных, словесно-звуковых и пласти</w:t>
      </w:r>
      <w:r>
        <w:rPr>
          <w:rFonts w:ascii="Courier New" w:hAnsi="Courier New"/>
          <w:color w:val="000000"/>
        </w:rPr>
        <w:softHyphen/>
        <w:t>ческих форм мышления в письменность. Этим были созданы новые условия по сравнению с естественным состоянием. Эти условия способствовали быстродействию операций с элемента</w:t>
      </w:r>
      <w:r>
        <w:rPr>
          <w:rFonts w:ascii="Courier New" w:hAnsi="Courier New"/>
          <w:color w:val="000000"/>
        </w:rPr>
        <w:softHyphen/>
        <w:t>ми информационного отражения, их ассоциированию с языка</w:t>
      </w:r>
      <w:r>
        <w:rPr>
          <w:rFonts w:ascii="Courier New" w:hAnsi="Courier New"/>
          <w:color w:val="000000"/>
        </w:rPr>
        <w:softHyphen/>
        <w:t>ми Универсума, предметно-энергетической активностью, разно</w:t>
      </w:r>
      <w:r>
        <w:rPr>
          <w:rFonts w:ascii="Courier New" w:hAnsi="Courier New"/>
          <w:color w:val="000000"/>
        </w:rPr>
        <w:softHyphen/>
        <w:t>образными видами и подвидами этой активности.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18. Это означает, что ключевую роль в информационно-отражатель</w:t>
      </w:r>
      <w:r>
        <w:rPr>
          <w:rFonts w:ascii="Courier New" w:hAnsi="Courier New"/>
          <w:color w:val="000000"/>
        </w:rPr>
        <w:softHyphen/>
        <w:t>ном потенциале элементов Универсума играют языки мышле</w:t>
      </w:r>
      <w:r>
        <w:rPr>
          <w:rFonts w:ascii="Courier New" w:hAnsi="Courier New"/>
          <w:color w:val="000000"/>
        </w:rPr>
        <w:softHyphen/>
        <w:t>ния, смысл которых в организации взаимодействия языков внешней и внутренней информации, в концентрации распозна</w:t>
      </w:r>
      <w:r>
        <w:rPr>
          <w:rFonts w:ascii="Courier New" w:hAnsi="Courier New"/>
          <w:color w:val="000000"/>
        </w:rPr>
        <w:softHyphen/>
        <w:t>вания совокупной информации, связанной не только с бытием данной системы, но и с возможностями ее интерграничного развития. Роль эта, однако, может быть сформулирована лишь на базе накопления опыта распознавания, передачи его другим познающим системам, его умножения и взаимосовершенство</w:t>
      </w:r>
      <w:r>
        <w:rPr>
          <w:rFonts w:ascii="Courier New" w:hAnsi="Courier New"/>
          <w:color w:val="000000"/>
        </w:rPr>
        <w:softHyphen/>
        <w:t>вания.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19. Таким образом, природное порождение правильности разнооб</w:t>
      </w:r>
      <w:r>
        <w:rPr>
          <w:rFonts w:ascii="Courier New" w:hAnsi="Courier New"/>
          <w:color w:val="000000"/>
        </w:rPr>
        <w:softHyphen/>
        <w:t>разия Универсума предстает как особая управляющая функция информации. Функция эта соположена нормотворческой функ</w:t>
      </w:r>
      <w:r>
        <w:rPr>
          <w:rFonts w:ascii="Courier New" w:hAnsi="Courier New"/>
          <w:color w:val="000000"/>
        </w:rPr>
        <w:softHyphen/>
        <w:t>ции духовной культуры человечества, осуществляющей отбор и накопление творческих образцов.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20. Только в этом контексте может быть правильно осознана роль человеческого фактора в бесконечном разнообразии Уни</w:t>
      </w:r>
      <w:r>
        <w:rPr>
          <w:rFonts w:ascii="Courier New" w:hAnsi="Courier New"/>
          <w:color w:val="000000"/>
        </w:rPr>
        <w:softHyphen/>
        <w:t>версума.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Процессы, происходящие в Универсуме, позволяют более широко представить взаимосвязи информации, мышления и культуры — неотъемлемых, качественных характеристик жизни.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  <w:u w:val="single"/>
        </w:rPr>
        <w:t>Жизнь - это свойство материальных систем: 1) различать внутреннюю и внешнюю по отношению к ним информацию, 2) отбирать и накапливать образцы информации, 3) сохранять и развивать эти свойства, в том числе и в особенности путем передачи другим системам, обладающим или могущим обладать ими.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Определение жизни не исчерпывается самопорождением, привер</w:t>
      </w:r>
      <w:r>
        <w:rPr>
          <w:rFonts w:ascii="Courier New" w:hAnsi="Courier New"/>
          <w:color w:val="000000"/>
        </w:rPr>
        <w:softHyphen/>
        <w:t>женностью конкретному материалу, редупликацией базовой формы.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Жизнь — восхождение правильностей Универсума к мышлению, сознанию, одухотворенности.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Поворот информатических дисциплин к новым мировым реально</w:t>
      </w:r>
      <w:r>
        <w:rPr>
          <w:rFonts w:ascii="Courier New" w:hAnsi="Courier New"/>
          <w:color w:val="000000"/>
        </w:rPr>
        <w:softHyphen/>
        <w:t>стям, общественному разуму, новому мышлению, культурно-цивили-зационным перспективам означает одновременно поворот к осмысле</w:t>
      </w:r>
      <w:r>
        <w:rPr>
          <w:rFonts w:ascii="Courier New" w:hAnsi="Courier New"/>
          <w:color w:val="000000"/>
        </w:rPr>
        <w:softHyphen/>
        <w:t>нию роли гуманитарного знания в самопознании, а следовательно, и самосохранению человеческого общества.</w:t>
      </w:r>
    </w:p>
    <w:p w:rsidR="00821C1F" w:rsidRDefault="00821C1F">
      <w:pPr>
        <w:shd w:val="clear" w:color="auto" w:fill="FFFFFF"/>
        <w:spacing w:line="360" w:lineRule="auto"/>
        <w:ind w:firstLine="540"/>
        <w:rPr>
          <w:rFonts w:ascii="Courier New" w:hAnsi="Courier New"/>
        </w:rPr>
      </w:pPr>
      <w:r>
        <w:rPr>
          <w:rFonts w:ascii="Courier New" w:hAnsi="Courier New"/>
          <w:color w:val="000000"/>
        </w:rPr>
        <w:t>Вместе с тем исследование теоретико-методологических проблем социального отражения и информатики ведет к развитию, обогащению предмета социологии, уточнению ее гносеологического статуса как фундаментальной и прикладной науки."</w:t>
      </w:r>
      <w:r>
        <w:rPr>
          <w:rStyle w:val="a3"/>
          <w:rFonts w:ascii="Courier New" w:hAnsi="Courier New"/>
          <w:color w:val="000000"/>
        </w:rPr>
        <w:footnoteReference w:id="18"/>
      </w:r>
    </w:p>
    <w:p w:rsidR="00821C1F" w:rsidRDefault="00821C1F">
      <w:pPr>
        <w:spacing w:line="360" w:lineRule="auto"/>
        <w:ind w:firstLine="540"/>
        <w:rPr>
          <w:rFonts w:ascii="Courier New" w:hAnsi="Courier New"/>
        </w:rPr>
      </w:pPr>
    </w:p>
    <w:p w:rsidR="00821C1F" w:rsidRDefault="00821C1F">
      <w:pPr>
        <w:spacing w:line="360" w:lineRule="auto"/>
        <w:ind w:firstLine="540"/>
        <w:rPr>
          <w:rFonts w:ascii="Courier New" w:hAnsi="Courier New"/>
        </w:rPr>
      </w:pPr>
    </w:p>
    <w:p w:rsidR="00821C1F" w:rsidRDefault="00821C1F">
      <w:pPr>
        <w:spacing w:line="360" w:lineRule="auto"/>
        <w:ind w:firstLine="540"/>
        <w:rPr>
          <w:rFonts w:ascii="Courier New" w:hAnsi="Courier New"/>
        </w:rPr>
      </w:pP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5. Что такое моделирование.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"Метод моделирования (от лат. modulus - образец) основан на изучении социальных явлений по их теоретическому образцу (модели). Здесь особенно эффективно математическое моделирование на компьютерах, позволяющее, к примеру, спрогнозировать рост численности и изменение состава населения, увеличение (уменьшение) трудовых ресурсов в стране и т.д."</w:t>
      </w:r>
      <w:r>
        <w:rPr>
          <w:rStyle w:val="a3"/>
          <w:rFonts w:ascii="Courier New" w:hAnsi="Courier New"/>
        </w:rPr>
        <w:footnoteReference w:id="19"/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Один из примеров моделирования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Джей Форрестер (США) на модели Мир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3 1970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х годов проанализировал взаимосвязь пяти переменных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капитальных вложений, населения, продовольствия, природных ресурсов и загрязнения окружающей среды. Был сделан вывод, что мир приближается к "естественным пределам роста", который произойдет в 1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ой половине 21 века.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6. Социальные технологии.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Социальная технология 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это программа осуществления действий в различных областях социальной практики</w:t>
      </w:r>
      <w:r>
        <w:rPr>
          <w:rStyle w:val="a3"/>
          <w:rFonts w:ascii="Courier New" w:hAnsi="Courier New"/>
        </w:rPr>
        <w:footnoteReference w:id="20"/>
      </w:r>
      <w:r>
        <w:rPr>
          <w:rFonts w:ascii="Courier New" w:hAnsi="Courier New"/>
        </w:rPr>
        <w:t>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Классификация социальных технологий по уровню общественных отношений: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макротехнологии;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мезотехнологии;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микротехнологии.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Классификация социальных технологий по направленности деятельности: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технологии формирования социальных систем;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функциональные технологии, направленные на поддержание стабильности и надежности социальных систем и процессов;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технологии, направленные на преобразование и развитие социальных систем;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 xml:space="preserve"> технологии защиты социальных систем.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Несомненно при создании социальных технологий, необходимо использовать моделирование. Без моделирования велика опасность появления ошибки, так как любая современная социальная технология имеет дело с очень большим набором параметров, причем часто заранее невозможно узнать какой параметр или сочетание поараметров может быть решающим!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Несомненно положительным можно считать американский опыт регионального программирования "программы Теннеси" и Аппалачской программы, японской программы "Технополис"</w:t>
      </w:r>
      <w:r>
        <w:rPr>
          <w:rStyle w:val="a3"/>
          <w:rFonts w:ascii="Courier New" w:hAnsi="Courier New"/>
        </w:rPr>
        <w:footnoteReference w:id="21"/>
      </w:r>
      <w:r>
        <w:rPr>
          <w:rFonts w:ascii="Courier New" w:hAnsi="Courier New"/>
        </w:rPr>
        <w:t>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Программа "Технополис" разработана в Японии в 80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е годы. "Суть ее состоит в том, что в стране создаются специализированные города(технополисы), в которых должны быть органично соединены наука, наукоемкие производства и подготовка соответствующих кадров. Кроме того, по проекту, в них обеспечиваются комфортабельные жилищно</w:t>
      </w:r>
      <w:r>
        <w:rPr>
          <w:rFonts w:ascii="Courier New" w:hAnsi="Courier New"/>
        </w:rPr>
        <w:sym w:font="Symbol" w:char="F02D"/>
      </w:r>
      <w:r>
        <w:rPr>
          <w:rFonts w:ascii="Courier New" w:hAnsi="Courier New"/>
        </w:rPr>
        <w:t>бытовые и наилучшие экологические условия… Под строительство технополисов выделяются территории, отвечающие следующим требованиям: они находятся вне высокоравитых регионов; имеют производственный задел для разработки передовых технологий; располагают благоприятными земельными и водными ресурсами под промышленное и жилищное строительство; включают города с населением свыше 150 тыс. человек, могущие стать центрами технополисов; в их пределах находятся университеты для подготовки кадров и специалистов в области новых технологий, а также аэропорты и скоростные автодороги… Любопытно, что сама идея технополисов… строго говоря, впервые появилась в нашей стране и была воплощена в виде Академгородка под Новосибирском… Однако… "недопустим простой перенос на почву другой культуры социальных технологий иной ментальности, что вызывает самые неожиданные социальные, политические, экономические и психологические реакции."</w:t>
      </w:r>
      <w:r>
        <w:rPr>
          <w:rStyle w:val="a3"/>
          <w:rFonts w:ascii="Courier New" w:hAnsi="Courier New"/>
        </w:rPr>
        <w:t xml:space="preserve"> </w:t>
      </w:r>
      <w:r>
        <w:rPr>
          <w:rStyle w:val="a3"/>
          <w:rFonts w:ascii="Courier New" w:hAnsi="Courier New"/>
        </w:rPr>
        <w:footnoteReference w:id="22"/>
      </w:r>
      <w:r>
        <w:rPr>
          <w:rFonts w:ascii="Courier New" w:hAnsi="Courier New"/>
        </w:rPr>
        <w:t xml:space="preserve">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7. Заключение.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Таким образом мы рассмотрели разные модели информационного общества. Трудно сказать - какая модель лучше, а какая хуже... Все равно в жизни не реализуются идеальные модели... можно только рассмотреть отдельные составляющие будущих проблем, что собственно говоря и сделано в этом реферате. Несомненно также, что мир движется в русле глобализации, как он двигался в русле колонизации в 18 веке... И игнорировать поэтому эту проблематику невозможно, как бы этого не хотели отдельные люди и мировая (а особенно российская) интеллигенция. Как мы будем жить дальше - это зависит от нас самих... Главное несомненно только то, что чем меньше будет нечисто мыслящих и живущих людей, тем легче будет жизнь на этой земле вплоть до конца мировой истории...</w:t>
      </w:r>
    </w:p>
    <w:p w:rsidR="00821C1F" w:rsidRDefault="00821C1F">
      <w:pPr>
        <w:widowControl w:val="0"/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p w:rsidR="00821C1F" w:rsidRDefault="00821C1F">
      <w:pPr>
        <w:spacing w:line="360" w:lineRule="auto"/>
        <w:ind w:left="1134" w:hanging="567"/>
        <w:rPr>
          <w:rFonts w:ascii="Courier New" w:hAnsi="Courier New"/>
        </w:rPr>
      </w:pPr>
      <w:r>
        <w:rPr>
          <w:rFonts w:ascii="Courier New" w:hAnsi="Courier New"/>
        </w:rPr>
        <w:t>8. Литература.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pStyle w:val="a5"/>
        <w:spacing w:line="360" w:lineRule="auto"/>
        <w:ind w:firstLine="567"/>
        <w:rPr>
          <w:rFonts w:ascii="Courier New" w:hAnsi="Courier New"/>
        </w:rPr>
      </w:pP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1) Кононенко Б.И. "Социология" Учебно-методический комплекс, М., ИНЭП, 2000;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2) Социология в структурно-логических схемах. Под ред. проф. Кононенко Б.И., М., ИНЭП, 2000;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3) Кононенко Б.И. "Введение в социологию" Лекция, М., ИНЭП, 2000;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4) Радугин А.А., Радугин К.А., Социология. Курс лекций. 3-е изд., М., Центр, 2001;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5) Рейзема Я.В. Информатика социального отражения, М., Прометей, 1990;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>6) Волков Ю.Г. и др. Социология. Курс лекций. Ростов-на-Дону, Феникс, 2000;</w:t>
      </w:r>
    </w:p>
    <w:p w:rsidR="00821C1F" w:rsidRDefault="00821C1F">
      <w:pPr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7) Куликов Л.М. Основы социологии и политологии, М., Финансы и статистика, 1999. </w:t>
      </w:r>
    </w:p>
    <w:p w:rsidR="00821C1F" w:rsidRDefault="00821C1F">
      <w:pPr>
        <w:spacing w:line="360" w:lineRule="auto"/>
        <w:ind w:firstLine="567"/>
        <w:rPr>
          <w:rFonts w:ascii="Courier New" w:hAnsi="Courier New"/>
        </w:rPr>
      </w:pPr>
      <w:bookmarkStart w:id="0" w:name="_GoBack"/>
      <w:bookmarkEnd w:id="0"/>
    </w:p>
    <w:sectPr w:rsidR="00821C1F">
      <w:footerReference w:type="even" r:id="rId7"/>
      <w:footerReference w:type="default" r:id="rId8"/>
      <w:pgSz w:w="11907" w:h="16840"/>
      <w:pgMar w:top="1134" w:right="851" w:bottom="1134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23" w:rsidRDefault="009B4523">
      <w:r>
        <w:separator/>
      </w:r>
    </w:p>
  </w:endnote>
  <w:endnote w:type="continuationSeparator" w:id="0">
    <w:p w:rsidR="009B4523" w:rsidRDefault="009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23" w:rsidRDefault="009B452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4523" w:rsidRDefault="009B45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23" w:rsidRDefault="009B452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3F48">
      <w:rPr>
        <w:rStyle w:val="a4"/>
        <w:noProof/>
      </w:rPr>
      <w:t>26</w:t>
    </w:r>
    <w:r>
      <w:rPr>
        <w:rStyle w:val="a4"/>
      </w:rPr>
      <w:fldChar w:fldCharType="end"/>
    </w:r>
  </w:p>
  <w:p w:rsidR="009B4523" w:rsidRDefault="009B45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23" w:rsidRDefault="009B4523">
      <w:r>
        <w:separator/>
      </w:r>
    </w:p>
  </w:footnote>
  <w:footnote w:type="continuationSeparator" w:id="0">
    <w:p w:rsidR="009B4523" w:rsidRDefault="009B4523">
      <w:r>
        <w:continuationSeparator/>
      </w:r>
    </w:p>
  </w:footnote>
  <w:footnote w:id="1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Окуджава Булат "Песенка о троллейбусе".</w:t>
      </w:r>
    </w:p>
  </w:footnote>
  <w:footnote w:id="2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Кононенко Б.И. Культура. Цивилизация. Россия. Учебное пособие. Саратов, Саратовский государственный технический университет, 2001, с.151. </w:t>
      </w:r>
    </w:p>
  </w:footnote>
  <w:footnote w:id="3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Кононенко Б.И. Культура. Цивилизация. Россия. Учебное пособие. Саратов, Саратовский государственный технический университет, 2001, с.152-153. </w:t>
      </w:r>
    </w:p>
  </w:footnote>
  <w:footnote w:id="4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Там же, с.203.</w:t>
      </w:r>
    </w:p>
  </w:footnote>
  <w:footnote w:id="5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Гейтс Билл. Дорога в будущее. М., Русская редакция, 1996, с.90.</w:t>
      </w:r>
    </w:p>
  </w:footnote>
  <w:footnote w:id="6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ЭВМ пятого поколения(концепции, проблемы, перспективы). Под ред. Т. Мотоока. М., 1984, с.14  </w:t>
      </w:r>
    </w:p>
  </w:footnote>
  <w:footnote w:id="7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Рейзема Я.В. Информатика социального отражения, М., Прометей, 1990, с.171.</w:t>
      </w:r>
    </w:p>
  </w:footnote>
  <w:footnote w:id="8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Там же, с.153.</w:t>
      </w:r>
    </w:p>
  </w:footnote>
  <w:footnote w:id="9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Там же, с.152-153</w:t>
      </w:r>
    </w:p>
  </w:footnote>
  <w:footnote w:id="10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Куликов Л.М. Основы социологии и политологии, М., Финансы и статистика, 1999, стр.286.</w:t>
      </w:r>
    </w:p>
  </w:footnote>
  <w:footnote w:id="11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Рейзема Я.В. Информатика социального отражения, М., Прометей, 1990, с.171.</w:t>
      </w:r>
    </w:p>
  </w:footnote>
  <w:footnote w:id="12">
    <w:p w:rsidR="009B4523" w:rsidRPr="00E17C26" w:rsidRDefault="009B4523">
      <w:pPr>
        <w:pStyle w:val="a5"/>
        <w:rPr>
          <w:lang w:val="en-US"/>
        </w:rPr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  <w:lang w:val="en-US"/>
        </w:rPr>
        <w:t xml:space="preserve"> Masuda Y. The Information Society as Post</w:t>
      </w:r>
      <w:r>
        <w:rPr>
          <w:rFonts w:ascii="Courier New" w:hAnsi="Courier New"/>
          <w:b/>
        </w:rPr>
        <w:sym w:font="Symbol" w:char="F02D"/>
      </w:r>
      <w:r>
        <w:rPr>
          <w:rFonts w:ascii="Courier New" w:hAnsi="Courier New"/>
          <w:lang w:val="en-US"/>
        </w:rPr>
        <w:t xml:space="preserve">Industrial Society. </w:t>
      </w:r>
      <w:smartTag w:uri="urn:schemas-microsoft-com:office:smarttags" w:element="place">
        <w:smartTag w:uri="urn:schemas-microsoft-com:office:smarttags" w:element="State">
          <w:r>
            <w:rPr>
              <w:rFonts w:ascii="Courier New" w:hAnsi="Courier New"/>
              <w:lang w:val="en-US"/>
            </w:rPr>
            <w:t>Washington</w:t>
          </w:r>
        </w:smartTag>
      </w:smartTag>
      <w:r>
        <w:rPr>
          <w:rFonts w:ascii="Courier New" w:hAnsi="Courier New"/>
          <w:lang w:val="en-US"/>
        </w:rPr>
        <w:t>, 1981.</w:t>
      </w:r>
    </w:p>
  </w:footnote>
  <w:footnote w:id="13">
    <w:p w:rsidR="009B4523" w:rsidRPr="00E17C26" w:rsidRDefault="009B4523">
      <w:pPr>
        <w:pStyle w:val="a5"/>
        <w:rPr>
          <w:rFonts w:ascii="Courier New" w:hAnsi="Courier New"/>
          <w:lang w:val="en-US"/>
        </w:rPr>
      </w:pPr>
      <w:r>
        <w:rPr>
          <w:rStyle w:val="a3"/>
        </w:rPr>
        <w:footnoteRef/>
      </w:r>
      <w:r>
        <w:rPr>
          <w:rFonts w:ascii="Courier New" w:hAnsi="Courier New"/>
          <w:lang w:val="en-US"/>
        </w:rPr>
        <w:t xml:space="preserve"> Masuda Y. The Information Society as Post</w:t>
      </w:r>
      <w:r>
        <w:rPr>
          <w:rFonts w:ascii="Courier New" w:hAnsi="Courier New"/>
          <w:b/>
        </w:rPr>
        <w:sym w:font="Symbol" w:char="F02D"/>
      </w:r>
      <w:r>
        <w:rPr>
          <w:rFonts w:ascii="Courier New" w:hAnsi="Courier New"/>
          <w:lang w:val="en-US"/>
        </w:rPr>
        <w:t xml:space="preserve">Industrial Society. </w:t>
      </w:r>
    </w:p>
    <w:p w:rsidR="009B4523" w:rsidRDefault="009B4523">
      <w:pPr>
        <w:pStyle w:val="a5"/>
      </w:pPr>
      <w:smartTag w:uri="urn:schemas-microsoft-com:office:smarttags" w:element="State">
        <w:smartTag w:uri="urn:schemas-microsoft-com:office:smarttags" w:element="place">
          <w:r>
            <w:rPr>
              <w:rFonts w:ascii="Courier New" w:hAnsi="Courier New"/>
              <w:lang w:val="en-US"/>
            </w:rPr>
            <w:t>Washington</w:t>
          </w:r>
        </w:smartTag>
      </w:smartTag>
      <w:r>
        <w:rPr>
          <w:rFonts w:ascii="Courier New" w:hAnsi="Courier New"/>
        </w:rPr>
        <w:t xml:space="preserve">, 1981, </w:t>
      </w:r>
      <w:r>
        <w:rPr>
          <w:rFonts w:ascii="Courier New" w:hAnsi="Courier New"/>
          <w:lang w:val="en-US"/>
        </w:rPr>
        <w:t>p</w:t>
      </w:r>
      <w:r>
        <w:rPr>
          <w:rFonts w:ascii="Courier New" w:hAnsi="Courier New"/>
        </w:rPr>
        <w:t>.4</w:t>
      </w:r>
    </w:p>
  </w:footnote>
  <w:footnote w:id="14">
    <w:p w:rsidR="009B4523" w:rsidRDefault="009B4523">
      <w:pPr>
        <w:pStyle w:val="a5"/>
      </w:pPr>
      <w:r>
        <w:rPr>
          <w:rStyle w:val="a3"/>
        </w:rPr>
        <w:footnoteRef/>
      </w:r>
      <w:r>
        <w:t xml:space="preserve">  </w:t>
      </w:r>
      <w:r>
        <w:rPr>
          <w:rFonts w:ascii="Courier New" w:hAnsi="Courier New"/>
          <w:color w:val="000000"/>
        </w:rPr>
        <w:t xml:space="preserve">Подробнее об анализе деятельности Римского клуба и "глобальных моделях" см.: </w:t>
      </w:r>
      <w:r>
        <w:rPr>
          <w:rFonts w:ascii="Courier New" w:hAnsi="Courier New"/>
          <w:i/>
          <w:color w:val="000000"/>
        </w:rPr>
        <w:t xml:space="preserve">Загладин В.В., Фролов И.Т. </w:t>
      </w:r>
      <w:r>
        <w:rPr>
          <w:rFonts w:ascii="Courier New" w:hAnsi="Courier New"/>
          <w:color w:val="000000"/>
        </w:rPr>
        <w:t>Глобальные проблемы современности науч</w:t>
      </w:r>
      <w:r>
        <w:rPr>
          <w:rFonts w:ascii="Courier New" w:hAnsi="Courier New"/>
          <w:color w:val="000000"/>
        </w:rPr>
        <w:softHyphen/>
        <w:t xml:space="preserve">ные и социальные аспекты. М., 1981; </w:t>
      </w:r>
      <w:r>
        <w:rPr>
          <w:rFonts w:ascii="Courier New" w:hAnsi="Courier New"/>
          <w:i/>
          <w:color w:val="000000"/>
        </w:rPr>
        <w:t xml:space="preserve">Моисеев НИ. </w:t>
      </w:r>
      <w:r>
        <w:rPr>
          <w:rFonts w:ascii="Courier New" w:hAnsi="Courier New"/>
          <w:color w:val="000000"/>
        </w:rPr>
        <w:t xml:space="preserve">Человек, среда, общество. М., 1982; </w:t>
      </w:r>
      <w:r>
        <w:rPr>
          <w:rFonts w:ascii="Courier New" w:hAnsi="Courier New"/>
          <w:i/>
          <w:color w:val="000000"/>
        </w:rPr>
        <w:t xml:space="preserve">Фролов И.Т. </w:t>
      </w:r>
      <w:r>
        <w:rPr>
          <w:rFonts w:ascii="Courier New" w:hAnsi="Courier New"/>
          <w:color w:val="000000"/>
        </w:rPr>
        <w:t xml:space="preserve">Перспективы человека. М., 1979; </w:t>
      </w:r>
      <w:r>
        <w:rPr>
          <w:rFonts w:ascii="Courier New" w:hAnsi="Courier New"/>
          <w:i/>
          <w:color w:val="000000"/>
        </w:rPr>
        <w:t xml:space="preserve">Лецбин В.М. </w:t>
      </w:r>
      <w:r>
        <w:rPr>
          <w:rFonts w:ascii="Courier New" w:hAnsi="Courier New"/>
          <w:color w:val="000000"/>
        </w:rPr>
        <w:t>"Мо</w:t>
      </w:r>
      <w:r>
        <w:rPr>
          <w:rFonts w:ascii="Courier New" w:hAnsi="Courier New"/>
          <w:color w:val="000000"/>
        </w:rPr>
        <w:softHyphen/>
        <w:t>дели мира" и образ человека (критический анализ идей Римского клуба), М., 1982.</w:t>
      </w:r>
    </w:p>
  </w:footnote>
  <w:footnote w:id="15">
    <w:p w:rsidR="009B4523" w:rsidRDefault="009B4523">
      <w:pPr>
        <w:pStyle w:val="a5"/>
      </w:pPr>
      <w:r>
        <w:rPr>
          <w:rStyle w:val="a3"/>
        </w:rPr>
        <w:footnoteRef/>
      </w:r>
      <w:r>
        <w:t xml:space="preserve">  </w:t>
      </w:r>
      <w:r>
        <w:rPr>
          <w:rFonts w:ascii="Courier New" w:hAnsi="Courier New"/>
          <w:color w:val="000000"/>
        </w:rPr>
        <w:t xml:space="preserve">См. </w:t>
      </w:r>
      <w:r>
        <w:rPr>
          <w:rFonts w:ascii="Courier New" w:hAnsi="Courier New"/>
          <w:i/>
          <w:color w:val="000000"/>
        </w:rPr>
        <w:t xml:space="preserve">Шпенглер О. </w:t>
      </w:r>
      <w:r>
        <w:rPr>
          <w:rFonts w:ascii="Courier New" w:hAnsi="Courier New"/>
          <w:color w:val="000000"/>
        </w:rPr>
        <w:t>Закат Европы. Образ и действительность. М. — Пг., 1923. Т.1.</w:t>
      </w:r>
    </w:p>
  </w:footnote>
  <w:footnote w:id="16">
    <w:p w:rsidR="009B4523" w:rsidRDefault="009B4523">
      <w:pPr>
        <w:pStyle w:val="a5"/>
      </w:pPr>
      <w:r>
        <w:rPr>
          <w:rStyle w:val="a3"/>
        </w:rPr>
        <w:footnoteRef/>
      </w:r>
      <w:r>
        <w:t xml:space="preserve">  </w:t>
      </w:r>
      <w:r>
        <w:rPr>
          <w:rFonts w:ascii="Courier New" w:hAnsi="Courier New"/>
          <w:i/>
          <w:color w:val="000000"/>
        </w:rPr>
        <w:t xml:space="preserve">Маркс К, Энгельс Ф </w:t>
      </w:r>
      <w:r>
        <w:rPr>
          <w:rFonts w:ascii="Courier New" w:hAnsi="Courier New"/>
          <w:color w:val="000000"/>
        </w:rPr>
        <w:t>Соч. 2-е изд. Т. 32 С. 45.</w:t>
      </w:r>
    </w:p>
  </w:footnote>
  <w:footnote w:id="17">
    <w:p w:rsidR="009B4523" w:rsidRDefault="009B4523">
      <w:pPr>
        <w:pStyle w:val="a5"/>
      </w:pPr>
      <w:r>
        <w:rPr>
          <w:rStyle w:val="a3"/>
        </w:rPr>
        <w:footnoteRef/>
      </w:r>
      <w:r>
        <w:t xml:space="preserve">  </w:t>
      </w:r>
      <w:r>
        <w:rPr>
          <w:rFonts w:ascii="Courier New" w:hAnsi="Courier New"/>
          <w:i/>
          <w:color w:val="000000"/>
        </w:rPr>
        <w:t xml:space="preserve">Маркс К, Энгельс Ф </w:t>
      </w:r>
      <w:r>
        <w:rPr>
          <w:rFonts w:ascii="Courier New" w:hAnsi="Courier New"/>
          <w:color w:val="000000"/>
        </w:rPr>
        <w:t>Соч. 2-е изд. Т. 20 С. 496,497.</w:t>
      </w:r>
    </w:p>
  </w:footnote>
  <w:footnote w:id="18">
    <w:p w:rsidR="009B4523" w:rsidRDefault="009B4523">
      <w:pPr>
        <w:pStyle w:val="a5"/>
      </w:pPr>
      <w:r>
        <w:rPr>
          <w:rStyle w:val="a3"/>
        </w:rPr>
        <w:footnoteRef/>
      </w:r>
      <w:r>
        <w:rPr>
          <w:rFonts w:ascii="Courier New" w:hAnsi="Courier New"/>
        </w:rPr>
        <w:t xml:space="preserve"> Рейзема Я.В. Информатика социального отражения, М., Прометей, 1990, c. 174-185</w:t>
      </w:r>
    </w:p>
  </w:footnote>
  <w:footnote w:id="19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Куликов Л.М. Основы социологии и политологии, М., Финансы и статистика, 1999, стр. 13.</w:t>
      </w:r>
    </w:p>
  </w:footnote>
  <w:footnote w:id="20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Волков Ю.Г. и др. Социология. Курс лекций. Ростов-на-Дону, Феникс, 2000, с.401.</w:t>
      </w:r>
    </w:p>
  </w:footnote>
  <w:footnote w:id="21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Волков Ю.Г. и др. Социология. Курс лекций. Ростов-на-Дону, Феникс, 2000, с.412.</w:t>
      </w:r>
    </w:p>
  </w:footnote>
  <w:footnote w:id="22">
    <w:p w:rsidR="009B4523" w:rsidRDefault="009B4523">
      <w:pPr>
        <w:pStyle w:val="a5"/>
      </w:pPr>
      <w:r>
        <w:rPr>
          <w:rStyle w:val="a3"/>
          <w:rFonts w:ascii="Courier New" w:hAnsi="Courier New"/>
        </w:rPr>
        <w:footnoteRef/>
      </w:r>
      <w:r>
        <w:rPr>
          <w:rFonts w:ascii="Courier New" w:hAnsi="Courier New"/>
        </w:rPr>
        <w:t xml:space="preserve"> Там же, с.418.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D71"/>
    <w:multiLevelType w:val="hybridMultilevel"/>
    <w:tmpl w:val="034248B2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">
    <w:nsid w:val="79DA059F"/>
    <w:multiLevelType w:val="hybridMultilevel"/>
    <w:tmpl w:val="AF34F1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F122FEC"/>
    <w:multiLevelType w:val="singleLevel"/>
    <w:tmpl w:val="3C261220"/>
    <w:lvl w:ilvl="0">
      <w:start w:val="1"/>
      <w:numFmt w:val="decimal"/>
      <w:lvlText w:val="%1."/>
      <w:legacy w:legacy="1" w:legacySpace="120" w:legacyIndent="435"/>
      <w:lvlJc w:val="left"/>
      <w:pPr>
        <w:ind w:left="1002" w:hanging="435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C26"/>
    <w:rsid w:val="0030087F"/>
    <w:rsid w:val="003F144C"/>
    <w:rsid w:val="004D2899"/>
    <w:rsid w:val="006F731E"/>
    <w:rsid w:val="00821C1F"/>
    <w:rsid w:val="00883F48"/>
    <w:rsid w:val="009B4523"/>
    <w:rsid w:val="00E17C26"/>
    <w:rsid w:val="00F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page number"/>
    <w:basedOn w:val="a0"/>
  </w:style>
  <w:style w:type="paragraph" w:styleId="a5">
    <w:name w:val="footnote text"/>
    <w:basedOn w:val="a"/>
    <w:semiHidden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ий текст 21"/>
    <w:basedOn w:val="a"/>
    <w:pPr>
      <w:spacing w:after="120"/>
      <w:ind w:left="283"/>
    </w:pPr>
    <w:rPr>
      <w:sz w:val="22"/>
    </w:rPr>
  </w:style>
  <w:style w:type="paragraph" w:styleId="a7">
    <w:name w:val="Body Text"/>
    <w:basedOn w:val="a"/>
    <w:pPr>
      <w:spacing w:after="120"/>
    </w:pPr>
    <w:rPr>
      <w:sz w:val="22"/>
    </w:rPr>
  </w:style>
  <w:style w:type="paragraph" w:customStyle="1" w:styleId="22">
    <w:name w:val="Основний текст 22"/>
    <w:basedOn w:val="a"/>
    <w:pPr>
      <w:shd w:val="clear" w:color="auto" w:fill="FFFFFF"/>
      <w:spacing w:line="360" w:lineRule="auto"/>
      <w:ind w:firstLine="54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5953</Words>
  <Characters>33937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1900-12-31T20:00:00Z</cp:lastPrinted>
  <dcterms:created xsi:type="dcterms:W3CDTF">2014-07-31T08:58:00Z</dcterms:created>
  <dcterms:modified xsi:type="dcterms:W3CDTF">2014-07-31T08:58:00Z</dcterms:modified>
</cp:coreProperties>
</file>