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994"/>
        <w:gridCol w:w="4863"/>
        <w:gridCol w:w="858"/>
        <w:gridCol w:w="80"/>
        <w:gridCol w:w="260"/>
        <w:gridCol w:w="460"/>
        <w:gridCol w:w="80"/>
        <w:gridCol w:w="375"/>
      </w:tblGrid>
      <w:tr w:rsidR="00B46808" w:rsidRPr="00B46808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1633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Конституционное право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Основные конституционные обязанности человека и гражданина РФ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B46808" w:rsidRPr="00B46808" w:rsidRDefault="00B46808" w:rsidP="00B4680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46808">
              <w:rPr>
                <w:rFonts w:eastAsia="Times New Roman"/>
                <w:sz w:val="20"/>
                <w:szCs w:val="20"/>
              </w:rPr>
              <w:t>800</w:t>
            </w:r>
          </w:p>
        </w:tc>
      </w:tr>
    </w:tbl>
    <w:p w:rsidR="00B46808" w:rsidRDefault="00B46808" w:rsidP="00B46808">
      <w:pPr>
        <w:jc w:val="center"/>
      </w:pPr>
    </w:p>
    <w:p w:rsidR="00B46808" w:rsidRDefault="00B46808" w:rsidP="00B46808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AE1D0F">
        <w:t>acher@wiseowl.ru</w:t>
      </w:r>
      <w:r>
        <w:t xml:space="preserve">, </w:t>
      </w:r>
      <w:r w:rsidRPr="00AE1D0F">
        <w:t>ancher77@mail.ru</w:t>
      </w:r>
    </w:p>
    <w:p w:rsidR="00B46808" w:rsidRPr="000B40D7" w:rsidRDefault="00B46808" w:rsidP="00B46808">
      <w:pPr>
        <w:jc w:val="center"/>
      </w:pPr>
      <w:r w:rsidRPr="000B40D7">
        <w:t xml:space="preserve"> Icq 170552870, телефон 89168119086. www.wiseowl.ru</w:t>
      </w:r>
    </w:p>
    <w:p w:rsidR="00B46808" w:rsidRDefault="00B46808" w:rsidP="00ED1D1A">
      <w:pPr>
        <w:spacing w:after="0" w:line="360" w:lineRule="auto"/>
        <w:jc w:val="center"/>
        <w:rPr>
          <w:b/>
        </w:rPr>
      </w:pPr>
    </w:p>
    <w:p w:rsidR="00ED1D1A" w:rsidRPr="00880025" w:rsidRDefault="00ED1D1A" w:rsidP="00ED1D1A">
      <w:pPr>
        <w:spacing w:after="0" w:line="360" w:lineRule="auto"/>
        <w:jc w:val="center"/>
        <w:rPr>
          <w:b/>
        </w:rPr>
      </w:pPr>
      <w:r w:rsidRPr="00880025">
        <w:rPr>
          <w:b/>
        </w:rPr>
        <w:t>СОДЕРЖАНИЕ</w:t>
      </w:r>
    </w:p>
    <w:p w:rsidR="00ED1D1A" w:rsidRPr="00880025" w:rsidRDefault="00ED1D1A" w:rsidP="00ED1D1A">
      <w:pPr>
        <w:spacing w:after="0" w:line="360" w:lineRule="auto"/>
        <w:jc w:val="center"/>
        <w:rPr>
          <w:b/>
        </w:rPr>
      </w:pPr>
    </w:p>
    <w:p w:rsidR="00ED1D1A" w:rsidRPr="00880025" w:rsidRDefault="00ED1D1A" w:rsidP="00ED1D1A">
      <w:pPr>
        <w:spacing w:after="0" w:line="360" w:lineRule="auto"/>
        <w:jc w:val="center"/>
        <w:rPr>
          <w:b/>
        </w:rPr>
      </w:pPr>
    </w:p>
    <w:p w:rsidR="00ED1D1A" w:rsidRPr="00880025" w:rsidRDefault="00ED1D1A" w:rsidP="00ED1D1A">
      <w:pPr>
        <w:spacing w:after="0" w:line="360" w:lineRule="auto"/>
        <w:jc w:val="center"/>
        <w:rPr>
          <w:b/>
        </w:rPr>
      </w:pPr>
    </w:p>
    <w:p w:rsidR="00ED1D1A" w:rsidRPr="00880025" w:rsidRDefault="00ED1D1A" w:rsidP="00ED1D1A">
      <w:pPr>
        <w:pStyle w:val="10"/>
        <w:tabs>
          <w:tab w:val="right" w:leader="dot" w:pos="9540"/>
        </w:tabs>
        <w:spacing w:after="0" w:line="360" w:lineRule="auto"/>
        <w:rPr>
          <w:noProof/>
        </w:rPr>
      </w:pPr>
      <w:r w:rsidRPr="00880025">
        <w:rPr>
          <w:b/>
        </w:rPr>
        <w:fldChar w:fldCharType="begin"/>
      </w:r>
      <w:r w:rsidRPr="00880025">
        <w:rPr>
          <w:b/>
        </w:rPr>
        <w:instrText xml:space="preserve"> TOC \o "1-3" \h \z \u </w:instrText>
      </w:r>
      <w:r w:rsidRPr="00880025">
        <w:rPr>
          <w:b/>
        </w:rPr>
        <w:fldChar w:fldCharType="separate"/>
      </w:r>
      <w:hyperlink w:anchor="_Toc184349688" w:history="1">
        <w:r w:rsidRPr="00880025">
          <w:rPr>
            <w:rStyle w:val="a6"/>
            <w:noProof/>
          </w:rPr>
          <w:t>ВВЕДЕНИЕ</w:t>
        </w:r>
        <w:r w:rsidRPr="00880025">
          <w:rPr>
            <w:noProof/>
            <w:webHidden/>
          </w:rPr>
          <w:tab/>
        </w:r>
        <w:r w:rsidRPr="00880025">
          <w:rPr>
            <w:noProof/>
            <w:webHidden/>
          </w:rPr>
          <w:fldChar w:fldCharType="begin"/>
        </w:r>
        <w:r w:rsidRPr="00880025">
          <w:rPr>
            <w:noProof/>
            <w:webHidden/>
          </w:rPr>
          <w:instrText xml:space="preserve"> PAGEREF _Toc184349688 \h </w:instrText>
        </w:r>
        <w:r w:rsidRPr="00880025">
          <w:rPr>
            <w:noProof/>
            <w:webHidden/>
          </w:rPr>
        </w:r>
        <w:r w:rsidRPr="0088002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rPr>
          <w:noProof/>
        </w:rPr>
      </w:pPr>
      <w:hyperlink w:anchor="_Toc184349689" w:history="1">
        <w:r w:rsidR="00ED1D1A" w:rsidRPr="00880025">
          <w:rPr>
            <w:rStyle w:val="a6"/>
            <w:noProof/>
          </w:rPr>
          <w:t>Глава 1. Юридическая природа конституционных обязанностей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_Toc184349689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5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ind w:left="360"/>
        <w:rPr>
          <w:noProof/>
        </w:rPr>
      </w:pPr>
      <w:hyperlink w:anchor="_Toc184349690" w:history="1">
        <w:r w:rsidR="00ED1D1A" w:rsidRPr="00880025">
          <w:rPr>
            <w:rStyle w:val="a6"/>
            <w:noProof/>
          </w:rPr>
          <w:t>1.1. Общая характеристика понятия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_Toc184349690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5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ind w:left="360"/>
        <w:rPr>
          <w:noProof/>
        </w:rPr>
      </w:pPr>
      <w:hyperlink w:anchor="_Toc184349691" w:history="1">
        <w:r w:rsidR="00ED1D1A" w:rsidRPr="00880025">
          <w:rPr>
            <w:rStyle w:val="a6"/>
            <w:noProof/>
          </w:rPr>
          <w:t>1.2. Рассмотрение конституционных обязанностей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_Toc184349691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9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rPr>
          <w:noProof/>
        </w:rPr>
      </w:pPr>
      <w:hyperlink w:anchor="_Toc184349692" w:history="1">
        <w:r w:rsidR="00ED1D1A" w:rsidRPr="00880025">
          <w:rPr>
            <w:rStyle w:val="a6"/>
            <w:noProof/>
          </w:rPr>
          <w:t>Глава 2. Характер закрепления основных обязанностей человека и гражданина по Конституции РФ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_Toc184349692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13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ind w:left="360"/>
        <w:rPr>
          <w:noProof/>
        </w:rPr>
      </w:pPr>
      <w:hyperlink w:anchor="_Toc184349693" w:history="1">
        <w:r w:rsidR="00ED1D1A" w:rsidRPr="00880025">
          <w:rPr>
            <w:rStyle w:val="a6"/>
            <w:noProof/>
          </w:rPr>
          <w:t>2.1. Классификация основных обязанностей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_Toc184349693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13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ind w:left="360"/>
        <w:rPr>
          <w:noProof/>
        </w:rPr>
      </w:pPr>
      <w:hyperlink w:anchor="_Toc184349694" w:history="1">
        <w:r w:rsidR="00ED1D1A" w:rsidRPr="00880025">
          <w:rPr>
            <w:rStyle w:val="a6"/>
            <w:noProof/>
          </w:rPr>
          <w:t>2.2. Особенности конституционных обязанностей человека и гражданина РФ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_Toc184349694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17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rPr>
          <w:noProof/>
        </w:rPr>
      </w:pPr>
      <w:hyperlink w:anchor="_Toc184349695" w:history="1">
        <w:r w:rsidR="00ED1D1A" w:rsidRPr="00880025">
          <w:rPr>
            <w:rStyle w:val="a6"/>
            <w:noProof/>
          </w:rPr>
          <w:t>ЗАКЛЮЧЕНИЕ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_Toc184349695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22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AE1D0F" w:rsidP="00ED1D1A">
      <w:pPr>
        <w:pStyle w:val="10"/>
        <w:tabs>
          <w:tab w:val="right" w:leader="dot" w:pos="9540"/>
        </w:tabs>
        <w:spacing w:after="0" w:line="360" w:lineRule="auto"/>
        <w:rPr>
          <w:noProof/>
        </w:rPr>
      </w:pPr>
      <w:hyperlink w:anchor="_Toc184349696" w:history="1">
        <w:r w:rsidR="00ED1D1A" w:rsidRPr="00880025">
          <w:rPr>
            <w:rStyle w:val="a6"/>
            <w:noProof/>
          </w:rPr>
          <w:t>СПИСОК ИСПОЛЬЗОВАННОЙ ЛИТЕРАТУРЫ</w:t>
        </w:r>
        <w:r w:rsidR="00ED1D1A" w:rsidRPr="00880025">
          <w:rPr>
            <w:noProof/>
            <w:webHidden/>
          </w:rPr>
          <w:tab/>
        </w:r>
        <w:r w:rsidR="00ED1D1A" w:rsidRPr="00880025">
          <w:rPr>
            <w:noProof/>
            <w:webHidden/>
          </w:rPr>
          <w:fldChar w:fldCharType="begin"/>
        </w:r>
        <w:r w:rsidR="00ED1D1A" w:rsidRPr="00880025">
          <w:rPr>
            <w:noProof/>
            <w:webHidden/>
          </w:rPr>
          <w:instrText xml:space="preserve"> PAGEREF _Toc184349696 \h </w:instrText>
        </w:r>
        <w:r w:rsidR="00ED1D1A" w:rsidRPr="00880025">
          <w:rPr>
            <w:noProof/>
            <w:webHidden/>
          </w:rPr>
        </w:r>
        <w:r w:rsidR="00ED1D1A" w:rsidRPr="00880025">
          <w:rPr>
            <w:noProof/>
            <w:webHidden/>
          </w:rPr>
          <w:fldChar w:fldCharType="separate"/>
        </w:r>
        <w:r w:rsidR="00ED1D1A">
          <w:rPr>
            <w:noProof/>
            <w:webHidden/>
          </w:rPr>
          <w:t>24</w:t>
        </w:r>
        <w:r w:rsidR="00ED1D1A" w:rsidRPr="00880025">
          <w:rPr>
            <w:noProof/>
            <w:webHidden/>
          </w:rPr>
          <w:fldChar w:fldCharType="end"/>
        </w:r>
      </w:hyperlink>
    </w:p>
    <w:p w:rsidR="00ED1D1A" w:rsidRPr="00880025" w:rsidRDefault="00ED1D1A" w:rsidP="00ED1D1A">
      <w:pPr>
        <w:tabs>
          <w:tab w:val="right" w:leader="dot" w:pos="9540"/>
        </w:tabs>
        <w:spacing w:after="0" w:line="360" w:lineRule="auto"/>
        <w:jc w:val="center"/>
        <w:rPr>
          <w:b/>
        </w:rPr>
      </w:pPr>
      <w:r w:rsidRPr="00880025">
        <w:rPr>
          <w:b/>
        </w:rPr>
        <w:fldChar w:fldCharType="end"/>
      </w:r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 w:val="32"/>
        </w:rPr>
      </w:pPr>
      <w:r w:rsidRPr="00880025">
        <w:rPr>
          <w:rFonts w:cs="Times New Roman"/>
        </w:rPr>
        <w:br w:type="page"/>
      </w:r>
      <w:bookmarkStart w:id="0" w:name="_Toc184349688"/>
      <w:r w:rsidRPr="00880025">
        <w:rPr>
          <w:rFonts w:cs="Times New Roman"/>
          <w:sz w:val="32"/>
        </w:rPr>
        <w:t>ВВЕДЕНИЕ</w:t>
      </w:r>
      <w:bookmarkEnd w:id="0"/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«Основные конституционные обязанности человека и гражданина РФ» - одна из важных и актуальных тем на сегодняшний день.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Тема работы актуальна потому, что конституционное право, подобно всем отраслям права закрепляет круг обязанностей лица как субъекта конституционно-правовых отношений – обязанности лица как избирателя, как депутата, как члена различных органов государственной власти и органов местного самоуправления, как обладателя многих других конституционно-правовых статусов.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Вместе с тем конституционное право выполняет в закреплении обязанностей человека и гражданина и специфическую роль. Оно закрепляет основные обязанности человека и гражданина, которые: 1) имеют всеобщий характер, 2) не зависят от конкретного правового статуса лица, 3) закрепляются на высшем, конституционном уровне.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Обязанности тесно связаны с правами, но имеют и самостоятельное значение (несение обязанностей по Конституции РФ не связывается с предоставлением прав, т.е. эти отношения не являются договорными). Нормативно-правовые акты, действующие в России, наряду с правами закрепляют и большое количество различных обязанностей, однако наибольшее значение имеют конституционные (основные) обязанности человека и гражданина, т.е. важнейшие обязанности, которые закреплены в Конституции РФ. </w:t>
      </w:r>
    </w:p>
    <w:p w:rsidR="00ED1D1A" w:rsidRPr="00880025" w:rsidRDefault="00ED1D1A" w:rsidP="00ED1D1A">
      <w:pPr>
        <w:pStyle w:val="Default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Актуальность исследования определила цель работы:</w:t>
      </w:r>
    </w:p>
    <w:p w:rsidR="00ED1D1A" w:rsidRPr="00880025" w:rsidRDefault="00ED1D1A" w:rsidP="00ED1D1A">
      <w:pPr>
        <w:pStyle w:val="Default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Целью работы является рассмотрение основных конституционных обязанностей человека и гражданина РФ.</w:t>
      </w:r>
    </w:p>
    <w:p w:rsidR="00ED1D1A" w:rsidRPr="00880025" w:rsidRDefault="00ED1D1A" w:rsidP="00ED1D1A">
      <w:pPr>
        <w:pStyle w:val="Default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Основные задачи:</w:t>
      </w:r>
    </w:p>
    <w:p w:rsidR="00ED1D1A" w:rsidRPr="00880025" w:rsidRDefault="00ED1D1A" w:rsidP="00ED1D1A">
      <w:pPr>
        <w:pStyle w:val="Default"/>
        <w:numPr>
          <w:ilvl w:val="0"/>
          <w:numId w:val="1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Изучить литературу по проблеме исследования.</w:t>
      </w:r>
    </w:p>
    <w:p w:rsidR="00ED1D1A" w:rsidRPr="00880025" w:rsidRDefault="00ED1D1A" w:rsidP="00ED1D1A">
      <w:pPr>
        <w:pStyle w:val="Default"/>
        <w:numPr>
          <w:ilvl w:val="0"/>
          <w:numId w:val="1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На основе теоретического анализа изучения проблемы систематизировать знания о юридической природе конституционных обязанностей.</w:t>
      </w:r>
    </w:p>
    <w:p w:rsidR="00ED1D1A" w:rsidRPr="00880025" w:rsidRDefault="00ED1D1A" w:rsidP="00ED1D1A">
      <w:pPr>
        <w:pStyle w:val="Default"/>
        <w:numPr>
          <w:ilvl w:val="0"/>
          <w:numId w:val="1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Рассмотреть сущность и специфику характера конституционных обязанностей человека и гражданина РФ.</w:t>
      </w:r>
    </w:p>
    <w:p w:rsidR="00ED1D1A" w:rsidRPr="00880025" w:rsidRDefault="00ED1D1A" w:rsidP="00ED1D1A">
      <w:pPr>
        <w:pStyle w:val="Default"/>
        <w:numPr>
          <w:ilvl w:val="0"/>
          <w:numId w:val="1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Систематизировать и обобщить существующие в специальной литературе, научные подходы к данной проблеме.</w:t>
      </w:r>
    </w:p>
    <w:p w:rsidR="00ED1D1A" w:rsidRPr="00880025" w:rsidRDefault="00ED1D1A" w:rsidP="00ED1D1A">
      <w:pPr>
        <w:pStyle w:val="Default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Для раскрытия поставленной темы определена следующая структура: работа состоит из введения, двух глав и заключения. Названия глав отображает их содержание.</w:t>
      </w:r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 w:val="32"/>
        </w:rPr>
      </w:pPr>
      <w:r w:rsidRPr="00880025">
        <w:rPr>
          <w:rFonts w:cs="Times New Roman"/>
        </w:rPr>
        <w:br w:type="page"/>
      </w:r>
      <w:bookmarkStart w:id="1" w:name="_Toc184349689"/>
      <w:r w:rsidRPr="00880025">
        <w:rPr>
          <w:rFonts w:cs="Times New Roman"/>
          <w:sz w:val="32"/>
        </w:rPr>
        <w:t>Глава 1. Юридическая природа конституционных обязанностей</w:t>
      </w:r>
      <w:bookmarkEnd w:id="1"/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Cs w:val="28"/>
        </w:rPr>
      </w:pPr>
      <w:bookmarkStart w:id="2" w:name="_Toc184349690"/>
      <w:r w:rsidRPr="00880025">
        <w:rPr>
          <w:rFonts w:cs="Times New Roman"/>
          <w:szCs w:val="28"/>
        </w:rPr>
        <w:t>1.1. Общая характеристика понятия</w:t>
      </w:r>
      <w:bookmarkEnd w:id="2"/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Современный этап конституционного развития России характеризуется кардинальными изменениями, происходящими в жизни общества и государства. Расширение сферы конституционного регулирования способствовало наиболее полному и последовательному закреплению в рамках Конституции целого комплекса обязанностей человека и гражданина. Изучение конституционных обязанностей предполагает анализ их юридической природы.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По</w:t>
      </w:r>
      <w:bookmarkStart w:id="3" w:name="OCRUncertain001"/>
      <w:r w:rsidRPr="00880025">
        <w:rPr>
          <w:sz w:val="28"/>
          <w:szCs w:val="28"/>
        </w:rPr>
        <w:t>д</w:t>
      </w:r>
      <w:bookmarkEnd w:id="3"/>
      <w:r w:rsidRPr="00880025">
        <w:rPr>
          <w:sz w:val="28"/>
          <w:szCs w:val="28"/>
        </w:rPr>
        <w:t xml:space="preserve"> юридич</w:t>
      </w:r>
      <w:bookmarkStart w:id="4" w:name="OCRUncertain002"/>
      <w:r w:rsidRPr="00880025">
        <w:rPr>
          <w:sz w:val="28"/>
          <w:szCs w:val="28"/>
        </w:rPr>
        <w:t>е</w:t>
      </w:r>
      <w:bookmarkEnd w:id="4"/>
      <w:r w:rsidRPr="00880025">
        <w:rPr>
          <w:sz w:val="28"/>
          <w:szCs w:val="28"/>
        </w:rPr>
        <w:t>ской природой о</w:t>
      </w:r>
      <w:bookmarkStart w:id="5" w:name="OCRUncertain003"/>
      <w:r w:rsidRPr="00880025">
        <w:rPr>
          <w:sz w:val="28"/>
          <w:szCs w:val="28"/>
        </w:rPr>
        <w:t>б</w:t>
      </w:r>
      <w:bookmarkEnd w:id="5"/>
      <w:r w:rsidRPr="00880025">
        <w:rPr>
          <w:sz w:val="28"/>
          <w:szCs w:val="28"/>
        </w:rPr>
        <w:t>ычно понимается совокупность тех специфических пр</w:t>
      </w:r>
      <w:bookmarkStart w:id="6" w:name="OCRUncertain004"/>
      <w:r w:rsidRPr="00880025">
        <w:rPr>
          <w:sz w:val="28"/>
          <w:szCs w:val="28"/>
        </w:rPr>
        <w:t>и</w:t>
      </w:r>
      <w:bookmarkEnd w:id="6"/>
      <w:r w:rsidRPr="00880025">
        <w:rPr>
          <w:sz w:val="28"/>
          <w:szCs w:val="28"/>
        </w:rPr>
        <w:t>знаков, которые позволяют отграничить, выд</w:t>
      </w:r>
      <w:bookmarkStart w:id="7" w:name="OCRUncertain005"/>
      <w:r w:rsidRPr="00880025">
        <w:rPr>
          <w:sz w:val="28"/>
          <w:szCs w:val="28"/>
        </w:rPr>
        <w:t>е</w:t>
      </w:r>
      <w:bookmarkEnd w:id="7"/>
      <w:r w:rsidRPr="00880025">
        <w:rPr>
          <w:sz w:val="28"/>
          <w:szCs w:val="28"/>
        </w:rPr>
        <w:t>лить из массы правовых явлений какое-либо одно</w:t>
      </w:r>
      <w:r>
        <w:rPr>
          <w:rStyle w:val="a3"/>
          <w:sz w:val="28"/>
          <w:szCs w:val="28"/>
        </w:rPr>
        <w:footnoteReference w:id="1"/>
      </w:r>
      <w:r w:rsidRPr="00880025">
        <w:rPr>
          <w:sz w:val="28"/>
          <w:szCs w:val="28"/>
        </w:rPr>
        <w:t>. В данном случае речь идет о выделении важнейших сп</w:t>
      </w:r>
      <w:bookmarkStart w:id="8" w:name="OCRUncertain006"/>
      <w:r w:rsidRPr="00880025">
        <w:rPr>
          <w:sz w:val="28"/>
          <w:szCs w:val="28"/>
        </w:rPr>
        <w:t>е</w:t>
      </w:r>
      <w:bookmarkEnd w:id="8"/>
      <w:r w:rsidRPr="00880025">
        <w:rPr>
          <w:sz w:val="28"/>
          <w:szCs w:val="28"/>
        </w:rPr>
        <w:t xml:space="preserve">цифических </w:t>
      </w:r>
      <w:bookmarkStart w:id="9" w:name="OCRUncertain007"/>
      <w:r w:rsidRPr="00880025">
        <w:rPr>
          <w:sz w:val="28"/>
          <w:szCs w:val="28"/>
        </w:rPr>
        <w:t>о</w:t>
      </w:r>
      <w:bookmarkEnd w:id="9"/>
      <w:r w:rsidRPr="00880025">
        <w:rPr>
          <w:sz w:val="28"/>
          <w:szCs w:val="28"/>
        </w:rPr>
        <w:t>собенностей конституцион</w:t>
      </w:r>
      <w:bookmarkStart w:id="10" w:name="OCRUncertain008"/>
      <w:r w:rsidRPr="00880025">
        <w:rPr>
          <w:sz w:val="28"/>
          <w:szCs w:val="28"/>
        </w:rPr>
        <w:t>н</w:t>
      </w:r>
      <w:bookmarkEnd w:id="10"/>
      <w:r w:rsidRPr="00880025">
        <w:rPr>
          <w:sz w:val="28"/>
          <w:szCs w:val="28"/>
        </w:rPr>
        <w:t>ых обяза</w:t>
      </w:r>
      <w:bookmarkStart w:id="11" w:name="OCRUncertain009"/>
      <w:r w:rsidRPr="00880025">
        <w:rPr>
          <w:sz w:val="28"/>
          <w:szCs w:val="28"/>
        </w:rPr>
        <w:t>н</w:t>
      </w:r>
      <w:bookmarkEnd w:id="11"/>
      <w:r w:rsidRPr="00880025">
        <w:rPr>
          <w:sz w:val="28"/>
          <w:szCs w:val="28"/>
        </w:rPr>
        <w:t>ностей российских граждан, которы</w:t>
      </w:r>
      <w:bookmarkStart w:id="12" w:name="OCRUncertain010"/>
      <w:r w:rsidRPr="00880025">
        <w:rPr>
          <w:sz w:val="28"/>
          <w:szCs w:val="28"/>
        </w:rPr>
        <w:t>е</w:t>
      </w:r>
      <w:bookmarkEnd w:id="12"/>
      <w:r w:rsidRPr="00880025">
        <w:rPr>
          <w:sz w:val="28"/>
          <w:szCs w:val="28"/>
        </w:rPr>
        <w:t xml:space="preserve"> позволили бы отличить их от других, близких им правовых явлений</w:t>
      </w:r>
      <w:bookmarkStart w:id="13" w:name="OCRUncertain011"/>
      <w:r w:rsidRPr="00880025">
        <w:rPr>
          <w:sz w:val="28"/>
          <w:szCs w:val="28"/>
        </w:rPr>
        <w:t>.</w:t>
      </w:r>
      <w:bookmarkEnd w:id="13"/>
      <w:r w:rsidRPr="00880025">
        <w:rPr>
          <w:sz w:val="28"/>
          <w:szCs w:val="28"/>
        </w:rPr>
        <w:t xml:space="preserve"> Именно в таком смысле будет идти речь о юридической природе конституционных обязанностей. При этом не подлежит сомнению, что их юридическая природа мо</w:t>
      </w:r>
      <w:bookmarkStart w:id="14" w:name="OCRUncertain012"/>
      <w:bookmarkEnd w:id="14"/>
      <w:r w:rsidRPr="00880025">
        <w:rPr>
          <w:sz w:val="28"/>
          <w:szCs w:val="28"/>
        </w:rPr>
        <w:t>жет быть правильно раскрыта, понята и оценена лишь в связи с их сущностью.</w:t>
      </w:r>
    </w:p>
    <w:p w:rsidR="00ED1D1A" w:rsidRPr="00880025" w:rsidRDefault="00ED1D1A" w:rsidP="00ED1D1A">
      <w:pPr>
        <w:pStyle w:val="a4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Вопрос о юридической природе конституционных обязанностей имеет большое научное и политико-практическое значение. Выявляя специфику юридической природы конституционных обяза</w:t>
      </w:r>
      <w:bookmarkStart w:id="15" w:name="OCRUncertain013"/>
      <w:r w:rsidRPr="00880025">
        <w:rPr>
          <w:sz w:val="28"/>
          <w:szCs w:val="28"/>
        </w:rPr>
        <w:t>н</w:t>
      </w:r>
      <w:bookmarkEnd w:id="15"/>
      <w:r w:rsidRPr="00880025">
        <w:rPr>
          <w:sz w:val="28"/>
          <w:szCs w:val="28"/>
        </w:rPr>
        <w:t>ностей, можно глубже проникнуть в их сущ</w:t>
      </w:r>
      <w:bookmarkStart w:id="16" w:name="OCRUncertain014"/>
      <w:r w:rsidRPr="00880025">
        <w:rPr>
          <w:sz w:val="28"/>
          <w:szCs w:val="28"/>
        </w:rPr>
        <w:t>н</w:t>
      </w:r>
      <w:bookmarkEnd w:id="16"/>
      <w:r w:rsidRPr="00880025">
        <w:rPr>
          <w:sz w:val="28"/>
          <w:szCs w:val="28"/>
        </w:rPr>
        <w:t xml:space="preserve">ость, полнее установить их место в закреплении положения человека в обществе и государстве. Вместе с тем правильное </w:t>
      </w:r>
      <w:bookmarkStart w:id="17" w:name="OCRUncertain015"/>
      <w:r w:rsidRPr="00880025">
        <w:rPr>
          <w:sz w:val="28"/>
          <w:szCs w:val="28"/>
        </w:rPr>
        <w:t>п</w:t>
      </w:r>
      <w:bookmarkEnd w:id="17"/>
      <w:r w:rsidRPr="00880025">
        <w:rPr>
          <w:sz w:val="28"/>
          <w:szCs w:val="28"/>
        </w:rPr>
        <w:t>редставление о юридической природе конституционных обя</w:t>
      </w:r>
      <w:bookmarkStart w:id="18" w:name="OCRUncertain016"/>
      <w:r w:rsidRPr="00880025">
        <w:rPr>
          <w:sz w:val="28"/>
          <w:szCs w:val="28"/>
        </w:rPr>
        <w:t>з</w:t>
      </w:r>
      <w:bookmarkEnd w:id="18"/>
      <w:r w:rsidRPr="00880025">
        <w:rPr>
          <w:sz w:val="28"/>
          <w:szCs w:val="28"/>
        </w:rPr>
        <w:t>анностей позволяет раскрыть ту роль, которую играют государство, его органы и общественны</w:t>
      </w:r>
      <w:bookmarkStart w:id="19" w:name="OCRUncertain017"/>
      <w:r w:rsidRPr="00880025">
        <w:rPr>
          <w:sz w:val="28"/>
          <w:szCs w:val="28"/>
        </w:rPr>
        <w:t>е</w:t>
      </w:r>
      <w:bookmarkEnd w:id="19"/>
      <w:r w:rsidRPr="00880025">
        <w:rPr>
          <w:sz w:val="28"/>
          <w:szCs w:val="28"/>
        </w:rPr>
        <w:t xml:space="preserve"> организации, а также сами граждане в воплощении их в жизнь.</w:t>
      </w:r>
    </w:p>
    <w:p w:rsidR="004551D4" w:rsidRPr="00ED1D1A" w:rsidRDefault="00ED1D1A">
      <w:r w:rsidRPr="00ED1D1A">
        <w:t>//////////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В работах, опубликованных в 70-х — 80-х годах ХХ в., наблюдалось повышенное внимание к юридической стороне прав и обязанностей граждан. Более тщательному анализу подвергались особенности тех отношений и связей, которые опосредуются в правах и обязанностях, полнее выявляется их специфика. И все же, несмотря на проделанную работу, юридическая сторона конституционных обязанностей — по-прежнему мало разработанная проблема. Так, до сих пор остается дискуссионным вопрос о том, имеют ли конституционные обязанности субъективный характер. Хотя проблема юридической природы конституционных обязанностей не исчерпывается обсуждением их субъективного характера, тем не менее этот вопрос занимает одно из центральных мест и нуждается в первоочередном рассмотрении.</w:t>
      </w:r>
    </w:p>
    <w:p w:rsidR="00ED1D1A" w:rsidRPr="00880025" w:rsidRDefault="00ED1D1A" w:rsidP="00ED1D1A">
      <w:pPr>
        <w:pStyle w:val="09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В юридической литературе о характере записанных в Конституции прав и обязанностей сложились две противоположные точки зрения. Сторонники одной из них отрицают субъективный характер конституционных прав и обязанностей, приверженцы другой, напротив, решительно высказываются за признание за ними такого качества. Если в прошлом первая точка зрения была господствующей, то теперь, видимо, большинство за теми, кто отстаивает субъективный характер конституционных прав и обязанностей</w:t>
      </w:r>
      <w:r w:rsidRPr="00880025">
        <w:rPr>
          <w:rStyle w:val="a3"/>
          <w:sz w:val="28"/>
          <w:szCs w:val="28"/>
        </w:rPr>
        <w:footnoteReference w:id="2"/>
      </w:r>
      <w:r w:rsidRPr="00880025">
        <w:rPr>
          <w:sz w:val="28"/>
          <w:szCs w:val="28"/>
        </w:rPr>
        <w:t>.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Ученые, отрицающие за ними качество субъективности, для подтверждения своего мнения выдвигают ряд доводов. Но все они в конечном счете опираются на одно исходное положение — субъективное право может существовать только в рамках конкретного правового отношения, что оно, «взятое вне правоотношения, исключенное из него, превращается в ничто, в социальный нуль»</w:t>
      </w:r>
      <w:r w:rsidRPr="00880025">
        <w:rPr>
          <w:rStyle w:val="a3"/>
          <w:sz w:val="28"/>
          <w:szCs w:val="28"/>
        </w:rPr>
        <w:footnoteReference w:id="3"/>
      </w:r>
      <w:r w:rsidRPr="00880025">
        <w:rPr>
          <w:sz w:val="28"/>
          <w:szCs w:val="28"/>
        </w:rPr>
        <w:t xml:space="preserve">. Одно это положение само нуждается в доказательстве и не может рассматриваться в качестве некоей правовой аксиомы. Такое истолкование субъективного права всецело вытекает из его противопоставления так называемому объективному праву. </w:t>
      </w:r>
    </w:p>
    <w:p w:rsidR="00ED1D1A" w:rsidRDefault="00ED1D1A">
      <w:pPr>
        <w:rPr>
          <w:lang w:val="en-US"/>
        </w:rPr>
      </w:pPr>
      <w:r>
        <w:rPr>
          <w:lang w:val="en-US"/>
        </w:rPr>
        <w:t>//////////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Существующее в литературе представление о правовом статусе как о совокупности записанных в законе прав и обязанностей граждан мало конструктивного может дать для решения этой задачи. В этом случае получается, что выявление юридической природы прав и обязанностей следует выводить из самих прав и обязанностей. Но и такое понимание правового статуса, поскольку оно утверждает самостоятельность конституционных прав и обязанностей, их принадлежность не только всем, но и каждому гражданину, позволяет глубже проникнуть в их правовую природу.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Cs w:val="28"/>
        </w:rPr>
      </w:pPr>
      <w:bookmarkStart w:id="20" w:name="_Toc184349691"/>
      <w:r w:rsidRPr="00880025">
        <w:rPr>
          <w:rFonts w:cs="Times New Roman"/>
          <w:szCs w:val="28"/>
        </w:rPr>
        <w:t>1.2. Рассмотрение конституционных обязанностей</w:t>
      </w:r>
      <w:bookmarkEnd w:id="20"/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Истолкование юридической природы конституционных обязанностей с позиций теории правоотношений и правоспособности отнюдь не заблуждение, не имеющее под собой сколько-нибудь серьезных оснований. На самом деле такие основания существуют, и они коренятся в том, что конституционные обязанности, будучи самостоятельным правовым явлением, имеют некоторые общие черты, присущие либо обязанностям в конкретных правоотношениях, либо правоспособности, что создает путаницу в определении их юридической природы.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Основанием для рассмотрения конституционных обязанностей с позиций теории правоотношений является то, что, во-первых, все виды обязанностей граждан могут быть охарактеризованы единым общим определением, а во-вторых, обязанности в конкретных правоотношениях служат главной формой реализации конституционных обязанностей. Естественно, это наталкивает, и не может не наталкивать, на сопоставление первых со вторыми. Некоторые черты конституционных обязанностей и, в частности, широта их содержания, принадлежность всем гражданам, преимущественная реализация через конкретное правоотношение могут послужить основанием для подхода к ним с позиций правоспособности.</w:t>
      </w:r>
    </w:p>
    <w:p w:rsidR="00ED1D1A" w:rsidRPr="00ED1D1A" w:rsidRDefault="00ED1D1A">
      <w:r w:rsidRPr="00ED1D1A">
        <w:t>//////////</w:t>
      </w:r>
    </w:p>
    <w:p w:rsidR="00ED1D1A" w:rsidRPr="00880025" w:rsidRDefault="00ED1D1A" w:rsidP="00ED1D1A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Было бы ошибочно приписывать конституционным обязанностям, как и конституционным правам граждан, особенности и относительных, и абсолютных прав: конституционные права и обязанности в чем-то схожи и с первыми и со вторыми, но это сходство не имеет глубоких корней, и потому они не могут быть приравнены по своему характеру ни к тем, ни к другим.</w:t>
      </w:r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 w:val="32"/>
        </w:rPr>
      </w:pPr>
      <w:r w:rsidRPr="00880025">
        <w:rPr>
          <w:rFonts w:cs="Times New Roman"/>
        </w:rPr>
        <w:br w:type="page"/>
      </w:r>
      <w:bookmarkStart w:id="21" w:name="_Toc184349692"/>
      <w:r w:rsidRPr="00880025">
        <w:rPr>
          <w:rFonts w:cs="Times New Roman"/>
          <w:sz w:val="32"/>
        </w:rPr>
        <w:t>Глава 2.</w:t>
      </w:r>
      <w:r w:rsidRPr="00880025">
        <w:rPr>
          <w:rFonts w:cs="Times New Roman"/>
          <w:bCs w:val="0"/>
          <w:sz w:val="32"/>
        </w:rPr>
        <w:t xml:space="preserve"> Характер закрепления основных обязанностей человека и гражданина по Конституции РФ</w:t>
      </w:r>
      <w:bookmarkEnd w:id="21"/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Cs w:val="28"/>
        </w:rPr>
      </w:pPr>
      <w:bookmarkStart w:id="22" w:name="_Toc184349693"/>
      <w:r w:rsidRPr="00880025">
        <w:rPr>
          <w:rFonts w:cs="Times New Roman"/>
          <w:szCs w:val="28"/>
        </w:rPr>
        <w:t>2.1. Классификация основных обязанностей</w:t>
      </w:r>
      <w:bookmarkEnd w:id="22"/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В основном нормы, закрепляющие обязанности человека и гражданина закреплены в главе второй Конституции РФ «Права и свободы человека и гражданина». Можно согласиться с тем, что это определённое нарушение правил юридической техники (тем более, что в ст. 64, завершающей главу вторую, говорится, что «положения настоящей главы составляют основы правового статуса личности»). Частично оно объясняется тем, что некоторые из обязанностей тесно связаны с соответствующими правами, а также попыткой ещё раз подчеркнуть приоритетное положение прав и свобод человека по сравнению с общественными и государственными интересами, которые фиксируются, в том числе, в обязанностях</w:t>
      </w:r>
      <w:r>
        <w:rPr>
          <w:rStyle w:val="a3"/>
          <w:sz w:val="28"/>
          <w:szCs w:val="28"/>
        </w:rPr>
        <w:footnoteReference w:id="4"/>
      </w:r>
      <w:r w:rsidRPr="00880025">
        <w:rPr>
          <w:sz w:val="28"/>
          <w:szCs w:val="28"/>
        </w:rPr>
        <w:t>.</w:t>
      </w:r>
      <w:r w:rsidRPr="00880025">
        <w:rPr>
          <w:sz w:val="18"/>
          <w:szCs w:val="18"/>
        </w:rPr>
        <w:t xml:space="preserve"> </w:t>
      </w:r>
      <w:r w:rsidRPr="00880025">
        <w:rPr>
          <w:sz w:val="28"/>
          <w:szCs w:val="28"/>
        </w:rPr>
        <w:t>Из-за указанного недостатка в названии главы второй и формулировки первого предложения ст. 18 Конституции РФ, по справедливому замечанию А.В. Мазурова, «тем самым конституционные обязанности, в отличие от прав и свобод, не отнесены к непосредственно действующим, что на практике способствует их игнорированию и злоупотреблению конституционными правами и свободами. Между тем без обязанностей личности её конституционный статус не может быть уяснён на практике. Поэтому в Конституции необходимо установить, что непосредственно действующими в России являются не только права и свободы, но и обязанности»</w:t>
      </w:r>
      <w:r w:rsidRPr="00880025">
        <w:rPr>
          <w:sz w:val="18"/>
          <w:szCs w:val="18"/>
        </w:rPr>
        <w:t>5</w:t>
      </w:r>
      <w:r w:rsidRPr="00880025">
        <w:rPr>
          <w:sz w:val="28"/>
          <w:szCs w:val="28"/>
        </w:rPr>
        <w:t xml:space="preserve">. С этим предложением следует согласиться. </w:t>
      </w:r>
    </w:p>
    <w:p w:rsidR="00ED1D1A" w:rsidRPr="00ED1D1A" w:rsidRDefault="00ED1D1A">
      <w:r w:rsidRPr="00ED1D1A">
        <w:t>///////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1) Классификация обязанностей по критерию наличия российского гражданства у субъекта несения соответствующих обязанностей – по этому критерию выделяются обязанности человека и обязанности гражданина РФ. Как пишет, Б.С. Эбзеев, «обязанности человека имеют естественное происхождение, они вытекают не из факта гражданства, а из естественного сочленства индивида в обществе, в котором только и возможно его становление как личности, и в этом смысле являются атрибутивными свойствами человеческой личности»</w:t>
      </w:r>
      <w:r>
        <w:rPr>
          <w:rStyle w:val="a3"/>
          <w:sz w:val="28"/>
          <w:szCs w:val="28"/>
        </w:rPr>
        <w:footnoteReference w:id="5"/>
      </w:r>
      <w:r w:rsidRPr="00880025">
        <w:rPr>
          <w:sz w:val="28"/>
          <w:szCs w:val="28"/>
        </w:rPr>
        <w:t xml:space="preserve">. С точки зрения этой классификации мы должны к конституционным обязанностям человека в России отнести: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уважение прав и свобод других лиц;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заботу о детях и нетрудоспособных родителях;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заботу о памятниках истории и культуры;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уплату налогов и сборов;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сохранение природы и окружающей среды.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В отличие от обязанностей человека обязанности гражданина вытекают из сочленства индивида в государстве, они являются отражением государственно-правового качества личности. Отсюда не следует, что обязанности гражданина есть только услуга индивида государству, сочленом которого он является; ряд обязанностей, возложенных Конституцией РФ на гражданина, предполагает, что в процессе их осуществления он выступает от имени государства, а само такое осуществление носит характер государственной деятельности</w:t>
      </w:r>
      <w:r w:rsidRPr="00880025">
        <w:rPr>
          <w:sz w:val="18"/>
          <w:szCs w:val="18"/>
        </w:rPr>
        <w:t>8</w:t>
      </w:r>
      <w:r w:rsidRPr="00880025">
        <w:rPr>
          <w:sz w:val="28"/>
          <w:szCs w:val="28"/>
        </w:rPr>
        <w:t>. С формально-юридической точки зрения к конституционным обязанностям гражданина РФ мы должны отнести</w:t>
      </w:r>
      <w:r>
        <w:rPr>
          <w:rStyle w:val="a3"/>
          <w:sz w:val="28"/>
          <w:szCs w:val="28"/>
        </w:rPr>
        <w:footnoteReference w:id="6"/>
      </w:r>
      <w:r w:rsidRPr="00880025">
        <w:rPr>
          <w:sz w:val="28"/>
          <w:szCs w:val="28"/>
        </w:rPr>
        <w:t xml:space="preserve">: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соблюдение Конституции России и законов;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защиту Отечества. </w:t>
      </w:r>
    </w:p>
    <w:p w:rsidR="00ED1D1A" w:rsidRPr="00ED1D1A" w:rsidRDefault="00ED1D1A">
      <w:r w:rsidRPr="00ED1D1A">
        <w:t>///////////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18"/>
          <w:szCs w:val="18"/>
        </w:rPr>
      </w:pPr>
      <w:r w:rsidRPr="00880025">
        <w:rPr>
          <w:sz w:val="28"/>
          <w:szCs w:val="28"/>
        </w:rPr>
        <w:t>Как пишет С.А. Авакьян, в других случаях «обязанности, развивающие права и свободы, специально закрепляются в нормах Конституции совместно с этими правами и свободами. Например, в ч. 2 ст. 38 Конституции сказано: «Забота о детях, их воспитание – «равное право и обязанность родителей», а в ч. 3 той же статьи говорится: «Трудоспособные дети, достигшие 18 лет, должны заботиться о нетрудоспособных родителях»</w:t>
      </w:r>
      <w:r>
        <w:rPr>
          <w:rStyle w:val="a3"/>
          <w:sz w:val="28"/>
          <w:szCs w:val="28"/>
        </w:rPr>
        <w:footnoteReference w:id="7"/>
      </w:r>
      <w:r w:rsidRPr="00880025">
        <w:rPr>
          <w:sz w:val="28"/>
          <w:szCs w:val="28"/>
        </w:rPr>
        <w:t>.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Наряду с этим некоторые статьи Конституции специально посвящены только обязанностям граждан. Это следующие конституционные обязанности: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платить законно установленные налоги и сборы;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сохранять природу и окружающую среду;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- защищать Отечество. </w:t>
      </w:r>
    </w:p>
    <w:p w:rsidR="00ED1D1A" w:rsidRPr="00ED1D1A" w:rsidRDefault="00ED1D1A">
      <w:r w:rsidRPr="00ED1D1A">
        <w:t>////////</w:t>
      </w:r>
    </w:p>
    <w:p w:rsidR="00ED1D1A" w:rsidRPr="00880025" w:rsidRDefault="00ED1D1A" w:rsidP="00ED1D1A">
      <w:pPr>
        <w:pStyle w:val="1"/>
        <w:spacing w:before="0" w:after="0" w:line="360" w:lineRule="auto"/>
        <w:jc w:val="center"/>
        <w:rPr>
          <w:rFonts w:cs="Times New Roman"/>
          <w:szCs w:val="28"/>
        </w:rPr>
      </w:pPr>
      <w:bookmarkStart w:id="23" w:name="_Toc184349694"/>
      <w:r w:rsidRPr="00880025">
        <w:rPr>
          <w:rFonts w:cs="Times New Roman"/>
          <w:szCs w:val="28"/>
        </w:rPr>
        <w:t>2.2. Особенности конституционных обязанностей человека и гражданина РФ</w:t>
      </w:r>
      <w:bookmarkEnd w:id="23"/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Применительно к несению и выполнению конституционных (основных) обязанностей важно помнить о принципе равенства. Совершенно справедливо именно с него начинает рассмотрение вопроса о конституционных обязанностях М.В. Баглай.</w:t>
      </w:r>
      <w:r w:rsidRPr="00880025">
        <w:rPr>
          <w:sz w:val="18"/>
          <w:szCs w:val="18"/>
        </w:rPr>
        <w:t xml:space="preserve">14 </w:t>
      </w:r>
      <w:r w:rsidRPr="00880025">
        <w:rPr>
          <w:sz w:val="28"/>
          <w:szCs w:val="28"/>
        </w:rPr>
        <w:t xml:space="preserve">В ч. 2 ст. 6 Конституции РФ говорится о том, что каждый гражданин РФ исполняет равные обязанности, предусмотренные Конституцией Российской Федерации. Следует обратить внимание, что говорится именно о равенстве обязанностей граждан РФ. У граждан РФ и иностранцев и лиц без гражданства обязанности по объёму не совпадают. Тем не менее, это не означает произвольной дискриминации лиц, не имеющих российского гражданства. Применительно к ним действуют положения ч. 1 ст. 19 («Все равны перед законом и судом») и ч. 3 ст. 62 Конституции РФ (иностранные граждане и лица без гражданства несут обязанности наравне с гражданами РФ, кроме случаев, установленных федеральным законом или международным договором РФ). </w:t>
      </w:r>
    </w:p>
    <w:p w:rsidR="00ED1D1A" w:rsidRPr="00ED1D1A" w:rsidRDefault="00ED1D1A">
      <w:r w:rsidRPr="00ED1D1A">
        <w:t>////////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По обоснованному мнению Д.С. Белявского, у данной нормы не совсем удачная формулировка. Во-первых, остаётся открытым вопрос о том, на кого она распространяется. Буквальное толкование (а оно должно иметь приоритет) термина «граждане» означает, что она распространяется на лиц, имеющих гражданство какого-либо государства (РФ или другого государства). Совершенно неясно, почему из адресатов нормы исключены лица без гражданства. В соответствии же с традиционным подходом, имевшим распространение в основном в советский период, а затем в РФ в начале 90-х, под «гражданами» понимаются исключительно граждане РФ. Такой подход тоже не идеален, в связи с тем, что в Конституции РФ, наряду с понятием «граждане» используется и понятие «граждане РФ» (например, ч. 1 ст. 32 Конституции РФ). К тому же он тоже совершенно необоснованно снимает с иностранцев и апатридов, находящихся на территории РФ, обязанность соблюдать Конституцию РФ и действующие на её территории законы. Т.е. в данном случае требуется расширительное толкование. </w:t>
      </w:r>
    </w:p>
    <w:p w:rsidR="00ED1D1A" w:rsidRPr="00ED1D1A" w:rsidRDefault="00ED1D1A">
      <w:r w:rsidRPr="00ED1D1A">
        <w:t>/////////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Эта конституционная обязанность также вытекает не только из правовых, но и моральных и религиозных норм. Исполнение этой обязанности не связывается с наличием или отсутствием российского гражданства у кого-либо из родителей или детей.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>В соответствии с ч. 3 ст. 44 Конституции РФ каждый обязан заботиться о сохранении исторического и культурного наследия, беречь памятники истории и культуры. Данная обязанность предполагает не только отсутствие посягательств на памятники истории и культуры со стороны живущих в России людей, но и их активные действия по сохранению памятников истории и культуры (например, участие в реставрации памятников истории и культуры, пожертвования на соответствующие работы и т.д.)</w:t>
      </w:r>
      <w:r>
        <w:rPr>
          <w:rStyle w:val="a3"/>
          <w:sz w:val="28"/>
          <w:szCs w:val="28"/>
        </w:rPr>
        <w:footnoteReference w:id="8"/>
      </w:r>
      <w:r w:rsidRPr="00880025">
        <w:rPr>
          <w:sz w:val="28"/>
          <w:szCs w:val="28"/>
        </w:rPr>
        <w:t xml:space="preserve">. </w:t>
      </w:r>
    </w:p>
    <w:p w:rsidR="00ED1D1A" w:rsidRPr="00880025" w:rsidRDefault="00ED1D1A" w:rsidP="00ED1D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Статья 57 Конституции РФ закрепляет обязанность каждого платить законно установленные налоги и сборы. В условиях капиталистического государства (в отличие от социалистического) возрастает значение чёткого и своевременного выполнения всеми лицами, проживающими в России, этой обязанности. </w:t>
      </w:r>
    </w:p>
    <w:p w:rsidR="00ED1D1A" w:rsidRPr="006510CC" w:rsidRDefault="006510CC">
      <w:r w:rsidRPr="006510CC">
        <w:t>///////</w:t>
      </w:r>
    </w:p>
    <w:p w:rsidR="006510CC" w:rsidRPr="00880025" w:rsidRDefault="006510CC" w:rsidP="006510CC">
      <w:pPr>
        <w:spacing w:after="0" w:line="360" w:lineRule="auto"/>
        <w:ind w:firstLine="709"/>
        <w:jc w:val="both"/>
      </w:pPr>
      <w:r w:rsidRPr="00880025">
        <w:t>Защита Отечества – обязанность каждого гражданина Российской Федерации, независимо от его отношения к военной службе. В том случае, если гражданин РФ не привлекается к несению военной службы, он участвует в защите Отечества в доступной ему форме.19</w:t>
      </w:r>
    </w:p>
    <w:p w:rsidR="006510CC" w:rsidRPr="00880025" w:rsidRDefault="006510CC" w:rsidP="006510CC">
      <w:pPr>
        <w:pStyle w:val="1"/>
        <w:spacing w:before="0" w:after="0" w:line="360" w:lineRule="auto"/>
        <w:jc w:val="center"/>
        <w:rPr>
          <w:rFonts w:cs="Times New Roman"/>
          <w:sz w:val="32"/>
        </w:rPr>
      </w:pPr>
      <w:r w:rsidRPr="00880025">
        <w:rPr>
          <w:rFonts w:cs="Times New Roman"/>
        </w:rPr>
        <w:br w:type="page"/>
      </w:r>
      <w:bookmarkStart w:id="24" w:name="_Toc184349695"/>
      <w:r w:rsidRPr="00880025">
        <w:rPr>
          <w:rFonts w:cs="Times New Roman"/>
          <w:sz w:val="32"/>
        </w:rPr>
        <w:t>ЗАКЛЮЧЕНИЕ</w:t>
      </w:r>
      <w:bookmarkEnd w:id="24"/>
    </w:p>
    <w:p w:rsidR="006510CC" w:rsidRPr="00880025" w:rsidRDefault="006510CC" w:rsidP="006510CC">
      <w:pPr>
        <w:spacing w:after="0"/>
        <w:ind w:firstLine="720"/>
      </w:pPr>
      <w:r w:rsidRPr="00880025">
        <w:t>Подводя итог работы можно сделать следующие выводы:</w:t>
      </w:r>
    </w:p>
    <w:p w:rsidR="006510CC" w:rsidRPr="00880025" w:rsidRDefault="006510CC" w:rsidP="006510CC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 xml:space="preserve">1. Особенности конституционных обязанностей граждан имеют субъективный характер, принадлежат каждому российскому гражданину, являются его личными обязанностями. Субъективность конституционных обязанностей проявляется в том, что они принадлежат не только всем вообще, но и каждому гражданину. </w:t>
      </w:r>
    </w:p>
    <w:p w:rsidR="006510CC" w:rsidRPr="00880025" w:rsidRDefault="006510CC" w:rsidP="006510CC">
      <w:pPr>
        <w:pStyle w:val="095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2. Юридическая природа конституционных обязанностей выявляется в контексте отношений и связей граждан с государством, поскольку положение человека в обществе определяется его местом в производстве и распределении материальных и духовных благ, в управлении государством. Человек в указанных отношениях выступает как гражданин, как член социально-политической общности, каковой является народ, как ассоциированный носитель суверенитета. Указанное качество гражданина имеет решающее значение и для понимания характера конституционных обязанностей, и для опосредуемых ими отношений. Российская Федерация также выступает в своем строго определенном качестве — как единая, охватывающая всех граждан политическая организация.</w:t>
      </w:r>
    </w:p>
    <w:p w:rsidR="006510CC" w:rsidRPr="00880025" w:rsidRDefault="006510CC" w:rsidP="006510CC">
      <w:pPr>
        <w:pStyle w:val="a4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Юридическая природа конституционных обязанностей может быть правильно понята лишь в том случае, если они рассматриваются не только с позиций правового статуса граждан, но и в комплексе с другими его элементами: гражданством, общей правоспособностью, принципами, гарантиями, а также в связи с формами реализации этих обязанностей.</w:t>
      </w:r>
    </w:p>
    <w:p w:rsidR="006510CC" w:rsidRPr="00880025" w:rsidRDefault="006510CC" w:rsidP="006510CC">
      <w:pPr>
        <w:pStyle w:val="a4"/>
        <w:spacing w:line="360" w:lineRule="auto"/>
        <w:ind w:firstLine="709"/>
        <w:rPr>
          <w:sz w:val="28"/>
          <w:szCs w:val="28"/>
        </w:rPr>
      </w:pPr>
      <w:r w:rsidRPr="00880025">
        <w:rPr>
          <w:sz w:val="28"/>
          <w:szCs w:val="28"/>
        </w:rPr>
        <w:t>3. В основном нормы, закрепляющие обязанности человека и гражданина закреплены в главе второй Конституции РФ «Права и свободы человека и гражданина». Можно согласиться с тем, что это определённое нарушение правил юридической техники (тем более, что в ст. 64, завершающей главу вторую, говорится, что «положения настоящей главы составляют основы правового статуса личности»). Частично оно объясняется тем, что некоторые из обязанностей тесно связаны с соответствующими правами, а также попыткой ещё раз подчеркнуть приоритетное положение прав и свобод человека по сравнению с общественными и государственными интересами, которые фиксируются, в том числе, в обязанностях.</w:t>
      </w:r>
    </w:p>
    <w:p w:rsidR="006510CC" w:rsidRPr="00880025" w:rsidRDefault="006510CC" w:rsidP="006510CC">
      <w:pPr>
        <w:spacing w:after="0"/>
      </w:pPr>
    </w:p>
    <w:p w:rsidR="006510CC" w:rsidRPr="00880025" w:rsidRDefault="006510CC" w:rsidP="006510CC">
      <w:pPr>
        <w:pStyle w:val="1"/>
        <w:spacing w:before="0" w:after="0" w:line="360" w:lineRule="auto"/>
        <w:jc w:val="center"/>
        <w:rPr>
          <w:rFonts w:cs="Times New Roman"/>
          <w:sz w:val="32"/>
        </w:rPr>
      </w:pPr>
      <w:r w:rsidRPr="00880025">
        <w:rPr>
          <w:rFonts w:cs="Times New Roman"/>
        </w:rPr>
        <w:br w:type="page"/>
      </w:r>
      <w:bookmarkStart w:id="25" w:name="_Toc184349696"/>
      <w:r w:rsidRPr="00880025">
        <w:rPr>
          <w:rFonts w:cs="Times New Roman"/>
          <w:sz w:val="32"/>
        </w:rPr>
        <w:t>СПИСОК ИСПОЛЬЗОВАННОЙ ЛИТЕРАТУРЫ</w:t>
      </w:r>
      <w:bookmarkEnd w:id="25"/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 xml:space="preserve">Конституция Российской Федерации от 12 декабря </w:t>
      </w:r>
      <w:smartTag w:uri="urn:schemas-microsoft-com:office:smarttags" w:element="metricconverter">
        <w:smartTagPr>
          <w:attr w:name="ProductID" w:val="1993 г"/>
        </w:smartTagPr>
        <w:r w:rsidRPr="00880025">
          <w:rPr>
            <w:szCs w:val="28"/>
          </w:rPr>
          <w:t>1993 г</w:t>
        </w:r>
      </w:smartTag>
      <w:r w:rsidRPr="00880025">
        <w:rPr>
          <w:szCs w:val="28"/>
        </w:rPr>
        <w:t>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Авакьян С.А. Конституционное право России. В 2-х тт. Т. 1. – М.: Юрист, 2005.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Баглай М.В. Конституционное право Российской Федерации. – М.: Норма, 2005.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Белявский Д.С. К вопросу о конституционных обязанностях человека и гражданина как составной части правового положения личности // Взаимодействие международного и российского гуманитарного права в сфере конституционной защиты личности: Материалы международной научно-практической конференции. – Ростов-на-Дону. Изд-во СКАГС, 2006.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Бущенко А.П. Практика Европейского суда по правам человека. М., 2002. 215 с.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Водолагин С. Конвенция о правах человека как составная часть правовой системы России // Рос. юстиция. 2001. № 8. С. 24 – 26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Габричидзе Б.Н., Чернявский А.Г. Конституционное право России. – М.: Издательско-торговая корпорация «Дашков и Ко», 2004.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Глотов С.А., Мизаев В.Д. Современная концепция прав человека в принципах и нормах Совета Европы: Спец. лек. курс. М., 2001. 247 с.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Горшкова С.А. Стандарты Совета Европы по правам человека и российское законодательство. М., 2001. 266 с.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Грибанов В.П. Осуществление и защита гражданских прав. 2-е изд. М., 2001. 207 с.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Козлова Е.И., Кутафин О.Е. Конституционное право России. – М.: Юристъ, 2003.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Комаров С.А., Ростовщиков К.В. Личность. Права и свободы. Политическая система. СПб., 2002. 336 с.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Конституционное право России. – М.: Юристъ, 2005.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Лукьянцев Г.Е. Европейские стандарты в области прав человека: Теория и практика функционирования европейской конвенции о защите прав человека и основных свобод. М., 2000. 278 с.</w:t>
      </w:r>
    </w:p>
    <w:p w:rsidR="006510CC" w:rsidRPr="00880025" w:rsidRDefault="006510CC" w:rsidP="006510CC">
      <w:pPr>
        <w:pStyle w:val="Default"/>
        <w:numPr>
          <w:ilvl w:val="0"/>
          <w:numId w:val="2"/>
        </w:numPr>
        <w:tabs>
          <w:tab w:val="clear" w:pos="1429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Мазуров А.В. Конституция и общественная практика. – М.: Частное право, 2004. 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Морозова Л.А. Принципы, пределы, основания ограничения прав и свобод человека по российскому законодательству и международному праву // Гос. и право. 1998. № 7. С. 13 – 17.</w:t>
      </w:r>
    </w:p>
    <w:p w:rsidR="006510CC" w:rsidRPr="00880025" w:rsidRDefault="006510CC" w:rsidP="006510CC">
      <w:pPr>
        <w:numPr>
          <w:ilvl w:val="0"/>
          <w:numId w:val="2"/>
        </w:numPr>
        <w:tabs>
          <w:tab w:val="clear" w:pos="1429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szCs w:val="28"/>
        </w:rPr>
      </w:pPr>
      <w:r w:rsidRPr="00880025">
        <w:rPr>
          <w:szCs w:val="28"/>
        </w:rPr>
        <w:t>Участие власти в защите прав человека: комиссии и уполномоченные. М., 2001. 98 с.</w:t>
      </w:r>
    </w:p>
    <w:p w:rsidR="006510CC" w:rsidRPr="00880025" w:rsidRDefault="006510CC" w:rsidP="006510CC">
      <w:pPr>
        <w:pStyle w:val="Default"/>
        <w:numPr>
          <w:ilvl w:val="0"/>
          <w:numId w:val="2"/>
        </w:numPr>
        <w:tabs>
          <w:tab w:val="clear" w:pos="1429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80025">
        <w:rPr>
          <w:sz w:val="28"/>
          <w:szCs w:val="28"/>
        </w:rPr>
        <w:t xml:space="preserve">Эбзеев Б.С. Человек, народ, государство в конституционном строе Российской Федерации. – М.: Юридическая литература, 2005. </w:t>
      </w:r>
    </w:p>
    <w:p w:rsidR="006510CC" w:rsidRPr="006510CC" w:rsidRDefault="006510CC">
      <w:bookmarkStart w:id="26" w:name="_GoBack"/>
      <w:bookmarkEnd w:id="26"/>
    </w:p>
    <w:sectPr w:rsidR="006510CC" w:rsidRPr="0065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F7" w:rsidRDefault="00E95FF7">
      <w:r>
        <w:separator/>
      </w:r>
    </w:p>
  </w:endnote>
  <w:endnote w:type="continuationSeparator" w:id="0">
    <w:p w:rsidR="00E95FF7" w:rsidRDefault="00E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F7" w:rsidRDefault="00E95FF7">
      <w:r>
        <w:separator/>
      </w:r>
    </w:p>
  </w:footnote>
  <w:footnote w:type="continuationSeparator" w:id="0">
    <w:p w:rsidR="00E95FF7" w:rsidRDefault="00E95FF7">
      <w:r>
        <w:continuationSeparator/>
      </w:r>
    </w:p>
  </w:footnote>
  <w:footnote w:id="1">
    <w:p w:rsidR="006510CC" w:rsidRPr="00880025" w:rsidRDefault="006510CC" w:rsidP="00ED1D1A">
      <w:pPr>
        <w:pStyle w:val="Default"/>
        <w:jc w:val="both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 xml:space="preserve"> Эбзеев Б.С. Человек, народ, государство в конституционном строе Российской Федерации. – М.: Юридическая литература, 2005. С. 89</w:t>
      </w:r>
    </w:p>
  </w:footnote>
  <w:footnote w:id="2">
    <w:p w:rsidR="006510CC" w:rsidRPr="00880025" w:rsidRDefault="006510CC" w:rsidP="00ED1D1A">
      <w:pPr>
        <w:pStyle w:val="a7"/>
        <w:spacing w:line="240" w:lineRule="auto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i/>
          <w:iCs/>
          <w:sz w:val="20"/>
          <w:szCs w:val="20"/>
        </w:rPr>
        <w:t xml:space="preserve"> Воеводин Л.Д. </w:t>
      </w:r>
      <w:r w:rsidRPr="00880025">
        <w:rPr>
          <w:sz w:val="20"/>
          <w:szCs w:val="20"/>
        </w:rPr>
        <w:t>Юридический статус личности в России. — М., 1997. — С. 153.</w:t>
      </w:r>
    </w:p>
  </w:footnote>
  <w:footnote w:id="3">
    <w:p w:rsidR="006510CC" w:rsidRPr="00880025" w:rsidRDefault="006510CC" w:rsidP="00ED1D1A">
      <w:pPr>
        <w:pStyle w:val="a7"/>
        <w:spacing w:line="240" w:lineRule="auto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> </w:t>
      </w:r>
      <w:r w:rsidRPr="00880025">
        <w:rPr>
          <w:snapToGrid w:val="0"/>
          <w:sz w:val="20"/>
          <w:szCs w:val="20"/>
        </w:rPr>
        <w:t xml:space="preserve">Там же. </w:t>
      </w:r>
    </w:p>
  </w:footnote>
  <w:footnote w:id="4">
    <w:p w:rsidR="006510CC" w:rsidRPr="00880025" w:rsidRDefault="006510CC" w:rsidP="00ED1D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 xml:space="preserve"> Габричидзе Б.Н., Чернявский А.Г. Конституционное право России. – М.: Издательско-торговая корпорация «Дашков и Ко», 2004. С. 213</w:t>
      </w:r>
    </w:p>
  </w:footnote>
  <w:footnote w:id="5">
    <w:p w:rsidR="006510CC" w:rsidRPr="00880025" w:rsidRDefault="006510CC" w:rsidP="00ED1D1A">
      <w:pPr>
        <w:pStyle w:val="Default"/>
        <w:jc w:val="both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 xml:space="preserve"> Эбзеев Б.С. Человек, народ, государство в конституционном строе Российской Федерации. – М.: Юридическая литература, 2005. </w:t>
      </w:r>
    </w:p>
  </w:footnote>
  <w:footnote w:id="6">
    <w:p w:rsidR="006510CC" w:rsidRPr="00880025" w:rsidRDefault="006510CC" w:rsidP="00ED1D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 xml:space="preserve"> Участие власти в защите прав человека: комиссии и уполномоченные. М., 2001. С. 56</w:t>
      </w:r>
    </w:p>
  </w:footnote>
  <w:footnote w:id="7">
    <w:p w:rsidR="006510CC" w:rsidRPr="00880025" w:rsidRDefault="006510CC" w:rsidP="00ED1D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 xml:space="preserve"> Конституция Российской Федерации от 12 декабря </w:t>
      </w:r>
      <w:smartTag w:uri="urn:schemas-microsoft-com:office:smarttags" w:element="metricconverter">
        <w:smartTagPr>
          <w:attr w:name="ProductID" w:val="1993 г"/>
        </w:smartTagPr>
        <w:r w:rsidRPr="00880025">
          <w:rPr>
            <w:sz w:val="20"/>
            <w:szCs w:val="20"/>
          </w:rPr>
          <w:t>1993 г</w:t>
        </w:r>
      </w:smartTag>
      <w:r w:rsidRPr="00880025">
        <w:rPr>
          <w:sz w:val="20"/>
          <w:szCs w:val="20"/>
        </w:rPr>
        <w:t>.</w:t>
      </w:r>
    </w:p>
  </w:footnote>
  <w:footnote w:id="8">
    <w:p w:rsidR="006510CC" w:rsidRPr="00880025" w:rsidRDefault="006510CC" w:rsidP="00ED1D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80025">
        <w:rPr>
          <w:rStyle w:val="a3"/>
          <w:sz w:val="20"/>
          <w:szCs w:val="20"/>
        </w:rPr>
        <w:footnoteRef/>
      </w:r>
      <w:r w:rsidRPr="00880025">
        <w:rPr>
          <w:sz w:val="20"/>
          <w:szCs w:val="20"/>
        </w:rPr>
        <w:t xml:space="preserve"> Баглай М.В. Конституционное право Российской Федерации. – М.: Норма, 2005. С. 145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467C3"/>
    <w:multiLevelType w:val="hybridMultilevel"/>
    <w:tmpl w:val="F73C3B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0850E05"/>
    <w:multiLevelType w:val="hybridMultilevel"/>
    <w:tmpl w:val="02B67B56"/>
    <w:lvl w:ilvl="0" w:tplc="5268D4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1D4"/>
    <w:rsid w:val="004551D4"/>
    <w:rsid w:val="006510CC"/>
    <w:rsid w:val="00843831"/>
    <w:rsid w:val="00AE1D0F"/>
    <w:rsid w:val="00B46808"/>
    <w:rsid w:val="00D275CD"/>
    <w:rsid w:val="00E95FF7"/>
    <w:rsid w:val="00E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04C11-BEF1-4226-B7AD-85F6FF1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1A"/>
    <w:pPr>
      <w:spacing w:after="200" w:line="276" w:lineRule="auto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ED1D1A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ED1D1A"/>
    <w:rPr>
      <w:vertAlign w:val="superscript"/>
    </w:rPr>
  </w:style>
  <w:style w:type="paragraph" w:customStyle="1" w:styleId="095">
    <w:name w:val="Текст статьи 095 Знак"/>
    <w:basedOn w:val="a4"/>
    <w:link w:val="0950"/>
    <w:rsid w:val="00ED1D1A"/>
    <w:pPr>
      <w:spacing w:line="228" w:lineRule="auto"/>
    </w:pPr>
  </w:style>
  <w:style w:type="paragraph" w:customStyle="1" w:styleId="a4">
    <w:name w:val="Текст статьи Знак"/>
    <w:basedOn w:val="a"/>
    <w:link w:val="a5"/>
    <w:rsid w:val="00ED1D1A"/>
    <w:pPr>
      <w:spacing w:after="0" w:line="240" w:lineRule="auto"/>
      <w:ind w:firstLine="340"/>
      <w:jc w:val="both"/>
    </w:pPr>
    <w:rPr>
      <w:snapToGrid w:val="0"/>
      <w:sz w:val="22"/>
    </w:rPr>
  </w:style>
  <w:style w:type="character" w:customStyle="1" w:styleId="a5">
    <w:name w:val="Текст статьи Знак Знак"/>
    <w:basedOn w:val="a0"/>
    <w:link w:val="a4"/>
    <w:rsid w:val="00ED1D1A"/>
    <w:rPr>
      <w:rFonts w:eastAsia="Calibri"/>
      <w:snapToGrid w:val="0"/>
      <w:sz w:val="22"/>
      <w:szCs w:val="22"/>
      <w:lang w:val="ru-RU" w:eastAsia="ru-RU" w:bidi="ar-SA"/>
    </w:rPr>
  </w:style>
  <w:style w:type="character" w:customStyle="1" w:styleId="0950">
    <w:name w:val="Текст статьи 095 Знак Знак"/>
    <w:basedOn w:val="a5"/>
    <w:link w:val="095"/>
    <w:rsid w:val="00ED1D1A"/>
    <w:rPr>
      <w:rFonts w:eastAsia="Calibri"/>
      <w:snapToGrid w:val="0"/>
      <w:sz w:val="22"/>
      <w:szCs w:val="22"/>
      <w:lang w:val="ru-RU" w:eastAsia="ru-RU" w:bidi="ar-SA"/>
    </w:rPr>
  </w:style>
  <w:style w:type="paragraph" w:customStyle="1" w:styleId="Default">
    <w:name w:val="Default"/>
    <w:rsid w:val="00ED1D1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10">
    <w:name w:val="toc 1"/>
    <w:basedOn w:val="a"/>
    <w:next w:val="a"/>
    <w:autoRedefine/>
    <w:semiHidden/>
    <w:rsid w:val="00ED1D1A"/>
  </w:style>
  <w:style w:type="character" w:styleId="a6">
    <w:name w:val="Hyperlink"/>
    <w:basedOn w:val="a0"/>
    <w:rsid w:val="00ED1D1A"/>
    <w:rPr>
      <w:color w:val="0000FF"/>
      <w:u w:val="single"/>
    </w:rPr>
  </w:style>
  <w:style w:type="paragraph" w:customStyle="1" w:styleId="a7">
    <w:name w:val="текст сноски Знак"/>
    <w:basedOn w:val="a"/>
    <w:link w:val="a8"/>
    <w:rsid w:val="00ED1D1A"/>
    <w:pPr>
      <w:keepLines/>
      <w:spacing w:after="0" w:line="228" w:lineRule="auto"/>
      <w:jc w:val="both"/>
    </w:pPr>
  </w:style>
  <w:style w:type="character" w:customStyle="1" w:styleId="a8">
    <w:name w:val="текст сноски Знак Знак"/>
    <w:basedOn w:val="a0"/>
    <w:link w:val="a7"/>
    <w:rsid w:val="00ED1D1A"/>
    <w:rPr>
      <w:rFonts w:eastAsia="Calibri"/>
      <w:sz w:val="28"/>
      <w:szCs w:val="22"/>
      <w:lang w:val="ru-RU" w:eastAsia="ru-RU" w:bidi="ar-SA"/>
    </w:rPr>
  </w:style>
  <w:style w:type="paragraph" w:customStyle="1" w:styleId="09">
    <w:name w:val="Текст статьи 09"/>
    <w:basedOn w:val="a"/>
    <w:link w:val="090"/>
    <w:rsid w:val="00ED1D1A"/>
    <w:pPr>
      <w:spacing w:after="0" w:line="216" w:lineRule="auto"/>
      <w:ind w:firstLine="340"/>
      <w:jc w:val="both"/>
    </w:pPr>
    <w:rPr>
      <w:snapToGrid w:val="0"/>
      <w:sz w:val="22"/>
    </w:rPr>
  </w:style>
  <w:style w:type="character" w:customStyle="1" w:styleId="090">
    <w:name w:val="Текст статьи 09 Знак Знак"/>
    <w:link w:val="09"/>
    <w:rsid w:val="00ED1D1A"/>
    <w:rPr>
      <w:rFonts w:eastAsia="Calibri"/>
      <w:snapToGrid w:val="0"/>
      <w:sz w:val="22"/>
      <w:szCs w:val="22"/>
      <w:lang w:val="ru-RU" w:eastAsia="ru-RU" w:bidi="ar-SA"/>
    </w:rPr>
  </w:style>
  <w:style w:type="paragraph" w:customStyle="1" w:styleId="a9">
    <w:name w:val="Знак Знак Знак Знак"/>
    <w:basedOn w:val="a"/>
    <w:rsid w:val="00B46808"/>
    <w:pPr>
      <w:pageBreakBefore/>
      <w:spacing w:after="160" w:line="360" w:lineRule="auto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19869</CharactersWithSpaces>
  <SharedDoc>false</SharedDoc>
  <HLinks>
    <vt:vector size="66" baseType="variant"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_Toc184349696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_Toc184349695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_Toc184349694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_Toc184349693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_Toc184349692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_Toc184349691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_Toc184349690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_Toc184349689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_Toc184349688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2014-09-18T11:29:00Z</dcterms:created>
  <dcterms:modified xsi:type="dcterms:W3CDTF">2014-09-18T11:29:00Z</dcterms:modified>
</cp:coreProperties>
</file>