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380" w:rsidRDefault="008B0380" w:rsidP="00413914">
      <w:pPr>
        <w:ind w:firstLine="720"/>
        <w:jc w:val="center"/>
        <w:rPr>
          <w:b/>
          <w:sz w:val="22"/>
          <w:szCs w:val="22"/>
        </w:rPr>
      </w:pPr>
    </w:p>
    <w:p w:rsidR="00413914" w:rsidRPr="00413914" w:rsidRDefault="00413914" w:rsidP="00413914">
      <w:pPr>
        <w:ind w:firstLine="720"/>
        <w:jc w:val="center"/>
        <w:rPr>
          <w:b/>
          <w:sz w:val="22"/>
          <w:szCs w:val="22"/>
        </w:rPr>
      </w:pPr>
      <w:r w:rsidRPr="00413914">
        <w:rPr>
          <w:b/>
          <w:sz w:val="22"/>
          <w:szCs w:val="22"/>
        </w:rPr>
        <w:t>ФИНАНСОВАЯ СИСТЕМА ГЕРМАНИИ</w:t>
      </w:r>
    </w:p>
    <w:p w:rsidR="00413914" w:rsidRPr="00413914" w:rsidRDefault="00413914" w:rsidP="00413914">
      <w:pPr>
        <w:ind w:firstLine="720"/>
        <w:jc w:val="center"/>
        <w:rPr>
          <w:b/>
          <w:sz w:val="22"/>
          <w:szCs w:val="22"/>
        </w:rPr>
      </w:pPr>
    </w:p>
    <w:p w:rsidR="00183841" w:rsidRPr="00413914" w:rsidRDefault="00183841" w:rsidP="00183841">
      <w:pPr>
        <w:ind w:firstLine="720"/>
        <w:jc w:val="both"/>
        <w:rPr>
          <w:sz w:val="22"/>
          <w:szCs w:val="22"/>
        </w:rPr>
      </w:pPr>
      <w:r w:rsidRPr="00413914">
        <w:rPr>
          <w:sz w:val="22"/>
          <w:szCs w:val="22"/>
        </w:rPr>
        <w:t>Финансовая система Германии включает федеральный бюджет, бюджеты 16 земель, бюджеты общин (коммун), специальные правительственные и внебюджетные фонды и финансы государственных предприятий. Вся страна разбита на финансовые округа. Связующим звеном между бюджетом федерации и бюджетами земель являются высшие финансовые дирекции. Они объединяют несколько финансовых округов.</w:t>
      </w:r>
    </w:p>
    <w:p w:rsidR="00183841" w:rsidRPr="00413914" w:rsidRDefault="00183841">
      <w:pPr>
        <w:rPr>
          <w:sz w:val="22"/>
          <w:szCs w:val="22"/>
        </w:rPr>
      </w:pPr>
    </w:p>
    <w:p w:rsidR="00183841" w:rsidRPr="00413914" w:rsidRDefault="00183841" w:rsidP="00183841">
      <w:pPr>
        <w:rPr>
          <w:sz w:val="22"/>
          <w:szCs w:val="22"/>
        </w:rPr>
      </w:pPr>
      <w:r w:rsidRPr="00413914">
        <w:rPr>
          <w:sz w:val="22"/>
          <w:szCs w:val="22"/>
        </w:rPr>
        <w:t>Общий, или сводный, бюджет Германии можно представить в виде торта. Каждый его "корж" – это бюджетный уровень, которых три:</w:t>
      </w:r>
    </w:p>
    <w:p w:rsidR="00183841" w:rsidRPr="00413914" w:rsidRDefault="00183841" w:rsidP="00183841">
      <w:pPr>
        <w:numPr>
          <w:ilvl w:val="0"/>
          <w:numId w:val="1"/>
        </w:numPr>
        <w:rPr>
          <w:sz w:val="22"/>
          <w:szCs w:val="22"/>
        </w:rPr>
      </w:pPr>
      <w:r w:rsidRPr="00413914">
        <w:rPr>
          <w:sz w:val="22"/>
          <w:szCs w:val="22"/>
        </w:rPr>
        <w:t>первый, основной, самый толстый и большой, – центральный (государственный) бюджет – это отражение доходов и расходов всей страны;</w:t>
      </w:r>
    </w:p>
    <w:p w:rsidR="00183841" w:rsidRPr="00413914" w:rsidRDefault="00183841" w:rsidP="00183841">
      <w:pPr>
        <w:numPr>
          <w:ilvl w:val="0"/>
          <w:numId w:val="1"/>
        </w:numPr>
        <w:rPr>
          <w:sz w:val="22"/>
          <w:szCs w:val="22"/>
        </w:rPr>
      </w:pPr>
      <w:r w:rsidRPr="00413914">
        <w:rPr>
          <w:sz w:val="22"/>
          <w:szCs w:val="22"/>
        </w:rPr>
        <w:t>второй "корж" составляют бюджеты 16-ти федеральных земель, естественно, они не одинаковы и зависят от самобытных экономических факторов регионов;</w:t>
      </w:r>
    </w:p>
    <w:p w:rsidR="00183841" w:rsidRPr="00413914" w:rsidRDefault="00183841" w:rsidP="00183841">
      <w:pPr>
        <w:numPr>
          <w:ilvl w:val="0"/>
          <w:numId w:val="1"/>
        </w:numPr>
        <w:rPr>
          <w:sz w:val="22"/>
          <w:szCs w:val="22"/>
        </w:rPr>
      </w:pPr>
      <w:r w:rsidRPr="00413914">
        <w:rPr>
          <w:sz w:val="22"/>
          <w:szCs w:val="22"/>
        </w:rPr>
        <w:t xml:space="preserve">последний, самый тонкий, но не менее важный слой – поместные "сметы", или бюджеты городских и сельских громад. </w:t>
      </w:r>
    </w:p>
    <w:p w:rsidR="00183841" w:rsidRPr="00413914" w:rsidRDefault="00183841" w:rsidP="00183841">
      <w:pPr>
        <w:rPr>
          <w:sz w:val="22"/>
          <w:szCs w:val="22"/>
        </w:rPr>
      </w:pPr>
    </w:p>
    <w:p w:rsidR="00183841" w:rsidRPr="00413914" w:rsidRDefault="00183841" w:rsidP="00183841">
      <w:pPr>
        <w:ind w:firstLine="720"/>
        <w:rPr>
          <w:sz w:val="22"/>
          <w:szCs w:val="22"/>
        </w:rPr>
      </w:pPr>
      <w:r w:rsidRPr="00413914">
        <w:rPr>
          <w:sz w:val="22"/>
          <w:szCs w:val="22"/>
        </w:rPr>
        <w:t>Самой низкой, по уровню, и одновременно самой маленькой административной единицей  является община. В основном к задачам общины относится все, что непосредственно касается ее самой, отдельных ее членов, частности снабжение водой, очистка сточных вод или уничтожение отходов. Сюда же следует отнести содержание дорог в пределах населенных пунктов, услуги в сфере местного социального обеспечения и здравоохранения, а также строительство и содержание основных и начальных школ.</w:t>
      </w:r>
    </w:p>
    <w:p w:rsidR="00183841" w:rsidRPr="00413914" w:rsidRDefault="00183841" w:rsidP="00183841">
      <w:pPr>
        <w:ind w:firstLine="720"/>
        <w:rPr>
          <w:sz w:val="22"/>
          <w:szCs w:val="22"/>
        </w:rPr>
      </w:pPr>
      <w:r w:rsidRPr="00413914">
        <w:rPr>
          <w:sz w:val="22"/>
          <w:szCs w:val="22"/>
        </w:rPr>
        <w:t>На Земли возложено выполнение всех государственных задач, если в Основном законе прямо не предусмотрена или не допускается иная регламентация. Важнейшие задачи земель распространяются преимущественно на область культуры, на систему образования. В компетенцию их входит также правосудие, полиция и государственное здравоохранение.</w:t>
      </w:r>
    </w:p>
    <w:p w:rsidR="00183841" w:rsidRPr="00413914" w:rsidRDefault="00183841" w:rsidP="00183841">
      <w:pPr>
        <w:ind w:firstLine="851"/>
        <w:jc w:val="both"/>
        <w:rPr>
          <w:sz w:val="22"/>
          <w:szCs w:val="22"/>
        </w:rPr>
      </w:pPr>
      <w:r w:rsidRPr="00413914">
        <w:rPr>
          <w:sz w:val="22"/>
          <w:szCs w:val="22"/>
        </w:rPr>
        <w:t>На долю Федерации приходятся основные задачи, а значит и финансирование. Основным законом на нее возложены все те задачи, выполнение которых непосредственно обеспечивает существование государства в целом.</w:t>
      </w:r>
    </w:p>
    <w:p w:rsidR="00183841" w:rsidRPr="00413914" w:rsidRDefault="00183841" w:rsidP="00183841">
      <w:pPr>
        <w:ind w:firstLine="851"/>
        <w:jc w:val="both"/>
        <w:rPr>
          <w:sz w:val="22"/>
          <w:szCs w:val="22"/>
        </w:rPr>
      </w:pPr>
      <w:r w:rsidRPr="00413914">
        <w:rPr>
          <w:sz w:val="22"/>
          <w:szCs w:val="22"/>
        </w:rPr>
        <w:t xml:space="preserve"> Формально все звенья бюджетной системы автономны, т. е. самостоятельно составляют бюджет, взимают налоги, сборы, расходуют средства на выполнение функций, подпадающих под их юрисдикцию. </w:t>
      </w:r>
    </w:p>
    <w:p w:rsidR="00183841" w:rsidRPr="00413914" w:rsidRDefault="00183841">
      <w:pPr>
        <w:rPr>
          <w:sz w:val="22"/>
          <w:szCs w:val="22"/>
        </w:rPr>
      </w:pPr>
    </w:p>
    <w:p w:rsidR="00183841" w:rsidRPr="00413914" w:rsidRDefault="00183841" w:rsidP="00183841">
      <w:pPr>
        <w:ind w:firstLine="720"/>
        <w:jc w:val="both"/>
        <w:rPr>
          <w:sz w:val="22"/>
          <w:szCs w:val="22"/>
        </w:rPr>
      </w:pPr>
      <w:r w:rsidRPr="00413914">
        <w:rPr>
          <w:sz w:val="22"/>
          <w:szCs w:val="22"/>
        </w:rPr>
        <w:t>Сводный (консолидированный) госбюджет получается путем сложения доходов и расходов бюджетов всех трех уровней за вычетом межбюджетных трансфертов (субсидий, дотаций). С 1974г. в госбюджет включаются средства фонда социального страхования и социального обеспечения.</w:t>
      </w:r>
    </w:p>
    <w:p w:rsidR="00183841" w:rsidRPr="00413914" w:rsidRDefault="00183841">
      <w:pPr>
        <w:rPr>
          <w:sz w:val="22"/>
          <w:szCs w:val="22"/>
        </w:rPr>
      </w:pPr>
    </w:p>
    <w:p w:rsidR="007C4D15" w:rsidRPr="00413914" w:rsidRDefault="007C4D15" w:rsidP="007C4D15">
      <w:pPr>
        <w:ind w:firstLine="720"/>
        <w:jc w:val="both"/>
        <w:rPr>
          <w:sz w:val="22"/>
          <w:szCs w:val="22"/>
        </w:rPr>
      </w:pPr>
      <w:r w:rsidRPr="00413914">
        <w:rPr>
          <w:sz w:val="22"/>
          <w:szCs w:val="22"/>
        </w:rPr>
        <w:t>Бюджетный год в ФРГ совпадает с календарным годом. Федеральный бюджет утверждается бундестагом (парламентом). Составление, утверждение и исполнение федерального бюджета предусматривает определение ожидаемых доходов и расходов в бюджетном плане и ведение бюджетного учета, фактическое отражение исполнения бюджета.</w:t>
      </w:r>
    </w:p>
    <w:p w:rsidR="007C4D15" w:rsidRPr="00413914" w:rsidRDefault="007C4D15" w:rsidP="007C4D15">
      <w:pPr>
        <w:ind w:firstLine="720"/>
        <w:jc w:val="both"/>
        <w:rPr>
          <w:sz w:val="22"/>
          <w:szCs w:val="22"/>
        </w:rPr>
      </w:pPr>
      <w:r w:rsidRPr="00413914">
        <w:rPr>
          <w:sz w:val="22"/>
          <w:szCs w:val="22"/>
        </w:rPr>
        <w:t>На стадии составления центрального бюджета министерства и ведомства направляют в министерство финансов предполагаемые сметы расходов на следующий год, примерно за 9 месяцев. Министерство финансов на основе прогнозируемых доходов уточняет расходную часть бюджета и передает проект бюджеты на утверждение федеральному Правительству. Одобренный кабинетом министерств проект бюджета направляется на утверждение в законодательные органы. Сначала бюджет направляется в  верхнюю палату Парламента (бундесрат), где рассматривается в течение трех недель. Из бундесрата законопроект о бюджете направляется в нижнюю палату Парламента (бундестаг). В случае внесения одной из палат Парламента поправок в бюджет, он возвращается на повторное рассмотрение. После принятия законопроекта бундестагом законопроект подписывается главой Правительства и становится законом.</w:t>
      </w:r>
    </w:p>
    <w:p w:rsidR="007C4D15" w:rsidRPr="00413914" w:rsidRDefault="007C4D15" w:rsidP="007C4D15">
      <w:pPr>
        <w:ind w:firstLine="720"/>
        <w:jc w:val="both"/>
        <w:rPr>
          <w:sz w:val="22"/>
          <w:szCs w:val="22"/>
        </w:rPr>
      </w:pPr>
      <w:r w:rsidRPr="00413914">
        <w:rPr>
          <w:sz w:val="22"/>
          <w:szCs w:val="22"/>
        </w:rPr>
        <w:t>В те же сроки и в такой же последовательности составляются проекты бюджетов земель  и общин. Однако если федеральное Правительство формально не имеет права контролировать финансы земель, то земли обязаны установить такой контроль за бюджетами общин. Бюджеты земель утверждаются  ландтагами на один год, но в отдельных случаях могут быть рассчитаны на более длительный период. Для покрытия кассового разрыва в связи с тем, что налоги поступают неравномерно, земли имеют право выпускать краткосрочные займы. Во всех других случаях к займам прибегают с особого разрешения.</w:t>
      </w:r>
    </w:p>
    <w:p w:rsidR="007C4D15" w:rsidRPr="00413914" w:rsidRDefault="007C4D15" w:rsidP="007C4D15">
      <w:pPr>
        <w:rPr>
          <w:sz w:val="22"/>
          <w:szCs w:val="22"/>
        </w:rPr>
      </w:pPr>
      <w:r w:rsidRPr="00413914">
        <w:rPr>
          <w:sz w:val="22"/>
          <w:szCs w:val="22"/>
        </w:rPr>
        <w:t>Высшим контрольным органом ФРГ в области государственных финансов является Федеральная Счетная палата, руководство которой избирается обеими палатами Парламента страны (по представлению Правительства ФРГ) сроком на 12 лет. Отчет об исполнении бюджета составляется министерством финансов и направляется в парламент и Счетную палату. После заключения Счетной палаты Парламент утверждает закон об исполнении бюджета</w:t>
      </w:r>
    </w:p>
    <w:p w:rsidR="007C4D15" w:rsidRPr="00413914" w:rsidRDefault="007C4D15" w:rsidP="007C4D15">
      <w:pPr>
        <w:rPr>
          <w:sz w:val="22"/>
          <w:szCs w:val="22"/>
        </w:rPr>
      </w:pPr>
    </w:p>
    <w:p w:rsidR="007C4D15" w:rsidRPr="00413914" w:rsidRDefault="007C4D15" w:rsidP="007C4D15">
      <w:pPr>
        <w:ind w:firstLine="720"/>
        <w:jc w:val="both"/>
        <w:rPr>
          <w:sz w:val="22"/>
          <w:szCs w:val="22"/>
        </w:rPr>
      </w:pPr>
      <w:r w:rsidRPr="00413914">
        <w:rPr>
          <w:sz w:val="22"/>
          <w:szCs w:val="22"/>
        </w:rPr>
        <w:t>Формирование доходов определят целую систему финансовых каналов, по которым в казну стекаются средства от физических и юридических лиц. Здесь особую роль играет налоговая политика как важнейшая подсистема бюджетной политики. Налоговые поступления составляют 4/5 всего дохода федерального бюджета. Кроме налоговых поступлений доходы складываются из прибыли от экономической деятельности государственных предприятий, рентных платежей, поступлений процентных выплат за предоставленные межгосударственные кредиты, прибыли от участия в капитале и других поступлений.</w:t>
      </w:r>
    </w:p>
    <w:p w:rsidR="007C4D15" w:rsidRPr="00413914" w:rsidRDefault="007C4D15" w:rsidP="007C4D15">
      <w:pPr>
        <w:ind w:firstLine="720"/>
        <w:jc w:val="both"/>
        <w:rPr>
          <w:sz w:val="22"/>
          <w:szCs w:val="22"/>
        </w:rPr>
      </w:pPr>
      <w:r w:rsidRPr="00413914">
        <w:rPr>
          <w:sz w:val="22"/>
          <w:szCs w:val="22"/>
        </w:rPr>
        <w:t>Федеральный бюджет в полном объеме получает страховой налог, таможенные пошлины, акцизы на нефтепродукты, спиртосодержащие продукты, кофе и табак. К числу совместных налогов относятся: подоходный налог (федерация – 42,5%, земли – 42,5%, общины – 15%), налог на корпорации (федерация – 50%, земли – 50%), налог с оборота (федерация – 65%, земли – 35%).</w:t>
      </w:r>
    </w:p>
    <w:p w:rsidR="007C4D15" w:rsidRPr="00413914" w:rsidRDefault="007C4D15" w:rsidP="007C4D15">
      <w:pPr>
        <w:rPr>
          <w:sz w:val="22"/>
          <w:szCs w:val="22"/>
        </w:rPr>
      </w:pPr>
    </w:p>
    <w:p w:rsidR="007C4D15" w:rsidRPr="00413914" w:rsidRDefault="00413914" w:rsidP="007C4D15">
      <w:pPr>
        <w:rPr>
          <w:sz w:val="22"/>
          <w:szCs w:val="22"/>
        </w:rPr>
      </w:pPr>
      <w:r w:rsidRPr="00413914">
        <w:rPr>
          <w:sz w:val="22"/>
          <w:szCs w:val="22"/>
        </w:rPr>
        <w:t>Ф</w:t>
      </w:r>
      <w:r w:rsidR="007C4D15" w:rsidRPr="00413914">
        <w:rPr>
          <w:sz w:val="22"/>
          <w:szCs w:val="22"/>
        </w:rPr>
        <w:t>едеральный состоит из 0,9 всех налоговых поступлений, региональные – из 0,7, а общинные – из 0,3.</w:t>
      </w:r>
    </w:p>
    <w:p w:rsidR="007C4D15" w:rsidRPr="00413914" w:rsidRDefault="007C4D15" w:rsidP="007C4D15">
      <w:pPr>
        <w:rPr>
          <w:sz w:val="22"/>
          <w:szCs w:val="22"/>
        </w:rPr>
      </w:pPr>
    </w:p>
    <w:p w:rsidR="007C4D15" w:rsidRPr="00413914" w:rsidRDefault="007C4D15" w:rsidP="007C4D15">
      <w:pPr>
        <w:rPr>
          <w:sz w:val="22"/>
          <w:szCs w:val="22"/>
        </w:rPr>
      </w:pPr>
      <w:r w:rsidRPr="00413914">
        <w:rPr>
          <w:sz w:val="22"/>
          <w:szCs w:val="22"/>
        </w:rPr>
        <w:t xml:space="preserve">Бюджеты земель, изначально неравномерные, "раскатываются" вертикально и горизонтально для финансового выравнивания: от "богатых" регионов в пользу бедных проходит перераспределение налоговых сборов, а, кроме того, финансово "слабые" земли получают государственные дотации. Так, например, появилась чисто немецкая "изюминка" – налоговая "надбавка на солидарность", за счёт которой финансируются долговременные проекты на территории бывшей ГДР. </w:t>
      </w:r>
    </w:p>
    <w:p w:rsidR="007C4D15" w:rsidRPr="00413914" w:rsidRDefault="007C4D15" w:rsidP="007C4D15">
      <w:pPr>
        <w:rPr>
          <w:sz w:val="22"/>
          <w:szCs w:val="22"/>
        </w:rPr>
      </w:pPr>
    </w:p>
    <w:p w:rsidR="007C4D15" w:rsidRPr="00413914" w:rsidRDefault="007C4D15" w:rsidP="007C4D15">
      <w:pPr>
        <w:ind w:firstLine="720"/>
        <w:jc w:val="both"/>
        <w:rPr>
          <w:sz w:val="22"/>
          <w:szCs w:val="22"/>
        </w:rPr>
      </w:pPr>
      <w:r w:rsidRPr="00413914">
        <w:rPr>
          <w:sz w:val="22"/>
          <w:szCs w:val="22"/>
        </w:rPr>
        <w:t>Одним из орудий воздействия государства на процесс общественного воспроизводства выступают государственные расходы, которые отражают особенности развития страны. Структура расходов федерального бюджета представлена следующими направлениями:</w:t>
      </w:r>
    </w:p>
    <w:p w:rsidR="007C4D15" w:rsidRPr="00413914" w:rsidRDefault="007C4D15" w:rsidP="007C4D15">
      <w:pPr>
        <w:numPr>
          <w:ilvl w:val="0"/>
          <w:numId w:val="2"/>
        </w:numPr>
        <w:tabs>
          <w:tab w:val="clear" w:pos="1440"/>
          <w:tab w:val="num" w:pos="1080"/>
        </w:tabs>
        <w:ind w:left="0" w:firstLine="720"/>
        <w:jc w:val="both"/>
        <w:rPr>
          <w:sz w:val="22"/>
          <w:szCs w:val="22"/>
        </w:rPr>
      </w:pPr>
      <w:r w:rsidRPr="00413914">
        <w:rPr>
          <w:sz w:val="22"/>
          <w:szCs w:val="22"/>
        </w:rPr>
        <w:t>Социальная защита населения – 50%;</w:t>
      </w:r>
    </w:p>
    <w:p w:rsidR="007C4D15" w:rsidRPr="00413914" w:rsidRDefault="007C4D15" w:rsidP="007C4D15">
      <w:pPr>
        <w:numPr>
          <w:ilvl w:val="0"/>
          <w:numId w:val="2"/>
        </w:numPr>
        <w:tabs>
          <w:tab w:val="clear" w:pos="1440"/>
          <w:tab w:val="num" w:pos="1080"/>
        </w:tabs>
        <w:ind w:left="0" w:firstLine="720"/>
        <w:jc w:val="both"/>
        <w:rPr>
          <w:sz w:val="22"/>
          <w:szCs w:val="22"/>
        </w:rPr>
      </w:pPr>
      <w:r w:rsidRPr="00413914">
        <w:rPr>
          <w:sz w:val="22"/>
          <w:szCs w:val="22"/>
        </w:rPr>
        <w:t>Национальная оборона и национальная безопасность – 30%;</w:t>
      </w:r>
    </w:p>
    <w:p w:rsidR="007C4D15" w:rsidRPr="00413914" w:rsidRDefault="007C4D15" w:rsidP="007C4D15">
      <w:pPr>
        <w:numPr>
          <w:ilvl w:val="0"/>
          <w:numId w:val="2"/>
        </w:numPr>
        <w:tabs>
          <w:tab w:val="clear" w:pos="1440"/>
          <w:tab w:val="num" w:pos="1080"/>
        </w:tabs>
        <w:ind w:left="0" w:firstLine="720"/>
        <w:jc w:val="both"/>
        <w:rPr>
          <w:sz w:val="22"/>
          <w:szCs w:val="22"/>
        </w:rPr>
      </w:pPr>
      <w:r w:rsidRPr="00413914">
        <w:rPr>
          <w:sz w:val="22"/>
          <w:szCs w:val="22"/>
        </w:rPr>
        <w:t>Исследования и высшее образование – 10%;</w:t>
      </w:r>
    </w:p>
    <w:p w:rsidR="007C4D15" w:rsidRPr="00413914" w:rsidRDefault="007C4D15" w:rsidP="007C4D15">
      <w:pPr>
        <w:numPr>
          <w:ilvl w:val="0"/>
          <w:numId w:val="2"/>
        </w:numPr>
        <w:tabs>
          <w:tab w:val="clear" w:pos="1440"/>
          <w:tab w:val="num" w:pos="1080"/>
        </w:tabs>
        <w:ind w:left="0" w:firstLine="720"/>
        <w:jc w:val="both"/>
        <w:rPr>
          <w:sz w:val="22"/>
          <w:szCs w:val="22"/>
        </w:rPr>
      </w:pPr>
      <w:r w:rsidRPr="00413914">
        <w:rPr>
          <w:sz w:val="22"/>
          <w:szCs w:val="22"/>
        </w:rPr>
        <w:t>Транспортная инфраструктура и содержание федеральных автодорог – 10%.</w:t>
      </w:r>
    </w:p>
    <w:p w:rsidR="007C4D15" w:rsidRPr="00413914" w:rsidRDefault="007C4D15" w:rsidP="007C4D15">
      <w:pPr>
        <w:rPr>
          <w:sz w:val="22"/>
          <w:szCs w:val="22"/>
        </w:rPr>
      </w:pPr>
    </w:p>
    <w:p w:rsidR="007C4D15" w:rsidRPr="00413914" w:rsidRDefault="007C4D15" w:rsidP="007C4D15">
      <w:pPr>
        <w:rPr>
          <w:sz w:val="22"/>
          <w:szCs w:val="22"/>
        </w:rPr>
      </w:pPr>
      <w:r w:rsidRPr="00413914">
        <w:rPr>
          <w:sz w:val="22"/>
          <w:szCs w:val="22"/>
        </w:rPr>
        <w:t>Ещё одна бюджетная особенность финансовой системы Германии – постоянный выпуск внешних займов – выделение государственной "помощи" на закупку сырья, расширение рынков сбыта, привлечение инвестиций и т.п. Это одна из традиционных статей бюджетных расходов (с 1951-го года). Свои куски ежегодного торта-бюджета обязательно получают военные, учёные, промышленники, аграрии, коммунальщики, строители и чиновники (последним достаются рекордно малые 3%!). Но главный едок "пирога" – народ, которому достаётся почти половина бюджета страны (с 70-х годов прошлого столетия) в виде социальных выплат, страхования и т.п.</w:t>
      </w:r>
    </w:p>
    <w:p w:rsidR="007C4D15" w:rsidRPr="00413914" w:rsidRDefault="007C4D15" w:rsidP="007C4D15">
      <w:pPr>
        <w:rPr>
          <w:sz w:val="22"/>
          <w:szCs w:val="22"/>
        </w:rPr>
      </w:pPr>
    </w:p>
    <w:p w:rsidR="007C4D15" w:rsidRPr="00413914" w:rsidRDefault="007C4D15" w:rsidP="007C4D15">
      <w:pPr>
        <w:rPr>
          <w:sz w:val="22"/>
          <w:szCs w:val="22"/>
        </w:rPr>
      </w:pPr>
      <w:r w:rsidRPr="00413914">
        <w:rPr>
          <w:sz w:val="22"/>
          <w:szCs w:val="22"/>
        </w:rPr>
        <w:t xml:space="preserve">К слову, по прогнозам экспертов с 2009 по 2013 годы задолженность бюджетов всех уровней – германской федерации, федеральных земель и коммун – увеличится в общей сложности на 509 млрд евро, а суммарный госдолг Германии к 2013 году побьет исторический рекорд – 2 трлн евро. Это означает, что как минимум в течение ближайших четырех лет Германия будет нарушать критерии Маастрихтских соглашений по дефициту бюджета и размерам госзадолженности. Правда не в одиночку – согласно прогнозам Еврокомиссии, из 27 стран Европейского Союза 21 превысила в 2009 году допустимую границу бюджетных дефицитов. </w:t>
      </w:r>
    </w:p>
    <w:p w:rsidR="007C4D15" w:rsidRPr="00413914" w:rsidRDefault="007C4D15" w:rsidP="007C4D15">
      <w:pPr>
        <w:rPr>
          <w:sz w:val="22"/>
          <w:szCs w:val="22"/>
        </w:rPr>
      </w:pPr>
    </w:p>
    <w:p w:rsidR="00413914" w:rsidRPr="00413914" w:rsidRDefault="00413914" w:rsidP="00413914">
      <w:pPr>
        <w:ind w:firstLine="227"/>
        <w:rPr>
          <w:sz w:val="22"/>
          <w:szCs w:val="22"/>
        </w:rPr>
      </w:pPr>
      <w:r w:rsidRPr="00413914">
        <w:rPr>
          <w:sz w:val="22"/>
          <w:szCs w:val="22"/>
        </w:rPr>
        <w:t>Специальные правительственные фонды</w:t>
      </w:r>
      <w:r>
        <w:rPr>
          <w:sz w:val="22"/>
          <w:szCs w:val="22"/>
        </w:rPr>
        <w:t xml:space="preserve"> - важное звено финансов</w:t>
      </w:r>
      <w:r w:rsidRPr="00413914">
        <w:rPr>
          <w:sz w:val="22"/>
          <w:szCs w:val="22"/>
        </w:rPr>
        <w:t>ой системы ФРГ. По объему эти фонды стоят на втором месте после государственного бюджета страны. Главное место среди них занимает Фонд социального страхования - это фонды страхования по временной нетрудоспособности, на случай безработицы, страхование от несчастных случаев, страхование на случай болезни, пенсионное страхование рабочих и служащих, пенсионное страхование лиц, не работающих по найму. Средства фондов образуются за счет трех источников: обязательных отчислений, взносов предпринимателей и государственных субсидий из федерального бюджета. Наибольшую долю составляют отчисления предпринимателей.</w:t>
      </w:r>
    </w:p>
    <w:p w:rsidR="00413914" w:rsidRPr="00413914" w:rsidRDefault="00413914" w:rsidP="00413914">
      <w:pPr>
        <w:ind w:firstLine="227"/>
        <w:rPr>
          <w:sz w:val="22"/>
          <w:szCs w:val="22"/>
        </w:rPr>
      </w:pPr>
      <w:r w:rsidRPr="00413914">
        <w:rPr>
          <w:sz w:val="22"/>
          <w:szCs w:val="22"/>
        </w:rPr>
        <w:t>Система пенсионного обеспечения Германии содержит сочетание двух систем финансирования обеспечения граждан в старости: перераспределительную и накопительную. Эта система называется "системой трех уровней": 1- около 80% всех пенсионных выплат в основном финансируется перераспр-ым сп-бом- охватывает обязательное пенсионное страхование всех работников по найму. 2 и 3- уровни пенсионного обеспечения из фондов предприятий и частные накопления, финансируются накопительным способом.</w:t>
      </w:r>
    </w:p>
    <w:p w:rsidR="00413914" w:rsidRPr="00413914" w:rsidRDefault="00413914" w:rsidP="00413914">
      <w:pPr>
        <w:ind w:firstLine="227"/>
        <w:rPr>
          <w:sz w:val="22"/>
          <w:szCs w:val="22"/>
        </w:rPr>
      </w:pPr>
      <w:r w:rsidRPr="00413914">
        <w:rPr>
          <w:sz w:val="22"/>
          <w:szCs w:val="22"/>
        </w:rPr>
        <w:t>В финн-ую систему страны входят внебюджетные фонды, находящиеся в распоряжении центрального правительства: Фонд выравнивания бремени войны, Фонд развития европейской эк-ки и др. целевые фонды.</w:t>
      </w:r>
    </w:p>
    <w:p w:rsidR="00413914" w:rsidRPr="00413914" w:rsidRDefault="00413914" w:rsidP="007C4D15">
      <w:pPr>
        <w:rPr>
          <w:sz w:val="22"/>
          <w:szCs w:val="22"/>
        </w:rPr>
      </w:pPr>
    </w:p>
    <w:p w:rsidR="00413914" w:rsidRPr="00413914" w:rsidRDefault="00413914" w:rsidP="00413914">
      <w:pPr>
        <w:ind w:firstLine="720"/>
        <w:jc w:val="both"/>
        <w:rPr>
          <w:sz w:val="22"/>
          <w:szCs w:val="22"/>
        </w:rPr>
      </w:pPr>
      <w:r w:rsidRPr="00413914">
        <w:rPr>
          <w:sz w:val="22"/>
          <w:szCs w:val="22"/>
        </w:rPr>
        <w:t>В финансовую систему страны входят внебюджетные фонды, находящиеся в распоряжении центрального Правительства: Фонд выравнивания бремени войны, Фонд развития европейской экономики и другие целевые фонды.</w:t>
      </w:r>
    </w:p>
    <w:p w:rsidR="00413914" w:rsidRPr="00413914" w:rsidRDefault="00413914" w:rsidP="007C4D15">
      <w:pPr>
        <w:rPr>
          <w:sz w:val="22"/>
          <w:szCs w:val="22"/>
        </w:rPr>
      </w:pPr>
    </w:p>
    <w:p w:rsidR="00413914" w:rsidRPr="00413914" w:rsidRDefault="00413914" w:rsidP="007C4D15">
      <w:pPr>
        <w:rPr>
          <w:sz w:val="22"/>
          <w:szCs w:val="22"/>
        </w:rPr>
      </w:pPr>
    </w:p>
    <w:p w:rsidR="00413914" w:rsidRPr="00413914" w:rsidRDefault="00413914" w:rsidP="00413914">
      <w:pPr>
        <w:ind w:firstLine="720"/>
        <w:jc w:val="both"/>
        <w:rPr>
          <w:sz w:val="22"/>
          <w:szCs w:val="22"/>
        </w:rPr>
      </w:pPr>
      <w:r w:rsidRPr="00413914">
        <w:rPr>
          <w:sz w:val="22"/>
          <w:szCs w:val="22"/>
        </w:rPr>
        <w:t>Основу государственных промышленных предприятий составляют крупные концерны, в руках которых сосредоточено около 2/3 всего акционерного капитала государственных предприятий.</w:t>
      </w:r>
    </w:p>
    <w:p w:rsidR="00413914" w:rsidRPr="00413914" w:rsidRDefault="00413914" w:rsidP="00413914">
      <w:pPr>
        <w:ind w:firstLine="720"/>
        <w:jc w:val="both"/>
        <w:rPr>
          <w:sz w:val="22"/>
          <w:szCs w:val="22"/>
        </w:rPr>
      </w:pPr>
      <w:r w:rsidRPr="00413914">
        <w:rPr>
          <w:sz w:val="22"/>
          <w:szCs w:val="22"/>
        </w:rPr>
        <w:t>Финансы государственных предприятий – составная часть финансовой системы страны. Германия имеет развитый сектор государственной собственности. В руках властей земель, общин и федерального Правительства полностью находится транспорт и связь, горная промышленность, черная и цветная металлургия, все производство электроэнергии, алюминия, около 50% производства автомобилей и судов, добыча нефти и газа. Государство сосредотачивает в своих руках отрасли, недостаточно рентабельные для монополистического капитала, в том числе дорожное хозяйство, строительство автострад, аэродромов, жилищное хозяйство.</w:t>
      </w:r>
    </w:p>
    <w:p w:rsidR="00413914" w:rsidRPr="00413914" w:rsidRDefault="00413914" w:rsidP="00413914">
      <w:pPr>
        <w:ind w:firstLine="720"/>
        <w:jc w:val="both"/>
        <w:rPr>
          <w:sz w:val="22"/>
          <w:szCs w:val="22"/>
        </w:rPr>
      </w:pPr>
      <w:r w:rsidRPr="00413914">
        <w:rPr>
          <w:sz w:val="22"/>
          <w:szCs w:val="22"/>
        </w:rPr>
        <w:t xml:space="preserve">Деятельность государственных предприятий в ФРГ в целом убыточна, ибо на их продукцию, реализуемую частным монополиям, установлены низкие цены. Убытки покрываются за счет краткосрочных и среднесрочных кредитов, в результате чего растут долги государственных предприятий. </w:t>
      </w:r>
    </w:p>
    <w:p w:rsidR="00413914" w:rsidRPr="00413914" w:rsidRDefault="00413914" w:rsidP="00413914">
      <w:pPr>
        <w:ind w:firstLine="720"/>
        <w:jc w:val="both"/>
        <w:rPr>
          <w:sz w:val="22"/>
          <w:szCs w:val="22"/>
        </w:rPr>
      </w:pPr>
      <w:r w:rsidRPr="00413914">
        <w:rPr>
          <w:sz w:val="22"/>
          <w:szCs w:val="22"/>
        </w:rPr>
        <w:t>В том случае, когда государственные предприятия не убыточны, они уплачивают налоги в бюджеты соответствующих уровней наравне с предприятиями других форм собственности.</w:t>
      </w:r>
    </w:p>
    <w:p w:rsidR="00413914" w:rsidRPr="00413914" w:rsidRDefault="00413914" w:rsidP="00413914">
      <w:pPr>
        <w:pStyle w:val="1"/>
        <w:ind w:firstLine="720"/>
        <w:jc w:val="both"/>
        <w:rPr>
          <w:rFonts w:ascii="Times New Roman" w:hAnsi="Times New Roman"/>
          <w:sz w:val="22"/>
          <w:szCs w:val="22"/>
        </w:rPr>
      </w:pPr>
      <w:r w:rsidRPr="00413914">
        <w:rPr>
          <w:rFonts w:ascii="Times New Roman" w:hAnsi="Times New Roman"/>
          <w:sz w:val="22"/>
          <w:szCs w:val="22"/>
        </w:rPr>
        <w:t xml:space="preserve">Финансовый капитал страны представлен  группами  сросшихся  между собой  промышленных, финансовых и прочих монополий, охватывающих всё национальное хозяйство. Особенностью ФРГ является меньшее число финансовых групп не только по сравнению с США,  но и с теми развитыми капиталистическими странами, экономика которых по своим масштабам сопоставима с западногерманской:  в Японии, Франции, Великобритании количество таких групп составляет 15-20, а в ФРГ не достигает и 10. Это объясняется громадной  концентрацией  банковского  капитала  в  руках  трёх гроссбанков – «Дойче банк», «Дрезден банк», «Коммерцбанк»: они контролируют около 80%  акционерного капитала страны.  Три главные  финансовые группы  сформировались вокруг этих гроссбанков.  Их структуры частично переплетаются.  </w:t>
      </w:r>
    </w:p>
    <w:p w:rsidR="00413914" w:rsidRPr="00413914" w:rsidRDefault="00413914" w:rsidP="00413914">
      <w:pPr>
        <w:pStyle w:val="1"/>
        <w:ind w:firstLine="720"/>
        <w:jc w:val="both"/>
        <w:rPr>
          <w:rFonts w:ascii="Times New Roman" w:hAnsi="Times New Roman"/>
          <w:sz w:val="22"/>
          <w:szCs w:val="22"/>
        </w:rPr>
      </w:pPr>
      <w:r w:rsidRPr="00413914">
        <w:rPr>
          <w:rFonts w:ascii="Times New Roman" w:hAnsi="Times New Roman"/>
          <w:sz w:val="22"/>
          <w:szCs w:val="22"/>
        </w:rPr>
        <w:t xml:space="preserve">Особенностью германских финансовых групп является  то, что они, по сравнению с финансовыми группами других стран, имеют менее чёткие границы. Можно назвать лишь совокупность концернов, составляющих ядро той или иной группы (Bayer, BASF, Siemens, Bosh, Daymler-Benz, Krupp, Masesmann). Между отдельными группами также существуют многообразные связи,  продолжающие умножаться. </w:t>
      </w:r>
    </w:p>
    <w:p w:rsidR="00413914" w:rsidRPr="00413914" w:rsidRDefault="00413914" w:rsidP="007C4D15">
      <w:pPr>
        <w:rPr>
          <w:sz w:val="22"/>
          <w:szCs w:val="22"/>
        </w:rPr>
      </w:pPr>
      <w:bookmarkStart w:id="0" w:name="_GoBack"/>
      <w:bookmarkEnd w:id="0"/>
    </w:p>
    <w:sectPr w:rsidR="00413914" w:rsidRPr="00413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F8063E"/>
    <w:multiLevelType w:val="hybridMultilevel"/>
    <w:tmpl w:val="4EFA5E8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77460D29"/>
    <w:multiLevelType w:val="hybridMultilevel"/>
    <w:tmpl w:val="2AD8E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841"/>
    <w:rsid w:val="00183841"/>
    <w:rsid w:val="003C1670"/>
    <w:rsid w:val="00413914"/>
    <w:rsid w:val="007C4D15"/>
    <w:rsid w:val="008B0380"/>
    <w:rsid w:val="009155D9"/>
    <w:rsid w:val="00A5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B01E6-368B-4436-8886-7FA851BA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8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413914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1726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ФИНАНСОВАЯ СИСТЕМА ГЕРМАНИИ</vt:lpstr>
    </vt:vector>
  </TitlesOfParts>
  <Company>MoBIL GROUP</Company>
  <LinksUpToDate>false</LinksUpToDate>
  <CharactersWithSpaces>11544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ФИНАНСОВАЯ СИСТЕМА ГЕРМАНИИ</dc:title>
  <dc:subject/>
  <dc:creator>52</dc:creator>
  <cp:keywords/>
  <dc:description/>
  <cp:lastModifiedBy>admin</cp:lastModifiedBy>
  <cp:revision>2</cp:revision>
  <cp:lastPrinted>2011-02-21T15:06:00Z</cp:lastPrinted>
  <dcterms:created xsi:type="dcterms:W3CDTF">2014-04-26T12:24:00Z</dcterms:created>
  <dcterms:modified xsi:type="dcterms:W3CDTF">2014-04-26T12:24:00Z</dcterms:modified>
</cp:coreProperties>
</file>