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Министерство образования и науки Украины</w:t>
      </w: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Приазовский государственный технический университет</w:t>
      </w:r>
    </w:p>
    <w:p w:rsidR="00FE5D85" w:rsidRPr="00A83019" w:rsidRDefault="00FE5D85" w:rsidP="00A83019">
      <w:pPr>
        <w:pStyle w:val="1"/>
        <w:spacing w:line="360" w:lineRule="auto"/>
        <w:rPr>
          <w:noProof/>
          <w:color w:val="000000"/>
        </w:rPr>
      </w:pPr>
      <w:r w:rsidRPr="00A83019">
        <w:rPr>
          <w:noProof/>
          <w:color w:val="000000"/>
        </w:rPr>
        <w:t xml:space="preserve">Кафедра </w:t>
      </w:r>
      <w:r w:rsidR="00151771" w:rsidRPr="00A83019">
        <w:rPr>
          <w:noProof/>
          <w:color w:val="000000"/>
        </w:rPr>
        <w:t>финансы и банковское дело</w:t>
      </w: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pStyle w:val="2"/>
        <w:spacing w:line="360" w:lineRule="auto"/>
        <w:rPr>
          <w:b w:val="0"/>
          <w:iCs/>
          <w:noProof/>
          <w:color w:val="000000"/>
        </w:rPr>
      </w:pPr>
      <w:r w:rsidRPr="00A83019">
        <w:rPr>
          <w:b w:val="0"/>
          <w:iCs/>
          <w:noProof/>
          <w:color w:val="000000"/>
        </w:rPr>
        <w:t>Курсовая работа</w:t>
      </w:r>
    </w:p>
    <w:p w:rsidR="00A83019" w:rsidRPr="00A83019" w:rsidRDefault="008B0CDE" w:rsidP="00A83019">
      <w:pPr>
        <w:spacing w:line="360" w:lineRule="auto"/>
        <w:jc w:val="center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 тему:</w:t>
      </w:r>
    </w:p>
    <w:p w:rsidR="00FE5D85" w:rsidRPr="00A83019" w:rsidRDefault="008B0CDE" w:rsidP="00A83019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A83019">
        <w:rPr>
          <w:b/>
          <w:noProof/>
          <w:color w:val="000000"/>
          <w:sz w:val="28"/>
          <w:szCs w:val="36"/>
        </w:rPr>
        <w:t>«Налог на добавленную стоимость</w:t>
      </w:r>
      <w:r w:rsidR="00A83019" w:rsidRPr="00A83019">
        <w:rPr>
          <w:b/>
          <w:noProof/>
          <w:color w:val="000000"/>
          <w:sz w:val="28"/>
          <w:szCs w:val="36"/>
        </w:rPr>
        <w:t xml:space="preserve"> </w:t>
      </w:r>
      <w:r w:rsidRPr="00A83019">
        <w:rPr>
          <w:b/>
          <w:noProof/>
          <w:color w:val="000000"/>
          <w:sz w:val="28"/>
          <w:szCs w:val="36"/>
        </w:rPr>
        <w:t>для предприятий,</w:t>
      </w:r>
      <w:r w:rsidR="00F44FFA" w:rsidRPr="00A83019">
        <w:rPr>
          <w:b/>
          <w:noProof/>
          <w:color w:val="000000"/>
          <w:sz w:val="28"/>
          <w:szCs w:val="36"/>
        </w:rPr>
        <w:t xml:space="preserve"> </w:t>
      </w:r>
      <w:r w:rsidRPr="00A83019">
        <w:rPr>
          <w:b/>
          <w:noProof/>
          <w:color w:val="000000"/>
          <w:sz w:val="28"/>
          <w:szCs w:val="36"/>
        </w:rPr>
        <w:t>его роль, значение и</w:t>
      </w:r>
      <w:r w:rsidR="00A83019" w:rsidRPr="00A83019">
        <w:rPr>
          <w:b/>
          <w:noProof/>
          <w:color w:val="000000"/>
          <w:sz w:val="28"/>
          <w:szCs w:val="36"/>
        </w:rPr>
        <w:t xml:space="preserve"> эффективность использования»</w:t>
      </w: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A83019" w:rsidRPr="00A83019" w:rsidRDefault="00A83019" w:rsidP="00A83019">
      <w:pPr>
        <w:spacing w:line="360" w:lineRule="auto"/>
        <w:ind w:firstLine="5160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Выполнила: студентка гр. БД-07</w:t>
      </w:r>
    </w:p>
    <w:p w:rsidR="00A83019" w:rsidRPr="00A83019" w:rsidRDefault="00A83019" w:rsidP="00A83019">
      <w:pPr>
        <w:spacing w:line="360" w:lineRule="auto"/>
        <w:ind w:firstLine="5160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Дольме В.В.</w:t>
      </w:r>
    </w:p>
    <w:p w:rsidR="00A83019" w:rsidRPr="00A83019" w:rsidRDefault="00A83019" w:rsidP="00A83019">
      <w:pPr>
        <w:spacing w:line="360" w:lineRule="auto"/>
        <w:ind w:firstLine="5160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Научный руководитель:</w:t>
      </w:r>
    </w:p>
    <w:p w:rsidR="00A83019" w:rsidRPr="00A83019" w:rsidRDefault="00A83019" w:rsidP="00A83019">
      <w:pPr>
        <w:spacing w:line="360" w:lineRule="auto"/>
        <w:ind w:firstLine="5160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Омельченко Л.С.</w:t>
      </w: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pStyle w:val="3"/>
        <w:spacing w:line="360" w:lineRule="auto"/>
        <w:jc w:val="center"/>
        <w:rPr>
          <w:noProof/>
          <w:color w:val="000000"/>
        </w:rPr>
      </w:pPr>
    </w:p>
    <w:p w:rsidR="00FE5D85" w:rsidRPr="00A83019" w:rsidRDefault="00FE5D85" w:rsidP="00A83019">
      <w:pPr>
        <w:pStyle w:val="3"/>
        <w:spacing w:line="360" w:lineRule="auto"/>
        <w:jc w:val="center"/>
        <w:rPr>
          <w:noProof/>
          <w:color w:val="000000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151771" w:rsidRPr="00A83019" w:rsidRDefault="00151771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FE5D85" w:rsidRPr="00A83019" w:rsidRDefault="00FE5D85" w:rsidP="00A83019">
      <w:pPr>
        <w:spacing w:line="360" w:lineRule="auto"/>
        <w:jc w:val="center"/>
        <w:rPr>
          <w:noProof/>
          <w:color w:val="000000"/>
          <w:sz w:val="28"/>
        </w:rPr>
      </w:pPr>
    </w:p>
    <w:p w:rsidR="00151771" w:rsidRPr="00A83019" w:rsidRDefault="0032568C" w:rsidP="00A83019">
      <w:pPr>
        <w:pStyle w:val="1"/>
        <w:spacing w:line="360" w:lineRule="auto"/>
        <w:rPr>
          <w:noProof/>
          <w:color w:val="000000"/>
        </w:rPr>
      </w:pPr>
      <w:r w:rsidRPr="00A83019">
        <w:rPr>
          <w:noProof/>
          <w:color w:val="000000"/>
        </w:rPr>
        <w:t>Мариуполь, 2008</w:t>
      </w:r>
    </w:p>
    <w:p w:rsidR="00FF2B49" w:rsidRPr="00A83019" w:rsidRDefault="00151771" w:rsidP="00804B48">
      <w:pPr>
        <w:pStyle w:val="1"/>
        <w:spacing w:line="360" w:lineRule="auto"/>
        <w:ind w:firstLine="709"/>
        <w:jc w:val="both"/>
        <w:rPr>
          <w:b/>
          <w:noProof/>
          <w:color w:val="000000"/>
        </w:rPr>
      </w:pPr>
      <w:r w:rsidRPr="00A83019">
        <w:rPr>
          <w:noProof/>
          <w:color w:val="000000"/>
        </w:rPr>
        <w:br w:type="page"/>
      </w:r>
      <w:r w:rsidRPr="00A83019">
        <w:rPr>
          <w:b/>
          <w:noProof/>
          <w:color w:val="000000"/>
        </w:rPr>
        <w:t>Аннотация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3019" w:rsidRPr="00A83019" w:rsidRDefault="008B0CDE" w:rsidP="00804B48">
      <w:pPr>
        <w:pStyle w:val="1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A83019">
        <w:rPr>
          <w:noProof/>
          <w:color w:val="000000"/>
          <w:szCs w:val="28"/>
        </w:rPr>
        <w:t>В данной работе описаны принципы и теоретические основы налогообложения предприятий, раскрыта его сущность</w:t>
      </w:r>
      <w:r w:rsidR="0088159D" w:rsidRPr="00A83019">
        <w:rPr>
          <w:noProof/>
          <w:color w:val="000000"/>
          <w:szCs w:val="28"/>
        </w:rPr>
        <w:t xml:space="preserve">, указаны объекты и плательщики налога на добавленную стоимость, ставки и льготы по налогу, показан порядок исчисления и уплаты налога на добавленную стоимость. </w:t>
      </w:r>
    </w:p>
    <w:p w:rsidR="0088159D" w:rsidRPr="00A83019" w:rsidRDefault="0088159D" w:rsidP="00804B48">
      <w:pPr>
        <w:pStyle w:val="1"/>
        <w:spacing w:line="360" w:lineRule="auto"/>
        <w:ind w:firstLine="709"/>
        <w:jc w:val="both"/>
        <w:rPr>
          <w:bCs/>
          <w:noProof/>
          <w:color w:val="000000"/>
          <w:szCs w:val="28"/>
        </w:rPr>
      </w:pPr>
      <w:r w:rsidRPr="00A83019">
        <w:rPr>
          <w:b/>
          <w:noProof/>
          <w:color w:val="000000"/>
          <w:szCs w:val="28"/>
        </w:rPr>
        <w:t>Ключевые слова:</w:t>
      </w:r>
      <w:r w:rsidRPr="00A83019">
        <w:rPr>
          <w:b/>
          <w:bCs/>
          <w:noProof/>
          <w:color w:val="000000"/>
          <w:szCs w:val="28"/>
        </w:rPr>
        <w:t xml:space="preserve"> </w:t>
      </w:r>
      <w:r w:rsidRPr="00A83019">
        <w:rPr>
          <w:bCs/>
          <w:noProof/>
          <w:color w:val="000000"/>
          <w:szCs w:val="28"/>
        </w:rPr>
        <w:t>налог, налоговая система, объекты налогообложения, ст</w:t>
      </w:r>
      <w:r w:rsidR="00CD4C75" w:rsidRPr="00A83019">
        <w:rPr>
          <w:bCs/>
          <w:noProof/>
          <w:color w:val="000000"/>
          <w:szCs w:val="28"/>
        </w:rPr>
        <w:t>авка налога, плательщики налога, налоговый кредит, налоговое обязательство.</w:t>
      </w:r>
    </w:p>
    <w:p w:rsidR="00FE5D85" w:rsidRPr="00A83019" w:rsidRDefault="00FE5D85" w:rsidP="00804B48">
      <w:pPr>
        <w:pStyle w:val="1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A83019">
        <w:rPr>
          <w:b/>
          <w:bCs/>
          <w:noProof/>
          <w:color w:val="000000"/>
        </w:rPr>
        <w:br w:type="page"/>
      </w:r>
      <w:r w:rsidR="00151771" w:rsidRPr="00A83019">
        <w:rPr>
          <w:b/>
          <w:bCs/>
          <w:noProof/>
          <w:color w:val="000000"/>
        </w:rPr>
        <w:t>Содержание</w:t>
      </w:r>
    </w:p>
    <w:p w:rsidR="00FE5D85" w:rsidRPr="00A83019" w:rsidRDefault="00FE5D85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3019" w:rsidRPr="00A83019" w:rsidRDefault="00A83019" w:rsidP="00A83019">
      <w:pPr>
        <w:pStyle w:val="6"/>
        <w:tabs>
          <w:tab w:val="left" w:pos="288"/>
        </w:tabs>
        <w:spacing w:line="360" w:lineRule="auto"/>
        <w:jc w:val="both"/>
        <w:rPr>
          <w:noProof/>
          <w:color w:val="000000"/>
        </w:rPr>
      </w:pPr>
      <w:r w:rsidRPr="00A83019">
        <w:rPr>
          <w:noProof/>
          <w:color w:val="000000"/>
        </w:rPr>
        <w:t>Введение</w:t>
      </w:r>
    </w:p>
    <w:p w:rsidR="00A83019" w:rsidRPr="00A83019" w:rsidRDefault="00A83019" w:rsidP="00A83019">
      <w:pPr>
        <w:pStyle w:val="6"/>
        <w:tabs>
          <w:tab w:val="left" w:pos="288"/>
        </w:tabs>
        <w:spacing w:line="360" w:lineRule="auto"/>
        <w:jc w:val="both"/>
        <w:rPr>
          <w:noProof/>
          <w:color w:val="000000"/>
        </w:rPr>
      </w:pPr>
      <w:r w:rsidRPr="00A83019">
        <w:rPr>
          <w:noProof/>
          <w:color w:val="000000"/>
        </w:rPr>
        <w:t>Раздел І. Налог на добавленную стоимость</w:t>
      </w:r>
    </w:p>
    <w:p w:rsidR="00A83019" w:rsidRPr="00A83019" w:rsidRDefault="00A83019" w:rsidP="00A83019">
      <w:pPr>
        <w:pStyle w:val="7"/>
        <w:tabs>
          <w:tab w:val="left" w:pos="288"/>
        </w:tabs>
        <w:ind w:left="0"/>
        <w:rPr>
          <w:noProof/>
          <w:color w:val="000000"/>
        </w:rPr>
      </w:pPr>
      <w:r w:rsidRPr="00A83019">
        <w:rPr>
          <w:noProof/>
          <w:color w:val="000000"/>
        </w:rPr>
        <w:t>1.1</w:t>
      </w:r>
      <w:r w:rsidRPr="00A83019">
        <w:rPr>
          <w:noProof/>
          <w:color w:val="000000"/>
        </w:rPr>
        <w:tab/>
        <w:t>Сущность налога на добавленную стоимость</w:t>
      </w:r>
    </w:p>
    <w:p w:rsidR="00A83019" w:rsidRPr="00A83019" w:rsidRDefault="00A83019" w:rsidP="00A83019">
      <w:pPr>
        <w:pStyle w:val="8"/>
        <w:tabs>
          <w:tab w:val="left" w:pos="288"/>
        </w:tabs>
        <w:rPr>
          <w:noProof/>
          <w:color w:val="000000"/>
          <w:szCs w:val="28"/>
        </w:rPr>
      </w:pPr>
      <w:r w:rsidRPr="00A83019">
        <w:rPr>
          <w:noProof/>
          <w:color w:val="000000"/>
        </w:rPr>
        <w:t>1.2</w:t>
      </w:r>
      <w:r w:rsidRPr="00A83019">
        <w:rPr>
          <w:noProof/>
          <w:color w:val="000000"/>
        </w:rPr>
        <w:tab/>
      </w:r>
      <w:r w:rsidRPr="00A83019">
        <w:rPr>
          <w:noProof/>
          <w:color w:val="000000"/>
          <w:szCs w:val="28"/>
        </w:rPr>
        <w:t>Законодательная база начисления и выплаты НДС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</w:rPr>
        <w:t>1.3</w:t>
      </w:r>
      <w:r w:rsidRPr="00A83019">
        <w:rPr>
          <w:noProof/>
          <w:color w:val="000000"/>
          <w:sz w:val="28"/>
        </w:rPr>
        <w:tab/>
      </w:r>
      <w:r w:rsidRPr="00A83019">
        <w:rPr>
          <w:noProof/>
          <w:color w:val="000000"/>
          <w:sz w:val="28"/>
          <w:szCs w:val="28"/>
        </w:rPr>
        <w:t>Объект налогообложения и плательщики НДС</w:t>
      </w:r>
    </w:p>
    <w:p w:rsidR="00A83019" w:rsidRPr="00A83019" w:rsidRDefault="00A83019" w:rsidP="00A83019">
      <w:pPr>
        <w:pStyle w:val="6"/>
        <w:tabs>
          <w:tab w:val="left" w:pos="288"/>
        </w:tabs>
        <w:spacing w:line="360" w:lineRule="auto"/>
        <w:jc w:val="both"/>
        <w:rPr>
          <w:noProof/>
          <w:color w:val="000000"/>
          <w:szCs w:val="28"/>
        </w:rPr>
      </w:pPr>
      <w:r w:rsidRPr="00A83019">
        <w:rPr>
          <w:noProof/>
          <w:color w:val="000000"/>
        </w:rPr>
        <w:t>1.4</w:t>
      </w:r>
      <w:r w:rsidRPr="00A83019">
        <w:rPr>
          <w:noProof/>
          <w:color w:val="000000"/>
        </w:rPr>
        <w:tab/>
      </w:r>
      <w:r w:rsidRPr="00A83019">
        <w:rPr>
          <w:noProof/>
          <w:color w:val="000000"/>
          <w:szCs w:val="28"/>
        </w:rPr>
        <w:t>Ставка налога на добавленную стоимость и сроки уплаты НДС в бюджет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1.5</w:t>
      </w:r>
      <w:r w:rsidRPr="00A83019">
        <w:rPr>
          <w:noProof/>
          <w:color w:val="000000"/>
          <w:sz w:val="28"/>
        </w:rPr>
        <w:tab/>
        <w:t>Льготы по налогу на добавленную стоимость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1.6</w:t>
      </w:r>
      <w:r w:rsidRPr="00A83019">
        <w:rPr>
          <w:noProof/>
          <w:color w:val="000000"/>
          <w:sz w:val="28"/>
        </w:rPr>
        <w:tab/>
        <w:t>Порядок исчисления и уплаты налога на добавленную стоимость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1.7</w:t>
      </w:r>
      <w:r w:rsidRPr="00A83019">
        <w:rPr>
          <w:noProof/>
          <w:color w:val="000000"/>
          <w:sz w:val="28"/>
        </w:rPr>
        <w:tab/>
        <w:t>Методика включения НДС в цену товаров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Выводы по первому разделу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Раздел ІІ. Оценка финансового состояния предприятия и определение вероятности его банкротства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2.1</w:t>
      </w:r>
      <w:r w:rsidRPr="00A83019">
        <w:rPr>
          <w:noProof/>
          <w:color w:val="000000"/>
          <w:sz w:val="28"/>
        </w:rPr>
        <w:tab/>
        <w:t>Показатели состояния имущества</w:t>
      </w:r>
    </w:p>
    <w:p w:rsidR="00A83019" w:rsidRPr="00A83019" w:rsidRDefault="00A83019" w:rsidP="00A83019">
      <w:pPr>
        <w:tabs>
          <w:tab w:val="lef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2.2</w:t>
      </w:r>
      <w:r w:rsidRPr="00A83019">
        <w:rPr>
          <w:noProof/>
          <w:color w:val="000000"/>
          <w:sz w:val="28"/>
        </w:rPr>
        <w:tab/>
        <w:t>Показатели деловой активности</w:t>
      </w:r>
    </w:p>
    <w:p w:rsidR="00A83019" w:rsidRPr="00A83019" w:rsidRDefault="00A83019" w:rsidP="00A83019">
      <w:pPr>
        <w:pStyle w:val="8"/>
        <w:tabs>
          <w:tab w:val="left" w:pos="288"/>
        </w:tabs>
        <w:rPr>
          <w:noProof/>
          <w:color w:val="000000"/>
        </w:rPr>
      </w:pPr>
      <w:r w:rsidRPr="00A83019">
        <w:rPr>
          <w:noProof/>
          <w:color w:val="000000"/>
        </w:rPr>
        <w:t>2.3</w:t>
      </w:r>
      <w:r w:rsidRPr="00A83019">
        <w:rPr>
          <w:noProof/>
          <w:color w:val="000000"/>
        </w:rPr>
        <w:tab/>
        <w:t>Показатели рентабельности</w:t>
      </w:r>
    </w:p>
    <w:p w:rsidR="00A83019" w:rsidRPr="00A83019" w:rsidRDefault="00A83019" w:rsidP="00A83019">
      <w:pPr>
        <w:pStyle w:val="8"/>
        <w:tabs>
          <w:tab w:val="left" w:pos="288"/>
        </w:tabs>
        <w:rPr>
          <w:noProof/>
          <w:color w:val="000000"/>
        </w:rPr>
      </w:pPr>
      <w:r w:rsidRPr="00A83019">
        <w:rPr>
          <w:noProof/>
          <w:color w:val="000000"/>
        </w:rPr>
        <w:t>2.4</w:t>
      </w:r>
      <w:r w:rsidRPr="00A83019">
        <w:rPr>
          <w:noProof/>
          <w:color w:val="000000"/>
        </w:rPr>
        <w:tab/>
        <w:t>Показатели финансовой стабильности</w:t>
      </w:r>
    </w:p>
    <w:p w:rsidR="00A83019" w:rsidRPr="00A83019" w:rsidRDefault="00A83019" w:rsidP="00A83019">
      <w:pPr>
        <w:pStyle w:val="a3"/>
        <w:tabs>
          <w:tab w:val="clear" w:pos="4677"/>
          <w:tab w:val="clear" w:pos="9355"/>
          <w:tab w:val="righ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2.5</w:t>
      </w:r>
      <w:r w:rsidRPr="00A83019">
        <w:rPr>
          <w:noProof/>
          <w:color w:val="000000"/>
          <w:sz w:val="28"/>
        </w:rPr>
        <w:tab/>
        <w:t>Показатели ликвидности (платежеспособности)</w:t>
      </w:r>
    </w:p>
    <w:p w:rsidR="00A83019" w:rsidRPr="00A83019" w:rsidRDefault="00A83019" w:rsidP="00A83019">
      <w:pPr>
        <w:pStyle w:val="a3"/>
        <w:tabs>
          <w:tab w:val="clear" w:pos="4677"/>
          <w:tab w:val="clear" w:pos="9355"/>
          <w:tab w:val="righ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2.6</w:t>
      </w:r>
      <w:r w:rsidRPr="00A83019">
        <w:rPr>
          <w:noProof/>
          <w:color w:val="000000"/>
          <w:sz w:val="28"/>
        </w:rPr>
        <w:tab/>
        <w:t>Определение вероятности банкротства по модели Альтмана</w:t>
      </w:r>
    </w:p>
    <w:p w:rsidR="00A83019" w:rsidRPr="00A83019" w:rsidRDefault="00A83019" w:rsidP="00A83019">
      <w:pPr>
        <w:pStyle w:val="a3"/>
        <w:tabs>
          <w:tab w:val="clear" w:pos="4677"/>
          <w:tab w:val="clear" w:pos="9355"/>
          <w:tab w:val="righ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ab/>
        <w:t>Выводы по второму разделу</w:t>
      </w:r>
    </w:p>
    <w:p w:rsidR="00A83019" w:rsidRPr="00A83019" w:rsidRDefault="00A83019" w:rsidP="00A83019">
      <w:pPr>
        <w:pStyle w:val="a3"/>
        <w:tabs>
          <w:tab w:val="clear" w:pos="4677"/>
          <w:tab w:val="clear" w:pos="9355"/>
          <w:tab w:val="righ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ab/>
        <w:t>Заключение</w:t>
      </w:r>
    </w:p>
    <w:p w:rsidR="00A83019" w:rsidRPr="00A83019" w:rsidRDefault="00A83019" w:rsidP="00A83019">
      <w:pPr>
        <w:pStyle w:val="a3"/>
        <w:tabs>
          <w:tab w:val="clear" w:pos="4677"/>
          <w:tab w:val="clear" w:pos="9355"/>
          <w:tab w:val="righ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ab/>
        <w:t>Список использованной литературы</w:t>
      </w:r>
    </w:p>
    <w:p w:rsidR="00A83019" w:rsidRPr="00A83019" w:rsidRDefault="00A83019" w:rsidP="00A83019">
      <w:pPr>
        <w:pStyle w:val="a3"/>
        <w:tabs>
          <w:tab w:val="clear" w:pos="4677"/>
          <w:tab w:val="clear" w:pos="9355"/>
          <w:tab w:val="right" w:pos="288"/>
        </w:tabs>
        <w:spacing w:line="360" w:lineRule="auto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ab/>
        <w:t>Приложения (форма №1 «Баланс», форма №2 «Отчет о финансовых результатах»)</w:t>
      </w:r>
    </w:p>
    <w:p w:rsidR="00804B48" w:rsidRPr="00A83019" w:rsidRDefault="00A83019" w:rsidP="00804B48">
      <w:pPr>
        <w:pStyle w:val="2"/>
        <w:spacing w:line="360" w:lineRule="auto"/>
        <w:ind w:firstLine="709"/>
        <w:jc w:val="both"/>
        <w:rPr>
          <w:noProof/>
          <w:color w:val="000000"/>
        </w:rPr>
      </w:pPr>
      <w:r w:rsidRPr="00A83019">
        <w:rPr>
          <w:noProof/>
          <w:color w:val="000000"/>
        </w:rPr>
        <w:br w:type="page"/>
      </w:r>
      <w:r w:rsidR="00FE5D85" w:rsidRPr="00A83019">
        <w:rPr>
          <w:noProof/>
          <w:color w:val="000000"/>
        </w:rPr>
        <w:t>ВВЕДЕНИЕ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530EE" w:rsidRPr="00A83019" w:rsidRDefault="00F530EE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Налоговая система в каждой стране является одной из стержневых основ экономической системы. Она, с одной стороны, обеспечивает финансовую базу государства, а с другой – выступает главным орудием реализации ее экономической доктрины. Налоги – это объективное общественное явление, поэтому при построении налоговой системы необходимо выходить реальностей социально-экономического состояния страны, а не руководствоваться пожеланиями, возможно, наилучшими, но неосуществимыми.</w:t>
      </w:r>
    </w:p>
    <w:p w:rsidR="00F530EE" w:rsidRPr="00A83019" w:rsidRDefault="00F530EE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Налоги являются одной из важнейших финансовых категорий. Исторически это наиболее древняя форма финансовых отношений между государством и членами общества. Именно возникновение государства способствовало появлению платежей и взносов в государственную казну для финансового обеспечения выполнения государственных функций. Сначала эти взносы проводились в натуральной форме, затем, с развитием товарно-денежных отношений, был осуществлен переход к денежной форме взносов.</w:t>
      </w:r>
    </w:p>
    <w:p w:rsidR="00F530EE" w:rsidRPr="00A83019" w:rsidRDefault="00F530EE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 системе налогообложения выделяют две группы налогов: прямые налоги и косвенные налоги. Прямые налоги направлены непосредственно на плательщика и их размер прямо зависит от объекта налогообложения. Косвенные налоги выражаются в ценах произведенных товаров, выполненных работ, предоставленных услуг, и, хотя их выплачивают в бюджет хозяйствующие субъекты, основное бремя косвенных налогов несет на себе потребитель этих товаров, работ и услуг.</w:t>
      </w:r>
    </w:p>
    <w:p w:rsidR="00F530EE" w:rsidRPr="00A83019" w:rsidRDefault="00F530EE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В условиях нестабильной экономики, повышения цен, инфляции косвенные налоги представляют особый интерес как средство влияния на уровень цен в стране, как регулятор потребления. </w:t>
      </w:r>
    </w:p>
    <w:p w:rsidR="00F530EE" w:rsidRPr="00A83019" w:rsidRDefault="00F530EE" w:rsidP="00804B4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 наше время расширилась сфера функционирования косвенных налогов, возросло их значение в перераспределении национального дохода, они стали важным способом влияния на процесс потребления, а отсюда и на процесс производства. Непрямые налоги играют очень важную роль в формировании доходов бюджета.</w:t>
      </w:r>
    </w:p>
    <w:p w:rsidR="00F530EE" w:rsidRPr="00A83019" w:rsidRDefault="00F530EE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Крупнейшим среди косвенных налогов, используемых в Украине, является налог на добавленную стоимость. Он введен в 1992г. и вместе с акцизным сбором количественно заменил ранее действовавшие налог с оборота и налог с продаж. Налог с оборота, основанный на применении фиксированных оптовых и розничных цен, в условиях их либерализации уже не мог существовать, поэтому его пришлось заменить налогом на добавленную стоимость. Однако взимание НДС в 1992г. отразило существенный недостаток вновь введенной налоговой системы – слабую увязку между собой отдельных ее элементов, допускающих возможность многократного обложения одних и тех же объектов. В будущем, совершенствуя систему косвенного налогообложения, следует осторожно обращаться с косвенными налогами, непродуманное применение которых может привести к резкому ухудшению материального положения значительной части граждан.</w:t>
      </w:r>
    </w:p>
    <w:p w:rsidR="00FE5D85" w:rsidRPr="00A83019" w:rsidRDefault="00A83019" w:rsidP="00804B48">
      <w:pPr>
        <w:pStyle w:val="23"/>
        <w:spacing w:line="360" w:lineRule="auto"/>
        <w:ind w:firstLine="709"/>
        <w:jc w:val="both"/>
        <w:rPr>
          <w:b/>
          <w:bCs/>
          <w:noProof/>
          <w:color w:val="000000"/>
          <w:szCs w:val="36"/>
        </w:rPr>
      </w:pPr>
      <w:r w:rsidRPr="00A83019">
        <w:rPr>
          <w:b/>
          <w:bCs/>
          <w:noProof/>
          <w:color w:val="000000"/>
          <w:szCs w:val="36"/>
          <w:u w:val="single"/>
        </w:rPr>
        <w:br w:type="page"/>
      </w:r>
      <w:r w:rsidR="00FE5D85" w:rsidRPr="00A83019">
        <w:rPr>
          <w:b/>
          <w:bCs/>
          <w:noProof/>
          <w:color w:val="000000"/>
          <w:szCs w:val="36"/>
        </w:rPr>
        <w:t>Раздел І</w:t>
      </w:r>
      <w:r w:rsidRPr="00A83019">
        <w:rPr>
          <w:b/>
          <w:bCs/>
          <w:noProof/>
          <w:color w:val="000000"/>
          <w:szCs w:val="36"/>
        </w:rPr>
        <w:t>.</w:t>
      </w:r>
      <w:r w:rsidR="004C7873" w:rsidRPr="00A83019">
        <w:rPr>
          <w:b/>
          <w:bCs/>
          <w:noProof/>
          <w:color w:val="000000"/>
          <w:szCs w:val="36"/>
        </w:rPr>
        <w:t xml:space="preserve"> Налог на добавленную стоимость</w:t>
      </w:r>
    </w:p>
    <w:p w:rsidR="00FC33A2" w:rsidRPr="00A83019" w:rsidRDefault="00FC33A2" w:rsidP="00804B48">
      <w:pPr>
        <w:pStyle w:val="23"/>
        <w:spacing w:line="360" w:lineRule="auto"/>
        <w:ind w:firstLine="709"/>
        <w:jc w:val="both"/>
        <w:rPr>
          <w:b/>
          <w:bCs/>
          <w:noProof/>
          <w:color w:val="000000"/>
          <w:u w:val="single"/>
        </w:rPr>
      </w:pPr>
    </w:p>
    <w:p w:rsidR="00343B49" w:rsidRPr="00A83019" w:rsidRDefault="000D3CCA" w:rsidP="00804B4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1.1</w:t>
      </w:r>
      <w:r w:rsidR="00804B48" w:rsidRPr="00A83019">
        <w:rPr>
          <w:b/>
          <w:bCs/>
          <w:noProof/>
          <w:color w:val="000000"/>
          <w:sz w:val="28"/>
          <w:szCs w:val="32"/>
        </w:rPr>
        <w:t xml:space="preserve"> </w:t>
      </w:r>
      <w:r w:rsidR="00343B49" w:rsidRPr="00A83019">
        <w:rPr>
          <w:b/>
          <w:bCs/>
          <w:noProof/>
          <w:color w:val="000000"/>
          <w:sz w:val="28"/>
          <w:szCs w:val="32"/>
        </w:rPr>
        <w:t xml:space="preserve">Сущность </w:t>
      </w:r>
      <w:r w:rsidR="00A83019" w:rsidRPr="00A83019">
        <w:rPr>
          <w:b/>
          <w:bCs/>
          <w:noProof/>
          <w:color w:val="000000"/>
          <w:sz w:val="28"/>
          <w:szCs w:val="32"/>
        </w:rPr>
        <w:t>налога на добавленную стоимость</w:t>
      </w:r>
    </w:p>
    <w:p w:rsidR="001F6BF4" w:rsidRPr="00A83019" w:rsidRDefault="001F6BF4" w:rsidP="00804B4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343B49" w:rsidRPr="00A83019" w:rsidRDefault="00343B49" w:rsidP="00804B48">
      <w:pPr>
        <w:pStyle w:val="aa"/>
        <w:spacing w:line="360" w:lineRule="auto"/>
        <w:ind w:left="0" w:right="0" w:firstLine="709"/>
        <w:rPr>
          <w:noProof/>
          <w:color w:val="000000"/>
        </w:rPr>
      </w:pPr>
      <w:r w:rsidRPr="00A83019">
        <w:rPr>
          <w:noProof/>
          <w:color w:val="000000"/>
        </w:rPr>
        <w:t>Налоговая система - это совокупность налогов, сборов, других обязательных платежей и взносов в бюджет и государственные целевые фонды, действующие в установленном</w:t>
      </w:r>
      <w:r w:rsidR="00804B48" w:rsidRPr="00A83019">
        <w:rPr>
          <w:noProof/>
          <w:color w:val="000000"/>
        </w:rPr>
        <w:t xml:space="preserve"> </w:t>
      </w:r>
      <w:r w:rsidRPr="00A83019">
        <w:rPr>
          <w:noProof/>
          <w:color w:val="000000"/>
        </w:rPr>
        <w:t xml:space="preserve">законом порядке. Сущность, структура и роль системы налогообложения определяются налоговой политикой, являющейся исключительным правом государства, которое проводит ее в стране самостоятельно, исходя из задач социально-экономического развития. Через налоги, льготы и финансовые санкции, а также обязанности и ответственность, выступающие неотъемлемой частью системы налогообложения, государство предъявляет единые требования к эффективному ведению хозяйства в стране. </w:t>
      </w:r>
    </w:p>
    <w:p w:rsidR="00804B48" w:rsidRPr="00A83019" w:rsidRDefault="00343B4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b/>
          <w:bCs/>
          <w:iCs/>
          <w:noProof/>
          <w:color w:val="000000"/>
          <w:sz w:val="28"/>
        </w:rPr>
        <w:t>НАЛОГ НА ДОБАВЛЕННУЮ СТОИМОСТЬ</w:t>
      </w:r>
      <w:r w:rsidRPr="00A83019">
        <w:rPr>
          <w:i/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- налог, объектом обложения которого является разница между выручкой, полученной при реализации товара или оказании услуг, и стоимостью покупок у различных поставщиков. Здесь речь идет о вновь созданной стоимости, являющейся источником заработной платы, взносов в фонд социального страхования, предпринимательской прибыли. Иными словами, в облагаемый оборот включается не вся выручка от реализации товаров и услуг, а лишь добавленная стоимость на каждой стадии производства и реализации.</w:t>
      </w:r>
      <w:r w:rsidR="002201F2" w:rsidRPr="00A83019">
        <w:rPr>
          <w:noProof/>
          <w:color w:val="000000"/>
          <w:sz w:val="28"/>
        </w:rPr>
        <w:t xml:space="preserve"> НДС был введен в Украине с 1 января 1992г. согласно Закону Украины «О налоге на добавленную стоимость» от 20.12.1991г.</w:t>
      </w:r>
    </w:p>
    <w:p w:rsidR="00343B49" w:rsidRPr="00A83019" w:rsidRDefault="00343B4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 большинстве стран мира,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параллельно с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уже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рассмотренной системой подоходных налогов,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действует система налогов на добавленную стоимость (value added tax), которую можно считать усовершенствованным вариантом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первой системы.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 обеих этих системах последующий налог связан с преды</w:t>
      </w:r>
      <w:r w:rsidR="002369C9" w:rsidRPr="00A83019">
        <w:rPr>
          <w:noProof/>
          <w:color w:val="000000"/>
          <w:sz w:val="28"/>
        </w:rPr>
        <w:t>дущим</w:t>
      </w:r>
      <w:r w:rsidRPr="00A83019">
        <w:rPr>
          <w:noProof/>
          <w:color w:val="000000"/>
          <w:sz w:val="28"/>
        </w:rPr>
        <w:t xml:space="preserve"> путем налогового кредита, т.е. предыдущие налоги вычитаются непосредственно из суммы последующего налога, а не из облагаемого дохода (что было бы менее выгодно для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налогоплательщика).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Основные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различия содержатся в структуре базы обложения: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 налога на добавленную стоимость она шире,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поскольку допускает вычет только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материальных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расходов (на сырье,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материалы,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комплектующие части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т.д.),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издержек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выплату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заработной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платы; отсутствуют стандартные вычеты,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резервы, включаемые в состав издержек или образуемые за счет прибыли и т.д., разрешенные по корпорационному налогу и налогу на индивидуальные доходы. В то же время капитальные затраты (на приобретение машин, оборудования и т.д.) для целей расчета налога на добавленную стоимость списываются не в порядке амортизации (т.е. с рассрочкой по годам), а сразу же по мере их осуществления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(что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является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весьма мощным стимулом для обновления их производственных мощностей).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Таким образом,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база налогов на добавленную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стоимость охватывает фонд заработной платы и чистую денежную выручку от деятельности предприятия,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что резко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упрощает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налоговый контроль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ограничивает возможности для злоупотреблений налоговыми льготами.</w:t>
      </w:r>
    </w:p>
    <w:p w:rsidR="00343B49" w:rsidRPr="00A83019" w:rsidRDefault="00343B4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3B49" w:rsidRPr="00A83019" w:rsidRDefault="004F234B" w:rsidP="00804B4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1.2</w:t>
      </w:r>
      <w:r w:rsidR="00804B48" w:rsidRPr="00A83019">
        <w:rPr>
          <w:b/>
          <w:bCs/>
          <w:noProof/>
          <w:color w:val="000000"/>
          <w:sz w:val="28"/>
          <w:szCs w:val="32"/>
        </w:rPr>
        <w:t xml:space="preserve"> </w:t>
      </w:r>
      <w:r w:rsidR="001F6BF4" w:rsidRPr="00A83019">
        <w:rPr>
          <w:b/>
          <w:bCs/>
          <w:noProof/>
          <w:color w:val="000000"/>
          <w:sz w:val="28"/>
          <w:szCs w:val="32"/>
        </w:rPr>
        <w:t>Законодательна</w:t>
      </w:r>
      <w:r w:rsidR="00A83019" w:rsidRPr="00A83019">
        <w:rPr>
          <w:b/>
          <w:bCs/>
          <w:noProof/>
          <w:color w:val="000000"/>
          <w:sz w:val="28"/>
          <w:szCs w:val="32"/>
        </w:rPr>
        <w:t>я база начисления и выплаты НДС</w:t>
      </w:r>
    </w:p>
    <w:p w:rsidR="00343B49" w:rsidRPr="00A83019" w:rsidRDefault="00343B49" w:rsidP="00804B4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0D3CCA" w:rsidRPr="00A83019" w:rsidRDefault="000D3CCA" w:rsidP="00804B48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A83019">
        <w:rPr>
          <w:bCs/>
          <w:noProof/>
          <w:color w:val="000000"/>
          <w:sz w:val="28"/>
        </w:rPr>
        <w:t xml:space="preserve">В Украине порядок начисления и выплаты НДС регламентируется </w:t>
      </w:r>
      <w:r w:rsidR="00A0766D" w:rsidRPr="00A83019">
        <w:rPr>
          <w:bCs/>
          <w:noProof/>
          <w:color w:val="000000"/>
          <w:sz w:val="28"/>
        </w:rPr>
        <w:t xml:space="preserve">следующими </w:t>
      </w:r>
      <w:r w:rsidRPr="00A83019">
        <w:rPr>
          <w:bCs/>
          <w:noProof/>
          <w:color w:val="000000"/>
          <w:sz w:val="28"/>
        </w:rPr>
        <w:t>документами:</w:t>
      </w:r>
    </w:p>
    <w:p w:rsidR="000D3CCA" w:rsidRPr="00A83019" w:rsidRDefault="00A0766D" w:rsidP="00804B4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Д</w:t>
      </w:r>
      <w:r w:rsidR="000D3CCA" w:rsidRPr="00A83019">
        <w:rPr>
          <w:noProof/>
          <w:color w:val="000000"/>
          <w:sz w:val="28"/>
        </w:rPr>
        <w:t>екретом Кабинета Министров Украины “О налоге на добавленную стоимость” от 26.12.92 №14-92;</w:t>
      </w:r>
    </w:p>
    <w:p w:rsidR="000D3CCA" w:rsidRPr="00A83019" w:rsidRDefault="00A0766D" w:rsidP="00804B4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Д</w:t>
      </w:r>
      <w:r w:rsidR="000D3CCA" w:rsidRPr="00A83019">
        <w:rPr>
          <w:noProof/>
          <w:color w:val="000000"/>
          <w:sz w:val="28"/>
        </w:rPr>
        <w:t>екретом Кабинета Министров Украины “О внесении изменений и дополнений к некоторым декретам Кабинета Министров Украины о налогах” от 30.04.93 №43-93;</w:t>
      </w:r>
    </w:p>
    <w:p w:rsidR="000D3CCA" w:rsidRPr="00A83019" w:rsidRDefault="00A0766D" w:rsidP="00804B4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</w:t>
      </w:r>
      <w:r w:rsidR="000D3CCA" w:rsidRPr="00A83019">
        <w:rPr>
          <w:noProof/>
          <w:color w:val="000000"/>
          <w:sz w:val="28"/>
        </w:rPr>
        <w:t>аконом Украины “О внесении изменений в декреты Кабинета Министров Украины “О налоге на добавленную стоимость” и “Об акцизном сборе” от 19.11.93;</w:t>
      </w:r>
    </w:p>
    <w:p w:rsidR="000D3CCA" w:rsidRPr="00A83019" w:rsidRDefault="00A0766D" w:rsidP="00804B4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</w:t>
      </w:r>
      <w:r w:rsidR="000D3CCA" w:rsidRPr="00A83019">
        <w:rPr>
          <w:noProof/>
          <w:color w:val="000000"/>
          <w:sz w:val="28"/>
        </w:rPr>
        <w:t>аконом Украины “О внесении изменений к декрету Кабинета Министров “О налоге на добавленную стоимость” от 24.02.94;</w:t>
      </w:r>
    </w:p>
    <w:p w:rsidR="000D3CCA" w:rsidRPr="00A83019" w:rsidRDefault="00A0766D" w:rsidP="00804B4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</w:t>
      </w:r>
      <w:r w:rsidR="000D3CCA" w:rsidRPr="00A83019">
        <w:rPr>
          <w:noProof/>
          <w:color w:val="000000"/>
          <w:sz w:val="28"/>
        </w:rPr>
        <w:t>аконом Украины “О внесении изменений к декрету Кабинета Министров “О налоге на добавленную стоимость” от 6.05.96;</w:t>
      </w:r>
    </w:p>
    <w:p w:rsidR="00A83019" w:rsidRPr="00A83019" w:rsidRDefault="000D3CCA" w:rsidP="00804B4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распоряжением Министерства финансов Украины о порядке зачисления в бюджет отдельных налогов и обязательных платежей и др.</w:t>
      </w:r>
    </w:p>
    <w:p w:rsidR="000D3CCA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Начисление и взимание налога на добавленную стоимость требует четкого определения объекта налогообложения. Она является частью полной стоимости товара или услуги. Полная стоимость товара или услуги включает такие составные части: </w:t>
      </w:r>
    </w:p>
    <w:p w:rsidR="000D3CCA" w:rsidRPr="00A83019" w:rsidRDefault="000D3CCA" w:rsidP="00804B48">
      <w:pPr>
        <w:numPr>
          <w:ilvl w:val="0"/>
          <w:numId w:val="40"/>
        </w:numPr>
        <w:tabs>
          <w:tab w:val="left" w:pos="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стоимость сырья и материалов, а также услуг производственного характера, которые относятся на себестоимость;</w:t>
      </w:r>
    </w:p>
    <w:p w:rsidR="000D3CCA" w:rsidRPr="00A83019" w:rsidRDefault="000D3CCA" w:rsidP="00804B48">
      <w:pPr>
        <w:numPr>
          <w:ilvl w:val="0"/>
          <w:numId w:val="40"/>
        </w:numPr>
        <w:tabs>
          <w:tab w:val="left" w:pos="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заработная плата работников, которые занимаются производством данного вида товаров либо предоставлением данного вида услуг;</w:t>
      </w:r>
    </w:p>
    <w:p w:rsidR="00A83019" w:rsidRPr="00A83019" w:rsidRDefault="000D3CCA" w:rsidP="00804B48">
      <w:pPr>
        <w:numPr>
          <w:ilvl w:val="0"/>
          <w:numId w:val="40"/>
        </w:numPr>
        <w:tabs>
          <w:tab w:val="left" w:pos="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прибыль.</w:t>
      </w:r>
    </w:p>
    <w:p w:rsidR="00A83019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Первая часть полной стоимости не зависит от производителя: она чисто арифметически включается в полную стоимость товара или услуги. В свою очередь заработная плата и прибыль создаются на данном этапе производства и являются добавленной стоимостью.</w:t>
      </w:r>
    </w:p>
    <w:p w:rsidR="000D3CCA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Вычислить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объем добавленной стоимости можно двумя способами:</w:t>
      </w:r>
    </w:p>
    <w:p w:rsidR="000D3CCA" w:rsidRPr="00A83019" w:rsidRDefault="000D3CCA" w:rsidP="00804B4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От полной стоимости вычесть стоимость сырья, материалов и услуг производственного назначения.</w:t>
      </w:r>
    </w:p>
    <w:p w:rsidR="00A83019" w:rsidRPr="00A83019" w:rsidRDefault="000D3CCA" w:rsidP="00804B4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Суммировать объем заработной платы и прибыли.</w:t>
      </w:r>
    </w:p>
    <w:p w:rsidR="00A83019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Наиболее удобный, а поэтому и наиболее распространенный метод вычисления добавленной стоимости является первый. Он и применяется в нашей стране.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FC33A2" w:rsidRPr="00A83019" w:rsidRDefault="00FC33A2" w:rsidP="00804B4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A83019">
        <w:rPr>
          <w:b/>
          <w:noProof/>
          <w:color w:val="000000"/>
          <w:sz w:val="28"/>
          <w:szCs w:val="32"/>
        </w:rPr>
        <w:t>1.</w:t>
      </w:r>
      <w:r w:rsidR="00343B49" w:rsidRPr="00A83019">
        <w:rPr>
          <w:b/>
          <w:noProof/>
          <w:color w:val="000000"/>
          <w:sz w:val="28"/>
          <w:szCs w:val="32"/>
        </w:rPr>
        <w:t>3</w:t>
      </w:r>
      <w:r w:rsidR="000D3CCA" w:rsidRPr="00A83019">
        <w:rPr>
          <w:b/>
          <w:noProof/>
          <w:color w:val="000000"/>
          <w:sz w:val="28"/>
          <w:szCs w:val="32"/>
        </w:rPr>
        <w:t xml:space="preserve"> </w:t>
      </w:r>
      <w:r w:rsidR="00343B49" w:rsidRPr="00A83019">
        <w:rPr>
          <w:b/>
          <w:noProof/>
          <w:color w:val="000000"/>
          <w:sz w:val="28"/>
          <w:szCs w:val="32"/>
        </w:rPr>
        <w:t>Объект налогообложения</w:t>
      </w:r>
      <w:r w:rsidR="00804B48" w:rsidRPr="00A83019">
        <w:rPr>
          <w:b/>
          <w:noProof/>
          <w:color w:val="000000"/>
          <w:sz w:val="28"/>
          <w:szCs w:val="32"/>
        </w:rPr>
        <w:t xml:space="preserve"> </w:t>
      </w:r>
      <w:r w:rsidR="00343B49" w:rsidRPr="00A83019">
        <w:rPr>
          <w:b/>
          <w:noProof/>
          <w:color w:val="000000"/>
          <w:sz w:val="28"/>
          <w:szCs w:val="32"/>
        </w:rPr>
        <w:t>и п</w:t>
      </w:r>
      <w:r w:rsidR="000D3CCA" w:rsidRPr="00A83019">
        <w:rPr>
          <w:b/>
          <w:noProof/>
          <w:color w:val="000000"/>
          <w:sz w:val="28"/>
          <w:szCs w:val="32"/>
        </w:rPr>
        <w:t xml:space="preserve">лательщики </w:t>
      </w:r>
      <w:r w:rsidR="00A83019" w:rsidRPr="00A83019">
        <w:rPr>
          <w:b/>
          <w:noProof/>
          <w:color w:val="000000"/>
          <w:sz w:val="28"/>
          <w:szCs w:val="32"/>
        </w:rPr>
        <w:t>НДС</w:t>
      </w:r>
    </w:p>
    <w:p w:rsidR="00343B49" w:rsidRPr="00A83019" w:rsidRDefault="00343B49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0D3CCA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Плательщиками НДС являются все юридические лица (предприятия и организации, являющиеся резидентами и нерезидентами Украины, а также международные предприятия и организации) и граждане Украины и иностранные граждане, которые осуществляют от своего имени производственную либо другую предпринимательскую деятельность, независимо от форм собственности и хозяйствования</w:t>
      </w:r>
      <w:r w:rsidR="002201F2" w:rsidRPr="00A83019">
        <w:rPr>
          <w:noProof/>
          <w:color w:val="000000"/>
          <w:sz w:val="28"/>
        </w:rPr>
        <w:t xml:space="preserve"> на территории Украины</w:t>
      </w:r>
      <w:r w:rsidRPr="00A83019">
        <w:rPr>
          <w:noProof/>
          <w:color w:val="000000"/>
          <w:sz w:val="28"/>
        </w:rPr>
        <w:t>. Единственное исключение, которое исключает субъектов предпринимательской деятельности из числа плательщиков НДС – это объем реализации произведенных ими товаров, работ, услуг: если его величина не превышает 100 минимальных заработных плат в год.</w:t>
      </w:r>
    </w:p>
    <w:p w:rsidR="002201F2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Объектом налогообложения являются </w:t>
      </w:r>
      <w:r w:rsidR="002201F2" w:rsidRPr="00A83019">
        <w:rPr>
          <w:noProof/>
          <w:color w:val="000000"/>
          <w:sz w:val="28"/>
        </w:rPr>
        <w:t>следующие операции, осуществляемые налогоплательщиками, субъектами хозяйствования:</w:t>
      </w:r>
    </w:p>
    <w:p w:rsidR="002201F2" w:rsidRPr="00A83019" w:rsidRDefault="002201F2" w:rsidP="00804B48">
      <w:pPr>
        <w:numPr>
          <w:ilvl w:val="0"/>
          <w:numId w:val="36"/>
        </w:numPr>
        <w:tabs>
          <w:tab w:val="clear" w:pos="1428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Продажа товаров (работ, услуг) на таможенной территории Украины, в том числе операции по оплате стоимости услуг по договорам оперативной аренды (лизинга);</w:t>
      </w:r>
    </w:p>
    <w:p w:rsidR="002201F2" w:rsidRPr="00A83019" w:rsidRDefault="00CD32D8" w:rsidP="00804B48">
      <w:pPr>
        <w:numPr>
          <w:ilvl w:val="0"/>
          <w:numId w:val="36"/>
        </w:numPr>
        <w:tabs>
          <w:tab w:val="clear" w:pos="1428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Ввоз (персылка) товаров на таможенную территорию Украины, выполнение работ (услуг), которые осуществляются нерезидентами для использования или потребления этих работ (услуг) на таможенной территории Украины</w:t>
      </w:r>
      <w:r w:rsidR="00EC04D0" w:rsidRPr="00A83019">
        <w:rPr>
          <w:noProof/>
          <w:color w:val="000000"/>
          <w:sz w:val="28"/>
        </w:rPr>
        <w:t>,</w:t>
      </w:r>
      <w:r w:rsidRPr="00A83019">
        <w:rPr>
          <w:noProof/>
          <w:color w:val="000000"/>
          <w:sz w:val="28"/>
        </w:rPr>
        <w:t xml:space="preserve"> ввоз (пересылка) имущества согласно договорам аренды (лизинга), </w:t>
      </w:r>
      <w:r w:rsidR="00EC04D0" w:rsidRPr="00A83019">
        <w:rPr>
          <w:noProof/>
          <w:color w:val="000000"/>
          <w:sz w:val="28"/>
        </w:rPr>
        <w:t>залога,</w:t>
      </w:r>
      <w:r w:rsidRPr="00A83019">
        <w:rPr>
          <w:noProof/>
          <w:color w:val="000000"/>
          <w:sz w:val="28"/>
        </w:rPr>
        <w:t xml:space="preserve"> ипотеки;</w:t>
      </w:r>
    </w:p>
    <w:p w:rsidR="00CD32D8" w:rsidRPr="00A83019" w:rsidRDefault="00EC04D0" w:rsidP="00804B48">
      <w:pPr>
        <w:numPr>
          <w:ilvl w:val="0"/>
          <w:numId w:val="36"/>
        </w:numPr>
        <w:tabs>
          <w:tab w:val="clear" w:pos="1428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Вывоз (пересылка) товаров за границы таможенной территории Украины и выполнение работ, предоставление услуг для потребления за границами таможенной территории Украины.</w:t>
      </w:r>
    </w:p>
    <w:p w:rsidR="00A83019" w:rsidRPr="00A83019" w:rsidRDefault="00EC04D0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Таким образом, объектом налогообложения являются операции, связанные с продажей товаров (работ, услуг) в стране, их импортом или экспортом. </w:t>
      </w:r>
      <w:r w:rsidR="000D3CCA" w:rsidRPr="00A83019">
        <w:rPr>
          <w:noProof/>
          <w:color w:val="000000"/>
          <w:sz w:val="28"/>
        </w:rPr>
        <w:t>Товаром в налоговой практике считается продукт, теплоэнергия</w:t>
      </w:r>
      <w:r w:rsidRPr="00A83019">
        <w:rPr>
          <w:noProof/>
          <w:color w:val="000000"/>
          <w:sz w:val="28"/>
        </w:rPr>
        <w:t xml:space="preserve">, газ, вода, недвижимость и др. </w:t>
      </w:r>
      <w:r w:rsidR="000D3CCA" w:rsidRPr="00A83019">
        <w:rPr>
          <w:noProof/>
          <w:color w:val="000000"/>
          <w:sz w:val="28"/>
        </w:rPr>
        <w:t>При реализации товаров собственного производства объектом налогообложения является весь оборот реализации, а при реализации приобретенных товаров – торговая наценка, т.е. разница в ценах реализации и приобретения (причем обе цены с учетом НДС). Объектом налогообложения при реализации импортных товаров, которые были</w:t>
      </w:r>
      <w:r w:rsidR="00804B48" w:rsidRPr="00A83019">
        <w:rPr>
          <w:noProof/>
          <w:color w:val="000000"/>
          <w:sz w:val="28"/>
        </w:rPr>
        <w:t xml:space="preserve"> </w:t>
      </w:r>
      <w:r w:rsidR="000D3CCA" w:rsidRPr="00A83019">
        <w:rPr>
          <w:noProof/>
          <w:color w:val="000000"/>
          <w:sz w:val="28"/>
        </w:rPr>
        <w:t>приобретены за иностранную валюту, является их таможенная стоимость, а также разница между ценами их реализации и закупочными ценами. При реализации работ объектом налогообложения является объем выполненных строительно-монтажных, ремонтных научно-исследовательских и других работ, включая выполненные хозяйственным способом. При реализации услуг объект налогообложения – объем предоставленных услуг.</w:t>
      </w:r>
    </w:p>
    <w:p w:rsidR="00A83019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Сумма акцизного сбора включается в облагаемый оборот в случае, если реализуемый товар является подакцизным, а также включается сумма таможенной пошлины и таможенных сборов, в случае если товар пересек границу Украины. Облагаемый НДС оборот исчисляется исходя из свободных цен и тарифов, а также государственных регулируемых цен (на некоторые товары).</w:t>
      </w:r>
    </w:p>
    <w:p w:rsidR="00EC04D0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Косвенные налоги, в том числе и НДС фактически выплачиваются за счет покупателя, а не за счет доходов продавца или производителя. Таким образом, хотя плательщиком налога и является предприятие, реализующее ту или иную</w:t>
      </w:r>
      <w:r w:rsidR="00556C66" w:rsidRPr="00A83019">
        <w:rPr>
          <w:noProof/>
          <w:color w:val="000000"/>
          <w:sz w:val="28"/>
        </w:rPr>
        <w:t xml:space="preserve"> </w:t>
      </w:r>
      <w:r w:rsidR="00EC04D0" w:rsidRPr="00A83019">
        <w:rPr>
          <w:noProof/>
          <w:color w:val="000000"/>
          <w:sz w:val="28"/>
        </w:rPr>
        <w:t xml:space="preserve">продукцию, налоговое бремя фактически несет покупатель. </w:t>
      </w:r>
      <w:r w:rsidR="00556C66" w:rsidRPr="00A83019">
        <w:rPr>
          <w:noProof/>
          <w:color w:val="000000"/>
          <w:sz w:val="28"/>
        </w:rPr>
        <w:t>Следовательно</w:t>
      </w:r>
      <w:r w:rsidR="00EC04D0" w:rsidRPr="00A83019">
        <w:rPr>
          <w:noProof/>
          <w:color w:val="000000"/>
          <w:sz w:val="28"/>
        </w:rPr>
        <w:t>,</w:t>
      </w:r>
      <w:r w:rsidR="00556C66" w:rsidRPr="00A83019">
        <w:rPr>
          <w:noProof/>
          <w:color w:val="000000"/>
          <w:sz w:val="28"/>
        </w:rPr>
        <w:t xml:space="preserve"> </w:t>
      </w:r>
      <w:r w:rsidR="00EC04D0" w:rsidRPr="00A83019">
        <w:rPr>
          <w:noProof/>
          <w:color w:val="000000"/>
          <w:sz w:val="28"/>
        </w:rPr>
        <w:t>правильное формирование цены реализации с учетом НДС очень важно для предприятия, так как ошибка в расчетах может привести к тому, что налог будет заплачен не за счет покупателя, а за счет дохода предприятия. Существует определенная методика включения суммы налога в цену реализуемых благ.</w:t>
      </w:r>
    </w:p>
    <w:p w:rsidR="003E737F" w:rsidRPr="00A83019" w:rsidRDefault="003E737F" w:rsidP="00804B4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</w:rPr>
      </w:pPr>
    </w:p>
    <w:p w:rsidR="003E737F" w:rsidRPr="00A83019" w:rsidRDefault="003E737F" w:rsidP="00804B4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  <w:r w:rsidRPr="00A83019">
        <w:rPr>
          <w:b/>
          <w:noProof/>
          <w:color w:val="000000"/>
          <w:sz w:val="28"/>
          <w:szCs w:val="32"/>
        </w:rPr>
        <w:t>1.4 Ставка налога на добавленную стоимость и сроки уплаты НДС в бюджет</w:t>
      </w:r>
    </w:p>
    <w:p w:rsidR="003E737F" w:rsidRPr="00A83019" w:rsidRDefault="003E737F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737F" w:rsidRPr="00A83019" w:rsidRDefault="003E737F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НДС начисляется по </w:t>
      </w:r>
      <w:r w:rsidR="00CB6AD7" w:rsidRPr="00A83019">
        <w:rPr>
          <w:noProof/>
          <w:color w:val="000000"/>
          <w:sz w:val="28"/>
        </w:rPr>
        <w:t>двум ставкам:</w:t>
      </w:r>
      <w:r w:rsidRPr="00A83019">
        <w:rPr>
          <w:noProof/>
          <w:color w:val="000000"/>
          <w:sz w:val="28"/>
        </w:rPr>
        <w:t xml:space="preserve"> 20 %</w:t>
      </w:r>
      <w:r w:rsidR="00CB6AD7" w:rsidRPr="00A83019">
        <w:rPr>
          <w:noProof/>
          <w:color w:val="000000"/>
          <w:sz w:val="28"/>
        </w:rPr>
        <w:t xml:space="preserve"> и нулевая.</w:t>
      </w:r>
      <w:r w:rsidRPr="00A83019">
        <w:rPr>
          <w:noProof/>
          <w:color w:val="000000"/>
          <w:sz w:val="28"/>
        </w:rPr>
        <w:t xml:space="preserve"> </w:t>
      </w:r>
      <w:r w:rsidR="00CB6AD7" w:rsidRPr="00A83019">
        <w:rPr>
          <w:noProof/>
          <w:color w:val="000000"/>
          <w:sz w:val="28"/>
        </w:rPr>
        <w:t>Нулевая ставка налогообложения НДС применяется по таким операциям:</w:t>
      </w:r>
    </w:p>
    <w:p w:rsidR="0016420E" w:rsidRPr="00A83019" w:rsidRDefault="00EE6CD5" w:rsidP="00804B48">
      <w:pPr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Продажа товаров, которые были вывезены (экспортированы) плательщиком налога за границами </w:t>
      </w:r>
      <w:r w:rsidR="0016420E" w:rsidRPr="00A83019">
        <w:rPr>
          <w:noProof/>
          <w:color w:val="000000"/>
          <w:sz w:val="28"/>
        </w:rPr>
        <w:t>таможенной территории Украины;</w:t>
      </w:r>
    </w:p>
    <w:p w:rsidR="00CB6AD7" w:rsidRPr="00A83019" w:rsidRDefault="0016420E" w:rsidP="00804B48">
      <w:pPr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Продажа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работ (услуг), предназначенных для использования и потребления за границами таможенной территории Украины;</w:t>
      </w:r>
    </w:p>
    <w:p w:rsidR="0016420E" w:rsidRPr="00A83019" w:rsidRDefault="0016420E" w:rsidP="00804B48">
      <w:pPr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Продажа товаров (работ, услуг) предприятиями розничной торговли, которые размещены на территории Украины в зонах таможенного контроля;</w:t>
      </w:r>
    </w:p>
    <w:p w:rsidR="0016420E" w:rsidRPr="00A83019" w:rsidRDefault="0016420E" w:rsidP="00804B48">
      <w:pPr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Предоставление транспортных услуг по перевозке пассажиров и грузов за пределами таможенной границы Украины;</w:t>
      </w:r>
    </w:p>
    <w:p w:rsidR="0016420E" w:rsidRPr="00A83019" w:rsidRDefault="0016420E" w:rsidP="00804B48">
      <w:pPr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Продажа угля и продуктов его обогащения, угольных и торфяных брикетов, электроэнергии, импортированного газа. </w:t>
      </w:r>
    </w:p>
    <w:p w:rsidR="0016420E" w:rsidRPr="00A83019" w:rsidRDefault="008F0865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Не разрешается применение нулевой ставки НДС к операциям, которые связаны с вывозом (экспортом) товаров (работ, услуг), в тех случаях, когда эти операции освобождены от налогообложения на таможенной территории Украины.</w:t>
      </w:r>
    </w:p>
    <w:p w:rsidR="008F0865" w:rsidRPr="00A83019" w:rsidRDefault="008F0865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Таким образом, применение нулевой ставки налогообложения НДС к перечисленным выше операциям делает возможным включение в сумму налогового кредита НДС, выплаченного на приобретенные товары (работы, услуги), которые </w:t>
      </w:r>
      <w:r w:rsidR="00940C9B" w:rsidRPr="00A83019">
        <w:rPr>
          <w:noProof/>
          <w:color w:val="000000"/>
          <w:sz w:val="28"/>
        </w:rPr>
        <w:t>были использованы для продажи товаров (работ, услуг), которые налогооблагаются по нулевой ставке.</w:t>
      </w:r>
    </w:p>
    <w:p w:rsidR="00D36295" w:rsidRPr="00A83019" w:rsidRDefault="00D36295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Для определения суммы НДС подлежащей перечислению в бюджет используется метод налогового кредита. Налоговый кредит предоставляется всем плательщикам НДС, он состоит из сумм уплаченных в отчетном периоде в связи с приобретением работ, услуг, стоимость которых включается в валовые расходы производства и обращения, а так же в связи с приобретением основных фондов и нематериальных активов. </w:t>
      </w:r>
    </w:p>
    <w:p w:rsidR="00D36295" w:rsidRPr="00A83019" w:rsidRDefault="000C1F3A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Сумма НДС, которая подлежит выплате в бюджет субъектом хозяйствования - плательщиком налога, определяется как разница между общей суммой его налоговых обязательств, которые возникли в связи с продажей товаров (работ, услуг) в течение отчетного периода, и суммой налогового кредита, который был сформирован в течение того же периода.</w:t>
      </w:r>
    </w:p>
    <w:p w:rsidR="003E737F" w:rsidRPr="00A83019" w:rsidRDefault="003E737F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Сроки уплаты налога на добавл</w:t>
      </w:r>
      <w:r w:rsidR="007E2D27" w:rsidRPr="00A83019">
        <w:rPr>
          <w:noProof/>
          <w:color w:val="000000"/>
          <w:sz w:val="28"/>
        </w:rPr>
        <w:t>енную стоимость в бюджет. Выбирая налоговый период, плательщик должен учитывать возможность получения бюджетного возмещения налогового кредита. Такое возмещение непосредственно связанно с налоговым периодом.</w:t>
      </w:r>
    </w:p>
    <w:p w:rsidR="007E2D27" w:rsidRPr="00A83019" w:rsidRDefault="007E2D27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Для плательщиков налога, у которых объем операций, которые налогооблагаются, за предыдущий календарный год превышает 7200 необлагаемых минимумов доходов граждан, отчетный период равен календарному месяцу. </w:t>
      </w:r>
      <w:r w:rsidR="00A73393" w:rsidRPr="00A83019">
        <w:rPr>
          <w:noProof/>
          <w:color w:val="000000"/>
          <w:sz w:val="28"/>
        </w:rPr>
        <w:t>При этом выплата НДС должна производиться не позднее 20 числа месяца, следующего за отчетным периодом.</w:t>
      </w:r>
    </w:p>
    <w:p w:rsidR="00A73393" w:rsidRPr="00A83019" w:rsidRDefault="00A923F3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Плательщики налога, у которых объем операций меньше чем указано выше, сами определяют налоговый период. Он может быть равен календарному месяцу или кварталу. Заявление о своем решении плательщик налога подает в налоговый орган за месяц до начала календарного года. В течение календарного года возможна замена квартального налогового периода на месячный по заявлению плательщика налога.</w:t>
      </w:r>
    </w:p>
    <w:p w:rsidR="00A923F3" w:rsidRPr="00A83019" w:rsidRDefault="00A923F3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Плательщик НДС, который использует квартальный налоговый период, но совершает экспортные операции по продаже товаров (работ, услуг), может получить бюджетное возмещение части налогового кредита по результатам двух первых месяцев квартала.</w:t>
      </w:r>
    </w:p>
    <w:p w:rsidR="00083A31" w:rsidRPr="00A83019" w:rsidRDefault="00083A31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737F" w:rsidRPr="00A83019" w:rsidRDefault="007B5645" w:rsidP="00804B4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 xml:space="preserve">1.5 </w:t>
      </w:r>
      <w:r w:rsidR="00A83019" w:rsidRPr="00A83019">
        <w:rPr>
          <w:b/>
          <w:noProof/>
          <w:color w:val="000000"/>
          <w:sz w:val="28"/>
          <w:szCs w:val="32"/>
        </w:rPr>
        <w:t>Льготы по НДС</w:t>
      </w:r>
    </w:p>
    <w:p w:rsidR="003E737F" w:rsidRPr="00A83019" w:rsidRDefault="003E737F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3CCA" w:rsidRPr="00A83019" w:rsidRDefault="000D3CCA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Законодательство Украины не предусматривает льготы для отдельных предприятий и граждан непрямому налогообложению. Льготы имеют лишь некоторые товары социального назначения (работы по ликвидации последствий Чернобыльской катастрофы, детские газеты и журналы, услуги в сфере образования и др.)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Не облагается НДС экспорт товаров.</w:t>
      </w:r>
      <w:r w:rsidR="00804B48" w:rsidRPr="00A83019">
        <w:rPr>
          <w:noProof/>
          <w:color w:val="000000"/>
          <w:sz w:val="28"/>
        </w:rPr>
        <w:t xml:space="preserve"> </w:t>
      </w:r>
    </w:p>
    <w:p w:rsidR="000D3CCA" w:rsidRPr="00A83019" w:rsidRDefault="000D3CCA" w:rsidP="00804B48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От НДС освобождаются: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Товары, экспортируемые непосредственно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предприятиями-изготовителями, экспортируемые услуги и работы, а также услуги по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транспортировке, погрузке, разгрузке, перегрузке экспортируемых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товаров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транзите иностранных грузов через территорию Украины.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При вывозе товаров с территории Украины другими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предприятиями возврат сумм налога на добавленную стоимость производится в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порядке, установленном таможенным законодательством Украины;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Товары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услуги,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предназначенные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для официального пользования иностранных дипломатических и приравненных к ним представительств, а также для личного пользования дипломатического и административно-технического персонала этих представительств,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включая членов их семей, проживающих вместе с ними;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Услуги городского пассажирского транспорта (кроме такси), а также услуги по перевозкам пассажиров в пригородном сообщении морским,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речным, железнодорожным и автомобильным транспортом;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Квартирная плата;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Стоимость выкупаемого в порядке приватизации имущества государственных предприятий, стоимость приобретаемых гражданами жилых помещений в домах государственного и муниципального жилищного фонда (в порядке приватизации) и в домах,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находящихся в собственности общественных объединений (организаций), а также арендная плата за арендные предприятия, образованные на базе государственной собственности;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Операции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страхованию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перестрахованию,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выдаче и передаче ссуд, а также операции, совершаемые по денежным вкладам, расчетным, текущим и другим счетам;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Операции,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связанные с обращением валюты,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денег, банкнот, являющихся законными средствами платежа (кроме используемых в целях нумизматики), а также ценных бумаг (акций, облигаций, сертификатов, векселей и других), за исключением брокерских и иных посреднических услуг;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Продажа почтовых марок (кроме коллекционных),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маркированных открыток, конвертов, лотерейных билетов;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Действия,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выполняемые уполномоченными на то органами, за которые взимается государственная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пошлина,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а также услуги,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оказываемые членами коллегии адвокатов, плата за недра;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Патентно-лицензионные операции (кроме посреднических),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связанные с объектами промышленной собственности, а также получения авторских прав;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Продукция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собственного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производства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отдельных предприятий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общественного питания (студенческих и школьных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столовых,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столовых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других учебных заведений, больниц, детских дошкольных учреждений, а также столовых иных учреждений и организаций социально-культурной сферы, финансируемых из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бюджета);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услуги в сфере образования,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связанные с учебно-производственным и воспитательным процессом;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услуги по обучению детей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подростков в кружках, секциях, студиях; услуги, оказываемые детям и подросткам с использованием спортивных сооружений;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услуги по содержанию детей в дошкольных учреждениях и уходу за больными и престарелыми;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услуги вневедомственной охраны Министерства внутренних дел Украины;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Научно-исследовательские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опытно-конструкторские работы, выполняемые за счет бюджета, а также средств Российского фонда фундаментальных исследований, Украинского фонда технологического развития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образуемых для этих целей в соответствии с законодательством внебюджетных фондов министерств,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ведомств,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ассоциаций;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научно-исследовательские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опытно-конструкторские работы, выполняемые учреждениями образования на основе хозяйственных договоров;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Услуги учреждений культуры и искусства,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религиозных объединений, театрально-зрелищные, спортивные,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культурно-просветительные,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развлекательные мероприятия, включая видео показ;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Обороты казино,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игровых автоматов, выигрыши по ставкам на ипподромах;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Ритуальные услуги похоронных бюро,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кладбищ и крематориев, проведение обрядов и церемоний религиозными организациями.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Обороты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 реализации конфискованных,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бесхозяйственных ценностей, кладов и скупленных ценностей, а также ценностей, перешедших по праву наследования государству;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Обороты по реализации для дальнейшей переработки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ррафинирования руды, концентратов и других промышленных продуктов,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содержащих драгоценные металлы, лома и отходов драгоценных металлов, а также обороты по реализации в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Государственный фонд Украины драгоценных металлов и драгоценных камней;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Стоимость жилых домов, детских садов, клубов, санаториев и других объектов социально-культурного и жилищно-коммунального назначения, а также дорог, электрических сетей, подстанций,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газовых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сетей,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водозаборных сооружений и других подобных объектов, передаваемых безвозмездно органами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государственной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власти (или по их решению специализированным предприятиям, осуществляющим использование или эксплуатацию указанных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объектов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 их назначению) и органам местного самоуправления,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а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также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передаваемых безвозмездно предприятиям,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организациям и учреждениям органами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государственной власти и органами местного самоуправления, работы по строительству жилых домов независимо от источника их финансирования, включая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работы, выполняемые за счет средств населения в садоводческих товариществах и дачно-строительных кооперативах, работы, производимые в период реализации целевых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социально-экономических программ (проектов) жилищного строительства, по строительству объектов социально-культурного и бытового назначения, инфраструктуры, домостроительных комбинатов и технологических линий, оказанию услуг иностранными консультационными фирмами, поставкам материалов и оборудования, созданию, строительству и содержанию центров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профессиональной переподготовки военнослужащих, лиц, уволенных с военной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службы, и членов их семей, осуществляемых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за счет займов, кредитов и безвозмездной финансовой помощи, предоставляемых международными организациями и правительствами иностранных государств, иностранными юридическими и физическими лицами в соответствии с межправительственными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межгосударственными соглашениями, а также соглашениями, подписанными по поручению Правительства Украины уполномоченными им органами государственного управления, стоимость объектов государственной и муниципальной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собственности, передаваемых безвозмездно органами государственной власти и управления, а также стоимость зданий, строений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сооружений,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передаваемых безвозмездно одними профсоюзными организациями другим профсоюзным организациям;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Платные медицинские услуги для населения, лекарственные средства, изделия медицинского назначения,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протезно-ортопедические изделия и медицинская техника, а также путевки (курсовки) в санаторно-курортные и оздоровительные учреждения, учреждения отдыха, туристско-экскурсионные путевки, технические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средства,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включая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автомототранспорт,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которые не могут быть использованы иначе,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как для профилактики инвалидности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 реабилитации инвалидов;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Товары (работы, услуги), производимые и реализуемые лечебно производственными (трудовыми) мастерскими при психиатрических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психоневрологических учреждениях, общественными организациями инвалидов;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Товары (работы, услуги) за исключением брокерских и иных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посреднических услуг, производимые и реализуемые предприятиями,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учреждениями и организациями, в которых инвалиды составляют не менее 50 процентов от общего числа работников; При определении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права на получение указанной льготы в среднесписочную численность включаются состоящие в штате работники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предприятия,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учреждения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организации,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 том числе работающие по совместительству,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а также лица, не состоящие в штате и выполняющие работы по договору подряда и другим договорам гражданско-правового характера;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Продукция собственного производства колхозов,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совхозов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других сельскохозяйственных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предприятий,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реализуемых в счет натуральной оплаты труда,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натуральных выдач для оплаты труда, а также для общественного питания работников, привлекаемых на сельскохозяйственные работы;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Изделия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народных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промыслов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признанного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художественного достоинства, образцы которых приняты в установленном порядке.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Продовольственные товары (кроме подакцизных) и сырье для их производства; товары для детей по перечню, утверждаемому Правительством Украины, на которые установлена ставка налога на добавленную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стоимость в размере 10 процентов; оборудование и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приборы,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используемые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для научно-исследовательских целей,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только в момент таможенного оформления, технологическое оборудование, запасные части к нему; транспорт общественного пользования и запасные части к нему; специальные транспортные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средства для нужд скорой медицинской помощи, пожарной охраны,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органов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внутренних дел;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Технические средства, включая автомототранспорт, которые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могут быть использованы иначе, как для профилактики инвалидности и реабилитации инвалидов,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лекарственные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средства,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изделия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медицинского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назначения, протезно-ортопедические изделия,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медицинская техника,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а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также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сырье и комплектующие изделия для их производства.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Предприятия, учреждения и организации, производящие и реализующие товары (работы, услуги), указанные в предыдущих подпунктах настоящего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пункта, имеют право не применять предоставленную им льготу.</w:t>
      </w:r>
    </w:p>
    <w:p w:rsidR="000D3CCA" w:rsidRPr="00A83019" w:rsidRDefault="000D3CCA" w:rsidP="00804B48">
      <w:pPr>
        <w:numPr>
          <w:ilvl w:val="0"/>
          <w:numId w:val="32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Перечень товаров (работ,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услуг),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освобождаемых от налога на добавленную стоимость, является единым на всей территории Украины.</w:t>
      </w:r>
    </w:p>
    <w:p w:rsidR="00343B49" w:rsidRPr="00A83019" w:rsidRDefault="00A83019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br w:type="page"/>
      </w:r>
      <w:r w:rsidR="00343B49" w:rsidRPr="00A83019">
        <w:rPr>
          <w:b/>
          <w:bCs/>
          <w:noProof/>
          <w:color w:val="000000"/>
          <w:sz w:val="28"/>
          <w:szCs w:val="32"/>
        </w:rPr>
        <w:t>1.</w:t>
      </w:r>
      <w:r w:rsidR="00CD32D8" w:rsidRPr="00A83019">
        <w:rPr>
          <w:b/>
          <w:bCs/>
          <w:noProof/>
          <w:color w:val="000000"/>
          <w:sz w:val="28"/>
          <w:szCs w:val="32"/>
        </w:rPr>
        <w:t>6</w:t>
      </w:r>
      <w:r w:rsidR="007B5645" w:rsidRPr="00A83019">
        <w:rPr>
          <w:b/>
          <w:bCs/>
          <w:noProof/>
          <w:color w:val="000000"/>
          <w:sz w:val="28"/>
          <w:szCs w:val="32"/>
        </w:rPr>
        <w:t xml:space="preserve"> </w:t>
      </w:r>
      <w:r w:rsidR="00E21146" w:rsidRPr="00A83019">
        <w:rPr>
          <w:b/>
          <w:noProof/>
          <w:color w:val="000000"/>
          <w:sz w:val="28"/>
          <w:szCs w:val="32"/>
        </w:rPr>
        <w:t>Порядок исчисления и уплаты</w:t>
      </w:r>
      <w:r w:rsidR="00343B49" w:rsidRPr="00A83019">
        <w:rPr>
          <w:b/>
          <w:noProof/>
          <w:color w:val="000000"/>
          <w:sz w:val="28"/>
          <w:szCs w:val="32"/>
        </w:rPr>
        <w:t xml:space="preserve"> НДС</w:t>
      </w:r>
    </w:p>
    <w:p w:rsidR="00343B49" w:rsidRPr="00A83019" w:rsidRDefault="00343B4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D4C75" w:rsidRPr="00A83019" w:rsidRDefault="00343B4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Расчет суммы налога на добавленную стоимость, надлежащей выплате в бюджет, зависит от вида деятельности предприятия.</w:t>
      </w:r>
      <w:r w:rsidR="002369C9" w:rsidRPr="00A83019">
        <w:rPr>
          <w:noProof/>
          <w:color w:val="000000"/>
          <w:sz w:val="28"/>
        </w:rPr>
        <w:t xml:space="preserve"> </w:t>
      </w:r>
      <w:r w:rsidR="00CD4C75" w:rsidRPr="00A83019">
        <w:rPr>
          <w:noProof/>
          <w:color w:val="000000"/>
          <w:sz w:val="28"/>
        </w:rPr>
        <w:t>Плательщик налога обязан предоставить покупателю налоговую накладную, которая должна содержать указанные отдельными строками:</w:t>
      </w:r>
    </w:p>
    <w:p w:rsidR="00CD4C75" w:rsidRPr="00A83019" w:rsidRDefault="00CD4C75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Порядковый номер налоговой накладной;</w:t>
      </w:r>
    </w:p>
    <w:p w:rsidR="00CD4C75" w:rsidRPr="00A83019" w:rsidRDefault="00CD4C75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Дату выписки налоговой накладной;</w:t>
      </w:r>
    </w:p>
    <w:p w:rsidR="00CD4C75" w:rsidRPr="00A83019" w:rsidRDefault="00CD4C75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Полное или сокращенное название, указанное в уставных документах юридического лица или фамилию, имя и отчество физического лица, зарегистрированного в качестве плательщика НДС;</w:t>
      </w:r>
    </w:p>
    <w:p w:rsidR="00CD4C75" w:rsidRPr="00A83019" w:rsidRDefault="00CD4C75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Налоговый номер плательщика налога (продавца и покупателя);</w:t>
      </w:r>
    </w:p>
    <w:p w:rsidR="00CD4C75" w:rsidRPr="00A83019" w:rsidRDefault="00CD4C75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Местонахождение юридического лица или место налогового адреса физического лица, зарегистрированного в качестве плательщика НДС;</w:t>
      </w:r>
    </w:p>
    <w:p w:rsidR="00CD4C75" w:rsidRPr="00A83019" w:rsidRDefault="00CD4C75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Описание (номенклатуру) </w:t>
      </w:r>
      <w:r w:rsidR="007A4512" w:rsidRPr="00A83019">
        <w:rPr>
          <w:noProof/>
          <w:color w:val="000000"/>
          <w:sz w:val="28"/>
        </w:rPr>
        <w:t>товаров (работ, услуг) и их количество (объем);</w:t>
      </w:r>
    </w:p>
    <w:p w:rsidR="007A4512" w:rsidRPr="00A83019" w:rsidRDefault="007A4512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Полное или сокращенное название, указанное в уставных документах получателя;</w:t>
      </w:r>
    </w:p>
    <w:p w:rsidR="007A4512" w:rsidRPr="00A83019" w:rsidRDefault="007A4512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Цену поставки без учета налога;</w:t>
      </w:r>
    </w:p>
    <w:p w:rsidR="007A4512" w:rsidRPr="00A83019" w:rsidRDefault="007A4512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Ставку налога и соответствующую сумму налога в цифровом значении;</w:t>
      </w:r>
    </w:p>
    <w:p w:rsidR="00804B48" w:rsidRPr="00A83019" w:rsidRDefault="007A4512" w:rsidP="00804B4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Общую сумму денежных средств, подлежащих уплате с учетом налога.</w:t>
      </w:r>
    </w:p>
    <w:p w:rsidR="00343B49" w:rsidRPr="00A83019" w:rsidRDefault="00CD4C75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Налоговая накладная составляется в момент возникновения налоговых обязательств продавца в двух экземплярах.</w:t>
      </w:r>
      <w:r w:rsidR="007A4512" w:rsidRPr="00A83019">
        <w:rPr>
          <w:noProof/>
          <w:color w:val="000000"/>
          <w:sz w:val="28"/>
        </w:rPr>
        <w:t xml:space="preserve"> Для операций, облагаемых налогом и освобожденных от налогообложения, составляются отдельные налоговые накладные. Налоговая накладная является одновременно отчетным и расчетным налоговым документом. Она выписывается на каждую полную или частичную поставку товаров (работ, услуг). </w:t>
      </w:r>
    </w:p>
    <w:p w:rsidR="007A4512" w:rsidRPr="00A83019" w:rsidRDefault="007A4512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Основанием для начисления налогового кредита без получения налоговой накладной являются транспортный билет, гостиничный счет или счет за услуги связи,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кассовые чеки.</w:t>
      </w:r>
    </w:p>
    <w:p w:rsidR="00944EB0" w:rsidRPr="00A83019" w:rsidRDefault="00944EB0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Сумма НДС, которая подлежит выплате в бюджет субъектом хозяйствования - плательщиком налога, определяется как разница между общей суммой его налоговых обязательств, которые возникли в связи с продажей товаров (работ, услуг) в течение отчетного периода, и суммой налогового кредита, который был сформирован в течение того же периода. Выразим эту сумму НДС через формулу:</w:t>
      </w:r>
    </w:p>
    <w:p w:rsidR="00944EB0" w:rsidRPr="00A83019" w:rsidRDefault="00944EB0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44EB0" w:rsidRPr="00A83019" w:rsidRDefault="00944EB0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Сумма НДС = НО – НК,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(1.2.)</w:t>
      </w:r>
    </w:p>
    <w:p w:rsidR="00A83019" w:rsidRPr="00A83019" w:rsidRDefault="00A83019" w:rsidP="00804B4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3019" w:rsidRPr="00A83019" w:rsidRDefault="00944EB0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где НО - налоговое обязательство;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НК – налоговый кредит.</w:t>
      </w:r>
    </w:p>
    <w:p w:rsidR="00A83019" w:rsidRPr="00A83019" w:rsidRDefault="00944EB0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Налоговое обязательство – это общая сумма налога, полученная (начисленная) плательщиком налога в отчетном (налоговом) периоде, определенная в соответствии с действующим законом.</w:t>
      </w:r>
    </w:p>
    <w:p w:rsidR="00A83019" w:rsidRPr="00A83019" w:rsidRDefault="00944EB0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Налоговый кредит – это сумма, на которую плательщик налога имеет право уменьшить налоговое обязательство отчетного периода, определенная в соответствии с действующим законом.</w:t>
      </w:r>
    </w:p>
    <w:p w:rsidR="00944EB0" w:rsidRPr="00A83019" w:rsidRDefault="00944EB0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При п</w:t>
      </w:r>
      <w:r w:rsidR="00311867" w:rsidRPr="00A83019">
        <w:rPr>
          <w:noProof/>
          <w:color w:val="000000"/>
          <w:sz w:val="28"/>
        </w:rPr>
        <w:t>оложительном значении сумма НДС подлежит уплате (перечислению) в бюджет в сроки, установленные законом для соответствующего налогового периода. При отрицательном значении, такая сумма учитывается в уменьшение суммы налогового долга по данному налогу, возникшего за предыдущие налоговые периоды.</w:t>
      </w:r>
    </w:p>
    <w:p w:rsidR="006779E6" w:rsidRPr="00A83019" w:rsidRDefault="006779E6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D32D8" w:rsidRPr="00A83019" w:rsidRDefault="00A83019" w:rsidP="00804B4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br w:type="page"/>
      </w:r>
      <w:r w:rsidR="00CD32D8" w:rsidRPr="00A83019">
        <w:rPr>
          <w:b/>
          <w:bCs/>
          <w:noProof/>
          <w:color w:val="000000"/>
          <w:sz w:val="28"/>
          <w:szCs w:val="32"/>
        </w:rPr>
        <w:t>1.</w:t>
      </w:r>
      <w:r w:rsidR="00D36295" w:rsidRPr="00A83019">
        <w:rPr>
          <w:b/>
          <w:bCs/>
          <w:noProof/>
          <w:color w:val="000000"/>
          <w:sz w:val="28"/>
          <w:szCs w:val="32"/>
        </w:rPr>
        <w:t>7</w:t>
      </w:r>
      <w:r w:rsidR="00CD32D8" w:rsidRPr="00A83019">
        <w:rPr>
          <w:noProof/>
          <w:color w:val="000000"/>
          <w:sz w:val="28"/>
          <w:szCs w:val="32"/>
        </w:rPr>
        <w:t xml:space="preserve"> </w:t>
      </w:r>
      <w:r w:rsidR="00CD32D8" w:rsidRPr="00A83019">
        <w:rPr>
          <w:b/>
          <w:noProof/>
          <w:color w:val="000000"/>
          <w:sz w:val="28"/>
          <w:szCs w:val="32"/>
        </w:rPr>
        <w:t>Методика включ</w:t>
      </w:r>
      <w:r w:rsidRPr="00A83019">
        <w:rPr>
          <w:b/>
          <w:noProof/>
          <w:color w:val="000000"/>
          <w:sz w:val="28"/>
          <w:szCs w:val="32"/>
        </w:rPr>
        <w:t>ения НДС в цену товаров и услуг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D32D8" w:rsidRPr="00A83019" w:rsidRDefault="00CD32D8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  <w:szCs w:val="28"/>
        </w:rPr>
        <w:t>Существует несложная формула определения цены реализации продукции предприятия-производителя с учетом имеющейся на сегодняшний день процентной ставки налога на добавленную стоимость:</w:t>
      </w:r>
      <w:r w:rsidR="00804B48" w:rsidRPr="00A83019">
        <w:rPr>
          <w:noProof/>
          <w:color w:val="000000"/>
          <w:sz w:val="28"/>
          <w:szCs w:val="28"/>
        </w:rPr>
        <w:t xml:space="preserve"> </w:t>
      </w:r>
    </w:p>
    <w:p w:rsidR="00CD32D8" w:rsidRPr="00A83019" w:rsidRDefault="00CD32D8" w:rsidP="00804B4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</w:rPr>
      </w:pPr>
    </w:p>
    <w:p w:rsidR="00CD32D8" w:rsidRPr="00A83019" w:rsidRDefault="00CD32D8" w:rsidP="00804B4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</w:rPr>
      </w:pPr>
      <w:r w:rsidRPr="00A83019">
        <w:rPr>
          <w:i/>
          <w:iCs/>
          <w:noProof/>
          <w:color w:val="000000"/>
          <w:sz w:val="28"/>
        </w:rPr>
        <w:t xml:space="preserve">ЦР = </w:t>
      </w:r>
      <w:r w:rsidR="00804B48" w:rsidRPr="00A83019">
        <w:rPr>
          <w:i/>
          <w:iCs/>
          <w:noProof/>
          <w:color w:val="000000"/>
          <w:sz w:val="28"/>
        </w:rPr>
        <w:t>(</w:t>
      </w:r>
      <w:r w:rsidRPr="00A83019">
        <w:rPr>
          <w:i/>
          <w:iCs/>
          <w:noProof/>
          <w:color w:val="000000"/>
          <w:sz w:val="28"/>
        </w:rPr>
        <w:t>С + П</w:t>
      </w:r>
      <w:r w:rsidR="00804B48" w:rsidRPr="00A83019">
        <w:rPr>
          <w:i/>
          <w:iCs/>
          <w:noProof/>
          <w:color w:val="000000"/>
          <w:sz w:val="28"/>
        </w:rPr>
        <w:t>)</w:t>
      </w:r>
      <w:r w:rsidRPr="00A83019">
        <w:rPr>
          <w:i/>
          <w:iCs/>
          <w:noProof/>
          <w:color w:val="000000"/>
          <w:sz w:val="28"/>
        </w:rPr>
        <w:t xml:space="preserve"> + </w:t>
      </w:r>
      <w:r w:rsidR="00804B48" w:rsidRPr="00A83019">
        <w:rPr>
          <w:i/>
          <w:iCs/>
          <w:noProof/>
          <w:color w:val="000000"/>
          <w:sz w:val="28"/>
        </w:rPr>
        <w:t>(</w:t>
      </w:r>
      <w:r w:rsidRPr="00A83019">
        <w:rPr>
          <w:i/>
          <w:iCs/>
          <w:noProof/>
          <w:color w:val="000000"/>
          <w:sz w:val="28"/>
        </w:rPr>
        <w:t>С + П</w:t>
      </w:r>
      <w:r w:rsidR="00804B48" w:rsidRPr="00A83019">
        <w:rPr>
          <w:i/>
          <w:iCs/>
          <w:noProof/>
          <w:color w:val="000000"/>
          <w:sz w:val="28"/>
        </w:rPr>
        <w:t>)</w:t>
      </w:r>
      <w:r w:rsidRPr="00A83019">
        <w:rPr>
          <w:i/>
          <w:iCs/>
          <w:noProof/>
          <w:color w:val="000000"/>
          <w:sz w:val="28"/>
        </w:rPr>
        <w:t xml:space="preserve"> * 0,2 = </w:t>
      </w:r>
      <w:r w:rsidR="00804B48" w:rsidRPr="00A83019">
        <w:rPr>
          <w:i/>
          <w:iCs/>
          <w:noProof/>
          <w:color w:val="000000"/>
          <w:sz w:val="28"/>
        </w:rPr>
        <w:t>(</w:t>
      </w:r>
      <w:r w:rsidRPr="00A83019">
        <w:rPr>
          <w:i/>
          <w:iCs/>
          <w:noProof/>
          <w:color w:val="000000"/>
          <w:sz w:val="28"/>
        </w:rPr>
        <w:t>С + П</w:t>
      </w:r>
      <w:r w:rsidR="00804B48" w:rsidRPr="00A83019">
        <w:rPr>
          <w:i/>
          <w:iCs/>
          <w:noProof/>
          <w:color w:val="000000"/>
          <w:sz w:val="28"/>
        </w:rPr>
        <w:t>)</w:t>
      </w:r>
      <w:r w:rsidRPr="00A83019">
        <w:rPr>
          <w:i/>
          <w:iCs/>
          <w:noProof/>
          <w:color w:val="000000"/>
          <w:sz w:val="28"/>
        </w:rPr>
        <w:t xml:space="preserve"> * 1,2;</w:t>
      </w:r>
      <w:r w:rsidR="00804B48" w:rsidRPr="00A83019">
        <w:rPr>
          <w:i/>
          <w:iCs/>
          <w:noProof/>
          <w:color w:val="000000"/>
          <w:sz w:val="28"/>
        </w:rPr>
        <w:t xml:space="preserve"> </w:t>
      </w:r>
      <w:r w:rsidRPr="00A83019">
        <w:rPr>
          <w:i/>
          <w:iCs/>
          <w:noProof/>
          <w:color w:val="000000"/>
          <w:sz w:val="28"/>
        </w:rPr>
        <w:t>(1.1)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</w:rPr>
      </w:pPr>
    </w:p>
    <w:p w:rsidR="00A83019" w:rsidRPr="00A83019" w:rsidRDefault="00CD32D8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где</w:t>
      </w:r>
      <w:r w:rsidRPr="00A83019">
        <w:rPr>
          <w:noProof/>
          <w:color w:val="000000"/>
          <w:sz w:val="28"/>
        </w:rPr>
        <w:tab/>
        <w:t>ЦР – цена реализации;</w:t>
      </w:r>
    </w:p>
    <w:p w:rsidR="00A83019" w:rsidRPr="00A83019" w:rsidRDefault="00CD32D8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С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 xml:space="preserve">– себестоимость; </w:t>
      </w:r>
    </w:p>
    <w:p w:rsidR="00A83019" w:rsidRPr="00A83019" w:rsidRDefault="00CD32D8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П</w:t>
      </w:r>
      <w:r w:rsidR="00804B48" w:rsidRPr="00A83019">
        <w:rPr>
          <w:noProof/>
          <w:color w:val="000000"/>
          <w:sz w:val="28"/>
        </w:rPr>
        <w:t xml:space="preserve"> </w:t>
      </w:r>
      <w:r w:rsidRPr="00A83019">
        <w:rPr>
          <w:noProof/>
          <w:color w:val="000000"/>
          <w:sz w:val="28"/>
        </w:rPr>
        <w:t>-- прибыль;</w:t>
      </w:r>
    </w:p>
    <w:p w:rsidR="00CD32D8" w:rsidRPr="00A83019" w:rsidRDefault="00CD32D8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0,2 – ставка НДС (20 %).</w:t>
      </w:r>
    </w:p>
    <w:p w:rsidR="00CD32D8" w:rsidRPr="00A83019" w:rsidRDefault="00CD32D8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i/>
          <w:noProof/>
          <w:color w:val="000000"/>
          <w:sz w:val="28"/>
        </w:rPr>
        <w:t>Пример 1</w:t>
      </w:r>
      <w:r w:rsidRPr="00A83019">
        <w:rPr>
          <w:noProof/>
          <w:color w:val="000000"/>
          <w:sz w:val="28"/>
        </w:rPr>
        <w:t>. Предприятие производит и реализует пылесосы. Себестоимость единицы составляет 500 грн. Прибыль от единицы – 50 грн. Цена реализации одного пылесоса составит: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3CCA" w:rsidRPr="00A83019" w:rsidRDefault="00CD32D8" w:rsidP="00804B4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ЦР = (500 + 50) * 1,2 = 660 грн.</w:t>
      </w:r>
    </w:p>
    <w:p w:rsidR="00311867" w:rsidRPr="00A83019" w:rsidRDefault="00311867" w:rsidP="00804B48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3019" w:rsidRPr="00A83019" w:rsidRDefault="002369C9" w:rsidP="00804B4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A83019">
        <w:rPr>
          <w:b/>
          <w:noProof/>
          <w:color w:val="000000"/>
          <w:sz w:val="28"/>
          <w:szCs w:val="36"/>
        </w:rPr>
        <w:t>Вывод</w:t>
      </w:r>
      <w:r w:rsidR="003C72BE" w:rsidRPr="00A83019">
        <w:rPr>
          <w:b/>
          <w:noProof/>
          <w:color w:val="000000"/>
          <w:sz w:val="28"/>
          <w:szCs w:val="36"/>
        </w:rPr>
        <w:t xml:space="preserve"> по первому разделу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  <w:u w:val="single"/>
        </w:rPr>
      </w:pPr>
    </w:p>
    <w:p w:rsidR="006779E6" w:rsidRPr="00A83019" w:rsidRDefault="006779E6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  <w:szCs w:val="28"/>
        </w:rPr>
        <w:t>Налоговая система Украины, в том числе и система косвенных налогов, далеко не совершенна. Необходимо ее изменение, качественное реформирование. Однако это необходимо производить крайне осторожно и взвешенно. Логически вполне понятно желание в условиях острой нехватки бюджетных средств усилить фискальную направленность налогов, однако, недооценка социального аспекта проблемы чревата худшими последствиями, чем дефицит бюджета.</w:t>
      </w:r>
    </w:p>
    <w:p w:rsidR="00FE5D85" w:rsidRPr="00A83019" w:rsidRDefault="007A4512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  <w:r w:rsidRPr="00A83019">
        <w:rPr>
          <w:b/>
          <w:bCs/>
          <w:noProof/>
          <w:color w:val="000000"/>
          <w:sz w:val="28"/>
          <w:szCs w:val="36"/>
          <w:u w:val="single"/>
        </w:rPr>
        <w:br w:type="page"/>
      </w:r>
      <w:r w:rsidR="007B5645" w:rsidRPr="00A83019">
        <w:rPr>
          <w:b/>
          <w:bCs/>
          <w:noProof/>
          <w:color w:val="000000"/>
          <w:sz w:val="28"/>
          <w:szCs w:val="36"/>
        </w:rPr>
        <w:t>Раздел ІІ</w:t>
      </w:r>
      <w:r w:rsidR="00A83019" w:rsidRPr="00A83019">
        <w:rPr>
          <w:b/>
          <w:bCs/>
          <w:noProof/>
          <w:color w:val="000000"/>
          <w:sz w:val="28"/>
          <w:szCs w:val="36"/>
        </w:rPr>
        <w:t>.</w:t>
      </w:r>
      <w:r w:rsidR="00804B48" w:rsidRPr="00A83019">
        <w:rPr>
          <w:b/>
          <w:bCs/>
          <w:noProof/>
          <w:color w:val="000000"/>
          <w:sz w:val="28"/>
          <w:szCs w:val="36"/>
        </w:rPr>
        <w:t xml:space="preserve"> </w:t>
      </w:r>
      <w:r w:rsidR="007B5645" w:rsidRPr="00A83019">
        <w:rPr>
          <w:b/>
          <w:noProof/>
          <w:color w:val="000000"/>
          <w:sz w:val="28"/>
          <w:szCs w:val="36"/>
        </w:rPr>
        <w:t>Оценка финансового состояния предприятия и определе</w:t>
      </w:r>
      <w:r w:rsidR="00A83019" w:rsidRPr="00A83019">
        <w:rPr>
          <w:b/>
          <w:noProof/>
          <w:color w:val="000000"/>
          <w:sz w:val="28"/>
          <w:szCs w:val="36"/>
        </w:rPr>
        <w:t>ние вероятности его банкротства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3C72BE" w:rsidRPr="00A83019" w:rsidRDefault="003C72B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Для анализа финансового состояния ЧП «Алания» рассчитаем следующие показатели: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3C72BE" w:rsidRPr="00A83019" w:rsidRDefault="003C72B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2.1 Показатели состояния имущества</w:t>
      </w:r>
    </w:p>
    <w:p w:rsidR="00EA34BA" w:rsidRPr="00A83019" w:rsidRDefault="00EA34BA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A83019" w:rsidRPr="00A83019" w:rsidRDefault="00EA34BA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1. Коэффициент износа основных средств (Киз</w:t>
      </w:r>
      <w:r w:rsidR="00A64ED9" w:rsidRPr="00A83019">
        <w:rPr>
          <w:b/>
          <w:bCs/>
          <w:i/>
          <w:noProof/>
          <w:color w:val="000000"/>
          <w:sz w:val="28"/>
          <w:szCs w:val="28"/>
        </w:rPr>
        <w:t>.</w:t>
      </w:r>
      <w:r w:rsidRPr="00A83019">
        <w:rPr>
          <w:b/>
          <w:bCs/>
          <w:i/>
          <w:noProof/>
          <w:color w:val="000000"/>
          <w:sz w:val="28"/>
          <w:szCs w:val="28"/>
        </w:rPr>
        <w:t>):</w:t>
      </w:r>
    </w:p>
    <w:p w:rsidR="00A83019" w:rsidRPr="00A83019" w:rsidRDefault="00EA34BA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н.г. </w:t>
      </w:r>
      <w:r w:rsidR="00D57381" w:rsidRPr="00A83019">
        <w:rPr>
          <w:bCs/>
          <w:noProof/>
          <w:color w:val="000000"/>
          <w:sz w:val="28"/>
          <w:szCs w:val="28"/>
        </w:rPr>
        <w:t xml:space="preserve">Киз. = 130/680 = </w:t>
      </w:r>
      <w:r w:rsidR="00A64ED9" w:rsidRPr="00A83019">
        <w:rPr>
          <w:bCs/>
          <w:noProof/>
          <w:color w:val="000000"/>
          <w:sz w:val="28"/>
          <w:szCs w:val="28"/>
        </w:rPr>
        <w:t>0,19</w:t>
      </w:r>
    </w:p>
    <w:p w:rsidR="00A64ED9" w:rsidRPr="00A83019" w:rsidRDefault="00A64ED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Киз. = 60/569 = 0,10</w:t>
      </w:r>
    </w:p>
    <w:p w:rsidR="00A64ED9" w:rsidRPr="00A83019" w:rsidRDefault="00A64ED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уменьшение. </w:t>
      </w:r>
    </w:p>
    <w:p w:rsidR="003C72BE" w:rsidRPr="00A83019" w:rsidRDefault="00A64ED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Уровень физического и мор</w:t>
      </w:r>
      <w:r w:rsidR="008472B5" w:rsidRPr="00A83019">
        <w:rPr>
          <w:bCs/>
          <w:noProof/>
          <w:color w:val="000000"/>
          <w:sz w:val="28"/>
          <w:szCs w:val="28"/>
        </w:rPr>
        <w:t>ального износа основных средств к концу года уменьшился с 19% до 10%.</w:t>
      </w:r>
    </w:p>
    <w:p w:rsidR="00A83019" w:rsidRPr="00A83019" w:rsidRDefault="008472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2. Доля оборотных производственных активов (Чопа.):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8472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Чопа. = (382+38)/1368 = 0,30</w:t>
      </w:r>
    </w:p>
    <w:p w:rsidR="008472B5" w:rsidRPr="00A83019" w:rsidRDefault="008472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Чопа. = (400+25)/1379 = 0,31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8472B5" w:rsidRPr="00A83019" w:rsidRDefault="008472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8472B5" w:rsidRPr="00A83019" w:rsidRDefault="008472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Доля мобильных производственных фондов в валюте</w:t>
      </w:r>
      <w:r w:rsidR="00BF243D" w:rsidRPr="00A83019">
        <w:rPr>
          <w:bCs/>
          <w:noProof/>
          <w:color w:val="000000"/>
          <w:sz w:val="28"/>
          <w:szCs w:val="28"/>
        </w:rPr>
        <w:t xml:space="preserve"> баланса к концу года увеличилась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до 31%.</w:t>
      </w:r>
    </w:p>
    <w:p w:rsidR="00A83019" w:rsidRPr="00A83019" w:rsidRDefault="0066087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3. Доля оборотных производственных активов в оборотных средствах (Чопф.):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66087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Чопф</w:t>
      </w:r>
      <w:r w:rsidR="00BF243D" w:rsidRPr="00A83019">
        <w:rPr>
          <w:bCs/>
          <w:noProof/>
          <w:color w:val="000000"/>
          <w:sz w:val="28"/>
          <w:szCs w:val="28"/>
        </w:rPr>
        <w:t>. = (382+38)/</w:t>
      </w:r>
      <w:r w:rsidRPr="00A83019">
        <w:rPr>
          <w:bCs/>
          <w:noProof/>
          <w:color w:val="000000"/>
          <w:sz w:val="28"/>
          <w:szCs w:val="28"/>
        </w:rPr>
        <w:t>68</w:t>
      </w:r>
      <w:r w:rsidR="00BF243D" w:rsidRPr="00A83019">
        <w:rPr>
          <w:bCs/>
          <w:noProof/>
          <w:color w:val="000000"/>
          <w:sz w:val="28"/>
          <w:szCs w:val="28"/>
        </w:rPr>
        <w:t>8 = 0,61</w:t>
      </w:r>
    </w:p>
    <w:p w:rsidR="00660876" w:rsidRPr="00A83019" w:rsidRDefault="0066087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Чопф</w:t>
      </w:r>
      <w:r w:rsidR="00BF243D" w:rsidRPr="00A83019">
        <w:rPr>
          <w:bCs/>
          <w:noProof/>
          <w:color w:val="000000"/>
          <w:sz w:val="28"/>
          <w:szCs w:val="28"/>
        </w:rPr>
        <w:t>. = (400+25)/</w:t>
      </w:r>
      <w:r w:rsidRPr="00A83019">
        <w:rPr>
          <w:bCs/>
          <w:noProof/>
          <w:color w:val="000000"/>
          <w:sz w:val="28"/>
          <w:szCs w:val="28"/>
        </w:rPr>
        <w:t>7</w:t>
      </w:r>
      <w:r w:rsidR="00BF243D" w:rsidRPr="00A83019">
        <w:rPr>
          <w:bCs/>
          <w:noProof/>
          <w:color w:val="000000"/>
          <w:sz w:val="28"/>
          <w:szCs w:val="28"/>
        </w:rPr>
        <w:t>39 = 0,57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60876" w:rsidRPr="00A83019" w:rsidRDefault="0066087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660876" w:rsidRPr="00A83019" w:rsidRDefault="00BF243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Доля оборотных средств в производственной сфере к концу года уменьшилась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с 61</w:t>
      </w:r>
      <w:r w:rsidR="00660876" w:rsidRPr="00A83019">
        <w:rPr>
          <w:bCs/>
          <w:noProof/>
          <w:color w:val="000000"/>
          <w:sz w:val="28"/>
          <w:szCs w:val="28"/>
        </w:rPr>
        <w:t>%</w:t>
      </w:r>
      <w:r w:rsidRPr="00A83019">
        <w:rPr>
          <w:bCs/>
          <w:noProof/>
          <w:color w:val="000000"/>
          <w:sz w:val="28"/>
          <w:szCs w:val="28"/>
        </w:rPr>
        <w:t xml:space="preserve"> до 57%, т.е. сократилась на 4%</w:t>
      </w:r>
      <w:r w:rsidR="00660876" w:rsidRPr="00A83019">
        <w:rPr>
          <w:bCs/>
          <w:noProof/>
          <w:color w:val="000000"/>
          <w:sz w:val="28"/>
          <w:szCs w:val="28"/>
        </w:rPr>
        <w:t>.</w:t>
      </w:r>
    </w:p>
    <w:p w:rsidR="00A83019" w:rsidRPr="00A83019" w:rsidRDefault="00BF243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4. Коэффициент мобильности активов (Кмоб.):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BF243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н.г. </w:t>
      </w:r>
      <w:r w:rsidR="0051233D" w:rsidRPr="00A83019">
        <w:rPr>
          <w:bCs/>
          <w:noProof/>
          <w:color w:val="000000"/>
          <w:sz w:val="28"/>
          <w:szCs w:val="28"/>
        </w:rPr>
        <w:t>Кмоб. = 688/680 = 1,01</w:t>
      </w:r>
    </w:p>
    <w:p w:rsidR="00BF243D" w:rsidRPr="00A83019" w:rsidRDefault="0051233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Кмоб. = 739/640 = 1</w:t>
      </w:r>
      <w:r w:rsidR="00BF243D" w:rsidRPr="00A83019">
        <w:rPr>
          <w:bCs/>
          <w:noProof/>
          <w:color w:val="000000"/>
          <w:sz w:val="28"/>
          <w:szCs w:val="28"/>
        </w:rPr>
        <w:t>,1</w:t>
      </w:r>
      <w:r w:rsidRPr="00A83019">
        <w:rPr>
          <w:bCs/>
          <w:noProof/>
          <w:color w:val="000000"/>
          <w:sz w:val="28"/>
          <w:szCs w:val="28"/>
        </w:rPr>
        <w:t>5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F243D" w:rsidRPr="00A83019" w:rsidRDefault="00BF243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</w:t>
      </w:r>
      <w:r w:rsidR="0051233D" w:rsidRPr="00A83019">
        <w:rPr>
          <w:bCs/>
          <w:noProof/>
          <w:color w:val="000000"/>
          <w:sz w:val="28"/>
          <w:szCs w:val="28"/>
        </w:rPr>
        <w:t>увеличение, рекомендуемый уровень Кмоб. = 0,5</w:t>
      </w:r>
      <w:r w:rsidRPr="00A83019">
        <w:rPr>
          <w:bCs/>
          <w:noProof/>
          <w:color w:val="000000"/>
          <w:sz w:val="28"/>
          <w:szCs w:val="28"/>
        </w:rPr>
        <w:t xml:space="preserve">. </w:t>
      </w:r>
    </w:p>
    <w:p w:rsidR="00AD6240" w:rsidRPr="00A83019" w:rsidRDefault="00AD6240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Определяется с</w:t>
      </w:r>
      <w:r w:rsidR="0051233D" w:rsidRPr="00A83019">
        <w:rPr>
          <w:bCs/>
          <w:noProof/>
          <w:color w:val="000000"/>
          <w:sz w:val="28"/>
          <w:szCs w:val="28"/>
        </w:rPr>
        <w:t xml:space="preserve">оотношение </w:t>
      </w:r>
      <w:r w:rsidRPr="00A83019">
        <w:rPr>
          <w:bCs/>
          <w:noProof/>
          <w:color w:val="000000"/>
          <w:sz w:val="28"/>
          <w:szCs w:val="28"/>
        </w:rPr>
        <w:t>мобильных активов к немобильным активам, т.е. количество оборотных средств, приходящихся на единицу необоротных средств. Так, к концу года на 1грн. Необоротных активов приходится 1,15грн. оборотных средств, так же повысилась потенциальная возможность предприятия превращения активов в ликвидные средства.</w:t>
      </w:r>
    </w:p>
    <w:p w:rsidR="00AD6240" w:rsidRPr="00A83019" w:rsidRDefault="00AD6240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3C72BE" w:rsidRPr="00A83019" w:rsidRDefault="003C72B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2.2 Показатели деловой активности</w:t>
      </w:r>
    </w:p>
    <w:p w:rsidR="00AD6240" w:rsidRPr="00A83019" w:rsidRDefault="00AD6240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A83019" w:rsidRPr="00A83019" w:rsidRDefault="0032525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5. Оборачиваемость активов, коэффициент трансформации (Кт.):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32525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н.г. Кт. = 1440/1368 = </w:t>
      </w:r>
      <w:r w:rsidR="00D57381" w:rsidRPr="00A83019">
        <w:rPr>
          <w:bCs/>
          <w:noProof/>
          <w:color w:val="000000"/>
          <w:sz w:val="28"/>
          <w:szCs w:val="28"/>
        </w:rPr>
        <w:t>1,05</w:t>
      </w:r>
    </w:p>
    <w:p w:rsidR="00325256" w:rsidRPr="00A83019" w:rsidRDefault="0032525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Кт. = 2000/137</w:t>
      </w:r>
      <w:r w:rsidR="00D57381" w:rsidRPr="00A83019">
        <w:rPr>
          <w:bCs/>
          <w:noProof/>
          <w:color w:val="000000"/>
          <w:sz w:val="28"/>
          <w:szCs w:val="28"/>
        </w:rPr>
        <w:t>9 = 1,45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25256" w:rsidRPr="00A83019" w:rsidRDefault="00325256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</w:t>
      </w:r>
      <w:r w:rsidR="00D57381" w:rsidRPr="00A83019">
        <w:rPr>
          <w:bCs/>
          <w:noProof/>
          <w:color w:val="000000"/>
          <w:sz w:val="28"/>
          <w:szCs w:val="28"/>
        </w:rPr>
        <w:t>величение</w:t>
      </w:r>
      <w:r w:rsidRPr="00A83019">
        <w:rPr>
          <w:bCs/>
          <w:noProof/>
          <w:color w:val="000000"/>
          <w:sz w:val="28"/>
          <w:szCs w:val="28"/>
        </w:rPr>
        <w:t xml:space="preserve">. </w:t>
      </w:r>
    </w:p>
    <w:p w:rsidR="00325256" w:rsidRPr="00A83019" w:rsidRDefault="00D5738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Показывает сколько чистой выручки от реализации получено на единицу </w:t>
      </w:r>
      <w:r w:rsidR="00F931A7" w:rsidRPr="00A83019">
        <w:rPr>
          <w:bCs/>
          <w:noProof/>
          <w:color w:val="000000"/>
          <w:sz w:val="28"/>
          <w:szCs w:val="28"/>
        </w:rPr>
        <w:t xml:space="preserve">инвестированных в активы средств. У данного предприятия коэффициент возрос. </w:t>
      </w:r>
      <w:r w:rsidRPr="00A83019">
        <w:rPr>
          <w:bCs/>
          <w:noProof/>
          <w:color w:val="000000"/>
          <w:sz w:val="28"/>
          <w:szCs w:val="28"/>
        </w:rPr>
        <w:t>На 1 грн. инвестированных в активы средств приходится к концу года 1,45 грн. чистой выручки.</w:t>
      </w:r>
      <w:r w:rsidRPr="00A83019">
        <w:rPr>
          <w:b/>
          <w:bCs/>
          <w:noProof/>
          <w:color w:val="000000"/>
          <w:sz w:val="28"/>
          <w:szCs w:val="28"/>
        </w:rPr>
        <w:t xml:space="preserve"> </w:t>
      </w:r>
    </w:p>
    <w:p w:rsidR="00A83019" w:rsidRPr="00A83019" w:rsidRDefault="00D5738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6. Фондоотдача (Фоф.):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D5738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Фоф. = 1440/550 = 2,62</w:t>
      </w:r>
    </w:p>
    <w:p w:rsidR="00D57381" w:rsidRPr="00A83019" w:rsidRDefault="00D5738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Фоф. = 2000/509 = 3,93</w:t>
      </w:r>
    </w:p>
    <w:p w:rsidR="00D57381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br w:type="page"/>
      </w:r>
      <w:r w:rsidR="00D57381"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D57381" w:rsidRPr="00A83019" w:rsidRDefault="00F931A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На 1 грн. основных производственных фондов приходится 3,93 грн. чистой выручки. По сравнению с началом года фондоотдача возросла.</w:t>
      </w:r>
    </w:p>
    <w:p w:rsidR="00A83019" w:rsidRPr="00A83019" w:rsidRDefault="00F931A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7.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оборачиваемости оборотных средств (Ко.):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F931A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Ко. = 1440/688 = 2,09</w:t>
      </w:r>
    </w:p>
    <w:p w:rsidR="00F931A7" w:rsidRPr="00A83019" w:rsidRDefault="00F931A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Ко. = 2000/739 = 2,70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F931A7" w:rsidRPr="00A83019" w:rsidRDefault="00F931A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F931A7" w:rsidRPr="00A83019" w:rsidRDefault="00F931A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Показывает сколько выручки приходится на единицу оборотных средств. У данного предприятия коэффициент</w:t>
      </w:r>
      <w:r w:rsidR="00CD50ED" w:rsidRPr="00A83019">
        <w:rPr>
          <w:bCs/>
          <w:noProof/>
          <w:color w:val="000000"/>
          <w:sz w:val="28"/>
          <w:szCs w:val="28"/>
        </w:rPr>
        <w:t xml:space="preserve"> возрос, т.е.</w:t>
      </w:r>
      <w:r w:rsidRPr="00A83019">
        <w:rPr>
          <w:bCs/>
          <w:noProof/>
          <w:color w:val="000000"/>
          <w:sz w:val="28"/>
          <w:szCs w:val="28"/>
        </w:rPr>
        <w:t xml:space="preserve"> </w:t>
      </w:r>
      <w:r w:rsidR="00CD50ED" w:rsidRPr="00A83019">
        <w:rPr>
          <w:bCs/>
          <w:noProof/>
          <w:color w:val="000000"/>
          <w:sz w:val="28"/>
          <w:szCs w:val="28"/>
        </w:rPr>
        <w:t>н</w:t>
      </w:r>
      <w:r w:rsidRPr="00A83019">
        <w:rPr>
          <w:bCs/>
          <w:noProof/>
          <w:color w:val="000000"/>
          <w:sz w:val="28"/>
          <w:szCs w:val="28"/>
        </w:rPr>
        <w:t xml:space="preserve">а 1 грн. </w:t>
      </w:r>
      <w:r w:rsidR="00CD50ED" w:rsidRPr="00A83019">
        <w:rPr>
          <w:bCs/>
          <w:noProof/>
          <w:color w:val="000000"/>
          <w:sz w:val="28"/>
          <w:szCs w:val="28"/>
        </w:rPr>
        <w:t>оборотных</w:t>
      </w:r>
      <w:r w:rsidRPr="00A83019">
        <w:rPr>
          <w:bCs/>
          <w:noProof/>
          <w:color w:val="000000"/>
          <w:sz w:val="28"/>
          <w:szCs w:val="28"/>
        </w:rPr>
        <w:t xml:space="preserve"> средств приходится</w:t>
      </w:r>
      <w:r w:rsidR="00CD50ED" w:rsidRPr="00A83019">
        <w:rPr>
          <w:bCs/>
          <w:noProof/>
          <w:color w:val="000000"/>
          <w:sz w:val="28"/>
          <w:szCs w:val="28"/>
        </w:rPr>
        <w:t xml:space="preserve"> к концу года 2,7</w:t>
      </w:r>
      <w:r w:rsidRPr="00A83019">
        <w:rPr>
          <w:bCs/>
          <w:noProof/>
          <w:color w:val="000000"/>
          <w:sz w:val="28"/>
          <w:szCs w:val="28"/>
        </w:rPr>
        <w:t xml:space="preserve"> грн. чистой выручки.</w:t>
      </w:r>
      <w:r w:rsidRPr="00A83019">
        <w:rPr>
          <w:b/>
          <w:bCs/>
          <w:noProof/>
          <w:color w:val="000000"/>
          <w:sz w:val="28"/>
          <w:szCs w:val="28"/>
        </w:rPr>
        <w:t xml:space="preserve"> </w:t>
      </w:r>
    </w:p>
    <w:p w:rsidR="00A83019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8. Период одного оборота, дней (Чо.):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Чо. = 360/2,09 = 172</w:t>
      </w:r>
    </w:p>
    <w:p w:rsidR="00CD50ED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Чо. = 360/2,70 = 133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D50ED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уменьшение. </w:t>
      </w:r>
    </w:p>
    <w:p w:rsidR="00AD6240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Средний период использования средств для производства продукции в нашем случае к концу года уменьшился.</w:t>
      </w:r>
    </w:p>
    <w:p w:rsidR="00A83019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9.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оборачиваемости дебиторской задолженности (Кдз.):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Кдз. = 1440/(4+16+10) = 48</w:t>
      </w:r>
    </w:p>
    <w:p w:rsidR="00CD50ED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к.г. Кдз. = 2000/(5+9+8) = </w:t>
      </w:r>
      <w:r w:rsidR="0035217B" w:rsidRPr="00A83019">
        <w:rPr>
          <w:bCs/>
          <w:noProof/>
          <w:color w:val="000000"/>
          <w:sz w:val="28"/>
          <w:szCs w:val="28"/>
        </w:rPr>
        <w:t>90,9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D50ED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CD50ED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Показывает</w:t>
      </w:r>
      <w:r w:rsidR="0035217B" w:rsidRPr="00A83019">
        <w:rPr>
          <w:bCs/>
          <w:noProof/>
          <w:color w:val="000000"/>
          <w:sz w:val="28"/>
          <w:szCs w:val="28"/>
        </w:rPr>
        <w:t xml:space="preserve"> во</w:t>
      </w:r>
      <w:r w:rsidRPr="00A83019">
        <w:rPr>
          <w:bCs/>
          <w:noProof/>
          <w:color w:val="000000"/>
          <w:sz w:val="28"/>
          <w:szCs w:val="28"/>
        </w:rPr>
        <w:t xml:space="preserve"> сколько </w:t>
      </w:r>
      <w:r w:rsidR="0035217B" w:rsidRPr="00A83019">
        <w:rPr>
          <w:bCs/>
          <w:noProof/>
          <w:color w:val="000000"/>
          <w:sz w:val="28"/>
          <w:szCs w:val="28"/>
        </w:rPr>
        <w:t>раз выручка</w:t>
      </w:r>
      <w:r w:rsidRPr="00A83019">
        <w:rPr>
          <w:bCs/>
          <w:noProof/>
          <w:color w:val="000000"/>
          <w:sz w:val="28"/>
          <w:szCs w:val="28"/>
        </w:rPr>
        <w:t xml:space="preserve"> п</w:t>
      </w:r>
      <w:r w:rsidR="0035217B" w:rsidRPr="00A83019">
        <w:rPr>
          <w:bCs/>
          <w:noProof/>
          <w:color w:val="000000"/>
          <w:sz w:val="28"/>
          <w:szCs w:val="28"/>
        </w:rPr>
        <w:t>ревышает среднюю дебиторскую задолженность</w:t>
      </w:r>
      <w:r w:rsidRPr="00A83019">
        <w:rPr>
          <w:bCs/>
          <w:noProof/>
          <w:color w:val="000000"/>
          <w:sz w:val="28"/>
          <w:szCs w:val="28"/>
        </w:rPr>
        <w:t xml:space="preserve">. У данного предприятия </w:t>
      </w:r>
      <w:r w:rsidR="0035217B" w:rsidRPr="00A83019">
        <w:rPr>
          <w:bCs/>
          <w:noProof/>
          <w:color w:val="000000"/>
          <w:sz w:val="28"/>
          <w:szCs w:val="28"/>
        </w:rPr>
        <w:t>показатель</w:t>
      </w:r>
      <w:r w:rsidRPr="00A83019">
        <w:rPr>
          <w:bCs/>
          <w:noProof/>
          <w:color w:val="000000"/>
          <w:sz w:val="28"/>
          <w:szCs w:val="28"/>
        </w:rPr>
        <w:t xml:space="preserve"> возрос.</w:t>
      </w:r>
      <w:r w:rsidRPr="00A83019">
        <w:rPr>
          <w:b/>
          <w:bCs/>
          <w:noProof/>
          <w:color w:val="000000"/>
          <w:sz w:val="28"/>
          <w:szCs w:val="28"/>
        </w:rPr>
        <w:t xml:space="preserve"> </w:t>
      </w:r>
    </w:p>
    <w:p w:rsidR="00A83019" w:rsidRPr="00A83019" w:rsidRDefault="0035217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10.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Период погашения дебиторской задолженности, дней (Чдз.):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br w:type="page"/>
      </w:r>
      <w:r w:rsidR="0035217B" w:rsidRPr="00A83019">
        <w:rPr>
          <w:bCs/>
          <w:noProof/>
          <w:color w:val="000000"/>
          <w:sz w:val="28"/>
          <w:szCs w:val="28"/>
        </w:rPr>
        <w:t>н.г. Чдз. = 360/48 = 7</w:t>
      </w:r>
    </w:p>
    <w:p w:rsidR="0035217B" w:rsidRPr="00A83019" w:rsidRDefault="0035217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Чдз. = 360/90,9 = 4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5217B" w:rsidRPr="00A83019" w:rsidRDefault="0035217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уменьшение. </w:t>
      </w:r>
    </w:p>
    <w:p w:rsidR="0035217B" w:rsidRPr="00A83019" w:rsidRDefault="0035217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Средний срок погашения дебиторской задолженности к концу года на нашем предприятии сократился.</w:t>
      </w:r>
    </w:p>
    <w:p w:rsidR="00A83019" w:rsidRPr="00A83019" w:rsidRDefault="0035217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11.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Погашение кредиторской задолженности (Чкз.):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35217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н.г. </w:t>
      </w:r>
      <w:r w:rsidR="00B35FAC" w:rsidRPr="00A83019">
        <w:rPr>
          <w:bCs/>
          <w:noProof/>
          <w:color w:val="000000"/>
          <w:sz w:val="28"/>
          <w:szCs w:val="28"/>
        </w:rPr>
        <w:t>Чкз. = (37+3+10+5)*360/430 = 46</w:t>
      </w:r>
    </w:p>
    <w:p w:rsidR="0035217B" w:rsidRPr="00A83019" w:rsidRDefault="00B35FAC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Чкз. = (27+2+8+4)*360/700 = 21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5217B" w:rsidRPr="00A83019" w:rsidRDefault="00B35FAC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уменьшение</w:t>
      </w:r>
      <w:r w:rsidR="0035217B" w:rsidRPr="00A83019">
        <w:rPr>
          <w:bCs/>
          <w:noProof/>
          <w:color w:val="000000"/>
          <w:sz w:val="28"/>
          <w:szCs w:val="28"/>
        </w:rPr>
        <w:t xml:space="preserve">. </w:t>
      </w:r>
    </w:p>
    <w:p w:rsidR="0035217B" w:rsidRPr="00A83019" w:rsidRDefault="00B35FAC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Средний период погашения предприятием своих краткосрочных обязательств</w:t>
      </w:r>
      <w:r w:rsidR="009D0A17" w:rsidRPr="00A83019">
        <w:rPr>
          <w:bCs/>
          <w:noProof/>
          <w:color w:val="000000"/>
          <w:sz w:val="28"/>
          <w:szCs w:val="28"/>
        </w:rPr>
        <w:t xml:space="preserve"> уменьшился, что является положительной динамикой.</w:t>
      </w:r>
    </w:p>
    <w:p w:rsidR="00A83019" w:rsidRPr="00A83019" w:rsidRDefault="009D0A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12.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оборачиваемости собственного капитала (Кск.):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9D0A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Кск. = 1440/(1071+190) = 1,14</w:t>
      </w:r>
    </w:p>
    <w:p w:rsidR="009D0A17" w:rsidRPr="00A83019" w:rsidRDefault="009D0A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Кск. = 2000/(1108+184) = 1,55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D0A17" w:rsidRPr="00A83019" w:rsidRDefault="009D0A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9D0A17" w:rsidRPr="00A83019" w:rsidRDefault="009D0A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В целом динамика положительная, показатель возрос, т.к. к концу года на 1 грн. собственного капитала приходится 1,55 грн. выручки.</w:t>
      </w:r>
    </w:p>
    <w:p w:rsidR="00CD50ED" w:rsidRPr="00A83019" w:rsidRDefault="00CD50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3C72BE" w:rsidRPr="00A83019" w:rsidRDefault="003C72B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2.3 Показатели рентабельности</w:t>
      </w:r>
    </w:p>
    <w:p w:rsidR="009D0A17" w:rsidRPr="00A83019" w:rsidRDefault="009D0A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A83019" w:rsidRPr="00A83019" w:rsidRDefault="00A257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13. Рентабельность активов по прибыли от обычной деятельности (Rоб.):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257ED" w:rsidRPr="00A83019" w:rsidRDefault="00A257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Rоб</w:t>
      </w:r>
      <w:r w:rsidR="0067549F" w:rsidRPr="00A83019">
        <w:rPr>
          <w:bCs/>
          <w:noProof/>
          <w:color w:val="000000"/>
          <w:sz w:val="28"/>
          <w:szCs w:val="28"/>
        </w:rPr>
        <w:t>. = 140/(</w:t>
      </w:r>
      <w:r w:rsidR="00DF0E54" w:rsidRPr="00A83019">
        <w:rPr>
          <w:bCs/>
          <w:noProof/>
          <w:color w:val="000000"/>
          <w:sz w:val="28"/>
          <w:szCs w:val="28"/>
        </w:rPr>
        <w:t>[1368+</w:t>
      </w:r>
      <w:r w:rsidR="0067549F" w:rsidRPr="00A83019">
        <w:rPr>
          <w:bCs/>
          <w:noProof/>
          <w:color w:val="000000"/>
          <w:sz w:val="28"/>
          <w:szCs w:val="28"/>
        </w:rPr>
        <w:t>1379</w:t>
      </w:r>
      <w:r w:rsidR="00DF0E54" w:rsidRPr="00A83019">
        <w:rPr>
          <w:bCs/>
          <w:noProof/>
          <w:color w:val="000000"/>
          <w:sz w:val="28"/>
          <w:szCs w:val="28"/>
        </w:rPr>
        <w:t>]/2</w:t>
      </w:r>
      <w:r w:rsidRPr="00A83019">
        <w:rPr>
          <w:bCs/>
          <w:noProof/>
          <w:color w:val="000000"/>
          <w:sz w:val="28"/>
          <w:szCs w:val="28"/>
        </w:rPr>
        <w:t xml:space="preserve">) = </w:t>
      </w:r>
      <w:r w:rsidR="0067549F" w:rsidRPr="00A83019">
        <w:rPr>
          <w:bCs/>
          <w:noProof/>
          <w:color w:val="000000"/>
          <w:sz w:val="28"/>
          <w:szCs w:val="28"/>
        </w:rPr>
        <w:t>0,10</w:t>
      </w:r>
    </w:p>
    <w:p w:rsidR="00A257ED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br w:type="page"/>
      </w:r>
      <w:r w:rsidR="0067549F" w:rsidRPr="00A83019">
        <w:rPr>
          <w:bCs/>
          <w:noProof/>
          <w:color w:val="000000"/>
          <w:sz w:val="28"/>
          <w:szCs w:val="28"/>
        </w:rPr>
        <w:t>На нашем предприятии на 1 грн. инвестированных в активы средств приходится 0,10 грн. прибыли от обычной деятельности за отчетный период.</w:t>
      </w:r>
    </w:p>
    <w:p w:rsidR="00A83019" w:rsidRPr="00A83019" w:rsidRDefault="00A257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14. Рентабельность капитала (активов) по чистой прибыли (Rа.):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257ED" w:rsidRPr="00A83019" w:rsidRDefault="00A257E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R</w:t>
      </w:r>
      <w:r w:rsidR="0067549F" w:rsidRPr="00A83019">
        <w:rPr>
          <w:bCs/>
          <w:noProof/>
          <w:color w:val="000000"/>
          <w:sz w:val="28"/>
          <w:szCs w:val="28"/>
        </w:rPr>
        <w:t>а. = 140/(</w:t>
      </w:r>
      <w:r w:rsidR="00AC2222" w:rsidRPr="00A83019">
        <w:rPr>
          <w:bCs/>
          <w:noProof/>
          <w:color w:val="000000"/>
          <w:sz w:val="28"/>
          <w:szCs w:val="28"/>
        </w:rPr>
        <w:t>[1368+</w:t>
      </w:r>
      <w:r w:rsidR="0051000E" w:rsidRPr="00A83019">
        <w:rPr>
          <w:bCs/>
          <w:noProof/>
          <w:color w:val="000000"/>
          <w:sz w:val="28"/>
          <w:szCs w:val="28"/>
        </w:rPr>
        <w:t>1379</w:t>
      </w:r>
      <w:r w:rsidR="00AC2222" w:rsidRPr="00A83019">
        <w:rPr>
          <w:bCs/>
          <w:noProof/>
          <w:color w:val="000000"/>
          <w:sz w:val="28"/>
          <w:szCs w:val="28"/>
        </w:rPr>
        <w:t>]/2</w:t>
      </w:r>
      <w:r w:rsidRPr="00A83019">
        <w:rPr>
          <w:bCs/>
          <w:noProof/>
          <w:color w:val="000000"/>
          <w:sz w:val="28"/>
          <w:szCs w:val="28"/>
        </w:rPr>
        <w:t>) = 0,</w:t>
      </w:r>
      <w:r w:rsidR="0051000E" w:rsidRPr="00A83019">
        <w:rPr>
          <w:bCs/>
          <w:noProof/>
          <w:color w:val="000000"/>
          <w:sz w:val="28"/>
          <w:szCs w:val="28"/>
        </w:rPr>
        <w:t>10</w:t>
      </w:r>
      <w:r w:rsidRPr="00A83019">
        <w:rPr>
          <w:bCs/>
          <w:noProof/>
          <w:color w:val="000000"/>
          <w:sz w:val="28"/>
          <w:szCs w:val="28"/>
        </w:rPr>
        <w:t xml:space="preserve"> 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257ED" w:rsidRPr="00A83019" w:rsidRDefault="0051000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В </w:t>
      </w:r>
      <w:r w:rsidR="00DF0E54" w:rsidRPr="00A83019">
        <w:rPr>
          <w:bCs/>
          <w:noProof/>
          <w:color w:val="000000"/>
          <w:sz w:val="28"/>
          <w:szCs w:val="28"/>
        </w:rPr>
        <w:t>данном случае этот показатель идентичен предыдущему, т.к. прибыль получена только от обычной деятельности.</w:t>
      </w:r>
    </w:p>
    <w:p w:rsidR="00A83019" w:rsidRPr="00A83019" w:rsidRDefault="0067549F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15. Рентабельность собственного капитала (Rск.):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7549F" w:rsidRPr="00A83019" w:rsidRDefault="0067549F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R</w:t>
      </w:r>
      <w:r w:rsidR="00DF0E54" w:rsidRPr="00A83019">
        <w:rPr>
          <w:bCs/>
          <w:noProof/>
          <w:color w:val="000000"/>
          <w:sz w:val="28"/>
          <w:szCs w:val="28"/>
        </w:rPr>
        <w:t>ск. = 140/(</w:t>
      </w:r>
      <w:r w:rsidR="00AC2222" w:rsidRPr="00A83019">
        <w:rPr>
          <w:bCs/>
          <w:noProof/>
          <w:color w:val="000000"/>
          <w:sz w:val="28"/>
          <w:szCs w:val="28"/>
        </w:rPr>
        <w:t>[1071+</w:t>
      </w:r>
      <w:r w:rsidR="00DF0E54" w:rsidRPr="00A83019">
        <w:rPr>
          <w:bCs/>
          <w:noProof/>
          <w:color w:val="000000"/>
          <w:sz w:val="28"/>
          <w:szCs w:val="28"/>
        </w:rPr>
        <w:t>1108</w:t>
      </w:r>
      <w:r w:rsidR="00AC2222" w:rsidRPr="00A83019">
        <w:rPr>
          <w:bCs/>
          <w:noProof/>
          <w:color w:val="000000"/>
          <w:sz w:val="28"/>
          <w:szCs w:val="28"/>
        </w:rPr>
        <w:t>]/2</w:t>
      </w:r>
      <w:r w:rsidR="00DF0E54" w:rsidRPr="00A83019">
        <w:rPr>
          <w:bCs/>
          <w:noProof/>
          <w:color w:val="000000"/>
          <w:sz w:val="28"/>
          <w:szCs w:val="28"/>
        </w:rPr>
        <w:t>) = 0,13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7549F" w:rsidRPr="00A83019" w:rsidRDefault="00AC2222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На единицу собственного капитала приходится 0,13 грн. прибыли на конец отчетного периода.</w:t>
      </w:r>
    </w:p>
    <w:p w:rsidR="00A83019" w:rsidRPr="00A83019" w:rsidRDefault="00AC2222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16</w:t>
      </w:r>
      <w:r w:rsidR="0067549F" w:rsidRPr="00A83019">
        <w:rPr>
          <w:b/>
          <w:bCs/>
          <w:i/>
          <w:noProof/>
          <w:color w:val="000000"/>
          <w:sz w:val="28"/>
          <w:szCs w:val="28"/>
        </w:rPr>
        <w:t>. Рентабельность реализованной продукции (Rq.):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7549F" w:rsidRPr="00A83019" w:rsidRDefault="0067549F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Rq</w:t>
      </w:r>
      <w:r w:rsidR="00AC2222" w:rsidRPr="00A83019">
        <w:rPr>
          <w:bCs/>
          <w:noProof/>
          <w:color w:val="000000"/>
          <w:sz w:val="28"/>
          <w:szCs w:val="28"/>
        </w:rPr>
        <w:t>. = 1300-49-15/([1440+2000]/2) = 0,72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51693" w:rsidRPr="00A83019" w:rsidRDefault="00AC2222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На 1 грн. выручки приходится 0,72 грн. прибыли от реализации</w:t>
      </w:r>
      <w:r w:rsidR="00551693" w:rsidRPr="00A83019">
        <w:rPr>
          <w:bCs/>
          <w:noProof/>
          <w:color w:val="000000"/>
          <w:sz w:val="28"/>
          <w:szCs w:val="28"/>
        </w:rPr>
        <w:t xml:space="preserve"> за отчетный период. </w:t>
      </w:r>
    </w:p>
    <w:p w:rsidR="00A83019" w:rsidRPr="00A83019" w:rsidRDefault="0055169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17.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реинвестирования (Кр.):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55169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Кр. = 112/1440 = 0,07</w:t>
      </w:r>
    </w:p>
    <w:p w:rsidR="00551693" w:rsidRPr="00A83019" w:rsidRDefault="0055169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Кр. = 140/2000 = 0,07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51693" w:rsidRPr="00A83019" w:rsidRDefault="0055169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551693" w:rsidRPr="00A83019" w:rsidRDefault="0055169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Данный коэффициент показывает, сколько чистой прибыли направлено на увеличение собственного капитала. В нашем случае этот показатель в течении года не изменился.</w:t>
      </w:r>
    </w:p>
    <w:p w:rsidR="00A83019" w:rsidRPr="00A83019" w:rsidRDefault="00F72E1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18.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устойчивости экономического роста (Куэр.):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br w:type="page"/>
      </w:r>
      <w:r w:rsidR="00F72E13" w:rsidRPr="00A83019">
        <w:rPr>
          <w:bCs/>
          <w:noProof/>
          <w:color w:val="000000"/>
          <w:sz w:val="28"/>
          <w:szCs w:val="28"/>
        </w:rPr>
        <w:t>н.г. Куэр. = (293+30)/1071 = 0,30</w:t>
      </w:r>
    </w:p>
    <w:p w:rsidR="00F72E13" w:rsidRPr="00A83019" w:rsidRDefault="00F72E1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Куэр. = (326+28)/1108 = 0,32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F72E13" w:rsidRPr="00A83019" w:rsidRDefault="00F72E1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F72E13" w:rsidRPr="00A83019" w:rsidRDefault="00F72E1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Данный коэффициент показывает темпы увеличения собственного капитала за счет чистой прибыли. В нашем случае собственный капитал к концу года увеличился за счет чистой прибыли на 32%.</w:t>
      </w:r>
    </w:p>
    <w:p w:rsidR="00A83019" w:rsidRPr="00A83019" w:rsidRDefault="00F72E1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19.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Период окупаемости капитала (Тк.):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F72E1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Тк. = 1368/1800 = 0,7</w:t>
      </w:r>
      <w:r w:rsidR="00690E17" w:rsidRPr="00A83019">
        <w:rPr>
          <w:bCs/>
          <w:noProof/>
          <w:color w:val="000000"/>
          <w:sz w:val="28"/>
          <w:szCs w:val="28"/>
        </w:rPr>
        <w:t>6</w:t>
      </w:r>
    </w:p>
    <w:p w:rsidR="00F72E13" w:rsidRPr="00A83019" w:rsidRDefault="00F72E13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Тк. = 1379/2500 = 0,</w:t>
      </w:r>
      <w:r w:rsidR="00690E17" w:rsidRPr="00A83019">
        <w:rPr>
          <w:bCs/>
          <w:noProof/>
          <w:color w:val="000000"/>
          <w:sz w:val="28"/>
          <w:szCs w:val="28"/>
        </w:rPr>
        <w:t>55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F72E13" w:rsidRPr="00A83019" w:rsidRDefault="00690E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уменьшение</w:t>
      </w:r>
      <w:r w:rsidR="00F72E13" w:rsidRPr="00A83019">
        <w:rPr>
          <w:bCs/>
          <w:noProof/>
          <w:color w:val="000000"/>
          <w:sz w:val="28"/>
          <w:szCs w:val="28"/>
        </w:rPr>
        <w:t xml:space="preserve">. </w:t>
      </w:r>
    </w:p>
    <w:p w:rsidR="00F72E13" w:rsidRPr="00A83019" w:rsidRDefault="00690E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П</w:t>
      </w:r>
      <w:r w:rsidR="00F72E13" w:rsidRPr="00A83019">
        <w:rPr>
          <w:bCs/>
          <w:noProof/>
          <w:color w:val="000000"/>
          <w:sz w:val="28"/>
          <w:szCs w:val="28"/>
        </w:rPr>
        <w:t>оказывает,</w:t>
      </w:r>
      <w:r w:rsidRPr="00A83019">
        <w:rPr>
          <w:bCs/>
          <w:noProof/>
          <w:color w:val="000000"/>
          <w:sz w:val="28"/>
          <w:szCs w:val="28"/>
        </w:rPr>
        <w:t xml:space="preserve"> за какой период средства, инвестированные в активы, будут компенсированы чистой прибылью.</w:t>
      </w:r>
      <w:r w:rsidR="00F72E13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Период окупаемости для нашего предприятия уменьшился.</w:t>
      </w:r>
    </w:p>
    <w:p w:rsidR="00A83019" w:rsidRPr="00A83019" w:rsidRDefault="00690E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20.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Период окупаемости собственного капитала (Тск.):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690E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Тск. = 1071/112 = 9,56</w:t>
      </w:r>
    </w:p>
    <w:p w:rsidR="00690E17" w:rsidRPr="00A83019" w:rsidRDefault="00690E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Тск. = 1108/140 = 7,91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90E17" w:rsidRPr="00A83019" w:rsidRDefault="00690E1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уменьшение. </w:t>
      </w:r>
    </w:p>
    <w:p w:rsidR="00690E17" w:rsidRPr="00A83019" w:rsidRDefault="00B15DAF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Период, за который собственный капитал будет компенсирован чистой прибылью, к концу года уменьшится.</w:t>
      </w:r>
    </w:p>
    <w:p w:rsidR="0067549F" w:rsidRPr="00A83019" w:rsidRDefault="0067549F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3C72BE" w:rsidRPr="00A83019" w:rsidRDefault="003C72B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2.4 Показатели финансовой стабильности</w:t>
      </w:r>
    </w:p>
    <w:p w:rsidR="004A775F" w:rsidRPr="00A83019" w:rsidRDefault="004A775F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A83019" w:rsidRPr="00A83019" w:rsidRDefault="000E74E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21. Собственные оборотные средства, рабочий капитал (Рк.):</w:t>
      </w:r>
    </w:p>
    <w:p w:rsidR="00A83019" w:rsidRPr="00A83019" w:rsidRDefault="000E74E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Рк. = 1071+190+40-680 = 621</w:t>
      </w:r>
    </w:p>
    <w:p w:rsidR="000E74E7" w:rsidRPr="00A83019" w:rsidRDefault="000E74E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Рк. = 1108+184+34-640 = 686</w:t>
      </w:r>
    </w:p>
    <w:p w:rsidR="000E74E7" w:rsidRPr="00A83019" w:rsidRDefault="000E74E7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0E74E7" w:rsidRPr="00A83019" w:rsidRDefault="00BB421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Ф</w:t>
      </w:r>
      <w:r w:rsidR="000E74E7" w:rsidRPr="00A83019">
        <w:rPr>
          <w:bCs/>
          <w:noProof/>
          <w:color w:val="000000"/>
          <w:sz w:val="28"/>
          <w:szCs w:val="28"/>
        </w:rPr>
        <w:t>ин</w:t>
      </w:r>
      <w:r w:rsidRPr="00A83019">
        <w:rPr>
          <w:bCs/>
          <w:noProof/>
          <w:color w:val="000000"/>
          <w:sz w:val="28"/>
          <w:szCs w:val="28"/>
        </w:rPr>
        <w:t xml:space="preserve">ансирование оборотных активов за счет собственного капитала и долгосрочных обязательств повысилось на 65 тыс. грн. </w:t>
      </w:r>
    </w:p>
    <w:p w:rsidR="00A83019" w:rsidRPr="00A83019" w:rsidRDefault="00BB421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22.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обеспеченности собственными оборотными средствами (Косос.):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BB421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Косос. = 1071+190+40-680/688 = 0,90</w:t>
      </w:r>
    </w:p>
    <w:p w:rsidR="00BB4211" w:rsidRPr="00A83019" w:rsidRDefault="00BB421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Косос. = 1108+184+34-640/739 = 0,93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B4211" w:rsidRPr="00A83019" w:rsidRDefault="00BB4211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увеличение, рекомендуемое значение Косос &gt; 0,1</w:t>
      </w:r>
      <w:r w:rsidR="00DC0D79" w:rsidRPr="00A83019">
        <w:rPr>
          <w:bCs/>
          <w:noProof/>
          <w:color w:val="000000"/>
          <w:sz w:val="28"/>
          <w:szCs w:val="28"/>
        </w:rPr>
        <w:t>.</w:t>
      </w:r>
    </w:p>
    <w:p w:rsidR="00BB4211" w:rsidRPr="00A83019" w:rsidRDefault="00DC0D7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Данный коэффициент отражает абсолютную возможность превращения активов в ликвидные средства. Абсолютная возможность превращения активов в ликвидные средства к концу года увеличилась до 93%.</w:t>
      </w:r>
    </w:p>
    <w:p w:rsidR="00A83019" w:rsidRPr="00A83019" w:rsidRDefault="00DC0D7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23. Маневренность собственных оборотных средств (Мсос.):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DC0D7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Мсос. = (1071+190+40)-680/1071+190</w:t>
      </w:r>
      <w:r w:rsidR="005B1510" w:rsidRPr="00A83019">
        <w:rPr>
          <w:bCs/>
          <w:noProof/>
          <w:color w:val="000000"/>
          <w:sz w:val="28"/>
          <w:szCs w:val="28"/>
        </w:rPr>
        <w:t xml:space="preserve"> = 0,49</w:t>
      </w:r>
    </w:p>
    <w:p w:rsidR="00DC0D79" w:rsidRPr="00A83019" w:rsidRDefault="00DC0D7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Мсос. = (1108+184+34)-640/1108+184</w:t>
      </w:r>
      <w:r w:rsidR="005B1510" w:rsidRPr="00A83019">
        <w:rPr>
          <w:bCs/>
          <w:noProof/>
          <w:color w:val="000000"/>
          <w:sz w:val="28"/>
          <w:szCs w:val="28"/>
        </w:rPr>
        <w:t xml:space="preserve"> = 0,53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C0D79" w:rsidRPr="00A83019" w:rsidRDefault="00DC0D7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увеличение. </w:t>
      </w:r>
    </w:p>
    <w:p w:rsidR="00DC0D79" w:rsidRPr="00A83019" w:rsidRDefault="00DC0D7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Данный коэффициент показывает,</w:t>
      </w:r>
      <w:r w:rsidR="005B1510" w:rsidRPr="00A83019">
        <w:rPr>
          <w:bCs/>
          <w:noProof/>
          <w:color w:val="000000"/>
          <w:sz w:val="28"/>
          <w:szCs w:val="28"/>
        </w:rPr>
        <w:t xml:space="preserve"> долю абсолютно ликвидных активов в собственных оборотных средствах, обеспечивает свободу финансового маневра. В нашем случае к концу года показатель возрос до 53%, что свидетельствует о достаточном количестве собственных оборотных средств.</w:t>
      </w:r>
    </w:p>
    <w:p w:rsidR="00A83019" w:rsidRPr="00A83019" w:rsidRDefault="005B1510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24.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финансовой независимости (автономии)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(Кавт.):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5B1510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н.г. Кавт. = </w:t>
      </w:r>
      <w:r w:rsidR="000B720E" w:rsidRPr="00A83019">
        <w:rPr>
          <w:bCs/>
          <w:noProof/>
          <w:color w:val="000000"/>
          <w:sz w:val="28"/>
          <w:szCs w:val="28"/>
        </w:rPr>
        <w:t>1071+190</w:t>
      </w:r>
      <w:r w:rsidRPr="00A83019">
        <w:rPr>
          <w:bCs/>
          <w:noProof/>
          <w:color w:val="000000"/>
          <w:sz w:val="28"/>
          <w:szCs w:val="28"/>
        </w:rPr>
        <w:t>/</w:t>
      </w:r>
      <w:r w:rsidR="000B720E" w:rsidRPr="00A83019">
        <w:rPr>
          <w:bCs/>
          <w:noProof/>
          <w:color w:val="000000"/>
          <w:sz w:val="28"/>
          <w:szCs w:val="28"/>
        </w:rPr>
        <w:t>1368 = 0,92</w:t>
      </w:r>
    </w:p>
    <w:p w:rsidR="005B1510" w:rsidRPr="00A83019" w:rsidRDefault="005B1510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к.г. Кавт. = </w:t>
      </w:r>
      <w:r w:rsidR="000B720E" w:rsidRPr="00A83019">
        <w:rPr>
          <w:bCs/>
          <w:noProof/>
          <w:color w:val="000000"/>
          <w:sz w:val="28"/>
          <w:szCs w:val="28"/>
        </w:rPr>
        <w:t>1108+184/1379 = 0,93</w:t>
      </w:r>
    </w:p>
    <w:p w:rsidR="00C85A8D" w:rsidRDefault="00C85A8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5B1510" w:rsidRPr="00A83019" w:rsidRDefault="000B720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увеличение, норма Кавт ≥0,5.</w:t>
      </w:r>
    </w:p>
    <w:p w:rsidR="005B1510" w:rsidRPr="00A83019" w:rsidRDefault="000B720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Возможность предприятия выполнять внешние обязательства за счет собственных активов повысилась к концу года на 93%, это говорит об очень низкой зависимости предприятия от заемных средств.</w:t>
      </w:r>
    </w:p>
    <w:p w:rsidR="00A83019" w:rsidRPr="00A83019" w:rsidRDefault="000B720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25.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финансовой зависимости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(Кфз.):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0B720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н.г. Кфз. = </w:t>
      </w:r>
      <w:r w:rsidR="00F6340D" w:rsidRPr="00A83019">
        <w:rPr>
          <w:bCs/>
          <w:noProof/>
          <w:color w:val="000000"/>
          <w:sz w:val="28"/>
          <w:szCs w:val="28"/>
        </w:rPr>
        <w:t>1368</w:t>
      </w:r>
      <w:r w:rsidRPr="00A83019">
        <w:rPr>
          <w:bCs/>
          <w:noProof/>
          <w:color w:val="000000"/>
          <w:sz w:val="28"/>
          <w:szCs w:val="28"/>
        </w:rPr>
        <w:t>/</w:t>
      </w:r>
      <w:r w:rsidR="00F6340D" w:rsidRPr="00A83019">
        <w:rPr>
          <w:bCs/>
          <w:noProof/>
          <w:color w:val="000000"/>
          <w:sz w:val="28"/>
          <w:szCs w:val="28"/>
        </w:rPr>
        <w:t>1071+190 = 1</w:t>
      </w:r>
      <w:r w:rsidRPr="00A83019">
        <w:rPr>
          <w:bCs/>
          <w:noProof/>
          <w:color w:val="000000"/>
          <w:sz w:val="28"/>
          <w:szCs w:val="28"/>
        </w:rPr>
        <w:t>,</w:t>
      </w:r>
      <w:r w:rsidR="00F6340D" w:rsidRPr="00A83019">
        <w:rPr>
          <w:bCs/>
          <w:noProof/>
          <w:color w:val="000000"/>
          <w:sz w:val="28"/>
          <w:szCs w:val="28"/>
        </w:rPr>
        <w:t>08</w:t>
      </w:r>
    </w:p>
    <w:p w:rsidR="000B720E" w:rsidRPr="00A83019" w:rsidRDefault="000B720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к.г. Кфз. = </w:t>
      </w:r>
      <w:r w:rsidR="00F6340D" w:rsidRPr="00A83019">
        <w:rPr>
          <w:bCs/>
          <w:noProof/>
          <w:color w:val="000000"/>
          <w:sz w:val="28"/>
          <w:szCs w:val="28"/>
        </w:rPr>
        <w:t>1379</w:t>
      </w:r>
      <w:r w:rsidRPr="00A83019">
        <w:rPr>
          <w:bCs/>
          <w:noProof/>
          <w:color w:val="000000"/>
          <w:sz w:val="28"/>
          <w:szCs w:val="28"/>
        </w:rPr>
        <w:t>/</w:t>
      </w:r>
      <w:r w:rsidR="00F6340D" w:rsidRPr="00A83019">
        <w:rPr>
          <w:bCs/>
          <w:noProof/>
          <w:color w:val="000000"/>
          <w:sz w:val="28"/>
          <w:szCs w:val="28"/>
        </w:rPr>
        <w:t>1108+184 = 1</w:t>
      </w:r>
      <w:r w:rsidRPr="00A83019">
        <w:rPr>
          <w:bCs/>
          <w:noProof/>
          <w:color w:val="000000"/>
          <w:sz w:val="28"/>
          <w:szCs w:val="28"/>
        </w:rPr>
        <w:t>,</w:t>
      </w:r>
      <w:r w:rsidR="00F6340D" w:rsidRPr="00A83019">
        <w:rPr>
          <w:bCs/>
          <w:noProof/>
          <w:color w:val="000000"/>
          <w:sz w:val="28"/>
          <w:szCs w:val="28"/>
        </w:rPr>
        <w:t>06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0B720E" w:rsidRPr="00A83019" w:rsidRDefault="00F6340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уменьшение</w:t>
      </w:r>
      <w:r w:rsidR="000B720E" w:rsidRPr="00A83019">
        <w:rPr>
          <w:bCs/>
          <w:noProof/>
          <w:color w:val="000000"/>
          <w:sz w:val="28"/>
          <w:szCs w:val="28"/>
        </w:rPr>
        <w:t xml:space="preserve">, </w:t>
      </w:r>
      <w:r w:rsidRPr="00A83019">
        <w:rPr>
          <w:bCs/>
          <w:noProof/>
          <w:color w:val="000000"/>
          <w:sz w:val="28"/>
          <w:szCs w:val="28"/>
        </w:rPr>
        <w:t>норма Кфз</w:t>
      </w:r>
      <w:r w:rsidR="000B720E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= 2</w:t>
      </w:r>
      <w:r w:rsidR="000B720E" w:rsidRPr="00A83019">
        <w:rPr>
          <w:bCs/>
          <w:noProof/>
          <w:color w:val="000000"/>
          <w:sz w:val="28"/>
          <w:szCs w:val="28"/>
        </w:rPr>
        <w:t>.</w:t>
      </w:r>
    </w:p>
    <w:p w:rsidR="000B720E" w:rsidRPr="00A83019" w:rsidRDefault="00F6340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На 1 грн. собственного капитала приходится 1,06 грн. совокупного капитала на конец года. Т.о. доля собственного капитала в общем объеме увеличилась.</w:t>
      </w:r>
    </w:p>
    <w:p w:rsidR="00A83019" w:rsidRPr="00A83019" w:rsidRDefault="00F6340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26.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финансовой стабильности (финансирования) (Кфс.):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F6340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н.г. Кфс. = </w:t>
      </w:r>
      <w:r w:rsidR="00DE5E18" w:rsidRPr="00A83019">
        <w:rPr>
          <w:bCs/>
          <w:noProof/>
          <w:color w:val="000000"/>
          <w:sz w:val="28"/>
          <w:szCs w:val="28"/>
        </w:rPr>
        <w:t>1071+190</w:t>
      </w:r>
      <w:r w:rsidRPr="00A83019">
        <w:rPr>
          <w:bCs/>
          <w:noProof/>
          <w:color w:val="000000"/>
          <w:sz w:val="28"/>
          <w:szCs w:val="28"/>
        </w:rPr>
        <w:t>/</w:t>
      </w:r>
      <w:r w:rsidR="00DE5E18" w:rsidRPr="00A83019">
        <w:rPr>
          <w:bCs/>
          <w:noProof/>
          <w:color w:val="000000"/>
          <w:sz w:val="28"/>
          <w:szCs w:val="28"/>
        </w:rPr>
        <w:t>40+67 = 11</w:t>
      </w:r>
      <w:r w:rsidRPr="00A83019">
        <w:rPr>
          <w:bCs/>
          <w:noProof/>
          <w:color w:val="000000"/>
          <w:sz w:val="28"/>
          <w:szCs w:val="28"/>
        </w:rPr>
        <w:t>,</w:t>
      </w:r>
      <w:r w:rsidR="00DE5E18" w:rsidRPr="00A83019">
        <w:rPr>
          <w:bCs/>
          <w:noProof/>
          <w:color w:val="000000"/>
          <w:sz w:val="28"/>
          <w:szCs w:val="28"/>
        </w:rPr>
        <w:t>8</w:t>
      </w:r>
    </w:p>
    <w:p w:rsidR="00F6340D" w:rsidRPr="00A83019" w:rsidRDefault="00F6340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к.г. Кфс. = </w:t>
      </w:r>
      <w:r w:rsidR="00DE5E18" w:rsidRPr="00A83019">
        <w:rPr>
          <w:bCs/>
          <w:noProof/>
          <w:color w:val="000000"/>
          <w:sz w:val="28"/>
          <w:szCs w:val="28"/>
        </w:rPr>
        <w:t>1108+184</w:t>
      </w:r>
      <w:r w:rsidRPr="00A83019">
        <w:rPr>
          <w:bCs/>
          <w:noProof/>
          <w:color w:val="000000"/>
          <w:sz w:val="28"/>
          <w:szCs w:val="28"/>
        </w:rPr>
        <w:t>/</w:t>
      </w:r>
      <w:r w:rsidR="00DE5E18" w:rsidRPr="00A83019">
        <w:rPr>
          <w:bCs/>
          <w:noProof/>
          <w:color w:val="000000"/>
          <w:sz w:val="28"/>
          <w:szCs w:val="28"/>
        </w:rPr>
        <w:t>34+53 = 14</w:t>
      </w:r>
      <w:r w:rsidRPr="00A83019">
        <w:rPr>
          <w:bCs/>
          <w:noProof/>
          <w:color w:val="000000"/>
          <w:sz w:val="28"/>
          <w:szCs w:val="28"/>
        </w:rPr>
        <w:t>,</w:t>
      </w:r>
      <w:r w:rsidR="00DE5E18" w:rsidRPr="00A83019">
        <w:rPr>
          <w:bCs/>
          <w:noProof/>
          <w:color w:val="000000"/>
          <w:sz w:val="28"/>
          <w:szCs w:val="28"/>
        </w:rPr>
        <w:t>8</w:t>
      </w:r>
    </w:p>
    <w:p w:rsidR="00F6340D" w:rsidRPr="00A83019" w:rsidRDefault="00DE5E18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Норма Кфс</w:t>
      </w:r>
      <w:r w:rsidR="00F6340D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&gt;1</w:t>
      </w:r>
      <w:r w:rsidR="00F6340D" w:rsidRPr="00A83019">
        <w:rPr>
          <w:bCs/>
          <w:noProof/>
          <w:color w:val="000000"/>
          <w:sz w:val="28"/>
          <w:szCs w:val="28"/>
        </w:rPr>
        <w:t>.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F6340D" w:rsidRPr="00A83019" w:rsidRDefault="00DE5E18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Предприятие полностью покрывает задолженность за счет собственных средств, на конец года </w:t>
      </w:r>
      <w:r w:rsidR="006C0E1B" w:rsidRPr="00A83019">
        <w:rPr>
          <w:bCs/>
          <w:noProof/>
          <w:color w:val="000000"/>
          <w:sz w:val="28"/>
          <w:szCs w:val="28"/>
        </w:rPr>
        <w:t>обеспеченность задолженности составляет 148%.</w:t>
      </w:r>
    </w:p>
    <w:p w:rsidR="004A775F" w:rsidRPr="00A83019" w:rsidRDefault="004A775F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6C0E1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27.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Показатель финансового левериджа (Фл.):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6C0E1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Фл. = 40+67/1071+190 = 0,08</w:t>
      </w:r>
    </w:p>
    <w:p w:rsidR="006C0E1B" w:rsidRPr="00A83019" w:rsidRDefault="006C0E1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Фл. = 34+53/1108+184 = 0,06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C0E1B" w:rsidRPr="00A83019" w:rsidRDefault="006C0E1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уменьшение, норма Фл ≤0,25.</w:t>
      </w:r>
    </w:p>
    <w:p w:rsidR="006C0E1B" w:rsidRPr="00A83019" w:rsidRDefault="006C0E1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У данного предприятия очень низкая зависимость от обязательств, а именно всего 6% к концу года, таким образом</w:t>
      </w:r>
      <w:r w:rsidR="002369C9" w:rsidRPr="00A83019">
        <w:rPr>
          <w:bCs/>
          <w:noProof/>
          <w:color w:val="000000"/>
          <w:sz w:val="28"/>
          <w:szCs w:val="28"/>
        </w:rPr>
        <w:t>,</w:t>
      </w:r>
      <w:r w:rsidRPr="00A83019">
        <w:rPr>
          <w:bCs/>
          <w:noProof/>
          <w:color w:val="000000"/>
          <w:sz w:val="28"/>
          <w:szCs w:val="28"/>
        </w:rPr>
        <w:t xml:space="preserve"> возможность финансового риска значительно уменьшается.</w:t>
      </w:r>
    </w:p>
    <w:p w:rsidR="00A83019" w:rsidRPr="00A83019" w:rsidRDefault="00C516E4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28.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финансовой устойчивости (Кфу.):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C516E4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Кфу. = 1071+190+40/1368 = 0,95</w:t>
      </w:r>
    </w:p>
    <w:p w:rsidR="00C516E4" w:rsidRPr="00A83019" w:rsidRDefault="00C516E4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Кфу. = 1108+184+34/1379 = 0,96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516E4" w:rsidRPr="00A83019" w:rsidRDefault="00C516E4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увеличение, норма Кфу = 0,8-0,9.</w:t>
      </w:r>
    </w:p>
    <w:p w:rsidR="006C0E1B" w:rsidRPr="00A83019" w:rsidRDefault="00C516E4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Доля стабильных источников финансирования в их общем объеме увеличилась до 96%, следовательно</w:t>
      </w:r>
      <w:r w:rsidR="002369C9" w:rsidRPr="00A83019">
        <w:rPr>
          <w:bCs/>
          <w:noProof/>
          <w:color w:val="000000"/>
          <w:sz w:val="28"/>
          <w:szCs w:val="28"/>
        </w:rPr>
        <w:t>,</w:t>
      </w:r>
      <w:r w:rsidRPr="00A83019">
        <w:rPr>
          <w:bCs/>
          <w:noProof/>
          <w:color w:val="000000"/>
          <w:sz w:val="28"/>
          <w:szCs w:val="28"/>
        </w:rPr>
        <w:t xml:space="preserve"> предприятие является достаточно устойчивым.</w:t>
      </w:r>
    </w:p>
    <w:p w:rsidR="00F6340D" w:rsidRPr="00A83019" w:rsidRDefault="00F6340D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C72BE" w:rsidRPr="00A83019" w:rsidRDefault="003C72B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2.5 Показатели ликвидности (платежеспособности)</w:t>
      </w:r>
    </w:p>
    <w:p w:rsidR="003C72BE" w:rsidRPr="00A83019" w:rsidRDefault="003C72B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29.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текущей ликвидности (покрытия) (Клт.):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Клт. = 688/67 = 10,26</w:t>
      </w:r>
    </w:p>
    <w:p w:rsidR="00BD2B7E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Клт. = 739/53 = 13,94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D2B7E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увеличение, критическое значение Клт =1.</w:t>
      </w:r>
    </w:p>
    <w:p w:rsidR="00FE5D85" w:rsidRPr="00A83019" w:rsidRDefault="00BD2B7E" w:rsidP="00804B48">
      <w:pPr>
        <w:pStyle w:val="a3"/>
        <w:tabs>
          <w:tab w:val="clear" w:pos="4677"/>
          <w:tab w:val="clear" w:pos="9355"/>
          <w:tab w:val="num" w:pos="360"/>
          <w:tab w:val="left" w:pos="720"/>
        </w:tabs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A83019">
        <w:rPr>
          <w:bCs/>
          <w:noProof/>
          <w:color w:val="000000"/>
          <w:sz w:val="28"/>
        </w:rPr>
        <w:t>На нашем предприятии достаточно оборотных средств для погашения долгов в течение года, это значит, что предприятие может полностью покрыть</w:t>
      </w:r>
      <w:r w:rsidR="00804B48" w:rsidRPr="00A83019">
        <w:rPr>
          <w:bCs/>
          <w:noProof/>
          <w:color w:val="000000"/>
          <w:sz w:val="28"/>
        </w:rPr>
        <w:t xml:space="preserve"> </w:t>
      </w:r>
      <w:r w:rsidRPr="00A83019">
        <w:rPr>
          <w:bCs/>
          <w:noProof/>
          <w:color w:val="000000"/>
          <w:sz w:val="28"/>
        </w:rPr>
        <w:t>текущие обязательства за счет текущих активов.</w:t>
      </w:r>
    </w:p>
    <w:p w:rsidR="00A83019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30.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быстрой ликвидности (Клб.):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Кавт. = 688-(382+38+160+10)/67 = 1,46</w:t>
      </w:r>
    </w:p>
    <w:p w:rsidR="00BD2B7E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Кавт. = 739-(400+25+205+15)/53 = 1,70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D2B7E" w:rsidRPr="00A83019" w:rsidRDefault="00BD2B7E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увеличение, норма Клб = 0,7-0,8.</w:t>
      </w:r>
    </w:p>
    <w:p w:rsidR="00BE5A2B" w:rsidRPr="00A83019" w:rsidRDefault="00BE5A2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Показывает, сколько единиц наиболее ликвидных активов приходится на единицу срочных долгов. Таким образом, предприятие за счет этих средств может полностью погасить срочные долги.</w:t>
      </w:r>
    </w:p>
    <w:p w:rsidR="00A83019" w:rsidRPr="00A83019" w:rsidRDefault="00BE5A2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31.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Коэффициент абсолютной</w:t>
      </w:r>
      <w:r w:rsidR="00804B48" w:rsidRPr="00A83019">
        <w:rPr>
          <w:b/>
          <w:bCs/>
          <w:i/>
          <w:noProof/>
          <w:color w:val="000000"/>
          <w:sz w:val="28"/>
          <w:szCs w:val="28"/>
        </w:rPr>
        <w:t xml:space="preserve"> </w:t>
      </w:r>
      <w:r w:rsidRPr="00A83019">
        <w:rPr>
          <w:b/>
          <w:bCs/>
          <w:i/>
          <w:noProof/>
          <w:color w:val="000000"/>
          <w:sz w:val="28"/>
          <w:szCs w:val="28"/>
        </w:rPr>
        <w:t>ликвидности (срочной) (Кла.):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BE5A2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Кла. = 26/67 = 0,38</w:t>
      </w:r>
    </w:p>
    <w:p w:rsidR="00BE5A2B" w:rsidRPr="00A83019" w:rsidRDefault="00BE5A2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Кла. = 32/53 = 0,6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D2B7E" w:rsidRPr="00A83019" w:rsidRDefault="00BE5A2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Должно быть увеличение, </w:t>
      </w:r>
      <w:r w:rsidR="00EA560B" w:rsidRPr="00A83019">
        <w:rPr>
          <w:bCs/>
          <w:noProof/>
          <w:color w:val="000000"/>
          <w:sz w:val="28"/>
          <w:szCs w:val="28"/>
        </w:rPr>
        <w:t>нормальное</w:t>
      </w:r>
      <w:r w:rsidRPr="00A83019">
        <w:rPr>
          <w:bCs/>
          <w:noProof/>
          <w:color w:val="000000"/>
          <w:sz w:val="28"/>
          <w:szCs w:val="28"/>
        </w:rPr>
        <w:t xml:space="preserve"> значение Кла = 0,2-0,35.</w:t>
      </w:r>
    </w:p>
    <w:p w:rsidR="00BE5A2B" w:rsidRPr="00A83019" w:rsidRDefault="00BE5A2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При необходимости немедленно ликвидировать краткосрочную задолженность наше предприятие полностью не готово. Возможность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срочно погасить краткосрочную задолженность составляет на конец года 60%</w:t>
      </w:r>
      <w:r w:rsidR="00EA560B" w:rsidRPr="00A83019">
        <w:rPr>
          <w:bCs/>
          <w:noProof/>
          <w:color w:val="000000"/>
          <w:sz w:val="28"/>
          <w:szCs w:val="28"/>
        </w:rPr>
        <w:t>, показатель увеличился.</w:t>
      </w:r>
    </w:p>
    <w:p w:rsidR="00A83019" w:rsidRPr="00A83019" w:rsidRDefault="00EA560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A83019">
        <w:rPr>
          <w:b/>
          <w:bCs/>
          <w:i/>
          <w:noProof/>
          <w:color w:val="000000"/>
          <w:sz w:val="28"/>
          <w:szCs w:val="28"/>
        </w:rPr>
        <w:t>32. Коэффициент краткосрочной дебиторской и кредиторской задолженности (Кд/к):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EA560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н.г. Кд/к = 4+16+10/10+6+5 = 1,4</w:t>
      </w:r>
    </w:p>
    <w:p w:rsidR="00EA560B" w:rsidRPr="00A83019" w:rsidRDefault="00EA560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к.г. Кд/к = 5+9+8/8+3+4 = 1,4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EA560B" w:rsidRPr="00A83019" w:rsidRDefault="00EA560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Должно быть увеличение, нормальное значение Кд/к=1.</w:t>
      </w:r>
    </w:p>
    <w:p w:rsidR="00EA560B" w:rsidRPr="00A83019" w:rsidRDefault="00EA560B" w:rsidP="00804B48">
      <w:pPr>
        <w:pStyle w:val="a3"/>
        <w:tabs>
          <w:tab w:val="clear" w:pos="4677"/>
          <w:tab w:val="clear" w:pos="9355"/>
          <w:tab w:val="num" w:pos="360"/>
          <w:tab w:val="left" w:pos="720"/>
        </w:tabs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A83019">
        <w:rPr>
          <w:bCs/>
          <w:noProof/>
          <w:color w:val="000000"/>
          <w:sz w:val="28"/>
        </w:rPr>
        <w:t>При востребовании дебиторской задолженности полностью наше предприятие может погасить кредиторскую задолженность полностью, точнее на 140%.</w:t>
      </w:r>
    </w:p>
    <w:p w:rsidR="00EA560B" w:rsidRPr="00A83019" w:rsidRDefault="00EA560B" w:rsidP="00804B48">
      <w:pPr>
        <w:pStyle w:val="a3"/>
        <w:tabs>
          <w:tab w:val="clear" w:pos="4677"/>
          <w:tab w:val="clear" w:pos="9355"/>
          <w:tab w:val="num" w:pos="360"/>
          <w:tab w:val="left" w:pos="720"/>
        </w:tabs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A83019">
        <w:rPr>
          <w:bCs/>
          <w:noProof/>
          <w:color w:val="000000"/>
          <w:sz w:val="28"/>
        </w:rPr>
        <w:t>Показатели предприятия на рынке ценных бумаг не рассматривались, т.к. предприятие не имеет никаких ценных бумаг.</w:t>
      </w:r>
    </w:p>
    <w:p w:rsidR="00EA560B" w:rsidRPr="00A83019" w:rsidRDefault="00D971EB" w:rsidP="00804B48">
      <w:pPr>
        <w:pStyle w:val="a3"/>
        <w:tabs>
          <w:tab w:val="clear" w:pos="4677"/>
          <w:tab w:val="clear" w:pos="9355"/>
          <w:tab w:val="num" w:pos="360"/>
          <w:tab w:val="left" w:pos="720"/>
        </w:tabs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A83019">
        <w:rPr>
          <w:bCs/>
          <w:noProof/>
          <w:color w:val="000000"/>
          <w:sz w:val="28"/>
        </w:rPr>
        <w:t>Формулы для расчета показателей и результаты расчетов представлены в таблице 2.1.</w:t>
      </w:r>
    </w:p>
    <w:p w:rsidR="000D3CCA" w:rsidRPr="00A83019" w:rsidRDefault="00072B43" w:rsidP="00804B48">
      <w:pPr>
        <w:pStyle w:val="a3"/>
        <w:tabs>
          <w:tab w:val="clear" w:pos="4677"/>
          <w:tab w:val="clear" w:pos="9355"/>
          <w:tab w:val="num" w:pos="720"/>
          <w:tab w:val="left" w:pos="120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83019">
        <w:rPr>
          <w:b/>
          <w:bCs/>
          <w:noProof/>
          <w:color w:val="000000"/>
          <w:sz w:val="28"/>
        </w:rPr>
        <w:br w:type="page"/>
      </w:r>
      <w:r w:rsidR="00D971EB" w:rsidRPr="00A83019">
        <w:rPr>
          <w:b/>
          <w:bCs/>
          <w:noProof/>
          <w:color w:val="000000"/>
          <w:sz w:val="28"/>
          <w:szCs w:val="28"/>
        </w:rPr>
        <w:t>Таблица 2.1. Основные аналитические показатели финансового состояния предприятия.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2194"/>
        <w:gridCol w:w="2500"/>
        <w:gridCol w:w="2829"/>
        <w:gridCol w:w="783"/>
        <w:gridCol w:w="779"/>
      </w:tblGrid>
      <w:tr w:rsidR="00800A97" w:rsidRPr="000E17F1" w:rsidTr="000E17F1">
        <w:trPr>
          <w:trHeight w:val="320"/>
        </w:trPr>
        <w:tc>
          <w:tcPr>
            <w:tcW w:w="254" w:type="pct"/>
            <w:vMerge w:val="restar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№ п/п</w:t>
            </w:r>
          </w:p>
        </w:tc>
        <w:tc>
          <w:tcPr>
            <w:tcW w:w="1146" w:type="pct"/>
            <w:vMerge w:val="restar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1306" w:type="pct"/>
            <w:vMerge w:val="restar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Формула для расчета</w:t>
            </w:r>
          </w:p>
        </w:tc>
        <w:tc>
          <w:tcPr>
            <w:tcW w:w="1478" w:type="pct"/>
            <w:vMerge w:val="restar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Источники информации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Значение на</w:t>
            </w:r>
          </w:p>
        </w:tc>
      </w:tr>
      <w:tr w:rsidR="00800A97" w:rsidRPr="000E17F1" w:rsidTr="000E17F1">
        <w:trPr>
          <w:trHeight w:val="320"/>
        </w:trPr>
        <w:tc>
          <w:tcPr>
            <w:tcW w:w="254" w:type="pct"/>
            <w:vMerge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146" w:type="pct"/>
            <w:vMerge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478" w:type="pct"/>
            <w:vMerge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7F3053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01.01.</w:t>
            </w:r>
          </w:p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2004</w:t>
            </w:r>
          </w:p>
        </w:tc>
        <w:tc>
          <w:tcPr>
            <w:tcW w:w="407" w:type="pct"/>
            <w:shd w:val="clear" w:color="auto" w:fill="auto"/>
          </w:tcPr>
          <w:p w:rsidR="007F3053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01.01.</w:t>
            </w:r>
          </w:p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2005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</w:t>
            </w:r>
            <w:r w:rsidR="00A64ED9" w:rsidRPr="000E17F1">
              <w:rPr>
                <w:bCs/>
                <w:noProof/>
                <w:color w:val="000000"/>
                <w:sz w:val="20"/>
              </w:rPr>
              <w:t>э</w:t>
            </w:r>
            <w:r w:rsidRPr="000E17F1">
              <w:rPr>
                <w:bCs/>
                <w:noProof/>
                <w:color w:val="000000"/>
                <w:sz w:val="20"/>
              </w:rPr>
              <w:t>фф-т износа основных средств</w:t>
            </w:r>
            <w:r w:rsidR="00800A97" w:rsidRPr="000E17F1">
              <w:rPr>
                <w:bCs/>
                <w:noProof/>
                <w:color w:val="000000"/>
                <w:sz w:val="20"/>
              </w:rPr>
              <w:t xml:space="preserve"> (Киз)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Износ основных средств/первоначальная ст-ть основных средств</w:t>
            </w:r>
          </w:p>
        </w:tc>
        <w:tc>
          <w:tcPr>
            <w:tcW w:w="1478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Ф.31.р.032</w:t>
            </w:r>
          </w:p>
          <w:p w:rsidR="00800A97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Ф.№1,р.031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0,19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0,10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Доля оборотных производств. Активов (Чопа)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Оборотные производственные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 xml:space="preserve"> фонды</w:t>
            </w:r>
          </w:p>
          <w:p w:rsidR="00800A97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Активы</w:t>
            </w:r>
          </w:p>
        </w:tc>
        <w:tc>
          <w:tcPr>
            <w:tcW w:w="1478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</w:t>
            </w:r>
            <w:r w:rsidR="004B6359" w:rsidRPr="000E17F1">
              <w:rPr>
                <w:bCs/>
                <w:noProof/>
                <w:color w:val="000000"/>
                <w:sz w:val="20"/>
                <w:u w:val="single"/>
              </w:rPr>
              <w:t>№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1.р.100+120+270</w:t>
            </w:r>
          </w:p>
          <w:p w:rsidR="00800A97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р.280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0,30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0,31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3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Доля оборотных производств. Активов в оборотных средствах (Чопф)</w:t>
            </w:r>
          </w:p>
        </w:tc>
        <w:tc>
          <w:tcPr>
            <w:tcW w:w="1306" w:type="pct"/>
            <w:shd w:val="clear" w:color="auto" w:fill="auto"/>
          </w:tcPr>
          <w:p w:rsidR="00800A97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Оборотные производственные</w:t>
            </w:r>
          </w:p>
          <w:p w:rsidR="00800A97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________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фонды</w:t>
            </w:r>
            <w:r w:rsidRPr="000E17F1">
              <w:rPr>
                <w:bCs/>
                <w:noProof/>
                <w:color w:val="000000"/>
                <w:sz w:val="20"/>
              </w:rPr>
              <w:t>________</w:t>
            </w:r>
          </w:p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Оборотные активы</w:t>
            </w:r>
          </w:p>
        </w:tc>
        <w:tc>
          <w:tcPr>
            <w:tcW w:w="1478" w:type="pct"/>
            <w:shd w:val="clear" w:color="auto" w:fill="auto"/>
          </w:tcPr>
          <w:p w:rsidR="00800A97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</w:t>
            </w:r>
            <w:r w:rsidR="004B6359" w:rsidRPr="000E17F1">
              <w:rPr>
                <w:bCs/>
                <w:noProof/>
                <w:color w:val="000000"/>
                <w:sz w:val="20"/>
                <w:u w:val="single"/>
              </w:rPr>
              <w:t xml:space="preserve"> №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1.р.100+120+270</w:t>
            </w:r>
          </w:p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р.260 +270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0,61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0,57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4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мобильности активов (Кмоб)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800A9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Мобильные активы</w:t>
            </w:r>
          </w:p>
          <w:p w:rsidR="00800A97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Немобильные активы</w:t>
            </w:r>
          </w:p>
        </w:tc>
        <w:tc>
          <w:tcPr>
            <w:tcW w:w="1478" w:type="pct"/>
            <w:shd w:val="clear" w:color="auto" w:fill="auto"/>
          </w:tcPr>
          <w:p w:rsidR="004B6359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 №1.р. 260 +270</w:t>
            </w:r>
          </w:p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р.080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1,01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1F04C3" w:rsidRPr="000E17F1" w:rsidRDefault="001F04C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1,15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5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Оборачиваемость активов, коэфф-т трансформации (Кт)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Чистая выручка от реализованной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продукции (ЧВ)</w:t>
            </w:r>
          </w:p>
          <w:p w:rsidR="004B6359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Активы</w:t>
            </w:r>
          </w:p>
        </w:tc>
        <w:tc>
          <w:tcPr>
            <w:tcW w:w="1478" w:type="pct"/>
            <w:shd w:val="clear" w:color="auto" w:fill="auto"/>
          </w:tcPr>
          <w:p w:rsidR="004B6359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№1р.280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1,05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1,45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6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Фондоотдача (ФоФ)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ЧВ</w:t>
            </w:r>
          </w:p>
          <w:p w:rsidR="004B6359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Осн. произв. фонды</w:t>
            </w:r>
          </w:p>
        </w:tc>
        <w:tc>
          <w:tcPr>
            <w:tcW w:w="1478" w:type="pct"/>
            <w:shd w:val="clear" w:color="auto" w:fill="auto"/>
          </w:tcPr>
          <w:p w:rsidR="004B6359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№2 р.035</w:t>
            </w:r>
          </w:p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№1р.030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2,62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3,93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7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оборачиваемости оборотных средств (Ко)</w:t>
            </w:r>
          </w:p>
        </w:tc>
        <w:tc>
          <w:tcPr>
            <w:tcW w:w="1306" w:type="pct"/>
            <w:shd w:val="clear" w:color="auto" w:fill="auto"/>
          </w:tcPr>
          <w:p w:rsidR="004B6359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ЧВ</w:t>
            </w:r>
          </w:p>
          <w:p w:rsidR="009509BF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Оборотные средства</w:t>
            </w:r>
          </w:p>
        </w:tc>
        <w:tc>
          <w:tcPr>
            <w:tcW w:w="1478" w:type="pct"/>
            <w:shd w:val="clear" w:color="auto" w:fill="auto"/>
          </w:tcPr>
          <w:p w:rsidR="004B6359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№2 р.035</w:t>
            </w:r>
          </w:p>
          <w:p w:rsidR="004B6359" w:rsidRPr="000E17F1" w:rsidRDefault="004B6359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 №1.р. 260 +270</w:t>
            </w:r>
          </w:p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2,09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2,70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8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Период одного оборота, дн. (Чо)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360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</w:t>
            </w:r>
          </w:p>
        </w:tc>
        <w:tc>
          <w:tcPr>
            <w:tcW w:w="1478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172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133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9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оборачиваемости дебиторск. задолженности (Кдз)</w:t>
            </w:r>
          </w:p>
        </w:tc>
        <w:tc>
          <w:tcPr>
            <w:tcW w:w="1306" w:type="pct"/>
            <w:shd w:val="clear" w:color="auto" w:fill="auto"/>
          </w:tcPr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ЧВ</w:t>
            </w:r>
          </w:p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Ср. дебиторская задолженность</w:t>
            </w:r>
          </w:p>
        </w:tc>
        <w:tc>
          <w:tcPr>
            <w:tcW w:w="1478" w:type="pct"/>
            <w:shd w:val="clear" w:color="auto" w:fill="auto"/>
          </w:tcPr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№2 р.035</w:t>
            </w:r>
          </w:p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Ф.№1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р.050+170+180+190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+200+210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48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90,9</w:t>
            </w: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10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Период погашения дебитор. Задолженности (Чдз)</w:t>
            </w:r>
          </w:p>
        </w:tc>
        <w:tc>
          <w:tcPr>
            <w:tcW w:w="1306" w:type="pct"/>
            <w:shd w:val="clear" w:color="auto" w:fill="auto"/>
          </w:tcPr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360</w:t>
            </w:r>
          </w:p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Кдз</w:t>
            </w:r>
          </w:p>
        </w:tc>
        <w:tc>
          <w:tcPr>
            <w:tcW w:w="1478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7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B35FA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4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11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Погашение кред. задолж-ти, дн. (Чкз)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Ср. кред. задолж-ть</w:t>
            </w:r>
            <w:r w:rsidRPr="000E17F1">
              <w:rPr>
                <w:bCs/>
                <w:noProof/>
                <w:color w:val="000000"/>
                <w:sz w:val="20"/>
                <w:u w:val="single"/>
                <w:rtl/>
              </w:rPr>
              <w:t>٭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360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Себест-ть реализации</w:t>
            </w:r>
          </w:p>
        </w:tc>
        <w:tc>
          <w:tcPr>
            <w:tcW w:w="1478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Ф.№1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(р.500+520+530+550+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580)</w:t>
            </w:r>
            <w:r w:rsidRPr="000E17F1">
              <w:rPr>
                <w:bCs/>
                <w:noProof/>
                <w:color w:val="000000"/>
                <w:sz w:val="20"/>
                <w:u w:val="single"/>
                <w:rtl/>
              </w:rPr>
              <w:t>٭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360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Ф..№2 р.040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9D0A1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46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35FAC" w:rsidRPr="000E17F1" w:rsidRDefault="009D0A1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21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12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оборачиваемости собств. Капитала (Кск)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ЧВ</w:t>
            </w:r>
          </w:p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Собственный капитал</w:t>
            </w:r>
          </w:p>
        </w:tc>
        <w:tc>
          <w:tcPr>
            <w:tcW w:w="1478" w:type="pct"/>
            <w:shd w:val="clear" w:color="auto" w:fill="auto"/>
          </w:tcPr>
          <w:p w:rsidR="002464EA" w:rsidRPr="000E17F1" w:rsidRDefault="002464E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№2 р.035</w:t>
            </w:r>
          </w:p>
          <w:p w:rsidR="009509BF" w:rsidRPr="000E17F1" w:rsidRDefault="005C744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Ф.№1р.380+430+630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9D0A17" w:rsidRPr="000E17F1" w:rsidRDefault="009D0A1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1,14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9D0A17" w:rsidRPr="000E17F1" w:rsidRDefault="009D0A17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1,55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13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Рентабельность активов</w:t>
            </w:r>
            <w:r w:rsidR="00804B48" w:rsidRPr="000E17F1">
              <w:rPr>
                <w:bCs/>
                <w:noProof/>
                <w:color w:val="000000"/>
                <w:sz w:val="20"/>
              </w:rPr>
              <w:t xml:space="preserve"> </w:t>
            </w:r>
            <w:r w:rsidRPr="000E17F1">
              <w:rPr>
                <w:bCs/>
                <w:noProof/>
                <w:color w:val="000000"/>
                <w:sz w:val="20"/>
              </w:rPr>
              <w:t>по прибыли от обычной деятельности (Rоб)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Прибыль от обычной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деятельности</w:t>
            </w:r>
          </w:p>
          <w:p w:rsidR="005C46BC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Активы</w:t>
            </w:r>
          </w:p>
        </w:tc>
        <w:tc>
          <w:tcPr>
            <w:tcW w:w="1478" w:type="pct"/>
            <w:shd w:val="clear" w:color="auto" w:fill="auto"/>
          </w:tcPr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Ф..№2 р.190</w:t>
            </w:r>
          </w:p>
          <w:p w:rsidR="005C46BC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Ф..№1 р.280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551693" w:rsidRPr="000E17F1" w:rsidRDefault="0055169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551693" w:rsidRPr="000E17F1" w:rsidRDefault="0055169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0,10</w:t>
            </w:r>
          </w:p>
        </w:tc>
      </w:tr>
      <w:tr w:rsidR="009509BF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14</w:t>
            </w:r>
          </w:p>
        </w:tc>
        <w:tc>
          <w:tcPr>
            <w:tcW w:w="1146" w:type="pct"/>
            <w:shd w:val="clear" w:color="auto" w:fill="auto"/>
          </w:tcPr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Рентабельность капитала (активов) по чистой прибыли (Rа)</w:t>
            </w:r>
          </w:p>
        </w:tc>
        <w:tc>
          <w:tcPr>
            <w:tcW w:w="1306" w:type="pct"/>
            <w:shd w:val="clear" w:color="auto" w:fill="auto"/>
          </w:tcPr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Чистая прибыль</w:t>
            </w:r>
          </w:p>
          <w:p w:rsidR="005C46BC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Активы</w:t>
            </w:r>
          </w:p>
        </w:tc>
        <w:tc>
          <w:tcPr>
            <w:tcW w:w="1478" w:type="pct"/>
            <w:shd w:val="clear" w:color="auto" w:fill="auto"/>
          </w:tcPr>
          <w:p w:rsidR="005C46BC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Ф..№2 р.220</w:t>
            </w:r>
          </w:p>
          <w:p w:rsidR="009509BF" w:rsidRPr="000E17F1" w:rsidRDefault="005C46B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Ф.№1р.280</w:t>
            </w:r>
          </w:p>
        </w:tc>
        <w:tc>
          <w:tcPr>
            <w:tcW w:w="409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551693" w:rsidRPr="000E17F1" w:rsidRDefault="0055169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509BF" w:rsidRPr="000E17F1" w:rsidRDefault="009509BF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551693" w:rsidRPr="000E17F1" w:rsidRDefault="0055169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0,10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15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Рентабельность собственного капитала (Rск)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Чистая прибыль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Собственный капитал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Ф..№2 р.220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Ф.№1р.380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-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0,13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16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Рентабельность реализованной продукции по прибыли от реализации (Rq)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Прибыль от реализации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Выручка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№2 р.050-070-080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№20 р.035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0,72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17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реинвестирования (Кр)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Реинвестированная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прибыль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Чистая прибыль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Ф..№2 р.220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Ф.№1р.035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0,7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0,7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18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Коэффициент устойчивости эк. роста (Куэр)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Реинвестированная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прибыль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Чистая прибыль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 увелич. По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(340+350)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 р. 380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0,30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0,32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19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Период окупаемости капитала (Тк)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Активы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Чистая прибыль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</w:t>
            </w:r>
            <w:r w:rsidR="00804B48" w:rsidRPr="000E17F1">
              <w:rPr>
                <w:bCs/>
                <w:noProof/>
                <w:color w:val="000000"/>
                <w:sz w:val="20"/>
                <w:u w:val="single"/>
              </w:rPr>
              <w:t xml:space="preserve">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№1 р. 280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Ф..№2 р. 010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0,76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0,55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20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Период окупаемости собственного капитала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Собственный капитал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Чистая прибыль</w:t>
            </w:r>
          </w:p>
        </w:tc>
        <w:tc>
          <w:tcPr>
            <w:tcW w:w="1478" w:type="pct"/>
            <w:shd w:val="clear" w:color="auto" w:fill="auto"/>
          </w:tcPr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</w:t>
            </w:r>
            <w:r w:rsidR="00804B48" w:rsidRPr="000E17F1">
              <w:rPr>
                <w:bCs/>
                <w:noProof/>
                <w:color w:val="000000"/>
                <w:sz w:val="20"/>
                <w:u w:val="single"/>
              </w:rPr>
              <w:t xml:space="preserve">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№1 р. 280</w:t>
            </w:r>
          </w:p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Ф..№2 р. 220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9,56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7,91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21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Собственные оборотные средства, рабочий капитал (Рк)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Собственный капитал + долгосрочные обяз-ва-внеоборотные активы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 р. 380 +430+480+080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621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686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22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обеспеченности собственными оборотными средствами (Косос)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Собственные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оборотные средства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Оборотные активы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 xml:space="preserve">Ф. №1 р. 380 </w:t>
            </w:r>
            <w:r w:rsidR="007F3053" w:rsidRPr="000E17F1">
              <w:rPr>
                <w:bCs/>
                <w:noProof/>
                <w:color w:val="000000"/>
                <w:sz w:val="20"/>
                <w:u w:val="single"/>
              </w:rPr>
              <w:t>+430+4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80</w:t>
            </w:r>
            <w:r w:rsidR="007F3053" w:rsidRPr="000E17F1">
              <w:rPr>
                <w:bCs/>
                <w:noProof/>
                <w:color w:val="000000"/>
                <w:sz w:val="20"/>
                <w:u w:val="single"/>
              </w:rPr>
              <w:t>-080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 р. 260+270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0,90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0,93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23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Маневренность собственных оборотных средств (Мсос)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Собственные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оборотные средства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Собственный капитал</w:t>
            </w:r>
          </w:p>
        </w:tc>
        <w:tc>
          <w:tcPr>
            <w:tcW w:w="1478" w:type="pct"/>
            <w:shd w:val="clear" w:color="auto" w:fill="auto"/>
          </w:tcPr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№1 р. 380</w:t>
            </w:r>
            <w:r w:rsidR="007F3053" w:rsidRPr="000E17F1">
              <w:rPr>
                <w:bCs/>
                <w:noProof/>
                <w:color w:val="000000"/>
                <w:sz w:val="20"/>
                <w:u w:val="single"/>
              </w:rPr>
              <w:t>+430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 xml:space="preserve"> </w:t>
            </w:r>
            <w:r w:rsidR="007F3053" w:rsidRPr="000E17F1">
              <w:rPr>
                <w:bCs/>
                <w:noProof/>
                <w:color w:val="000000"/>
                <w:sz w:val="20"/>
                <w:u w:val="single"/>
              </w:rPr>
              <w:t>+4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80</w:t>
            </w:r>
            <w:r w:rsidR="007F3053" w:rsidRPr="000E17F1">
              <w:rPr>
                <w:bCs/>
                <w:noProof/>
                <w:color w:val="000000"/>
                <w:sz w:val="20"/>
                <w:u w:val="single"/>
              </w:rPr>
              <w:t>-080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 р. 380+430+630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0,49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0,53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24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Коэфф-т фин. </w:t>
            </w:r>
            <w:r w:rsidR="007F3053" w:rsidRPr="000E17F1">
              <w:rPr>
                <w:bCs/>
                <w:noProof/>
                <w:color w:val="000000"/>
                <w:sz w:val="20"/>
              </w:rPr>
              <w:t>н</w:t>
            </w:r>
            <w:r w:rsidRPr="000E17F1">
              <w:rPr>
                <w:bCs/>
                <w:noProof/>
                <w:color w:val="000000"/>
                <w:sz w:val="20"/>
              </w:rPr>
              <w:t>езависимости (автономии) (Кавт)</w:t>
            </w:r>
          </w:p>
        </w:tc>
        <w:tc>
          <w:tcPr>
            <w:tcW w:w="1306" w:type="pct"/>
            <w:shd w:val="clear" w:color="auto" w:fill="auto"/>
          </w:tcPr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Собственный капитал</w:t>
            </w:r>
          </w:p>
          <w:p w:rsidR="00FD05BA" w:rsidRPr="000E17F1" w:rsidRDefault="00FD05BA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Пассивы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478" w:type="pct"/>
            <w:shd w:val="clear" w:color="auto" w:fill="auto"/>
          </w:tcPr>
          <w:p w:rsidR="007F3053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</w:p>
          <w:p w:rsidR="007F3053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№1 р. 380+430+630</w:t>
            </w:r>
          </w:p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0,92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0,93</w:t>
            </w:r>
          </w:p>
        </w:tc>
      </w:tr>
      <w:tr w:rsidR="00B02535" w:rsidRPr="000E17F1" w:rsidTr="000E17F1">
        <w:trPr>
          <w:trHeight w:val="421"/>
        </w:trPr>
        <w:tc>
          <w:tcPr>
            <w:tcW w:w="254" w:type="pct"/>
            <w:shd w:val="clear" w:color="auto" w:fill="auto"/>
          </w:tcPr>
          <w:p w:rsidR="00B02535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25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фин. зависимости (Кфз)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Пассивы</w:t>
            </w:r>
          </w:p>
          <w:p w:rsidR="007F3053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Собственный капитал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№1 р. 640</w:t>
            </w:r>
          </w:p>
          <w:p w:rsidR="007F3053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 1 р. 380+430+630</w:t>
            </w:r>
          </w:p>
        </w:tc>
        <w:tc>
          <w:tcPr>
            <w:tcW w:w="409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1,08</w:t>
            </w:r>
          </w:p>
        </w:tc>
        <w:tc>
          <w:tcPr>
            <w:tcW w:w="407" w:type="pct"/>
            <w:shd w:val="clear" w:color="auto" w:fill="auto"/>
          </w:tcPr>
          <w:p w:rsidR="00B02535" w:rsidRPr="000E17F1" w:rsidRDefault="00B02535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1,06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26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фин. стабильности (финансирования) (Кфс)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7F3053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Собственные средства</w:t>
            </w:r>
          </w:p>
          <w:p w:rsidR="007F3053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Заемные средства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 1 р. 380+430+630</w:t>
            </w:r>
          </w:p>
          <w:p w:rsidR="00664E2C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 р. 480+620</w:t>
            </w:r>
          </w:p>
          <w:p w:rsidR="00664E2C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</w:p>
        </w:tc>
        <w:tc>
          <w:tcPr>
            <w:tcW w:w="409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11,8</w:t>
            </w:r>
          </w:p>
        </w:tc>
        <w:tc>
          <w:tcPr>
            <w:tcW w:w="407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14,8</w:t>
            </w:r>
          </w:p>
        </w:tc>
      </w:tr>
      <w:tr w:rsidR="00B02535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B02535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27</w:t>
            </w:r>
          </w:p>
        </w:tc>
        <w:tc>
          <w:tcPr>
            <w:tcW w:w="1146" w:type="pct"/>
            <w:shd w:val="clear" w:color="auto" w:fill="auto"/>
          </w:tcPr>
          <w:p w:rsidR="00B02535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Показатель фин. певериджа (Фп)</w:t>
            </w:r>
          </w:p>
        </w:tc>
        <w:tc>
          <w:tcPr>
            <w:tcW w:w="1306" w:type="pct"/>
            <w:shd w:val="clear" w:color="auto" w:fill="auto"/>
          </w:tcPr>
          <w:p w:rsidR="00B02535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Обязательства</w:t>
            </w:r>
          </w:p>
          <w:p w:rsidR="00664E2C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Собственные средства</w:t>
            </w:r>
          </w:p>
        </w:tc>
        <w:tc>
          <w:tcPr>
            <w:tcW w:w="1478" w:type="pct"/>
            <w:shd w:val="clear" w:color="auto" w:fill="auto"/>
          </w:tcPr>
          <w:p w:rsidR="00B02535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№1 р. 480+620</w:t>
            </w:r>
          </w:p>
          <w:p w:rsidR="00664E2C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 1 р. 380+430+630</w:t>
            </w:r>
          </w:p>
          <w:p w:rsidR="00664E2C" w:rsidRPr="000E17F1" w:rsidRDefault="00664E2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0,08</w:t>
            </w:r>
          </w:p>
        </w:tc>
        <w:tc>
          <w:tcPr>
            <w:tcW w:w="407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0,06</w:t>
            </w:r>
          </w:p>
        </w:tc>
      </w:tr>
      <w:tr w:rsidR="002A5F1C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28</w:t>
            </w:r>
          </w:p>
        </w:tc>
        <w:tc>
          <w:tcPr>
            <w:tcW w:w="114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финансовой</w:t>
            </w:r>
            <w:r w:rsidR="00804B48" w:rsidRPr="000E17F1">
              <w:rPr>
                <w:bCs/>
                <w:noProof/>
                <w:color w:val="000000"/>
                <w:sz w:val="20"/>
              </w:rPr>
              <w:t xml:space="preserve"> </w:t>
            </w:r>
            <w:r w:rsidRPr="000E17F1">
              <w:rPr>
                <w:bCs/>
                <w:noProof/>
                <w:color w:val="000000"/>
                <w:sz w:val="20"/>
              </w:rPr>
              <w:t>устойчивости (Кфу)</w:t>
            </w:r>
          </w:p>
        </w:tc>
        <w:tc>
          <w:tcPr>
            <w:tcW w:w="130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Собственный капитал +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долгосрочные обяз-ва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Пассив</w:t>
            </w:r>
          </w:p>
        </w:tc>
        <w:tc>
          <w:tcPr>
            <w:tcW w:w="1478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 1 р. 380+430+480+630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0,95</w:t>
            </w:r>
          </w:p>
        </w:tc>
        <w:tc>
          <w:tcPr>
            <w:tcW w:w="407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0,96</w:t>
            </w:r>
          </w:p>
        </w:tc>
      </w:tr>
      <w:tr w:rsidR="002A5F1C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29</w:t>
            </w:r>
          </w:p>
        </w:tc>
        <w:tc>
          <w:tcPr>
            <w:tcW w:w="114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текущей ликвидности (покрытия) (Кпт)</w:t>
            </w:r>
          </w:p>
        </w:tc>
        <w:tc>
          <w:tcPr>
            <w:tcW w:w="130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Текущие активы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Текущие пассивы</w:t>
            </w:r>
          </w:p>
        </w:tc>
        <w:tc>
          <w:tcPr>
            <w:tcW w:w="1478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№1 р. 260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10,26</w:t>
            </w:r>
          </w:p>
        </w:tc>
        <w:tc>
          <w:tcPr>
            <w:tcW w:w="407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13,94</w:t>
            </w:r>
          </w:p>
        </w:tc>
      </w:tr>
      <w:tr w:rsidR="002A5F1C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30</w:t>
            </w:r>
          </w:p>
        </w:tc>
        <w:tc>
          <w:tcPr>
            <w:tcW w:w="114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быстрой ликвидности (Кбл)</w:t>
            </w:r>
          </w:p>
        </w:tc>
        <w:tc>
          <w:tcPr>
            <w:tcW w:w="130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Текущие активы- Запасы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Текущие пассивы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478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№1 р. 260 –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(100+110+120+130+140)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 1 р. 620</w:t>
            </w:r>
          </w:p>
        </w:tc>
        <w:tc>
          <w:tcPr>
            <w:tcW w:w="409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1,46</w:t>
            </w:r>
          </w:p>
        </w:tc>
        <w:tc>
          <w:tcPr>
            <w:tcW w:w="407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1,70</w:t>
            </w:r>
          </w:p>
        </w:tc>
      </w:tr>
      <w:tr w:rsidR="002A5F1C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31</w:t>
            </w:r>
          </w:p>
        </w:tc>
        <w:tc>
          <w:tcPr>
            <w:tcW w:w="114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Коэфф-т абсолютной ликвидности (Кпа)</w:t>
            </w:r>
          </w:p>
        </w:tc>
        <w:tc>
          <w:tcPr>
            <w:tcW w:w="130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Денежные средства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Текущие пассивы</w:t>
            </w:r>
          </w:p>
        </w:tc>
        <w:tc>
          <w:tcPr>
            <w:tcW w:w="1478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  <w:u w:val="single"/>
              </w:rPr>
              <w:t>Ф. №1 р. 230+240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 1 р. 620</w:t>
            </w:r>
          </w:p>
        </w:tc>
        <w:tc>
          <w:tcPr>
            <w:tcW w:w="409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0,38</w:t>
            </w:r>
          </w:p>
        </w:tc>
        <w:tc>
          <w:tcPr>
            <w:tcW w:w="407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0,6</w:t>
            </w:r>
          </w:p>
        </w:tc>
      </w:tr>
      <w:tr w:rsidR="002A5F1C" w:rsidRPr="000E17F1" w:rsidTr="000E17F1">
        <w:trPr>
          <w:trHeight w:val="320"/>
        </w:trPr>
        <w:tc>
          <w:tcPr>
            <w:tcW w:w="254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32</w:t>
            </w:r>
          </w:p>
        </w:tc>
        <w:tc>
          <w:tcPr>
            <w:tcW w:w="114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Соотношение краткосрочной дебиторской и кредиторской задолженности (Кд/к)</w:t>
            </w:r>
          </w:p>
        </w:tc>
        <w:tc>
          <w:tcPr>
            <w:tcW w:w="1306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Дебиторская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задолженность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1478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  <w:u w:val="single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 xml:space="preserve">Ф. №1 р. </w:t>
            </w:r>
            <w:r w:rsidRPr="000E17F1">
              <w:rPr>
                <w:bCs/>
                <w:noProof/>
                <w:color w:val="000000"/>
                <w:sz w:val="20"/>
                <w:u w:val="single"/>
              </w:rPr>
              <w:t>160+170+180+190±200+210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Ф. № 1 р. 520+530+540</w:t>
            </w: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409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1,4</w:t>
            </w:r>
          </w:p>
        </w:tc>
        <w:tc>
          <w:tcPr>
            <w:tcW w:w="407" w:type="pct"/>
            <w:shd w:val="clear" w:color="auto" w:fill="auto"/>
          </w:tcPr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</w:p>
          <w:p w:rsidR="002A5F1C" w:rsidRPr="000E17F1" w:rsidRDefault="002A5F1C" w:rsidP="000E17F1">
            <w:pPr>
              <w:pStyle w:val="a3"/>
              <w:tabs>
                <w:tab w:val="clear" w:pos="4677"/>
                <w:tab w:val="clear" w:pos="9355"/>
                <w:tab w:val="num" w:pos="720"/>
                <w:tab w:val="left" w:pos="1204"/>
              </w:tabs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0E17F1">
              <w:rPr>
                <w:bCs/>
                <w:noProof/>
                <w:color w:val="000000"/>
                <w:sz w:val="20"/>
              </w:rPr>
              <w:t>1,4</w:t>
            </w:r>
          </w:p>
        </w:tc>
      </w:tr>
    </w:tbl>
    <w:p w:rsidR="009509BF" w:rsidRPr="00A83019" w:rsidRDefault="009509BF" w:rsidP="00804B48">
      <w:pPr>
        <w:pStyle w:val="a3"/>
        <w:tabs>
          <w:tab w:val="clear" w:pos="4677"/>
          <w:tab w:val="clear" w:pos="9355"/>
          <w:tab w:val="num" w:pos="720"/>
          <w:tab w:val="left" w:pos="120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A83019">
        <w:rPr>
          <w:b/>
          <w:bCs/>
          <w:noProof/>
          <w:color w:val="000000"/>
          <w:sz w:val="28"/>
          <w:szCs w:val="32"/>
        </w:rPr>
        <w:t>2.6 Определение вероятности банкротства по модели А</w:t>
      </w:r>
      <w:r w:rsidR="00A83019" w:rsidRPr="00A83019">
        <w:rPr>
          <w:b/>
          <w:bCs/>
          <w:noProof/>
          <w:color w:val="000000"/>
          <w:sz w:val="28"/>
          <w:szCs w:val="32"/>
        </w:rPr>
        <w:t>льтмана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Определим вероятность банкротства нашего предприятия по интегральной модели Альтмана, имеющей следующий вид:</w:t>
      </w:r>
    </w:p>
    <w:p w:rsidR="00EF494A" w:rsidRPr="00A83019" w:rsidRDefault="00EF494A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83019">
        <w:rPr>
          <w:b/>
          <w:bCs/>
          <w:noProof/>
          <w:color w:val="000000"/>
          <w:sz w:val="28"/>
          <w:szCs w:val="28"/>
        </w:rPr>
        <w:t>Z = 1.2 A + 1.4 B + 3.3 C + 0.6 D + 1.0 E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Z – интегральный показатель уровня угрозы банкротства;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A = рабочий капитал/ общая стоимость активов;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B = чистая прибыль/ общая стоимость активов;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C = чистый доход/ общая стоимость активов;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D = рыночная капитализация компании (рын. стоимость акций)/ сумма долгов;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E = объем продаж/ общая стоимость активов.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A =</w:t>
      </w:r>
      <w:r w:rsidR="00BB4BB5" w:rsidRPr="00A83019">
        <w:rPr>
          <w:bCs/>
          <w:noProof/>
          <w:color w:val="000000"/>
          <w:sz w:val="28"/>
          <w:szCs w:val="28"/>
        </w:rPr>
        <w:t xml:space="preserve"> 686/1379 = 0,497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B =</w:t>
      </w:r>
      <w:r w:rsidR="00BB4BB5" w:rsidRPr="00A83019">
        <w:rPr>
          <w:bCs/>
          <w:noProof/>
          <w:color w:val="000000"/>
          <w:sz w:val="28"/>
          <w:szCs w:val="28"/>
        </w:rPr>
        <w:t xml:space="preserve"> 140/1379 = 0,101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C = </w:t>
      </w:r>
      <w:r w:rsidR="00BB4BB5" w:rsidRPr="00A83019">
        <w:rPr>
          <w:bCs/>
          <w:noProof/>
          <w:color w:val="000000"/>
          <w:sz w:val="28"/>
          <w:szCs w:val="28"/>
        </w:rPr>
        <w:t>2000/1379 = 1,45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D = </w:t>
      </w:r>
      <w:r w:rsidR="00BB4BB5" w:rsidRPr="00A83019">
        <w:rPr>
          <w:bCs/>
          <w:noProof/>
          <w:color w:val="000000"/>
          <w:sz w:val="28"/>
          <w:szCs w:val="28"/>
        </w:rPr>
        <w:t>0</w:t>
      </w:r>
    </w:p>
    <w:p w:rsidR="00D971EB" w:rsidRPr="00A83019" w:rsidRDefault="00D971EB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E = </w:t>
      </w:r>
      <w:r w:rsidR="00BB4BB5" w:rsidRPr="00A83019">
        <w:rPr>
          <w:bCs/>
          <w:noProof/>
          <w:color w:val="000000"/>
          <w:sz w:val="28"/>
          <w:szCs w:val="28"/>
        </w:rPr>
        <w:t xml:space="preserve">400/1379 = 0,290 </w:t>
      </w:r>
    </w:p>
    <w:p w:rsidR="00BB4BB5" w:rsidRPr="00A83019" w:rsidRDefault="00BB4B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83019">
        <w:rPr>
          <w:b/>
          <w:bCs/>
          <w:noProof/>
          <w:color w:val="000000"/>
          <w:sz w:val="28"/>
          <w:szCs w:val="28"/>
        </w:rPr>
        <w:t>Z = 1.2 *0,497 + 1.4 *0,101 + 3.3 *1,45 + 0.6 *0 + 1.0 *0,290 = 5,81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B4BB5" w:rsidRPr="00A83019" w:rsidRDefault="00BB4B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Z ≤ 1,8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очень высокая вероятность банкротства;</w:t>
      </w:r>
    </w:p>
    <w:p w:rsidR="00BB4BB5" w:rsidRPr="00A83019" w:rsidRDefault="00BB4B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1,81 ≤ Z ≤ 2,7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высокая вероятность банкротства;</w:t>
      </w:r>
    </w:p>
    <w:p w:rsidR="00BB4BB5" w:rsidRPr="00A83019" w:rsidRDefault="00BB4B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2,71 ≤ Z ≤ 2,99 возможное банкротство;</w:t>
      </w:r>
    </w:p>
    <w:p w:rsidR="00BB4BB5" w:rsidRPr="00A83019" w:rsidRDefault="00BB4B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Z ≥ 3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очень низкая вероятность банкротства.</w:t>
      </w:r>
    </w:p>
    <w:p w:rsidR="00BB4BB5" w:rsidRPr="00A83019" w:rsidRDefault="00BB4B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Так как Z = 5,81, то вероятность банкротства данного предприятия ничтожна.</w:t>
      </w:r>
    </w:p>
    <w:p w:rsidR="00BB4BB5" w:rsidRPr="00A83019" w:rsidRDefault="00BB4BB5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83019" w:rsidRPr="00A83019" w:rsidRDefault="002369C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  <w:r w:rsidRPr="00A83019">
        <w:rPr>
          <w:b/>
          <w:bCs/>
          <w:noProof/>
          <w:color w:val="000000"/>
          <w:sz w:val="28"/>
          <w:szCs w:val="36"/>
        </w:rPr>
        <w:t>Вывод по второму разделу</w:t>
      </w:r>
    </w:p>
    <w:p w:rsidR="00A83019" w:rsidRPr="00A83019" w:rsidRDefault="00A8301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  <w:u w:val="single"/>
        </w:rPr>
      </w:pPr>
    </w:p>
    <w:p w:rsidR="00BB4BB5" w:rsidRPr="00A83019" w:rsidRDefault="002369C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 xml:space="preserve">Подводя итог вышеизложенным расчетам, можно сделать вывод о том, что все показатели, отображающие финансовое состояние ЧП «Алания» за отчетный период </w:t>
      </w:r>
      <w:r w:rsidR="00EF494A" w:rsidRPr="00A83019">
        <w:rPr>
          <w:bCs/>
          <w:noProof/>
          <w:color w:val="000000"/>
          <w:sz w:val="28"/>
          <w:szCs w:val="28"/>
        </w:rPr>
        <w:t>свидетельствуют об успешной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="00EF494A" w:rsidRPr="00A83019">
        <w:rPr>
          <w:bCs/>
          <w:noProof/>
          <w:color w:val="000000"/>
          <w:sz w:val="28"/>
          <w:szCs w:val="28"/>
        </w:rPr>
        <w:t xml:space="preserve">деятельности предприятия. Эти показатели </w:t>
      </w:r>
      <w:r w:rsidRPr="00A83019">
        <w:rPr>
          <w:bCs/>
          <w:noProof/>
          <w:color w:val="000000"/>
          <w:sz w:val="28"/>
          <w:szCs w:val="28"/>
        </w:rPr>
        <w:t>характеризуют его высокую финансовую стаби</w:t>
      </w:r>
      <w:r w:rsidR="006A6CD9" w:rsidRPr="00A83019">
        <w:rPr>
          <w:bCs/>
          <w:noProof/>
          <w:color w:val="000000"/>
          <w:sz w:val="28"/>
          <w:szCs w:val="28"/>
        </w:rPr>
        <w:t>льность и устойчивость,</w:t>
      </w:r>
      <w:r w:rsidRPr="00A83019">
        <w:rPr>
          <w:bCs/>
          <w:noProof/>
          <w:color w:val="000000"/>
          <w:sz w:val="28"/>
          <w:szCs w:val="28"/>
        </w:rPr>
        <w:t xml:space="preserve"> </w:t>
      </w:r>
      <w:r w:rsidR="006A6CD9" w:rsidRPr="00A83019">
        <w:rPr>
          <w:bCs/>
          <w:noProof/>
          <w:color w:val="000000"/>
          <w:sz w:val="28"/>
          <w:szCs w:val="28"/>
        </w:rPr>
        <w:t xml:space="preserve">достаточно низкую зависимость предприятия от заемных средств и высокую возможность превращения активов в ликвидные средства, а так же снижение финансового риска и понижение уровня морального и физического износа. </w:t>
      </w:r>
    </w:p>
    <w:p w:rsidR="00EF494A" w:rsidRPr="00A83019" w:rsidRDefault="00EF494A" w:rsidP="00804B48">
      <w:pPr>
        <w:pStyle w:val="a3"/>
        <w:tabs>
          <w:tab w:val="clear" w:pos="4677"/>
          <w:tab w:val="clear" w:pos="9355"/>
          <w:tab w:val="num" w:pos="720"/>
          <w:tab w:val="left" w:pos="120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</w:p>
    <w:p w:rsidR="00A83019" w:rsidRPr="00A83019" w:rsidRDefault="00A83019" w:rsidP="00804B48">
      <w:pPr>
        <w:pStyle w:val="a3"/>
        <w:tabs>
          <w:tab w:val="clear" w:pos="4677"/>
          <w:tab w:val="clear" w:pos="9355"/>
          <w:tab w:val="num" w:pos="720"/>
          <w:tab w:val="left" w:pos="120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3019">
        <w:rPr>
          <w:b/>
          <w:bCs/>
          <w:noProof/>
          <w:color w:val="000000"/>
          <w:sz w:val="28"/>
          <w:szCs w:val="36"/>
        </w:rPr>
        <w:br w:type="page"/>
      </w:r>
      <w:r w:rsidR="00FE5D85" w:rsidRPr="00A83019">
        <w:rPr>
          <w:b/>
          <w:bCs/>
          <w:noProof/>
          <w:color w:val="000000"/>
          <w:sz w:val="28"/>
          <w:szCs w:val="36"/>
        </w:rPr>
        <w:t>Заключение</w:t>
      </w:r>
    </w:p>
    <w:p w:rsidR="00A83019" w:rsidRPr="00A83019" w:rsidRDefault="00A83019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3019" w:rsidRPr="00A83019" w:rsidRDefault="002A5F1C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  <w:szCs w:val="28"/>
        </w:rPr>
        <w:t>Отход от принципов административного управления экономикой и вступление на рыночный путь развития выдвигают на первый план проблему</w:t>
      </w:r>
      <w:r w:rsidR="00804B48" w:rsidRPr="00A83019">
        <w:rPr>
          <w:noProof/>
          <w:color w:val="000000"/>
          <w:sz w:val="28"/>
          <w:szCs w:val="28"/>
        </w:rPr>
        <w:t xml:space="preserve"> </w:t>
      </w:r>
      <w:r w:rsidRPr="00A83019">
        <w:rPr>
          <w:noProof/>
          <w:color w:val="000000"/>
          <w:sz w:val="28"/>
          <w:szCs w:val="28"/>
        </w:rPr>
        <w:t xml:space="preserve">налогового регулирования экономических процессов. В этих условиях законодательным органам необходимо проводить гибкую налоговую политику, позволяющую оптимально сочетать интересы государственной казны с интересами отдельных предпринимателей, а также с интересами граждан-налогоплательщиков. </w:t>
      </w:r>
    </w:p>
    <w:p w:rsidR="00A83019" w:rsidRPr="00A83019" w:rsidRDefault="002A5F1C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  <w:szCs w:val="28"/>
        </w:rPr>
        <w:t>Налоговая система Украины, в том числе и система косвенных налогов, далеко не совершенна. Необходимо ее изменение, качественное реформирование. Однако это необходимо производить крайне осторожно и взвешенно. Логически вполне понятно желание в условиях острой нехватки бюджетных средств усилить фискальную направленность налогов, однако, недооценка социального аспекта проблемы чревата худшими последствиями, чем дефицит бюджета.</w:t>
      </w:r>
    </w:p>
    <w:p w:rsidR="00A83019" w:rsidRPr="00A83019" w:rsidRDefault="002A5F1C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  <w:szCs w:val="28"/>
        </w:rPr>
        <w:t>В настоящее время в обществе существуют значительные силы, ратующие за сохранение существующего порядка налогообложения с исключительно фискальными функциями, когда у субъектов хозяйствования в виде налогов и обязательных платежей изымается 70 -- 80 % прибыли. Но есть и другая цель налоговой системы – всяческое стимулирование деятельности предприятий, частного предпринимательства, предпринимательской инициативы граждан. К сожалению, в нашей стране в большинстве случаев господствует первый подход.</w:t>
      </w:r>
    </w:p>
    <w:p w:rsidR="00A83019" w:rsidRPr="00A83019" w:rsidRDefault="002A5F1C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  <w:szCs w:val="28"/>
        </w:rPr>
        <w:t>Реформирование налоговой системы – не простая задача. Ведь то, что ранее считалось функцией плановых цен и государственного планового распределения, теперь возлагается на налоги. Посредством налогов стремятся подавить инфляцию, обеспечить финансовую стабилизацию, выровнять различия в условиях хозяйственной деятельности предприятий и отраслей, стимулировать развитие производства и увеличение инвестиций, устанавливать режим протекционизма для защиты отечественных производителей от конкуренции со стороны импортных товаров, дотировать слабо обеспеченные регионы, помочь малоимущим категориям граждан, ограничить производство и потребление отдельных видов товаров, регулировать экспортно-импортные операции и т.д.</w:t>
      </w:r>
    </w:p>
    <w:p w:rsidR="002A5F1C" w:rsidRPr="00A83019" w:rsidRDefault="002A5F1C" w:rsidP="00804B4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3019">
        <w:rPr>
          <w:noProof/>
          <w:color w:val="000000"/>
          <w:sz w:val="28"/>
          <w:szCs w:val="28"/>
        </w:rPr>
        <w:t>В цивилизованном мире давно пришли к пониманию того, что налогоплательщик – главная фигура в государстве, наделенная правами, защищенная законом. Поэтому нам нужно сделать так, чтобы налогоплательщик был уверен – государство создает благоприятные условия для его жизни и деятельности, а не ограничивается одними экспроприационными функциями.</w:t>
      </w:r>
    </w:p>
    <w:p w:rsidR="000D3CCA" w:rsidRPr="00A83019" w:rsidRDefault="006A6CD9" w:rsidP="00804B48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A83019">
        <w:rPr>
          <w:bCs/>
          <w:noProof/>
          <w:color w:val="000000"/>
          <w:sz w:val="28"/>
          <w:szCs w:val="28"/>
        </w:rPr>
        <w:t>На основе проведенного анализа показателей финансового состояния предприятия, можно сделать вывод о том, что ЧП «Алания» характеризуется за отчетный период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>высокой финансовой стабильностью и устойчивостью, достаточно низкой зависимостью предприятия от заемных средств и высокой возможностью превращения активов в ликвидные средства, а так же снижением финансового риска и понижением уровня морального и физического износа. Все эти показатели свидетельствуют об успешной</w:t>
      </w:r>
      <w:r w:rsidR="00804B48" w:rsidRPr="00A83019">
        <w:rPr>
          <w:bCs/>
          <w:noProof/>
          <w:color w:val="000000"/>
          <w:sz w:val="28"/>
          <w:szCs w:val="28"/>
        </w:rPr>
        <w:t xml:space="preserve"> </w:t>
      </w:r>
      <w:r w:rsidRPr="00A83019">
        <w:rPr>
          <w:bCs/>
          <w:noProof/>
          <w:color w:val="000000"/>
          <w:sz w:val="28"/>
          <w:szCs w:val="28"/>
        </w:rPr>
        <w:t xml:space="preserve">деятельности предприятия. На основе применения интегральной модели Альтмана было установлено, что </w:t>
      </w:r>
      <w:r w:rsidR="00BE5820" w:rsidRPr="00A83019">
        <w:rPr>
          <w:bCs/>
          <w:noProof/>
          <w:color w:val="000000"/>
          <w:sz w:val="28"/>
          <w:szCs w:val="28"/>
        </w:rPr>
        <w:t>вероятность банкротства ЧП «Алания» ничтожно мала.</w:t>
      </w:r>
    </w:p>
    <w:p w:rsidR="00FE5D85" w:rsidRPr="00A83019" w:rsidRDefault="00A83019" w:rsidP="00804B48">
      <w:pPr>
        <w:pStyle w:val="a3"/>
        <w:tabs>
          <w:tab w:val="clear" w:pos="4677"/>
          <w:tab w:val="clear" w:pos="9355"/>
          <w:tab w:val="num" w:pos="720"/>
          <w:tab w:val="left" w:pos="1204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  <w:r w:rsidRPr="00A83019">
        <w:rPr>
          <w:b/>
          <w:bCs/>
          <w:noProof/>
          <w:color w:val="000000"/>
          <w:sz w:val="28"/>
          <w:szCs w:val="36"/>
        </w:rPr>
        <w:br w:type="page"/>
        <w:t>Список используемой литературы</w:t>
      </w:r>
    </w:p>
    <w:p w:rsidR="00FE5D85" w:rsidRPr="00A83019" w:rsidRDefault="00FE5D85" w:rsidP="00804B48">
      <w:pPr>
        <w:pStyle w:val="a3"/>
        <w:tabs>
          <w:tab w:val="clear" w:pos="4677"/>
          <w:tab w:val="clear" w:pos="9355"/>
          <w:tab w:val="left" w:pos="120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3CCA" w:rsidRPr="00A83019" w:rsidRDefault="000D3CCA" w:rsidP="00A83019">
      <w:pPr>
        <w:numPr>
          <w:ilvl w:val="0"/>
          <w:numId w:val="33"/>
        </w:numPr>
        <w:tabs>
          <w:tab w:val="left" w:pos="48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Закон Украины «О налоге на добавленную стоимость» от 03.04.1997г. № 168/97-ВР, со всеми изменениями и дополнениями по состоянию на 10.04.2005г.</w:t>
      </w:r>
    </w:p>
    <w:p w:rsidR="001B5CDE" w:rsidRPr="00A83019" w:rsidRDefault="001B5CDE" w:rsidP="00A83019">
      <w:pPr>
        <w:numPr>
          <w:ilvl w:val="0"/>
          <w:numId w:val="33"/>
        </w:numPr>
        <w:tabs>
          <w:tab w:val="left" w:pos="48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Закон Украины «О системе налогообложения». 1991г. с дополнениями.</w:t>
      </w:r>
    </w:p>
    <w:p w:rsidR="001B5CDE" w:rsidRPr="00A83019" w:rsidRDefault="001B5CDE" w:rsidP="00A83019">
      <w:pPr>
        <w:numPr>
          <w:ilvl w:val="0"/>
          <w:numId w:val="33"/>
        </w:numPr>
        <w:tabs>
          <w:tab w:val="left" w:pos="48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Закон Украины «О внесении изменений в Закон Украины «О налогообложении прибыли предприятий»» 01.07.97г.</w:t>
      </w:r>
    </w:p>
    <w:p w:rsidR="00804B48" w:rsidRPr="00A83019" w:rsidRDefault="000D3CCA" w:rsidP="00A83019">
      <w:pPr>
        <w:numPr>
          <w:ilvl w:val="0"/>
          <w:numId w:val="33"/>
        </w:numPr>
        <w:tabs>
          <w:tab w:val="left" w:pos="48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Гридчина М.В., Вдовиченко Н.И., Калина А.В. Налоговая система Украины: Учеб. пособие. – К.: МАУП, 2000.-128с.</w:t>
      </w:r>
    </w:p>
    <w:p w:rsidR="000D3CCA" w:rsidRPr="00A83019" w:rsidRDefault="000D3CCA" w:rsidP="00A83019">
      <w:pPr>
        <w:numPr>
          <w:ilvl w:val="0"/>
          <w:numId w:val="33"/>
        </w:numPr>
        <w:tabs>
          <w:tab w:val="left" w:pos="48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>Завгородний В.П. Налоги и налоговый контроль в Украине. – К.: А.С.К., 2001. –639с. – (Экономика. Финансы. Право).</w:t>
      </w:r>
    </w:p>
    <w:p w:rsidR="007F06DF" w:rsidRPr="00A83019" w:rsidRDefault="000D3CCA" w:rsidP="00A83019">
      <w:pPr>
        <w:numPr>
          <w:ilvl w:val="0"/>
          <w:numId w:val="33"/>
        </w:numPr>
        <w:tabs>
          <w:tab w:val="left" w:pos="48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A83019">
        <w:rPr>
          <w:noProof/>
          <w:color w:val="000000"/>
          <w:sz w:val="28"/>
        </w:rPr>
        <w:t xml:space="preserve">Кавторева Я. </w:t>
      </w:r>
      <w:r w:rsidR="007F06DF" w:rsidRPr="00A83019">
        <w:rPr>
          <w:noProof/>
          <w:color w:val="000000"/>
          <w:sz w:val="28"/>
        </w:rPr>
        <w:t>ПДВ: З</w:t>
      </w:r>
      <w:r w:rsidRPr="00A83019">
        <w:rPr>
          <w:noProof/>
          <w:color w:val="000000"/>
          <w:sz w:val="28"/>
        </w:rPr>
        <w:t>апитання та відповіді. – 2-ге вид., перероб. і доп. – Х..: Фактор, 2000.-84с.</w:t>
      </w:r>
      <w:bookmarkStart w:id="0" w:name="_GoBack"/>
      <w:bookmarkEnd w:id="0"/>
    </w:p>
    <w:sectPr w:rsidR="007F06DF" w:rsidRPr="00A83019" w:rsidSect="00A83019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F1" w:rsidRDefault="000E17F1">
      <w:r>
        <w:separator/>
      </w:r>
    </w:p>
  </w:endnote>
  <w:endnote w:type="continuationSeparator" w:id="0">
    <w:p w:rsidR="000E17F1" w:rsidRDefault="000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67" w:rsidRDefault="003118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867" w:rsidRDefault="003118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67" w:rsidRDefault="003118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6193">
      <w:rPr>
        <w:rStyle w:val="a5"/>
        <w:noProof/>
      </w:rPr>
      <w:t>2</w:t>
    </w:r>
    <w:r>
      <w:rPr>
        <w:rStyle w:val="a5"/>
      </w:rPr>
      <w:fldChar w:fldCharType="end"/>
    </w:r>
  </w:p>
  <w:p w:rsidR="00311867" w:rsidRDefault="003118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F1" w:rsidRDefault="000E17F1">
      <w:r>
        <w:separator/>
      </w:r>
    </w:p>
  </w:footnote>
  <w:footnote w:type="continuationSeparator" w:id="0">
    <w:p w:rsidR="000E17F1" w:rsidRDefault="000E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BA65B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7E1D99"/>
    <w:multiLevelType w:val="singleLevel"/>
    <w:tmpl w:val="3EF80408"/>
    <w:lvl w:ilvl="0">
      <w:start w:val="3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">
    <w:nsid w:val="01247248"/>
    <w:multiLevelType w:val="singleLevel"/>
    <w:tmpl w:val="3EF80408"/>
    <w:lvl w:ilvl="0">
      <w:start w:val="3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3">
    <w:nsid w:val="07DD5F63"/>
    <w:multiLevelType w:val="singleLevel"/>
    <w:tmpl w:val="D494E9B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cs="Times New Roman" w:hint="default"/>
        <w:b w:val="0"/>
        <w:i w:val="0"/>
        <w:sz w:val="24"/>
        <w:u w:val="none"/>
      </w:rPr>
    </w:lvl>
  </w:abstractNum>
  <w:abstractNum w:abstractNumId="4">
    <w:nsid w:val="094F528D"/>
    <w:multiLevelType w:val="hybridMultilevel"/>
    <w:tmpl w:val="7D967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A976AC7"/>
    <w:multiLevelType w:val="singleLevel"/>
    <w:tmpl w:val="30627DCE"/>
    <w:lvl w:ilvl="0">
      <w:start w:val="4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6">
    <w:nsid w:val="0F9276EE"/>
    <w:multiLevelType w:val="hybridMultilevel"/>
    <w:tmpl w:val="8B2C787A"/>
    <w:lvl w:ilvl="0" w:tplc="B8DE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1C4414"/>
    <w:multiLevelType w:val="hybridMultilevel"/>
    <w:tmpl w:val="6EB20862"/>
    <w:lvl w:ilvl="0" w:tplc="53764EDA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83E4261"/>
    <w:multiLevelType w:val="hybridMultilevel"/>
    <w:tmpl w:val="6E8A3CE4"/>
    <w:lvl w:ilvl="0" w:tplc="B34020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63383A"/>
    <w:multiLevelType w:val="hybridMultilevel"/>
    <w:tmpl w:val="AFB2C31E"/>
    <w:lvl w:ilvl="0" w:tplc="F190E53C">
      <w:start w:val="1"/>
      <w:numFmt w:val="decimal"/>
      <w:lvlText w:val="%1."/>
      <w:legacy w:legacy="1" w:legacySpace="360" w:legacyIndent="283"/>
      <w:lvlJc w:val="left"/>
      <w:pPr>
        <w:ind w:left="1003" w:hanging="283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8B9287F"/>
    <w:multiLevelType w:val="multilevel"/>
    <w:tmpl w:val="B43AA3FE"/>
    <w:lvl w:ilvl="0">
      <w:start w:val="1"/>
      <w:numFmt w:val="decimal"/>
      <w:lvlText w:val="%1."/>
      <w:legacy w:legacy="1" w:legacySpace="360" w:legacyIndent="283"/>
      <w:lvlJc w:val="left"/>
      <w:pPr>
        <w:ind w:left="1003" w:hanging="283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961871"/>
    <w:multiLevelType w:val="hybridMultilevel"/>
    <w:tmpl w:val="AEB26F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7FA69B9"/>
    <w:multiLevelType w:val="singleLevel"/>
    <w:tmpl w:val="7B4EE1F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ntiqua" w:hAnsi="Antiqua" w:cs="Times New Roman" w:hint="default"/>
        <w:b w:val="0"/>
        <w:i w:val="0"/>
        <w:sz w:val="24"/>
        <w:u w:val="none"/>
      </w:rPr>
    </w:lvl>
  </w:abstractNum>
  <w:abstractNum w:abstractNumId="13">
    <w:nsid w:val="29735EA3"/>
    <w:multiLevelType w:val="hybridMultilevel"/>
    <w:tmpl w:val="3894FE14"/>
    <w:lvl w:ilvl="0" w:tplc="E842DE98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C2F3870"/>
    <w:multiLevelType w:val="multilevel"/>
    <w:tmpl w:val="486CEC4E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empus Sans ITC" w:hAnsi="Tempus Sans ITC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DFA05A8"/>
    <w:multiLevelType w:val="hybridMultilevel"/>
    <w:tmpl w:val="4B06A5A4"/>
    <w:lvl w:ilvl="0" w:tplc="E584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CD55D1"/>
    <w:multiLevelType w:val="hybridMultilevel"/>
    <w:tmpl w:val="D34CB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3A3EC6"/>
    <w:multiLevelType w:val="hybridMultilevel"/>
    <w:tmpl w:val="777AFED4"/>
    <w:lvl w:ilvl="0" w:tplc="C7B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D63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046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6EC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46A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F65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E43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D7874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260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AD66E32"/>
    <w:multiLevelType w:val="singleLevel"/>
    <w:tmpl w:val="D494E9B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cs="Times New Roman" w:hint="default"/>
        <w:b w:val="0"/>
        <w:i w:val="0"/>
        <w:sz w:val="24"/>
        <w:u w:val="none"/>
      </w:rPr>
    </w:lvl>
  </w:abstractNum>
  <w:abstractNum w:abstractNumId="19">
    <w:nsid w:val="3B113F5A"/>
    <w:multiLevelType w:val="hybridMultilevel"/>
    <w:tmpl w:val="3F6C68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C0E2172"/>
    <w:multiLevelType w:val="hybridMultilevel"/>
    <w:tmpl w:val="634014D2"/>
    <w:lvl w:ilvl="0" w:tplc="B34020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8D56A9"/>
    <w:multiLevelType w:val="singleLevel"/>
    <w:tmpl w:val="D25222A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2">
    <w:nsid w:val="41C2694A"/>
    <w:multiLevelType w:val="hybridMultilevel"/>
    <w:tmpl w:val="69B25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AC3693"/>
    <w:multiLevelType w:val="hybridMultilevel"/>
    <w:tmpl w:val="0A805466"/>
    <w:lvl w:ilvl="0" w:tplc="BEFA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824113"/>
    <w:multiLevelType w:val="singleLevel"/>
    <w:tmpl w:val="D494E9B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cs="Times New Roman" w:hint="default"/>
        <w:b w:val="0"/>
        <w:i w:val="0"/>
        <w:sz w:val="24"/>
        <w:u w:val="none"/>
      </w:rPr>
    </w:lvl>
  </w:abstractNum>
  <w:abstractNum w:abstractNumId="25">
    <w:nsid w:val="4790148F"/>
    <w:multiLevelType w:val="hybridMultilevel"/>
    <w:tmpl w:val="68E2FF84"/>
    <w:lvl w:ilvl="0" w:tplc="30E0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D4F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E20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16D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328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9C7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3CC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F2B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A2B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BE464F"/>
    <w:multiLevelType w:val="hybridMultilevel"/>
    <w:tmpl w:val="2B92F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AD4791C"/>
    <w:multiLevelType w:val="hybridMultilevel"/>
    <w:tmpl w:val="CF50B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9300D0"/>
    <w:multiLevelType w:val="hybridMultilevel"/>
    <w:tmpl w:val="64CA3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CE2340"/>
    <w:multiLevelType w:val="hybridMultilevel"/>
    <w:tmpl w:val="FCE6C198"/>
    <w:lvl w:ilvl="0" w:tplc="B3402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8E640E7"/>
    <w:multiLevelType w:val="hybridMultilevel"/>
    <w:tmpl w:val="510E00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991668D"/>
    <w:multiLevelType w:val="hybridMultilevel"/>
    <w:tmpl w:val="FCE6C19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9AE2DDC"/>
    <w:multiLevelType w:val="hybridMultilevel"/>
    <w:tmpl w:val="0E32E9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BB6421"/>
    <w:multiLevelType w:val="hybridMultilevel"/>
    <w:tmpl w:val="334A09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F472C0"/>
    <w:multiLevelType w:val="hybridMultilevel"/>
    <w:tmpl w:val="5CE8C712"/>
    <w:lvl w:ilvl="0" w:tplc="9BB2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8C0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1AF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726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04D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9E5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2C8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B0F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88B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0A27840"/>
    <w:multiLevelType w:val="singleLevel"/>
    <w:tmpl w:val="18F6E746"/>
    <w:lvl w:ilvl="0">
      <w:start w:val="2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36">
    <w:nsid w:val="62E95882"/>
    <w:multiLevelType w:val="hybridMultilevel"/>
    <w:tmpl w:val="93B61780"/>
    <w:lvl w:ilvl="0" w:tplc="F190E53C">
      <w:start w:val="1"/>
      <w:numFmt w:val="decimal"/>
      <w:lvlText w:val="%1."/>
      <w:legacy w:legacy="1" w:legacySpace="0" w:legacyIndent="283"/>
      <w:lvlJc w:val="left"/>
      <w:pPr>
        <w:ind w:left="20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7">
    <w:nsid w:val="68566A56"/>
    <w:multiLevelType w:val="hybridMultilevel"/>
    <w:tmpl w:val="486CEC4E"/>
    <w:lvl w:ilvl="0" w:tplc="C0B0942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27301A2"/>
    <w:multiLevelType w:val="hybridMultilevel"/>
    <w:tmpl w:val="C6485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0720BF"/>
    <w:multiLevelType w:val="hybridMultilevel"/>
    <w:tmpl w:val="AEB26F28"/>
    <w:lvl w:ilvl="0" w:tplc="B3402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DC51B3"/>
    <w:multiLevelType w:val="singleLevel"/>
    <w:tmpl w:val="F190E53C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41">
    <w:nsid w:val="7A264646"/>
    <w:multiLevelType w:val="multilevel"/>
    <w:tmpl w:val="AC3887A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2">
    <w:nsid w:val="7DD77E79"/>
    <w:multiLevelType w:val="hybridMultilevel"/>
    <w:tmpl w:val="0E32E9FC"/>
    <w:lvl w:ilvl="0" w:tplc="B3402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20"/>
  </w:num>
  <w:num w:numId="4">
    <w:abstractNumId w:val="32"/>
  </w:num>
  <w:num w:numId="5">
    <w:abstractNumId w:val="42"/>
  </w:num>
  <w:num w:numId="6">
    <w:abstractNumId w:val="28"/>
  </w:num>
  <w:num w:numId="7">
    <w:abstractNumId w:val="31"/>
  </w:num>
  <w:num w:numId="8">
    <w:abstractNumId w:val="29"/>
  </w:num>
  <w:num w:numId="9">
    <w:abstractNumId w:val="8"/>
  </w:num>
  <w:num w:numId="10">
    <w:abstractNumId w:val="16"/>
  </w:num>
  <w:num w:numId="11">
    <w:abstractNumId w:val="22"/>
  </w:num>
  <w:num w:numId="12">
    <w:abstractNumId w:val="25"/>
  </w:num>
  <w:num w:numId="13">
    <w:abstractNumId w:val="15"/>
  </w:num>
  <w:num w:numId="14">
    <w:abstractNumId w:val="6"/>
  </w:num>
  <w:num w:numId="15">
    <w:abstractNumId w:val="17"/>
  </w:num>
  <w:num w:numId="16">
    <w:abstractNumId w:val="23"/>
  </w:num>
  <w:num w:numId="17">
    <w:abstractNumId w:val="7"/>
  </w:num>
  <w:num w:numId="18">
    <w:abstractNumId w:val="11"/>
  </w:num>
  <w:num w:numId="19">
    <w:abstractNumId w:val="39"/>
  </w:num>
  <w:num w:numId="20">
    <w:abstractNumId w:val="19"/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21"/>
  </w:num>
  <w:num w:numId="24">
    <w:abstractNumId w:val="3"/>
  </w:num>
  <w:num w:numId="25">
    <w:abstractNumId w:val="18"/>
  </w:num>
  <w:num w:numId="26">
    <w:abstractNumId w:val="1"/>
  </w:num>
  <w:num w:numId="27">
    <w:abstractNumId w:val="5"/>
  </w:num>
  <w:num w:numId="28">
    <w:abstractNumId w:val="40"/>
  </w:num>
  <w:num w:numId="29">
    <w:abstractNumId w:val="35"/>
  </w:num>
  <w:num w:numId="30">
    <w:abstractNumId w:val="2"/>
  </w:num>
  <w:num w:numId="31">
    <w:abstractNumId w:val="24"/>
  </w:num>
  <w:num w:numId="32">
    <w:abstractNumId w:val="33"/>
  </w:num>
  <w:num w:numId="33">
    <w:abstractNumId w:val="27"/>
  </w:num>
  <w:num w:numId="34">
    <w:abstractNumId w:val="37"/>
  </w:num>
  <w:num w:numId="35">
    <w:abstractNumId w:val="14"/>
  </w:num>
  <w:num w:numId="36">
    <w:abstractNumId w:val="30"/>
  </w:num>
  <w:num w:numId="37">
    <w:abstractNumId w:val="26"/>
  </w:num>
  <w:num w:numId="38">
    <w:abstractNumId w:val="9"/>
  </w:num>
  <w:num w:numId="39">
    <w:abstractNumId w:val="10"/>
  </w:num>
  <w:num w:numId="40">
    <w:abstractNumId w:val="36"/>
  </w:num>
  <w:num w:numId="41">
    <w:abstractNumId w:val="4"/>
  </w:num>
  <w:num w:numId="42">
    <w:abstractNumId w:val="1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1E"/>
    <w:rsid w:val="00003296"/>
    <w:rsid w:val="00013194"/>
    <w:rsid w:val="00072B43"/>
    <w:rsid w:val="00083A31"/>
    <w:rsid w:val="000B720E"/>
    <w:rsid w:val="000C1F3A"/>
    <w:rsid w:val="000D3CCA"/>
    <w:rsid w:val="000E17F1"/>
    <w:rsid w:val="000E74E7"/>
    <w:rsid w:val="001175AD"/>
    <w:rsid w:val="00147711"/>
    <w:rsid w:val="00151771"/>
    <w:rsid w:val="0016420E"/>
    <w:rsid w:val="001B5CDE"/>
    <w:rsid w:val="001D0B53"/>
    <w:rsid w:val="001F04C3"/>
    <w:rsid w:val="001F6BF4"/>
    <w:rsid w:val="002201F2"/>
    <w:rsid w:val="002369C9"/>
    <w:rsid w:val="002464EA"/>
    <w:rsid w:val="002515EC"/>
    <w:rsid w:val="002848E7"/>
    <w:rsid w:val="002A5F1C"/>
    <w:rsid w:val="002D6087"/>
    <w:rsid w:val="0030641E"/>
    <w:rsid w:val="00311867"/>
    <w:rsid w:val="00325256"/>
    <w:rsid w:val="0032568C"/>
    <w:rsid w:val="00343B49"/>
    <w:rsid w:val="0035217B"/>
    <w:rsid w:val="003B3D07"/>
    <w:rsid w:val="003C72BE"/>
    <w:rsid w:val="003E6381"/>
    <w:rsid w:val="003E737F"/>
    <w:rsid w:val="00485126"/>
    <w:rsid w:val="00494F97"/>
    <w:rsid w:val="004A775F"/>
    <w:rsid w:val="004B6359"/>
    <w:rsid w:val="004C77A9"/>
    <w:rsid w:val="004C7873"/>
    <w:rsid w:val="004F234B"/>
    <w:rsid w:val="0051000E"/>
    <w:rsid w:val="0051233D"/>
    <w:rsid w:val="00551693"/>
    <w:rsid w:val="00556C66"/>
    <w:rsid w:val="00563CBE"/>
    <w:rsid w:val="005B1510"/>
    <w:rsid w:val="005C46BC"/>
    <w:rsid w:val="005C744A"/>
    <w:rsid w:val="005E64BA"/>
    <w:rsid w:val="006064CA"/>
    <w:rsid w:val="00660876"/>
    <w:rsid w:val="00664E2C"/>
    <w:rsid w:val="006669C6"/>
    <w:rsid w:val="0067549F"/>
    <w:rsid w:val="006779E6"/>
    <w:rsid w:val="00690E17"/>
    <w:rsid w:val="006A6CD9"/>
    <w:rsid w:val="006C0E1B"/>
    <w:rsid w:val="007118BC"/>
    <w:rsid w:val="00723729"/>
    <w:rsid w:val="007A4512"/>
    <w:rsid w:val="007B5645"/>
    <w:rsid w:val="007D1857"/>
    <w:rsid w:val="007D5636"/>
    <w:rsid w:val="007E2D27"/>
    <w:rsid w:val="007E5ABE"/>
    <w:rsid w:val="007F06DF"/>
    <w:rsid w:val="007F3053"/>
    <w:rsid w:val="00800A97"/>
    <w:rsid w:val="00804B48"/>
    <w:rsid w:val="008472B5"/>
    <w:rsid w:val="0088159D"/>
    <w:rsid w:val="008B0CDE"/>
    <w:rsid w:val="008F0865"/>
    <w:rsid w:val="00940C9B"/>
    <w:rsid w:val="00944EB0"/>
    <w:rsid w:val="009509BF"/>
    <w:rsid w:val="009523DC"/>
    <w:rsid w:val="009D0A17"/>
    <w:rsid w:val="00A0766D"/>
    <w:rsid w:val="00A257ED"/>
    <w:rsid w:val="00A64ED9"/>
    <w:rsid w:val="00A73393"/>
    <w:rsid w:val="00A80442"/>
    <w:rsid w:val="00A83019"/>
    <w:rsid w:val="00A923F3"/>
    <w:rsid w:val="00AC2222"/>
    <w:rsid w:val="00AD6240"/>
    <w:rsid w:val="00B02535"/>
    <w:rsid w:val="00B15DAF"/>
    <w:rsid w:val="00B35FAC"/>
    <w:rsid w:val="00B44991"/>
    <w:rsid w:val="00BB4211"/>
    <w:rsid w:val="00BB4BB5"/>
    <w:rsid w:val="00BD2B7E"/>
    <w:rsid w:val="00BE5820"/>
    <w:rsid w:val="00BE5A2B"/>
    <w:rsid w:val="00BF243D"/>
    <w:rsid w:val="00C20779"/>
    <w:rsid w:val="00C516E4"/>
    <w:rsid w:val="00C77473"/>
    <w:rsid w:val="00C85A8D"/>
    <w:rsid w:val="00C91349"/>
    <w:rsid w:val="00C96193"/>
    <w:rsid w:val="00CB6AD7"/>
    <w:rsid w:val="00CD32D8"/>
    <w:rsid w:val="00CD4C75"/>
    <w:rsid w:val="00CD50ED"/>
    <w:rsid w:val="00D36295"/>
    <w:rsid w:val="00D55C8A"/>
    <w:rsid w:val="00D57381"/>
    <w:rsid w:val="00D675A6"/>
    <w:rsid w:val="00D971EB"/>
    <w:rsid w:val="00DC0D79"/>
    <w:rsid w:val="00DE5E18"/>
    <w:rsid w:val="00DF0E54"/>
    <w:rsid w:val="00E21146"/>
    <w:rsid w:val="00E8049F"/>
    <w:rsid w:val="00EA34BA"/>
    <w:rsid w:val="00EA560B"/>
    <w:rsid w:val="00EC04D0"/>
    <w:rsid w:val="00EE6CD5"/>
    <w:rsid w:val="00EF494A"/>
    <w:rsid w:val="00F44FFA"/>
    <w:rsid w:val="00F530EE"/>
    <w:rsid w:val="00F560E0"/>
    <w:rsid w:val="00F629BF"/>
    <w:rsid w:val="00F6340D"/>
    <w:rsid w:val="00F72E13"/>
    <w:rsid w:val="00F77AF0"/>
    <w:rsid w:val="00F931A7"/>
    <w:rsid w:val="00FB2C5E"/>
    <w:rsid w:val="00FC33A2"/>
    <w:rsid w:val="00FD05BA"/>
    <w:rsid w:val="00FE5D85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C9CA9A-55C6-4C99-BE29-9E35A15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i/>
      <w:iCs/>
      <w:spacing w:val="20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6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72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left="-1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i/>
      <w:iCs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pPr>
      <w:tabs>
        <w:tab w:val="num" w:pos="1440"/>
      </w:tabs>
      <w:jc w:val="both"/>
    </w:pPr>
    <w:rPr>
      <w:b/>
      <w:bCs/>
      <w:i/>
      <w:iCs/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360" w:firstLine="34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pPr>
      <w:ind w:left="851" w:right="21" w:firstLine="720"/>
      <w:jc w:val="both"/>
    </w:pPr>
    <w:rPr>
      <w:sz w:val="28"/>
    </w:rPr>
  </w:style>
  <w:style w:type="paragraph" w:styleId="ab">
    <w:name w:val="footnote text"/>
    <w:basedOn w:val="a"/>
    <w:link w:val="ac"/>
    <w:uiPriority w:val="99"/>
    <w:semiHidden/>
    <w:rsid w:val="000D3CCA"/>
    <w:pPr>
      <w:overflowPunct w:val="0"/>
      <w:autoSpaceDE w:val="0"/>
      <w:autoSpaceDN w:val="0"/>
      <w:adjustRightInd w:val="0"/>
      <w:textAlignment w:val="baseline"/>
    </w:pPr>
    <w:rPr>
      <w:rFonts w:ascii="Antiqua" w:hAnsi="Antiqua"/>
      <w:noProof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0D3CCA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4C78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table" w:styleId="af0">
    <w:name w:val="Table Grid"/>
    <w:basedOn w:val="a1"/>
    <w:uiPriority w:val="99"/>
    <w:rsid w:val="0095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Professional"/>
    <w:basedOn w:val="a1"/>
    <w:uiPriority w:val="99"/>
    <w:rsid w:val="00A830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7201</Words>
  <Characters>41048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48153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Катя</dc:creator>
  <cp:keywords/>
  <dc:description/>
  <cp:lastModifiedBy>admin</cp:lastModifiedBy>
  <cp:revision>2</cp:revision>
  <cp:lastPrinted>2004-12-21T16:53:00Z</cp:lastPrinted>
  <dcterms:created xsi:type="dcterms:W3CDTF">2014-04-06T00:36:00Z</dcterms:created>
  <dcterms:modified xsi:type="dcterms:W3CDTF">2014-04-06T00:36:00Z</dcterms:modified>
</cp:coreProperties>
</file>