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4D" w:rsidRPr="00F03751" w:rsidRDefault="009A544D" w:rsidP="00183844">
      <w:pPr>
        <w:pStyle w:val="afa"/>
      </w:pPr>
      <w:r w:rsidRPr="00F03751">
        <w:t>Содержание</w:t>
      </w:r>
    </w:p>
    <w:p w:rsidR="00F03751" w:rsidRDefault="00F03751" w:rsidP="00183844">
      <w:pPr>
        <w:widowControl w:val="0"/>
        <w:ind w:firstLine="709"/>
      </w:pPr>
    </w:p>
    <w:p w:rsidR="00183844" w:rsidRDefault="00183844">
      <w:pPr>
        <w:pStyle w:val="22"/>
        <w:rPr>
          <w:smallCaps w:val="0"/>
          <w:noProof/>
          <w:sz w:val="24"/>
          <w:szCs w:val="24"/>
        </w:rPr>
      </w:pPr>
      <w:r w:rsidRPr="00652716">
        <w:rPr>
          <w:rStyle w:val="af"/>
          <w:noProof/>
        </w:rPr>
        <w:t>Краткое описание технологических процессов водоснабжения</w:t>
      </w:r>
    </w:p>
    <w:p w:rsidR="00183844" w:rsidRDefault="00183844">
      <w:pPr>
        <w:pStyle w:val="22"/>
        <w:rPr>
          <w:smallCaps w:val="0"/>
          <w:noProof/>
          <w:sz w:val="24"/>
          <w:szCs w:val="24"/>
        </w:rPr>
      </w:pPr>
      <w:r w:rsidRPr="00652716">
        <w:rPr>
          <w:rStyle w:val="af"/>
          <w:noProof/>
        </w:rPr>
        <w:t>Краткое описание технологических процессов водоотведения и очистки сточных вод.</w:t>
      </w:r>
    </w:p>
    <w:p w:rsidR="00183844" w:rsidRDefault="00183844">
      <w:pPr>
        <w:pStyle w:val="22"/>
        <w:rPr>
          <w:smallCaps w:val="0"/>
          <w:noProof/>
          <w:sz w:val="24"/>
          <w:szCs w:val="24"/>
        </w:rPr>
      </w:pPr>
      <w:r w:rsidRPr="00652716">
        <w:rPr>
          <w:rStyle w:val="af"/>
          <w:noProof/>
        </w:rPr>
        <w:t>Охрана окружающей среды</w:t>
      </w:r>
    </w:p>
    <w:p w:rsidR="00183844" w:rsidRDefault="00183844">
      <w:pPr>
        <w:pStyle w:val="22"/>
        <w:rPr>
          <w:smallCaps w:val="0"/>
          <w:noProof/>
          <w:sz w:val="24"/>
          <w:szCs w:val="24"/>
        </w:rPr>
      </w:pPr>
      <w:r w:rsidRPr="00652716">
        <w:rPr>
          <w:rStyle w:val="af"/>
          <w:noProof/>
        </w:rPr>
        <w:t>Охрана труда</w:t>
      </w:r>
    </w:p>
    <w:p w:rsidR="00183844" w:rsidRDefault="00183844">
      <w:pPr>
        <w:pStyle w:val="22"/>
        <w:rPr>
          <w:smallCaps w:val="0"/>
          <w:noProof/>
          <w:sz w:val="24"/>
          <w:szCs w:val="24"/>
        </w:rPr>
      </w:pPr>
      <w:r w:rsidRPr="00652716">
        <w:rPr>
          <w:rStyle w:val="af"/>
          <w:noProof/>
        </w:rPr>
        <w:t>Приложения</w:t>
      </w:r>
    </w:p>
    <w:p w:rsidR="00F03751" w:rsidRDefault="00F03751" w:rsidP="00183844">
      <w:pPr>
        <w:widowControl w:val="0"/>
        <w:ind w:firstLine="709"/>
      </w:pPr>
    </w:p>
    <w:p w:rsidR="00F03751" w:rsidRPr="00183844" w:rsidRDefault="00183844" w:rsidP="00183844">
      <w:pPr>
        <w:pStyle w:val="2"/>
        <w:rPr>
          <w:lang w:val="en-US"/>
        </w:rPr>
      </w:pPr>
      <w:r>
        <w:br w:type="page"/>
      </w:r>
      <w:bookmarkStart w:id="0" w:name="_Toc257104804"/>
      <w:r w:rsidR="00B5501B" w:rsidRPr="00F03751">
        <w:t>Краткое описание</w:t>
      </w:r>
      <w:r w:rsidR="00DB00DA" w:rsidRPr="00F03751">
        <w:t xml:space="preserve"> технологических процессов водоснабжения</w:t>
      </w:r>
      <w:bookmarkEnd w:id="0"/>
    </w:p>
    <w:p w:rsidR="00183844" w:rsidRDefault="00183844" w:rsidP="00183844">
      <w:pPr>
        <w:widowControl w:val="0"/>
        <w:ind w:firstLine="709"/>
        <w:rPr>
          <w:lang w:val="en-US"/>
        </w:rPr>
      </w:pPr>
    </w:p>
    <w:p w:rsidR="00F03751" w:rsidRDefault="00443D54" w:rsidP="00183844">
      <w:pPr>
        <w:widowControl w:val="0"/>
        <w:ind w:firstLine="709"/>
      </w:pPr>
      <w:r w:rsidRPr="00F03751">
        <w:t>Водоснабжение города Кроншта</w:t>
      </w:r>
      <w:r w:rsidR="00183844">
        <w:t>д</w:t>
      </w:r>
      <w:r w:rsidRPr="00F03751">
        <w:t>та и прилегающего к нему района произво</w:t>
      </w:r>
      <w:r w:rsidR="00A80A6C" w:rsidRPr="00F03751">
        <w:t xml:space="preserve">дится преимущественно, </w:t>
      </w:r>
      <w:r w:rsidRPr="00F03751">
        <w:t>от 70 до 100% водой из подземного ключевого источника,</w:t>
      </w:r>
      <w:r w:rsidR="00355E2E" w:rsidRPr="00F03751">
        <w:t xml:space="preserve"> берущих своё начало в Ломоносовском районе</w:t>
      </w:r>
      <w:r w:rsidR="00F03751" w:rsidRPr="00F03751">
        <w:t xml:space="preserve">. </w:t>
      </w:r>
      <w:r w:rsidR="00355E2E" w:rsidRPr="00F03751">
        <w:t>В случае необходимости вода также добывается из Финского залива</w:t>
      </w:r>
      <w:r w:rsidR="00F03751" w:rsidRPr="00F03751">
        <w:t xml:space="preserve">. </w:t>
      </w:r>
      <w:r w:rsidR="00355E2E" w:rsidRPr="00F03751">
        <w:t>Вода из ключей подаётся из глубины несколько десятков метров водяными насосами сразу на обработку, вода же из Финского залива подаётся от башни</w:t>
      </w:r>
      <w:r w:rsidR="008D7B3B" w:rsidRPr="00F03751">
        <w:t xml:space="preserve"> в форме буквы</w:t>
      </w:r>
      <w:r w:rsidR="00F03751">
        <w:t xml:space="preserve"> "</w:t>
      </w:r>
      <w:r w:rsidR="008D7B3B" w:rsidRPr="00F03751">
        <w:rPr>
          <w:lang w:val="en-US"/>
        </w:rPr>
        <w:t>Y</w:t>
      </w:r>
      <w:r w:rsidR="00F03751">
        <w:t xml:space="preserve">", </w:t>
      </w:r>
      <w:r w:rsidR="00355E2E" w:rsidRPr="00F03751">
        <w:t>расположенной прямо в заливе на расстоянии 500 метров безнапорным методом</w:t>
      </w:r>
      <w:r w:rsidR="00F03751">
        <w:t xml:space="preserve"> (</w:t>
      </w:r>
      <w:r w:rsidR="008D7B3B" w:rsidRPr="00F03751">
        <w:t>вода стекает под действием гравитации с более высокого уровня на более низкий</w:t>
      </w:r>
      <w:r w:rsidR="00F03751" w:rsidRPr="00F03751">
        <w:t xml:space="preserve">) </w:t>
      </w:r>
      <w:r w:rsidR="00F80444" w:rsidRPr="00F03751">
        <w:t>в узел механической очистки от крупных предметов</w:t>
      </w:r>
      <w:r w:rsidR="00F03751" w:rsidRPr="00F03751">
        <w:t>,</w:t>
      </w:r>
      <w:r w:rsidR="00F80444" w:rsidRPr="00F03751">
        <w:t xml:space="preserve"> а затем</w:t>
      </w:r>
      <w:r w:rsidR="00F03751" w:rsidRPr="00F03751">
        <w:t xml:space="preserve"> </w:t>
      </w:r>
      <w:r w:rsidR="00401ED5" w:rsidRPr="00F03751">
        <w:t>в подземный резерву</w:t>
      </w:r>
      <w:r w:rsidR="00F80444" w:rsidRPr="00F03751">
        <w:t>ар</w:t>
      </w:r>
      <w:r w:rsidR="00F03751" w:rsidRPr="00F03751">
        <w:t>.</w:t>
      </w:r>
    </w:p>
    <w:p w:rsidR="00F03751" w:rsidRDefault="008D7B3B" w:rsidP="00183844">
      <w:pPr>
        <w:widowControl w:val="0"/>
        <w:ind w:firstLine="709"/>
      </w:pPr>
      <w:r w:rsidRPr="00F03751">
        <w:t>Для мониторинга состояния залива вода сразу же подвергается биологической и экологической индикации</w:t>
      </w:r>
      <w:r w:rsidR="00F03751" w:rsidRPr="00F03751">
        <w:t xml:space="preserve">. </w:t>
      </w:r>
      <w:r w:rsidRPr="00F03751">
        <w:t>Биологическая заключается в наблюдении за ЧСС и прочими характеристиками раков и рыб, живущих в аквариуме с проточной водой</w:t>
      </w:r>
      <w:r w:rsidR="00F03751" w:rsidRPr="00F03751">
        <w:t xml:space="preserve">. </w:t>
      </w:r>
      <w:r w:rsidRPr="00F03751">
        <w:t>К животным подключены датчики</w:t>
      </w:r>
      <w:r w:rsidR="00013EB2" w:rsidRPr="00F03751">
        <w:t>, фиксирующие малейшие изменения в их организмах</w:t>
      </w:r>
      <w:r w:rsidR="00F03751" w:rsidRPr="00F03751">
        <w:t xml:space="preserve">. </w:t>
      </w:r>
      <w:r w:rsidR="00760531" w:rsidRPr="00F03751">
        <w:t xml:space="preserve">Экологическая индикация заключается в регистрации датчиками электрохимических и физических процессов, определяющих </w:t>
      </w:r>
      <w:r w:rsidR="00B5501B" w:rsidRPr="00F03751">
        <w:t>концентрации различных веществ</w:t>
      </w:r>
      <w:r w:rsidR="00F03751" w:rsidRPr="00F03751">
        <w:t xml:space="preserve">. </w:t>
      </w:r>
      <w:r w:rsidR="00B5501B" w:rsidRPr="00F03751">
        <w:t>Результаты передаются в режиме реального времени, мгновенно</w:t>
      </w:r>
      <w:r w:rsidR="00F03751" w:rsidRPr="00F03751">
        <w:t>.</w:t>
      </w:r>
    </w:p>
    <w:p w:rsidR="00F03751" w:rsidRDefault="00B5501B" w:rsidP="00183844">
      <w:pPr>
        <w:widowControl w:val="0"/>
        <w:ind w:firstLine="709"/>
      </w:pPr>
      <w:r w:rsidRPr="00F03751">
        <w:t>Процесс водоподготовки состоит из двух стадий</w:t>
      </w:r>
      <w:r w:rsidR="00F03751" w:rsidRPr="00F03751">
        <w:t xml:space="preserve">. </w:t>
      </w:r>
      <w:r w:rsidRPr="00F03751">
        <w:t xml:space="preserve">Первая стадия заключается в растворении в воде соли сульфата </w:t>
      </w:r>
      <w:r w:rsidR="009A472E" w:rsidRPr="00F03751">
        <w:t xml:space="preserve">аммония, который частично </w:t>
      </w:r>
      <w:r w:rsidR="00FD767B" w:rsidRPr="00F03751">
        <w:t>обеззараживает</w:t>
      </w:r>
      <w:r w:rsidR="009A472E" w:rsidRPr="00F03751">
        <w:t xml:space="preserve"> и </w:t>
      </w:r>
      <w:r w:rsidR="00FD767B" w:rsidRPr="00F03751">
        <w:t>подготавливает</w:t>
      </w:r>
      <w:r w:rsidR="009A472E" w:rsidRPr="00F03751">
        <w:t xml:space="preserve"> воду для последующей обработки</w:t>
      </w:r>
      <w:r w:rsidR="00F03751" w:rsidRPr="00F03751">
        <w:t xml:space="preserve">. </w:t>
      </w:r>
      <w:r w:rsidR="00082224" w:rsidRPr="00F03751">
        <w:t>З</w:t>
      </w:r>
      <w:r w:rsidR="009A472E" w:rsidRPr="00F03751">
        <w:t>атем подача активированного угля</w:t>
      </w:r>
      <w:r w:rsidR="004A46C0" w:rsidRPr="00F03751">
        <w:t xml:space="preserve"> в качестве абсорбента</w:t>
      </w:r>
      <w:r w:rsidR="00F03751" w:rsidRPr="00F03751">
        <w:t xml:space="preserve">. </w:t>
      </w:r>
      <w:r w:rsidR="004A46C0" w:rsidRPr="00F03751">
        <w:t xml:space="preserve">Подача </w:t>
      </w:r>
      <w:r w:rsidR="002436B2" w:rsidRPr="00F03751">
        <w:t>обоих компонентов автоматизированная, концентрация поддерживается в зависимости от решения оператора и и</w:t>
      </w:r>
      <w:r w:rsidR="009A35FE" w:rsidRPr="00F03751">
        <w:t>нженера-технолога 1-10</w:t>
      </w:r>
      <w:r w:rsidR="002436B2" w:rsidRPr="00F03751">
        <w:t>% по массам</w:t>
      </w:r>
      <w:r w:rsidR="00F03751" w:rsidRPr="00F03751">
        <w:t xml:space="preserve">. </w:t>
      </w:r>
      <w:r w:rsidR="009A35FE" w:rsidRPr="00F03751">
        <w:t xml:space="preserve">Далее начинается вторая стадия, при которой приготавливается жидкий раствор </w:t>
      </w:r>
      <w:r w:rsidR="00773BB2" w:rsidRPr="00F03751">
        <w:t xml:space="preserve">флокулянта </w:t>
      </w:r>
      <w:r w:rsidR="00914CA1" w:rsidRPr="00F03751">
        <w:t>гипохлорита</w:t>
      </w:r>
      <w:r w:rsidR="009A35FE" w:rsidRPr="00F03751">
        <w:t xml:space="preserve"> натрия, действие которого будет усиливаться растворённым сульфатом аммония</w:t>
      </w:r>
      <w:r w:rsidR="00F03751" w:rsidRPr="00F03751">
        <w:t xml:space="preserve">. </w:t>
      </w:r>
      <w:r w:rsidR="00914CA1" w:rsidRPr="00F03751">
        <w:t>Порошок гипохлорита натрия поставляется в пакетах по 30 л фирмами</w:t>
      </w:r>
      <w:r w:rsidR="00F03751">
        <w:t xml:space="preserve"> "</w:t>
      </w:r>
      <w:r w:rsidR="00914CA1" w:rsidRPr="00F03751">
        <w:t>Эмовекс</w:t>
      </w:r>
      <w:r w:rsidR="00F03751">
        <w:t xml:space="preserve">" </w:t>
      </w:r>
      <w:r w:rsidR="00914CA1" w:rsidRPr="00F03751">
        <w:t>и</w:t>
      </w:r>
      <w:r w:rsidR="00F03751">
        <w:t xml:space="preserve"> "</w:t>
      </w:r>
      <w:r w:rsidR="00914CA1" w:rsidRPr="00F03751">
        <w:t>AQUATICS</w:t>
      </w:r>
      <w:r w:rsidR="00F03751">
        <w:t xml:space="preserve">", </w:t>
      </w:r>
      <w:r w:rsidR="00914CA1" w:rsidRPr="00F03751">
        <w:t xml:space="preserve">засыпается в контейнер </w:t>
      </w:r>
      <w:r w:rsidR="00773BB2" w:rsidRPr="00F03751">
        <w:t>вручную, выкачивается воздушными насосами в контейнер с</w:t>
      </w:r>
      <w:r w:rsidR="00F03751" w:rsidRPr="00F03751">
        <w:t xml:space="preserve"> </w:t>
      </w:r>
      <w:r w:rsidR="00773BB2" w:rsidRPr="00F03751">
        <w:t>чистой водой</w:t>
      </w:r>
      <w:r w:rsidR="00F03751" w:rsidRPr="00F03751">
        <w:t xml:space="preserve">. </w:t>
      </w:r>
      <w:r w:rsidR="00C5109E" w:rsidRPr="00F03751">
        <w:t>З</w:t>
      </w:r>
      <w:r w:rsidR="00773BB2" w:rsidRPr="00F03751">
        <w:t>атем раствор подаётся титровальными насосами в обрабатываемую воду, концентрация флокулянта разбавляется до 100 г/м</w:t>
      </w:r>
      <w:r w:rsidR="00773BB2" w:rsidRPr="00F03751">
        <w:rPr>
          <w:vertAlign w:val="superscript"/>
        </w:rPr>
        <w:t>3</w:t>
      </w:r>
      <w:r w:rsidR="00F03751" w:rsidRPr="00F03751">
        <w:t xml:space="preserve">. </w:t>
      </w:r>
      <w:r w:rsidR="00C5109E" w:rsidRPr="00F03751">
        <w:t xml:space="preserve">Для более лучшего процесса флокуляции воду пускают по открытому зигзагообразному каналу, в котором </w:t>
      </w:r>
      <w:r w:rsidR="0048624C" w:rsidRPr="00F03751">
        <w:t>происходит равномерное размешивание</w:t>
      </w:r>
      <w:r w:rsidR="00F03751" w:rsidRPr="00F03751">
        <w:t xml:space="preserve">. </w:t>
      </w:r>
      <w:r w:rsidR="0048624C" w:rsidRPr="00F03751">
        <w:t xml:space="preserve">В следующем этапе очистки вода протекает под действием силы тяжести </w:t>
      </w:r>
      <w:r w:rsidR="00AE01CE" w:rsidRPr="00F03751">
        <w:t>через фильтр из кварцевого песка или мраморной крошки, фильтр промывается напорной чистой водой снизу вверх</w:t>
      </w:r>
      <w:r w:rsidR="00F03751" w:rsidRPr="00F03751">
        <w:t xml:space="preserve">. </w:t>
      </w:r>
      <w:r w:rsidR="00AE01CE" w:rsidRPr="00F03751">
        <w:t>Позже фильтрованная вода поступает в подземный резервуар глубиной 4,5 м и объёмом 100 м</w:t>
      </w:r>
      <w:r w:rsidR="00AE01CE" w:rsidRPr="00F03751">
        <w:rPr>
          <w:vertAlign w:val="superscript"/>
        </w:rPr>
        <w:t>3</w:t>
      </w:r>
      <w:r w:rsidR="00F03751" w:rsidRPr="00F03751">
        <w:t xml:space="preserve">. </w:t>
      </w:r>
      <w:r w:rsidR="00AE01CE" w:rsidRPr="00F03751">
        <w:t>Из резервуара вода поступает на дезинфекцию, протекая через трубу, внутри которой работают 36 ультрафиолетовых ламп, с 2004 года хлор или озон используются только в крайне редких случаях, например</w:t>
      </w:r>
      <w:r w:rsidR="00082224" w:rsidRPr="00F03751">
        <w:t>,</w:t>
      </w:r>
      <w:r w:rsidR="00AE01CE" w:rsidRPr="00F03751">
        <w:t xml:space="preserve"> если сразу все лампы выйдут из строя и не будет возможности оперативно устранить неисправность</w:t>
      </w:r>
      <w:r w:rsidR="00F03751" w:rsidRPr="00F03751">
        <w:t>.</w:t>
      </w:r>
    </w:p>
    <w:p w:rsidR="00F03751" w:rsidRDefault="00AE01CE" w:rsidP="00183844">
      <w:pPr>
        <w:widowControl w:val="0"/>
        <w:ind w:firstLine="709"/>
      </w:pPr>
      <w:r w:rsidRPr="00F03751">
        <w:t>После этих двух ступеней очистки вода соответствует требованием</w:t>
      </w:r>
      <w:r w:rsidR="00F03751" w:rsidRPr="00F03751">
        <w:t xml:space="preserve"> </w:t>
      </w:r>
      <w:r w:rsidRPr="00F03751">
        <w:t>СаНПиН</w:t>
      </w:r>
      <w:r w:rsidR="00F03751" w:rsidRPr="00F03751">
        <w:t xml:space="preserve"> </w:t>
      </w:r>
      <w:r w:rsidRPr="00F03751">
        <w:t>для всех сфер потребления</w:t>
      </w:r>
      <w:r w:rsidR="00F03751" w:rsidRPr="00F03751">
        <w:t>.</w:t>
      </w:r>
    </w:p>
    <w:p w:rsidR="00F03751" w:rsidRDefault="002B02FB" w:rsidP="00183844">
      <w:pPr>
        <w:widowControl w:val="0"/>
        <w:ind w:firstLine="709"/>
      </w:pPr>
      <w:r w:rsidRPr="00F03751">
        <w:t>К</w:t>
      </w:r>
      <w:r w:rsidR="00982415" w:rsidRPr="00F03751">
        <w:t>аждый будний день на предприятии берутся</w:t>
      </w:r>
      <w:r w:rsidRPr="00F03751">
        <w:t xml:space="preserve"> пробы воды для проверки качества сотрудниками Роспотребнадзора, а в выходные дни своими собственными сотрудниками Водоканал</w:t>
      </w:r>
      <w:r w:rsidR="00401ED5" w:rsidRPr="00F03751">
        <w:t>а</w:t>
      </w:r>
      <w:r w:rsidR="00F03751" w:rsidRPr="00F03751">
        <w:t>.</w:t>
      </w:r>
    </w:p>
    <w:p w:rsidR="00183844" w:rsidRDefault="00183844" w:rsidP="00183844">
      <w:pPr>
        <w:widowControl w:val="0"/>
        <w:ind w:firstLine="709"/>
      </w:pPr>
    </w:p>
    <w:p w:rsidR="00F03751" w:rsidRDefault="005D51BF" w:rsidP="00183844">
      <w:pPr>
        <w:pStyle w:val="2"/>
      </w:pPr>
      <w:bookmarkStart w:id="1" w:name="_Toc257104805"/>
      <w:r w:rsidRPr="00F03751">
        <w:t>Краткое описание технологических процессов водоотведения и</w:t>
      </w:r>
      <w:r w:rsidR="00183844">
        <w:t xml:space="preserve"> </w:t>
      </w:r>
      <w:r w:rsidRPr="00F03751">
        <w:t>очистки сточных вод</w:t>
      </w:r>
      <w:bookmarkEnd w:id="1"/>
    </w:p>
    <w:p w:rsidR="00183844" w:rsidRDefault="00183844" w:rsidP="00183844">
      <w:pPr>
        <w:widowControl w:val="0"/>
        <w:ind w:firstLine="709"/>
      </w:pPr>
    </w:p>
    <w:p w:rsidR="00F03751" w:rsidRDefault="003C6380" w:rsidP="00183844">
      <w:pPr>
        <w:widowControl w:val="0"/>
        <w:ind w:firstLine="709"/>
      </w:pPr>
      <w:r w:rsidRPr="00F03751">
        <w:t>Водоотведение и очистка сточных вод при современных масштабах развития</w:t>
      </w:r>
      <w:r w:rsidR="00F03751" w:rsidRPr="00F03751">
        <w:t xml:space="preserve"> </w:t>
      </w:r>
      <w:r w:rsidRPr="00F03751">
        <w:t>являются крайне необходимыми мероприятиями</w:t>
      </w:r>
      <w:r w:rsidR="00F03751" w:rsidRPr="00F03751">
        <w:t xml:space="preserve">. </w:t>
      </w:r>
      <w:r w:rsidRPr="00F03751">
        <w:t>Неочищенная сточная вода представляет колоссальную угрозу для окружающей среды, вызывая нарушения в её экосистемах, а также для человека, представляя угрозу для его жизнедеятельности</w:t>
      </w:r>
      <w:r w:rsidR="00F03751" w:rsidRPr="00F03751">
        <w:t xml:space="preserve">. </w:t>
      </w:r>
      <w:r w:rsidR="00436F0D" w:rsidRPr="00F03751">
        <w:t xml:space="preserve">Сточная вода поступает из городской канализации </w:t>
      </w:r>
      <w:r w:rsidR="005C48D4" w:rsidRPr="00F03751">
        <w:t xml:space="preserve">через здания механических решеток, где очищается от крупных твёрдых предметов, </w:t>
      </w:r>
      <w:r w:rsidR="00436F0D" w:rsidRPr="00F03751">
        <w:t>в 4 резервуара объёмом 80 м</w:t>
      </w:r>
      <w:r w:rsidR="00436F0D" w:rsidRPr="00F03751">
        <w:rPr>
          <w:vertAlign w:val="superscript"/>
        </w:rPr>
        <w:t>3</w:t>
      </w:r>
      <w:r w:rsidR="00436F0D" w:rsidRPr="00F03751">
        <w:t xml:space="preserve"> каждый</w:t>
      </w:r>
      <w:r w:rsidR="007E3B45" w:rsidRPr="00F03751">
        <w:t xml:space="preserve"> с</w:t>
      </w:r>
      <w:r w:rsidR="008227FC" w:rsidRPr="00F03751">
        <w:t xml:space="preserve"> вращающимися по дну скребками и пластинками на поверхности</w:t>
      </w:r>
      <w:r w:rsidR="007E3B45" w:rsidRPr="00F03751">
        <w:t xml:space="preserve"> по часовой стрелке</w:t>
      </w:r>
      <w:r w:rsidR="00F03751" w:rsidRPr="00F03751">
        <w:t>.</w:t>
      </w:r>
    </w:p>
    <w:p w:rsidR="00F03751" w:rsidRDefault="007E3B45" w:rsidP="00183844">
      <w:pPr>
        <w:widowControl w:val="0"/>
        <w:ind w:firstLine="709"/>
      </w:pPr>
      <w:r w:rsidRPr="00F03751">
        <w:t>Поступление воды сопровождается выделением из неё пузырьков сероводорода, метана из-за анаэробных процессов</w:t>
      </w:r>
      <w:r w:rsidR="00F03751" w:rsidRPr="00F03751">
        <w:t xml:space="preserve">. </w:t>
      </w:r>
      <w:r w:rsidR="008227FC" w:rsidRPr="00F03751">
        <w:t>Скребки собирают крупные осевшие на дне предметы,</w:t>
      </w:r>
      <w:r w:rsidR="00526BC5" w:rsidRPr="00F03751">
        <w:t xml:space="preserve"> частицы,</w:t>
      </w:r>
      <w:r w:rsidR="008227FC" w:rsidRPr="00F03751">
        <w:t xml:space="preserve"> а пластинки снимают грязевую плёнку</w:t>
      </w:r>
      <w:r w:rsidR="00F03751">
        <w:t xml:space="preserve"> (</w:t>
      </w:r>
      <w:r w:rsidR="008227FC" w:rsidRPr="00F03751">
        <w:t>жиры, масла</w:t>
      </w:r>
      <w:r w:rsidR="00F03751" w:rsidRPr="00F03751">
        <w:t xml:space="preserve">). </w:t>
      </w:r>
      <w:r w:rsidRPr="00F03751">
        <w:t>Твёрдый осадок и плёнку отправляют на переработку, сжигание, утилизацию</w:t>
      </w:r>
      <w:r w:rsidR="00F03751" w:rsidRPr="00F03751">
        <w:t>.</w:t>
      </w:r>
    </w:p>
    <w:p w:rsidR="00183844" w:rsidRDefault="007E3B45" w:rsidP="00183844">
      <w:pPr>
        <w:widowControl w:val="0"/>
        <w:ind w:firstLine="709"/>
      </w:pPr>
      <w:r w:rsidRPr="00F03751">
        <w:t>Далее воду отправляют в дренажную систему, где она на открытом воздухе протекает сквозь песок,</w:t>
      </w:r>
      <w:r w:rsidR="00526BC5" w:rsidRPr="00F03751">
        <w:t xml:space="preserve"> активизируются аэробные процессы</w:t>
      </w:r>
      <w:r w:rsidR="00F03751" w:rsidRPr="00F03751">
        <w:t>.</w:t>
      </w:r>
    </w:p>
    <w:p w:rsidR="00F03751" w:rsidRDefault="00526BC5" w:rsidP="00183844">
      <w:pPr>
        <w:widowControl w:val="0"/>
        <w:ind w:firstLine="709"/>
      </w:pPr>
      <w:r w:rsidRPr="00F03751">
        <w:t>Отработанный песок подлежит замене через каждые 8 дней, затем переработке или утилизации</w:t>
      </w:r>
      <w:r w:rsidR="00F03751" w:rsidRPr="00F03751">
        <w:t>.</w:t>
      </w:r>
    </w:p>
    <w:p w:rsidR="00F03751" w:rsidRDefault="005234A2" w:rsidP="00183844">
      <w:pPr>
        <w:widowControl w:val="0"/>
        <w:ind w:firstLine="709"/>
      </w:pPr>
      <w:r w:rsidRPr="00F03751">
        <w:t>Далее воду перегоняют на П-образные сооружения, где находится взвешен</w:t>
      </w:r>
      <w:r w:rsidR="003D5708" w:rsidRPr="00F03751">
        <w:t>ный активный ил</w:t>
      </w:r>
      <w:r w:rsidRPr="00F03751">
        <w:t>и пласты биоплёнок на стен</w:t>
      </w:r>
      <w:r w:rsidR="003D5708" w:rsidRPr="00F03751">
        <w:t>ках</w:t>
      </w:r>
      <w:r w:rsidR="00617C6D">
        <w:t>.</w:t>
      </w:r>
    </w:p>
    <w:p w:rsidR="00F03751" w:rsidRDefault="0066417A" w:rsidP="00183844">
      <w:pPr>
        <w:widowControl w:val="0"/>
        <w:ind w:firstLine="709"/>
      </w:pPr>
      <w:r w:rsidRPr="00F03751">
        <w:t xml:space="preserve">Количество ила нет необходимости пополнять, </w:t>
      </w:r>
      <w:r w:rsidR="00F03751">
        <w:t>т.к</w:t>
      </w:r>
      <w:r w:rsidR="00183844">
        <w:t>.</w:t>
      </w:r>
      <w:r w:rsidR="00F03751" w:rsidRPr="00F03751">
        <w:t xml:space="preserve"> </w:t>
      </w:r>
      <w:r w:rsidRPr="00F03751">
        <w:t>его микроорганизмы питаются и размножаются в среде мёртвой органики</w:t>
      </w:r>
      <w:r w:rsidR="00F03751" w:rsidRPr="00F03751">
        <w:t xml:space="preserve">. </w:t>
      </w:r>
      <w:r w:rsidRPr="00F03751">
        <w:t>З</w:t>
      </w:r>
      <w:r w:rsidR="009810EB" w:rsidRPr="00F03751">
        <w:t>атем в воду добавляют импортные</w:t>
      </w:r>
      <w:r w:rsidR="00254D5B" w:rsidRPr="00F03751">
        <w:t xml:space="preserve"> флокулянт</w:t>
      </w:r>
      <w:r w:rsidR="009810EB" w:rsidRPr="00F03751">
        <w:t>ы</w:t>
      </w:r>
      <w:r w:rsidR="00F03751">
        <w:t xml:space="preserve"> "</w:t>
      </w:r>
      <w:r w:rsidR="00FD75CE" w:rsidRPr="00F03751">
        <w:rPr>
          <w:lang w:val="en-US"/>
        </w:rPr>
        <w:t>Praestol</w:t>
      </w:r>
      <w:r w:rsidR="00F03751">
        <w:t xml:space="preserve">" </w:t>
      </w:r>
      <w:r w:rsidR="00254D5B" w:rsidRPr="00F03751">
        <w:t xml:space="preserve">марки 2530, 2540, 2640 </w:t>
      </w:r>
      <w:r w:rsidR="00AE1319" w:rsidRPr="00F03751">
        <w:t xml:space="preserve">американской </w:t>
      </w:r>
      <w:r w:rsidR="009810EB" w:rsidRPr="00F03751">
        <w:t>фирмы</w:t>
      </w:r>
      <w:r w:rsidR="00F03751">
        <w:t xml:space="preserve"> "</w:t>
      </w:r>
      <w:r w:rsidR="009810EB" w:rsidRPr="00F03751">
        <w:rPr>
          <w:lang w:val="en-US"/>
        </w:rPr>
        <w:t>Ashland</w:t>
      </w:r>
      <w:r w:rsidR="009810EB" w:rsidRPr="00F03751">
        <w:t xml:space="preserve"> </w:t>
      </w:r>
      <w:r w:rsidR="00AE1319" w:rsidRPr="00F03751">
        <w:rPr>
          <w:lang w:val="en-US"/>
        </w:rPr>
        <w:t>inc</w:t>
      </w:r>
      <w:r w:rsidR="00F03751" w:rsidRPr="00F03751">
        <w:t>.</w:t>
      </w:r>
      <w:r w:rsidR="00F03751">
        <w:t xml:space="preserve"> "</w:t>
      </w:r>
      <w:r w:rsidR="00254D5B" w:rsidRPr="00F03751">
        <w:t>в зависимости от степени загрязнения</w:t>
      </w:r>
      <w:r w:rsidR="00F03751" w:rsidRPr="00F03751">
        <w:t>.</w:t>
      </w:r>
    </w:p>
    <w:p w:rsidR="00F03751" w:rsidRDefault="00254D5B" w:rsidP="00183844">
      <w:pPr>
        <w:widowControl w:val="0"/>
        <w:ind w:firstLine="709"/>
      </w:pPr>
      <w:r w:rsidRPr="00F03751">
        <w:t>Решение о выборе марки принимает гл</w:t>
      </w:r>
      <w:r w:rsidR="009810EB" w:rsidRPr="00F03751">
        <w:t>авный инженер-технолог</w:t>
      </w:r>
      <w:r w:rsidR="00F03751">
        <w:t xml:space="preserve"> (</w:t>
      </w:r>
      <w:r w:rsidR="009810EB" w:rsidRPr="00F03751">
        <w:t>эколог</w:t>
      </w:r>
      <w:r w:rsidR="00F03751" w:rsidRPr="00F03751">
        <w:t xml:space="preserve">) </w:t>
      </w:r>
      <w:r w:rsidR="009810EB" w:rsidRPr="00F03751">
        <w:t>или его заместитель</w:t>
      </w:r>
      <w:r w:rsidR="00F03751" w:rsidRPr="00F03751">
        <w:t xml:space="preserve">. </w:t>
      </w:r>
      <w:r w:rsidR="004C5188" w:rsidRPr="00F03751">
        <w:t>Следует отметить, что осадки на всех ступенях очистки подлежат обезвоживанию</w:t>
      </w:r>
      <w:r w:rsidR="00F03751" w:rsidRPr="00F03751">
        <w:t xml:space="preserve">. </w:t>
      </w:r>
      <w:r w:rsidR="006D4ECF" w:rsidRPr="00F03751">
        <w:t>После вода очищается от хлопьев, поступает во вторичные радиальные отстойники, далее через лоток Паршаля</w:t>
      </w:r>
      <w:r w:rsidR="00F03751">
        <w:t xml:space="preserve"> (</w:t>
      </w:r>
      <w:r w:rsidR="006D4ECF" w:rsidRPr="00F03751">
        <w:t xml:space="preserve">для </w:t>
      </w:r>
      <w:r w:rsidR="008E0CB6" w:rsidRPr="00F03751">
        <w:t>заме</w:t>
      </w:r>
      <w:r w:rsidR="006D4ECF" w:rsidRPr="00F03751">
        <w:t>рения расхода</w:t>
      </w:r>
      <w:r w:rsidR="00F03751" w:rsidRPr="00F03751">
        <w:t xml:space="preserve">) </w:t>
      </w:r>
      <w:r w:rsidR="008E0CB6" w:rsidRPr="00F03751">
        <w:t>в контактные резервуары</w:t>
      </w:r>
      <w:r w:rsidR="00F03751" w:rsidRPr="00F03751">
        <w:t xml:space="preserve">. </w:t>
      </w:r>
      <w:r w:rsidR="008E0CB6" w:rsidRPr="00F03751">
        <w:t>Из этих резервуаров воду можно взять для не питьевого и не рыбохозяйственного пользования или слить в Финский залив</w:t>
      </w:r>
      <w:r w:rsidR="00F03751" w:rsidRPr="00F03751">
        <w:t xml:space="preserve">. </w:t>
      </w:r>
      <w:r w:rsidR="001A685F" w:rsidRPr="00F03751">
        <w:t xml:space="preserve">Вода </w:t>
      </w:r>
      <w:r w:rsidR="00777738" w:rsidRPr="00F03751">
        <w:t>выбрасывается на такой стадии, чтоб залив уже мог самостоятельно до конца её переработать в природных условиях</w:t>
      </w:r>
      <w:r w:rsidR="00F03751" w:rsidRPr="00F03751">
        <w:t>.</w:t>
      </w:r>
    </w:p>
    <w:p w:rsidR="00183844" w:rsidRDefault="00183844" w:rsidP="00183844">
      <w:pPr>
        <w:widowControl w:val="0"/>
        <w:ind w:firstLine="709"/>
      </w:pPr>
    </w:p>
    <w:p w:rsidR="00F03751" w:rsidRDefault="00465155" w:rsidP="00183844">
      <w:pPr>
        <w:pStyle w:val="2"/>
      </w:pPr>
      <w:bookmarkStart w:id="2" w:name="_Toc257104806"/>
      <w:r w:rsidRPr="00F03751">
        <w:t>Охра</w:t>
      </w:r>
      <w:r w:rsidR="009F4F9B" w:rsidRPr="00F03751">
        <w:t xml:space="preserve">на </w:t>
      </w:r>
      <w:r w:rsidRPr="00F03751">
        <w:t>окружающей среды</w:t>
      </w:r>
      <w:bookmarkEnd w:id="2"/>
    </w:p>
    <w:p w:rsidR="00183844" w:rsidRDefault="00183844" w:rsidP="00183844">
      <w:pPr>
        <w:widowControl w:val="0"/>
        <w:ind w:firstLine="709"/>
      </w:pPr>
    </w:p>
    <w:p w:rsidR="00F03751" w:rsidRDefault="00863FCE" w:rsidP="00183844">
      <w:pPr>
        <w:widowControl w:val="0"/>
        <w:ind w:firstLine="709"/>
      </w:pPr>
      <w:r w:rsidRPr="00F03751">
        <w:t>Уже несколько лет Водоканал придерживается Экологической Политики, согласно которой деятельность предприятия не должна отрицательно сказываться на окружающей среде, более того, улучшать её</w:t>
      </w:r>
      <w:r w:rsidR="00F03751" w:rsidRPr="00F03751">
        <w:t xml:space="preserve">. </w:t>
      </w:r>
      <w:r w:rsidRPr="00F03751">
        <w:t xml:space="preserve">Круглосуточно на </w:t>
      </w:r>
      <w:r w:rsidR="009F4F9B" w:rsidRPr="00F03751">
        <w:t>предприятие</w:t>
      </w:r>
      <w:r w:rsidRPr="00F03751">
        <w:t xml:space="preserve"> поступают грязные сточные воды с различных источников,</w:t>
      </w:r>
      <w:r w:rsidR="009F4F9B" w:rsidRPr="00F03751">
        <w:t xml:space="preserve"> которые оно обрабатывает и сбрасывает в водоёмы</w:t>
      </w:r>
      <w:r w:rsidR="00F03751" w:rsidRPr="00F03751">
        <w:t xml:space="preserve">. </w:t>
      </w:r>
      <w:r w:rsidR="009F4F9B" w:rsidRPr="00F03751">
        <w:t>Следует отметить, что сбрасываемая вода хоть и не пригодна для питья, но значительно превышает качество по всем параметрам той воды, что</w:t>
      </w:r>
      <w:r w:rsidR="00183844">
        <w:t xml:space="preserve"> </w:t>
      </w:r>
      <w:r w:rsidR="009F4F9B" w:rsidRPr="00F03751">
        <w:t>в водоёмах</w:t>
      </w:r>
      <w:r w:rsidR="00F03751" w:rsidRPr="00F03751">
        <w:t xml:space="preserve">. </w:t>
      </w:r>
      <w:r w:rsidR="009F4F9B" w:rsidRPr="00F03751">
        <w:t>Происходит разбавление грязной воды чистой, тем самым концентрация загрязнений снижается</w:t>
      </w:r>
      <w:r w:rsidR="00F03751" w:rsidRPr="00F03751">
        <w:t xml:space="preserve">. </w:t>
      </w:r>
      <w:r w:rsidR="009F4F9B" w:rsidRPr="00F03751">
        <w:t>Предприятие периодически проводит экологические экспертизы на предмет экологичности производства или прибегает к помощи сторонних организаций</w:t>
      </w:r>
      <w:r w:rsidR="00F03751" w:rsidRPr="00F03751">
        <w:t>.</w:t>
      </w:r>
    </w:p>
    <w:p w:rsidR="00F03751" w:rsidRDefault="009F4F9B" w:rsidP="00183844">
      <w:pPr>
        <w:widowControl w:val="0"/>
        <w:ind w:firstLine="709"/>
      </w:pPr>
      <w:r w:rsidRPr="00F03751">
        <w:t>Однако следует отметить</w:t>
      </w:r>
      <w:r w:rsidR="00F03751">
        <w:t>, ч</w:t>
      </w:r>
      <w:r w:rsidRPr="00F03751">
        <w:t>то предприятие выбрасывает в атмосферу огромное количество метана, который мало того является парниковым газом, так и ещё отличным топливом</w:t>
      </w:r>
      <w:r w:rsidR="00F03751" w:rsidRPr="00F03751">
        <w:t xml:space="preserve">. </w:t>
      </w:r>
      <w:r w:rsidRPr="00F03751">
        <w:t>В будущем будет решаться вопрос о его накоплении и использовании в промышленности</w:t>
      </w:r>
      <w:r w:rsidR="00F03751" w:rsidRPr="00F03751">
        <w:t>.</w:t>
      </w:r>
    </w:p>
    <w:p w:rsidR="00F03751" w:rsidRDefault="009F4F9B" w:rsidP="00183844">
      <w:pPr>
        <w:widowControl w:val="0"/>
        <w:ind w:firstLine="709"/>
      </w:pPr>
      <w:r w:rsidRPr="00F03751">
        <w:t>Твёрдый осадок также отправляют на переработку</w:t>
      </w:r>
      <w:r w:rsidR="00F03751" w:rsidRPr="00F03751">
        <w:t xml:space="preserve">. </w:t>
      </w:r>
      <w:r w:rsidRPr="00F03751">
        <w:t>В осадке содержатся соли тяжелых металлов, которые повторно пока не используются, а утилизируются в специальных полигонах</w:t>
      </w:r>
      <w:r w:rsidR="00F03751" w:rsidRPr="00F03751">
        <w:t xml:space="preserve"> - </w:t>
      </w:r>
      <w:r w:rsidRPr="00F03751">
        <w:t>могильниках</w:t>
      </w:r>
      <w:r w:rsidR="00F03751" w:rsidRPr="00F03751">
        <w:t>.</w:t>
      </w:r>
    </w:p>
    <w:p w:rsidR="00617C6D" w:rsidRDefault="00617C6D" w:rsidP="00183844">
      <w:pPr>
        <w:widowControl w:val="0"/>
        <w:ind w:firstLine="709"/>
      </w:pPr>
    </w:p>
    <w:p w:rsidR="00F03751" w:rsidRDefault="009F4F9B" w:rsidP="00183844">
      <w:pPr>
        <w:pStyle w:val="2"/>
      </w:pPr>
      <w:bookmarkStart w:id="3" w:name="_Toc257104807"/>
      <w:r w:rsidRPr="00F03751">
        <w:t>Охрана труда</w:t>
      </w:r>
      <w:bookmarkEnd w:id="3"/>
    </w:p>
    <w:p w:rsidR="00183844" w:rsidRDefault="00183844" w:rsidP="00183844">
      <w:pPr>
        <w:widowControl w:val="0"/>
        <w:ind w:firstLine="709"/>
      </w:pPr>
    </w:p>
    <w:p w:rsidR="00F03751" w:rsidRDefault="009F4F9B" w:rsidP="00183844">
      <w:pPr>
        <w:widowControl w:val="0"/>
        <w:ind w:firstLine="709"/>
      </w:pPr>
      <w:r w:rsidRPr="00F03751">
        <w:t xml:space="preserve">Водоканал является стратегическим объектом с точки зрения систем жизнеобеспечения </w:t>
      </w:r>
      <w:r w:rsidR="0021363F" w:rsidRPr="00F03751">
        <w:t>всего города</w:t>
      </w:r>
      <w:r w:rsidR="00F03751" w:rsidRPr="00F03751">
        <w:t xml:space="preserve">. </w:t>
      </w:r>
      <w:r w:rsidR="0021363F" w:rsidRPr="00F03751">
        <w:t>Предприятие требует высококачественный надзор, контроль и меры предосторожности во всех сферах</w:t>
      </w:r>
      <w:r w:rsidR="00F03751" w:rsidRPr="00F03751">
        <w:t>.</w:t>
      </w:r>
    </w:p>
    <w:p w:rsidR="00F03751" w:rsidRDefault="0021363F" w:rsidP="00183844">
      <w:pPr>
        <w:widowControl w:val="0"/>
        <w:ind w:firstLine="709"/>
      </w:pPr>
      <w:r w:rsidRPr="00F03751">
        <w:t>Основные источники опасности</w:t>
      </w:r>
      <w:r w:rsidR="00F03751" w:rsidRPr="00F03751">
        <w:t xml:space="preserve"> - </w:t>
      </w:r>
      <w:r w:rsidRPr="00F03751">
        <w:t>это опасность попадания человека в воду с риском утонуть или получить серьёзное отравление или механические травмы нередко с летальным исходом</w:t>
      </w:r>
      <w:r w:rsidR="00F03751" w:rsidRPr="00F03751">
        <w:t>.</w:t>
      </w:r>
    </w:p>
    <w:p w:rsidR="00F03751" w:rsidRDefault="0021363F" w:rsidP="00183844">
      <w:pPr>
        <w:widowControl w:val="0"/>
        <w:ind w:firstLine="709"/>
      </w:pPr>
      <w:r w:rsidRPr="00F03751">
        <w:t>Не меньшую опасность представляют и пожары, которые могут возникнуть из-за короткого замыкания, вызванного попаданием воды, отлично проводящий электрический ток</w:t>
      </w:r>
      <w:r w:rsidR="00F03751" w:rsidRPr="00F03751">
        <w:t>.</w:t>
      </w:r>
    </w:p>
    <w:p w:rsidR="00F03751" w:rsidRDefault="0021363F" w:rsidP="00183844">
      <w:pPr>
        <w:widowControl w:val="0"/>
        <w:ind w:firstLine="709"/>
      </w:pPr>
      <w:r w:rsidRPr="00F03751">
        <w:t>Все сотрудники при поступлении на работу проходят вводный инструктаж по ТБ и ОТ, а также раз в полгода дополнительный, контролирующий их знания в этой области</w:t>
      </w:r>
      <w:r w:rsidR="00F03751" w:rsidRPr="00F03751">
        <w:t>.</w:t>
      </w:r>
    </w:p>
    <w:p w:rsidR="00183844" w:rsidRDefault="00183844" w:rsidP="00183844">
      <w:pPr>
        <w:pStyle w:val="2"/>
      </w:pPr>
      <w:r>
        <w:br w:type="page"/>
      </w:r>
      <w:bookmarkStart w:id="4" w:name="_Toc257104808"/>
      <w:r w:rsidR="000235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15pt;margin-top:53.25pt;width:416.05pt;height:603.75pt;z-index:251657728">
            <v:imagedata r:id="rId7" o:title=""/>
            <w10:wrap type="topAndBottom"/>
          </v:shape>
        </w:pict>
      </w:r>
      <w:r w:rsidR="0021363F" w:rsidRPr="00F03751">
        <w:t>Приложения</w:t>
      </w:r>
      <w:bookmarkEnd w:id="4"/>
    </w:p>
    <w:p w:rsidR="00183844" w:rsidRDefault="00183844" w:rsidP="00183844">
      <w:pPr>
        <w:pStyle w:val="2"/>
      </w:pPr>
    </w:p>
    <w:p w:rsidR="0021363F" w:rsidRPr="00F03751" w:rsidRDefault="0021363F" w:rsidP="00183844">
      <w:pPr>
        <w:pStyle w:val="2"/>
      </w:pPr>
    </w:p>
    <w:p w:rsidR="00074CDA" w:rsidRPr="00F03751" w:rsidRDefault="000235CF" w:rsidP="00183844">
      <w:pPr>
        <w:widowControl w:val="0"/>
        <w:ind w:firstLine="709"/>
      </w:pPr>
      <w:r>
        <w:pict>
          <v:shape id="_x0000_i1025" type="#_x0000_t75" style="width:417.75pt;height:682.5pt">
            <v:imagedata r:id="rId8" o:title=""/>
          </v:shape>
        </w:pict>
      </w:r>
      <w:bookmarkStart w:id="5" w:name="_GoBack"/>
      <w:bookmarkEnd w:id="5"/>
    </w:p>
    <w:sectPr w:rsidR="00074CDA" w:rsidRPr="00F03751" w:rsidSect="00F03751">
      <w:headerReference w:type="default" r:id="rId9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76" w:rsidRDefault="001A3E76" w:rsidP="00183844">
      <w:pPr>
        <w:widowControl w:val="0"/>
        <w:ind w:firstLine="709"/>
      </w:pPr>
      <w:r>
        <w:separator/>
      </w:r>
    </w:p>
  </w:endnote>
  <w:endnote w:type="continuationSeparator" w:id="0">
    <w:p w:rsidR="001A3E76" w:rsidRDefault="001A3E76" w:rsidP="00183844">
      <w:pPr>
        <w:widowControl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76" w:rsidRDefault="001A3E76" w:rsidP="00183844">
      <w:pPr>
        <w:widowControl w:val="0"/>
        <w:ind w:firstLine="709"/>
      </w:pPr>
      <w:r>
        <w:separator/>
      </w:r>
    </w:p>
  </w:footnote>
  <w:footnote w:type="continuationSeparator" w:id="0">
    <w:p w:rsidR="001A3E76" w:rsidRDefault="001A3E76" w:rsidP="00183844">
      <w:pPr>
        <w:widowControl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51" w:rsidRDefault="00652716" w:rsidP="00183844">
    <w:pPr>
      <w:pStyle w:val="a9"/>
    </w:pPr>
    <w:r>
      <w:rPr>
        <w:rStyle w:val="a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CEE4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6C65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445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244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DC9E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7E01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7243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F5EA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B9CF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ED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E6E72"/>
    <w:multiLevelType w:val="hybridMultilevel"/>
    <w:tmpl w:val="C9DE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2A0"/>
    <w:rsid w:val="00013EB2"/>
    <w:rsid w:val="000235CF"/>
    <w:rsid w:val="00027BDB"/>
    <w:rsid w:val="00074CDA"/>
    <w:rsid w:val="00082224"/>
    <w:rsid w:val="000A08DB"/>
    <w:rsid w:val="001113BB"/>
    <w:rsid w:val="00183844"/>
    <w:rsid w:val="00191712"/>
    <w:rsid w:val="001A3E76"/>
    <w:rsid w:val="001A685F"/>
    <w:rsid w:val="001B7F82"/>
    <w:rsid w:val="0021363F"/>
    <w:rsid w:val="002436B2"/>
    <w:rsid w:val="002534C0"/>
    <w:rsid w:val="00254D5B"/>
    <w:rsid w:val="00297478"/>
    <w:rsid w:val="002B02FB"/>
    <w:rsid w:val="002D7432"/>
    <w:rsid w:val="002E2006"/>
    <w:rsid w:val="00306A8C"/>
    <w:rsid w:val="0032349D"/>
    <w:rsid w:val="00343FF0"/>
    <w:rsid w:val="0034593D"/>
    <w:rsid w:val="00355E2E"/>
    <w:rsid w:val="003C4BE9"/>
    <w:rsid w:val="003C6380"/>
    <w:rsid w:val="003D5708"/>
    <w:rsid w:val="00401ED5"/>
    <w:rsid w:val="00413D0D"/>
    <w:rsid w:val="00436F0D"/>
    <w:rsid w:val="00443D54"/>
    <w:rsid w:val="00453F1C"/>
    <w:rsid w:val="00465155"/>
    <w:rsid w:val="0048624C"/>
    <w:rsid w:val="004A46C0"/>
    <w:rsid w:val="004C5188"/>
    <w:rsid w:val="005234A2"/>
    <w:rsid w:val="00526BC5"/>
    <w:rsid w:val="00537646"/>
    <w:rsid w:val="00542620"/>
    <w:rsid w:val="005C0EBA"/>
    <w:rsid w:val="005C48D4"/>
    <w:rsid w:val="005D51BF"/>
    <w:rsid w:val="005E0355"/>
    <w:rsid w:val="00617C6D"/>
    <w:rsid w:val="00652716"/>
    <w:rsid w:val="0066417A"/>
    <w:rsid w:val="0069680A"/>
    <w:rsid w:val="006D4ECF"/>
    <w:rsid w:val="006F6CAD"/>
    <w:rsid w:val="00715805"/>
    <w:rsid w:val="007529FA"/>
    <w:rsid w:val="00760531"/>
    <w:rsid w:val="00773BB2"/>
    <w:rsid w:val="00777738"/>
    <w:rsid w:val="007E3B45"/>
    <w:rsid w:val="007E518C"/>
    <w:rsid w:val="008227FC"/>
    <w:rsid w:val="00863FCE"/>
    <w:rsid w:val="008A17B1"/>
    <w:rsid w:val="008D7B3B"/>
    <w:rsid w:val="008E0CB6"/>
    <w:rsid w:val="00914CA1"/>
    <w:rsid w:val="009711F5"/>
    <w:rsid w:val="00977894"/>
    <w:rsid w:val="009810EB"/>
    <w:rsid w:val="00982415"/>
    <w:rsid w:val="009A35FE"/>
    <w:rsid w:val="009A472E"/>
    <w:rsid w:val="009A544D"/>
    <w:rsid w:val="009E3AAB"/>
    <w:rsid w:val="009F4F9B"/>
    <w:rsid w:val="009F5231"/>
    <w:rsid w:val="00A80A6C"/>
    <w:rsid w:val="00AE01CE"/>
    <w:rsid w:val="00AE1319"/>
    <w:rsid w:val="00B451A6"/>
    <w:rsid w:val="00B5501B"/>
    <w:rsid w:val="00BD0383"/>
    <w:rsid w:val="00BD1586"/>
    <w:rsid w:val="00C472A0"/>
    <w:rsid w:val="00C5109E"/>
    <w:rsid w:val="00CE6A9B"/>
    <w:rsid w:val="00D13106"/>
    <w:rsid w:val="00D66342"/>
    <w:rsid w:val="00D76E08"/>
    <w:rsid w:val="00DB00DA"/>
    <w:rsid w:val="00E0341F"/>
    <w:rsid w:val="00E143F8"/>
    <w:rsid w:val="00E21077"/>
    <w:rsid w:val="00E323EE"/>
    <w:rsid w:val="00E345D4"/>
    <w:rsid w:val="00EE5707"/>
    <w:rsid w:val="00F03751"/>
    <w:rsid w:val="00F80444"/>
    <w:rsid w:val="00FB1C63"/>
    <w:rsid w:val="00FD089B"/>
    <w:rsid w:val="00FD75CE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A0346FF-F220-4ED9-986F-D29BEFE1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0375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03751"/>
    <w:pPr>
      <w:keepNext/>
      <w:widowControl w:val="0"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0375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03751"/>
    <w:pPr>
      <w:keepNext/>
      <w:widowControl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03751"/>
    <w:pPr>
      <w:keepNext/>
      <w:widowControl w:val="0"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03751"/>
    <w:pPr>
      <w:keepNext/>
      <w:widowControl w:val="0"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03751"/>
    <w:pPr>
      <w:keepNext/>
      <w:widowControl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03751"/>
    <w:pPr>
      <w:keepNext/>
      <w:widowControl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03751"/>
    <w:pPr>
      <w:keepNext/>
      <w:widowControl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F03751"/>
    <w:pPr>
      <w:widowControl w:val="0"/>
      <w:tabs>
        <w:tab w:val="center" w:pos="4819"/>
        <w:tab w:val="right" w:pos="9639"/>
      </w:tabs>
      <w:ind w:firstLine="709"/>
    </w:pPr>
  </w:style>
  <w:style w:type="character" w:customStyle="1" w:styleId="a8">
    <w:name w:val="Верхній колонтитул Знак"/>
    <w:link w:val="a9"/>
    <w:uiPriority w:val="99"/>
    <w:semiHidden/>
    <w:locked/>
    <w:rsid w:val="00F03751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03751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F0375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F03751"/>
    <w:pPr>
      <w:widowControl w:val="0"/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03751"/>
    <w:rPr>
      <w:vertAlign w:val="superscript"/>
    </w:rPr>
  </w:style>
  <w:style w:type="paragraph" w:styleId="ab">
    <w:name w:val="Body Text"/>
    <w:basedOn w:val="a2"/>
    <w:link w:val="ad"/>
    <w:uiPriority w:val="99"/>
    <w:rsid w:val="00F03751"/>
    <w:pPr>
      <w:widowControl w:val="0"/>
      <w:ind w:firstLine="709"/>
    </w:pPr>
  </w:style>
  <w:style w:type="character" w:customStyle="1" w:styleId="ad">
    <w:name w:val="Основни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F0375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0375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F0375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03751"/>
    <w:pPr>
      <w:widowControl w:val="0"/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F0375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03751"/>
    <w:pPr>
      <w:widowControl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F03751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0375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03751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F03751"/>
    <w:pPr>
      <w:widowControl w:val="0"/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F03751"/>
    <w:rPr>
      <w:sz w:val="28"/>
      <w:szCs w:val="28"/>
    </w:rPr>
  </w:style>
  <w:style w:type="paragraph" w:styleId="af7">
    <w:name w:val="Normal (Web)"/>
    <w:basedOn w:val="a2"/>
    <w:uiPriority w:val="99"/>
    <w:rsid w:val="00F03751"/>
    <w:pPr>
      <w:widowControl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F03751"/>
    <w:pPr>
      <w:widowControl w:val="0"/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F03751"/>
    <w:pPr>
      <w:widowControl w:val="0"/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03751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03751"/>
    <w:pPr>
      <w:widowControl w:val="0"/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03751"/>
    <w:pPr>
      <w:widowControl w:val="0"/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03751"/>
    <w:pPr>
      <w:widowControl w:val="0"/>
      <w:ind w:left="958" w:firstLine="709"/>
    </w:pPr>
  </w:style>
  <w:style w:type="paragraph" w:styleId="23">
    <w:name w:val="Body Text Indent 2"/>
    <w:basedOn w:val="a2"/>
    <w:link w:val="24"/>
    <w:uiPriority w:val="99"/>
    <w:rsid w:val="00F03751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03751"/>
    <w:pPr>
      <w:widowControl w:val="0"/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F0375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F0375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03751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03751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0375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0375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0375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03751"/>
    <w:rPr>
      <w:i/>
      <w:iCs/>
    </w:rPr>
  </w:style>
  <w:style w:type="paragraph" w:customStyle="1" w:styleId="afb">
    <w:name w:val="ТАБЛИЦА"/>
    <w:next w:val="a2"/>
    <w:autoRedefine/>
    <w:uiPriority w:val="99"/>
    <w:rsid w:val="00F0375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03751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03751"/>
  </w:style>
  <w:style w:type="table" w:customStyle="1" w:styleId="14">
    <w:name w:val="Стиль таблицы1"/>
    <w:uiPriority w:val="99"/>
    <w:rsid w:val="00F03751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F03751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F03751"/>
    <w:pPr>
      <w:widowControl w:val="0"/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03751"/>
    <w:pPr>
      <w:widowControl w:val="0"/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F0375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0375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Арт</dc:creator>
  <cp:keywords/>
  <dc:description/>
  <cp:lastModifiedBy>Irina</cp:lastModifiedBy>
  <cp:revision>2</cp:revision>
  <dcterms:created xsi:type="dcterms:W3CDTF">2014-08-10T14:01:00Z</dcterms:created>
  <dcterms:modified xsi:type="dcterms:W3CDTF">2014-08-10T14:01:00Z</dcterms:modified>
</cp:coreProperties>
</file>