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E2C" w:rsidRDefault="009A70C9">
      <w:r>
        <w:rPr>
          <w:rFonts w:ascii="Arial" w:hAnsi="Arial" w:cs="Arial"/>
          <w:sz w:val="20"/>
          <w:szCs w:val="20"/>
        </w:rPr>
        <w:t> </w:t>
      </w:r>
    </w:p>
    <w:p w:rsidR="00677E2C" w:rsidRDefault="009A70C9">
      <w:pPr>
        <w:jc w:val="right"/>
      </w:pP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/>
          <w:bCs/>
          <w:color w:val="000080"/>
          <w:sz w:val="20"/>
          <w:szCs w:val="20"/>
        </w:rPr>
        <w:t>ГОСТ Р 51897-2002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7E2C" w:rsidRDefault="009A70C9">
      <w:r>
        <w:rPr>
          <w:rFonts w:ascii="Arial" w:hAnsi="Arial" w:cs="Arial"/>
          <w:sz w:val="20"/>
          <w:szCs w:val="20"/>
        </w:rPr>
        <w:t> </w:t>
      </w:r>
    </w:p>
    <w:p w:rsidR="00677E2C" w:rsidRDefault="009A70C9">
      <w:r>
        <w:rPr>
          <w:rFonts w:ascii="Arial" w:hAnsi="Arial" w:cs="Arial"/>
          <w:sz w:val="20"/>
          <w:szCs w:val="20"/>
        </w:rPr>
        <w:t> 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Государственный стандарт РФ ГОСТ Р 51897-2002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"Менеджмент риска. Термины и определения"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(принят постановлением Госстандарта РФ от 30 мая 2002 г. N 223-ст)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center"/>
        <w:rPr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en-US"/>
        </w:rPr>
        <w:t>Risk management. Terms and definitions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</w:p>
    <w:p w:rsidR="00677E2C" w:rsidRDefault="009A70C9">
      <w:pPr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1 января 2003 г.</w:t>
      </w:r>
    </w:p>
    <w:p w:rsidR="00677E2C" w:rsidRDefault="009A70C9">
      <w:pPr>
        <w:jc w:val="right"/>
      </w:pPr>
      <w:r>
        <w:rPr>
          <w:rFonts w:ascii="Arial" w:hAnsi="Arial" w:cs="Arial"/>
          <w:color w:val="000000"/>
          <w:sz w:val="20"/>
          <w:szCs w:val="20"/>
        </w:rPr>
        <w:t>Введен впервые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r>
        <w:rPr>
          <w:rFonts w:ascii="Courier New" w:hAnsi="Courier New" w:cs="Courier New"/>
          <w:sz w:val="20"/>
          <w:szCs w:val="20"/>
        </w:rPr>
        <w:t xml:space="preserve">  Введение                                                               </w:t>
      </w:r>
    </w:p>
    <w:p w:rsidR="00677E2C" w:rsidRDefault="009A70C9">
      <w:r>
        <w:rPr>
          <w:rFonts w:ascii="Courier New" w:hAnsi="Courier New" w:cs="Courier New"/>
          <w:sz w:val="20"/>
          <w:szCs w:val="20"/>
        </w:rPr>
        <w:t xml:space="preserve">  1. Область применения                                                  </w:t>
      </w:r>
    </w:p>
    <w:p w:rsidR="00677E2C" w:rsidRDefault="009A70C9">
      <w:r>
        <w:rPr>
          <w:rFonts w:ascii="Courier New" w:hAnsi="Courier New" w:cs="Courier New"/>
          <w:sz w:val="20"/>
          <w:szCs w:val="20"/>
        </w:rPr>
        <w:t xml:space="preserve">  2. Нормативные ссылки                                                  </w:t>
      </w:r>
    </w:p>
    <w:p w:rsidR="00677E2C" w:rsidRDefault="009A70C9">
      <w:r>
        <w:rPr>
          <w:rFonts w:ascii="Courier New" w:hAnsi="Courier New" w:cs="Courier New"/>
          <w:sz w:val="20"/>
          <w:szCs w:val="20"/>
        </w:rPr>
        <w:t xml:space="preserve">  3. Термины и определения                                               </w:t>
      </w:r>
    </w:p>
    <w:p w:rsidR="00677E2C" w:rsidRDefault="009A70C9">
      <w:r>
        <w:rPr>
          <w:rFonts w:ascii="Courier New" w:hAnsi="Courier New" w:cs="Courier New"/>
          <w:sz w:val="20"/>
          <w:szCs w:val="20"/>
        </w:rPr>
        <w:t xml:space="preserve">  Приложение А. Библиография (справочное)                                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Введение</w:t>
      </w:r>
    </w:p>
    <w:p w:rsidR="00677E2C" w:rsidRDefault="009A70C9">
      <w:r w:rsidRPr="009B65F2">
        <w:rPr>
          <w:rFonts w:ascii="Courier New" w:hAnsi="Courier New" w:cs="Courier New"/>
          <w:sz w:val="20"/>
          <w:szCs w:val="20"/>
        </w:rPr>
        <w:t> 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Установленные в стандарте термины расположены в систематизированном порядке, отражающем систему понятий в области менеджмента риска.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Для каждого понятия установлен один стандартизованный термин.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Помета, указывающая на область применения многозначного термина, приведена в круглых скобках светлым шрифтом после термина. Помета не является частью термина.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Приведенные определения можно при необходимости изменить,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данном стандарте.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В стандарте приведены иноязычные эквиваленты стандартизованных терминов на английском (en) и французском (fr) языках.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Стандартизованные термины набраны полужирным шрифтом.</w:t>
      </w:r>
    </w:p>
    <w:p w:rsidR="00677E2C" w:rsidRDefault="009A70C9">
      <w:pPr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1 Область применения</w:t>
      </w:r>
    </w:p>
    <w:p w:rsidR="00677E2C" w:rsidRDefault="009A70C9">
      <w:pPr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Настоящий стандарт устанавливает термины и определения понятий в области менеджмента риска.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Термины, установленные настоящим стандартом, обязательны для применения во всех видах документации и литературы по менеджменту риска, входящих в сферу работ по стандартизации и/или использующих результаты этих работ.</w:t>
      </w:r>
    </w:p>
    <w:p w:rsidR="00677E2C" w:rsidRDefault="009A70C9">
      <w:pPr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2 Нормативные ссылки</w:t>
      </w:r>
    </w:p>
    <w:p w:rsidR="00677E2C" w:rsidRDefault="009A70C9">
      <w:pPr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В настоящем стандарте использованы ссылки на следующие стандарты: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ГОСТ Р ИСО 9000-2001 Системы менеджмента качества. Основные положения и словарь</w:t>
      </w:r>
    </w:p>
    <w:p w:rsidR="00677E2C" w:rsidRDefault="009A70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        ГОСТ Р 50779.10-2000 (ИСО 3534-1-93) Статистические методы. Вероятность и основы статистики. Термины и определения</w:t>
      </w:r>
    </w:p>
    <w:p w:rsidR="00677E2C" w:rsidRDefault="009A70C9">
      <w:pPr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3 Термины и определения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3.1 Основные термины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3.1.1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риск: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Сочетание вероятности  события и  en   risk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его последствий.                              fr  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 Термин  "риск"  обычно  используют  только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тогда,    когда    существует    возможность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негативных последствий.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  В  некоторых  ситуациях  риск  обусловлен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возможностью   отклонения   от    ожидаемого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результата или события.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3 Применительно к безопасности см. [1]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3.1.2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последствие: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Результат события.        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en   consequence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                                              fr   consequence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 Результатом события может  быть  одно  или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более последствий.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  Последствия  могут  быть   ранжированы от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позитивных     до         негативных. Однако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применительно   к   аспектам    безопасности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последствия всегда негативные.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3   Последствия    могут    быть    выражены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качественно или количественно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3.1.3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вероятность: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Мера  того,  что  событие  en   probability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может произойти.                              fr   probabilite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>   -   ГОСТ   Р      50779.10 дает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математическое   определение    вероятности: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"действительное число в интервале от 0 до 1,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относящееся  к  случайному  событию".  Число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может отражать относительную частоту в серии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наблюдений или степень  уверенности  в  том,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что  некоторое   событие     произойдет. Для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высокой  степени   уверенности   вероятность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близка к единице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3.1.4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событие</w:t>
      </w:r>
      <w:r>
        <w:rPr>
          <w:rFonts w:ascii="Courier New" w:hAnsi="Courier New" w:cs="Courier New"/>
          <w:color w:val="000000"/>
          <w:sz w:val="20"/>
          <w:szCs w:val="20"/>
        </w:rPr>
        <w:t>: Возникновение  специфического  en   event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набора обстоятельств, при которых происходит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явление.                                      fr   evenement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  Событие  может  быть     определенным или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неопределенным.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   Событие   может   быть     единичным или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многократным.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3 Вероятность, связанная с  событием,  может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быть оценена для данного интервала времени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3.1.5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источник</w:t>
      </w:r>
      <w:r>
        <w:rPr>
          <w:rFonts w:ascii="Courier New" w:hAnsi="Courier New" w:cs="Courier New"/>
          <w:color w:val="000000"/>
          <w:sz w:val="20"/>
          <w:szCs w:val="20"/>
        </w:rPr>
        <w:t>:  Объект  или  деятельность с  en   source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потенциальными последствиями.                 fr   source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  Применительно  к  безопасности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источник представляет собой  опасность  (см. [1])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3.1.6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критерии риска</w:t>
      </w:r>
      <w:r>
        <w:rPr>
          <w:rFonts w:ascii="Courier New" w:hAnsi="Courier New" w:cs="Courier New"/>
          <w:color w:val="000000"/>
          <w:sz w:val="20"/>
          <w:szCs w:val="20"/>
        </w:rPr>
        <w:t>:  Правила,  по  которым  en   risk criteria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оценивают значимость риска.                  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fr   criteres de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Критерии риска могут включать в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себя  сопутствующие  стоимость   и   выгоды,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законодательные и  обязательные  требования,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социально-экономические   и    экологические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аспекты,  озабоченность  причастных  сторон,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приоритеты и другие затраты на оценку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3.1.7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менеджмент  риска:</w:t>
      </w:r>
      <w:r>
        <w:rPr>
          <w:rFonts w:ascii="Courier New" w:hAnsi="Courier New" w:cs="Courier New"/>
          <w:color w:val="000000"/>
          <w:sz w:val="20"/>
          <w:szCs w:val="20"/>
        </w:rPr>
        <w:t>  Скоординированные  en   risk management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действия   по   руководству   и   управлению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организацией в отношении риска.              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fr   gestion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>   -   Обычно     менеджмент риска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включает  в  себя  оценку  риска,  обработку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риска, принятие риска и коммуникацию риска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3.1.8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система  менеджмента     риска: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Набор  en   risk      management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элементов системы менеджмента организации  в       system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отношении менеджмента риска.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  Элементы  системы  менеджмента  fr   systeme  de  gestion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риска могут включать в  себя  стратегическое      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планирование,  принятие  решений  и   другие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процессы, затрагивающие риск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3.2  Термины,  относящиеся   к     лицам или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организациям, подвергающимся риску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3.2.1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причастная сторона: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Любой  индивидуум,  en   stakeholder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группа  или   организация,   которые   могут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воздействовать   на    риск,    подвергаться  fr   partie prenante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воздействию или ощущать  себя  подверженными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воздействию риска.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 Лицо, принимающее решение, также  является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причастной стороной.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  Причастная  сторона   включает     в себя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заинтересованную  сторону,  но  имеет  более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широкое   значение,   чем   заинтересованная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сторона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3.2.2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заинтересованная  сторона:</w:t>
      </w:r>
      <w:r>
        <w:rPr>
          <w:rFonts w:ascii="Courier New" w:hAnsi="Courier New" w:cs="Courier New"/>
          <w:color w:val="000000"/>
          <w:sz w:val="20"/>
          <w:szCs w:val="20"/>
        </w:rPr>
        <w:t>   Лицо или  en   interested party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группа лиц, заинтересованные в  деятельности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или успехе организации.                       fr   partie interessee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Примеры: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потребители,  владельцы,  работники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организации,      поставщики,       банкиры,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ассоциации, партнеры или общество.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Группа лиц  может   состоять из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организации,   ее   части   или   нескольких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организаций (ГОСТ Р ИСО 9000)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3.2.3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осознание  риска:</w:t>
      </w:r>
      <w:r>
        <w:rPr>
          <w:rFonts w:ascii="Courier New" w:hAnsi="Courier New" w:cs="Courier New"/>
          <w:color w:val="000000"/>
          <w:sz w:val="20"/>
          <w:szCs w:val="20"/>
        </w:rPr>
        <w:t>  Набор  ценностей и  en   risk perception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озабоченностей, в  соответствии  с  которыми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причастная сторона рассматривает  конкретный  fr   perception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 Осознание риска зависит  от  потребностей,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результатов и знаний причастных сторон.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  Осознание  риска  может     отличаться от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объективных данных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3.2.4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коммуникация риска: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Обмен  информацией  en   risk communication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 риске или  совместное  использование  этой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информации между лицом, принимающим решение,  fr   communication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 другими причастными сторонами.                   relative au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>  -  Информация   может   касаться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существования, природы, формы,  вероятности,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тяжести,   приемлемости,     мероприятий или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других аспектов риска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3.3 Термины, относящиеся к оценке риска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3.3.1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оценка риска:</w:t>
      </w:r>
      <w:r>
        <w:rPr>
          <w:rFonts w:ascii="Courier New" w:hAnsi="Courier New" w:cs="Courier New"/>
          <w:color w:val="000000"/>
          <w:sz w:val="20"/>
          <w:szCs w:val="20"/>
        </w:rPr>
        <w:t>  Общий  процесс  анализа  en   risk assessment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риска и оценивания риска                      fr   appreciation      du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  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3.3.2  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анализ    риска:</w:t>
      </w:r>
      <w:r>
        <w:rPr>
          <w:rFonts w:ascii="Courier New" w:hAnsi="Courier New" w:cs="Courier New"/>
          <w:color w:val="000000"/>
          <w:sz w:val="20"/>
          <w:szCs w:val="20"/>
        </w:rPr>
        <w:t>    Систематическое  en   risk analysis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использование  информации  для   определения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источников и количественной оценки риска.    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fr   analyse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  Анализ  риска   обеспечивает     базу для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оценивания риска,  мероприятий  по  снижению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риска и принятия риска.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   Информация   может   включать   в   себя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исторические       данные,        результаты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теоретического   анализа,    информированное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мнение и касаться причастных сторон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3.3.3  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идентификация        риска: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Процесс  en   risk identification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нахождения, составления перечня  и  описания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> элементов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риска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.                              fr   identification   des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  <w:r>
        <w:rPr>
          <w:rFonts w:ascii="Courier New" w:hAnsi="Courier New" w:cs="Courier New"/>
          <w:color w:val="000000"/>
          <w:sz w:val="20"/>
          <w:szCs w:val="20"/>
        </w:rPr>
        <w:t>                                         risques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  Элементы  риска  могут  включать   в себя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источники    или     опасности,     события,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последствия и вероятность.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 Идентификация риска может  также  отражать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интересы причастных сторон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3.3.4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идентификация   источников:</w:t>
      </w:r>
      <w:r>
        <w:rPr>
          <w:rFonts w:ascii="Courier New" w:hAnsi="Courier New" w:cs="Courier New"/>
          <w:color w:val="000000"/>
          <w:sz w:val="20"/>
          <w:szCs w:val="20"/>
        </w:rPr>
        <w:t>   Процесс  en   source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нахождения, составления перечня  и  описания       identification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источников.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  Применительно  к  безопасности  fr   identification   des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идентификация источников представляет  собой       sources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идентификацию опасностей (см. [1])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3.3.5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количественная оценка  риска:</w:t>
      </w:r>
      <w:r>
        <w:rPr>
          <w:rFonts w:ascii="Courier New" w:hAnsi="Courier New" w:cs="Courier New"/>
          <w:color w:val="000000"/>
          <w:sz w:val="20"/>
          <w:szCs w:val="20"/>
        </w:rPr>
        <w:t>  Процесс  en   risk estimation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присвоения    значений         вероятности 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последствий риска.                            fr   estimation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>  -  Количественная  оценка  риска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может учитывать стоимость, выгоды,  интересы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причастных  сторон  и   другие   переменные,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рассматриваемые при оценивании риска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3.3.6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оценивание  риска:</w:t>
      </w:r>
      <w:r>
        <w:rPr>
          <w:rFonts w:ascii="Courier New" w:hAnsi="Courier New" w:cs="Courier New"/>
          <w:color w:val="000000"/>
          <w:sz w:val="20"/>
          <w:szCs w:val="20"/>
        </w:rPr>
        <w:t>  Процесс  сравнения  en   risk evaluation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количественно  оцененного  риска  с  данными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критериями риска для определения  значимости  fr   evaluation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риска.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 Оценивание риска может  быть  использовано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для  содействия  решениям  по   принятию или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обработке риска.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 Применительно к безопасности см. [1]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3.4 Термины, относящиеся к обработке риска 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управлению риском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3.4.1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обработка  риска:</w:t>
      </w:r>
      <w:r>
        <w:rPr>
          <w:rFonts w:ascii="Courier New" w:hAnsi="Courier New" w:cs="Courier New"/>
          <w:color w:val="000000"/>
          <w:sz w:val="20"/>
          <w:szCs w:val="20"/>
        </w:rPr>
        <w:t>  Процесс   выбора и  en   risk treatment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осуществления мер по модификации риска.      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fr   traitement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 Термин "обработка риска" иногда используют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для обозначения самих мер.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 Меры по обработке риска могут  включать  в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себя  избежание,  оптимизацию,  перенос  или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сохранение риска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3.4.2  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управление    риском:</w:t>
      </w:r>
      <w:r>
        <w:rPr>
          <w:rFonts w:ascii="Courier New" w:hAnsi="Courier New" w:cs="Courier New"/>
          <w:color w:val="000000"/>
          <w:sz w:val="20"/>
          <w:szCs w:val="20"/>
        </w:rPr>
        <w:t>     Действия,  en   risk control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осуществляемые  для  выполнения    решений в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рамках менеджмента риска.                    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fr   maitrise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>   -   Управление     риском может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включать в себя мониторинг, переоценивание 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действия,   направленные   на    обеспечение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соответствия принятым решениям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3.4.3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оптимизация риска: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Процесс,  связанный  en   risk optimization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  риском,   направленный   на   минимизацию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негативных  и   максимальное   использование  fr   optimisation      du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позитивных последствий и, соответственно, их      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вероятности.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 С точки  зрения  безопасности  оптимизация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риска направлена на снижение риска.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 Оптимизация  риска  зависит  от  критериев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риска с учетом стоимости  и  законодательных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требований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3.4.4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снижение риска: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Действия, предпринятые  en   risk reduction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для   уменьшения   вероятности,   негативных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последствий  или  того  и  другого   вместе,  fr   reduction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связанных с риском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3.4.5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уменьшение   (последствия   события):</w:t>
      </w:r>
      <w:r>
        <w:rPr>
          <w:rFonts w:ascii="Courier New" w:hAnsi="Courier New" w:cs="Courier New"/>
          <w:color w:val="000000"/>
          <w:sz w:val="20"/>
          <w:szCs w:val="20"/>
        </w:rPr>
        <w:t>  en   mitigation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Ограничение любого  негативного  последствия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конкретного события                           fr   attenuation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3.4.6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предотвращение риска: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Решение не  быть  en   risk avoidance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вовлеченным  в  рискованную     ситуацию или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действие, предупреждающее вовлечение в нее.  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fr   refus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Решение может быть   принято на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основе результатов оценивания риска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3.4.7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перенос  риска:</w:t>
      </w:r>
      <w:r>
        <w:rPr>
          <w:rFonts w:ascii="Courier New" w:hAnsi="Courier New" w:cs="Courier New"/>
          <w:color w:val="000000"/>
          <w:sz w:val="20"/>
          <w:szCs w:val="20"/>
        </w:rPr>
        <w:t>  Разделение  с  другой  en   risk transfer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> стороной бремени потерь или выгод от риска.   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fr   transfert du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1    Законодательные    или     обязательные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требования могут ограничивать, запрещать или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поручать перенос определенного риска.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2  Перенос  риска  может  быть   осуществлен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страхованием или другими соглашениями.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3 Перенос риска может создавать  новый  риск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или модифицировать существующий риск.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4   Перемещение   источника   не    является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переносом риска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3.4.8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финансирование  риска:</w:t>
      </w:r>
      <w:r>
        <w:rPr>
          <w:rFonts w:ascii="Courier New" w:hAnsi="Courier New" w:cs="Courier New"/>
          <w:color w:val="000000"/>
          <w:sz w:val="20"/>
          <w:szCs w:val="20"/>
        </w:rPr>
        <w:t>  Предусмотрение  en   risk financing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финансовых средств на расходы  по  обработке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риска и сопутствующие затраты.                fr   financement       du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>   -    В       некоторых отраслях      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финансирование  риска  относится    только к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субсидированию    финансовых    последствий,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связанных с риском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3.4.9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сохранение  риска:</w:t>
      </w:r>
      <w:r>
        <w:rPr>
          <w:rFonts w:ascii="Courier New" w:hAnsi="Courier New" w:cs="Courier New"/>
          <w:color w:val="000000"/>
          <w:sz w:val="20"/>
          <w:szCs w:val="20"/>
        </w:rPr>
        <w:t>  Принятие  бремени  en   risk retention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 потерь или выгод от конкретного риска.        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fr   prise de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 Сохранение риска не  включает в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себя   обработку    риска    в    результате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страхования  или   перенос   риска   другими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средствами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3.4.10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принятие риска: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Решение принять риск.  en   risk acceptance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>  -  Принятие  риска    зависит от  fr   acceptation       du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критериев риска                                    risque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 xml:space="preserve"> 3.4.11  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остаточный  риск:</w:t>
      </w:r>
      <w:r>
        <w:rPr>
          <w:rFonts w:ascii="Courier New" w:hAnsi="Courier New" w:cs="Courier New"/>
          <w:color w:val="000000"/>
          <w:sz w:val="20"/>
          <w:szCs w:val="20"/>
        </w:rPr>
        <w:t>  Риск,  остающийся  en   residual risk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после обработки риска.                        fr   risque residuel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b/>
          <w:bCs/>
          <w:color w:val="000080"/>
          <w:sz w:val="20"/>
          <w:szCs w:val="20"/>
        </w:rPr>
        <w:t>Примечание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-  Применительно  к  безопасности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см. [1]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Алфавитный указатель терминов на русском языке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анализ риска                                                 3.3.2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вероятность                                                  3.1.3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идентификация источников                                     3.3.4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идентификация риска                                          3.3.3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источник                                                     3.1.5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коммуникация риска                                           3.2.4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критерии риска                                               3.1.6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менеджмент риска                                             3.1.7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обработка риска                                              3.4.1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оптимизация риска                                            3.4.3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осознание риска                                              3.2.3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оценивание риска                                             3.3.6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оценка риска                                                 3.3.1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оценка риска количественная                                  3.3.5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перенос риска                                                3.4.7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предотвращение риска                                         3.4.6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принятие риска                                              3.4.10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последствие                                                  3.1.2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                                                         3.1.1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риск остаточный                                             3.4.11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система менеджмента риска                                    3.1.8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снижение риска                                               3.4.4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событие                                                      3.1.4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сохранение риска                                             3.4.9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сторона заинтересованная                                     3.2.2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сторона причастная                                           3.2.1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уменьшение (последствия события)                             3.4.5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управление риском                                            3.4.2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финансирование риска                                         3.4.8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Алфавитный указатель терминов на английском языке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  <w:r>
        <w:rPr>
          <w:rFonts w:ascii="Courier New" w:hAnsi="Courier New" w:cs="Courier New"/>
          <w:color w:val="000000"/>
          <w:sz w:val="20"/>
          <w:szCs w:val="20"/>
          <w:lang w:val="en-US"/>
        </w:rPr>
        <w:t>consequence                                                  3.1.2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event                                                        3.1.4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interested party                                             3.2.2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mitigation                                                   3.4.5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probability                                                  3.1.3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residual risk                                               3.4.11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                                                         3.1.1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acceptance                                             3.4.10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analysis                                                3.3.2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assessment                                              3.3.1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avoidance                                               3.4.6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communication                                           3.2.4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control                                                 3.4.2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criteria                                                3.1.6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estimation                                              3.3.5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evaluation                                              3.3.6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financing                                               3.4.8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identification                                          3.3.3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management                                              3.1.7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management system                                       3.1.8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optimization                                            3.4.3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perception                                              3.2.3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reduction                                               3.4.4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retention                                               3.4.9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transfer                                                3.4.7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risk treatment                                               3.4.1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source                                                       3.1.5</w:t>
      </w:r>
    </w:p>
    <w:p w:rsidR="00677E2C" w:rsidRDefault="009A70C9">
      <w:pPr>
        <w:rPr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 source identification                                        3.3.4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stakeholder                                                 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3.2.1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</w:p>
    <w:p w:rsidR="00677E2C" w:rsidRDefault="009A70C9">
      <w:pPr>
        <w:jc w:val="right"/>
      </w:pPr>
      <w:r>
        <w:rPr>
          <w:sz w:val="20"/>
          <w:szCs w:val="20"/>
          <w:lang w:val="en-US"/>
        </w:rPr>
        <w:t> </w:t>
      </w:r>
    </w:p>
    <w:p w:rsidR="00677E2C" w:rsidRDefault="009A70C9">
      <w:pPr>
        <w:jc w:val="right"/>
      </w:pPr>
      <w:r>
        <w:rPr>
          <w:rFonts w:ascii="Arial" w:hAnsi="Arial" w:cs="Arial"/>
          <w:b/>
          <w:bCs/>
          <w:color w:val="000080"/>
          <w:sz w:val="20"/>
          <w:szCs w:val="20"/>
        </w:rPr>
        <w:t>Приложение А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(справочное)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</w:p>
    <w:p w:rsidR="00677E2C" w:rsidRDefault="009A70C9">
      <w:pPr>
        <w:jc w:val="center"/>
      </w:pPr>
      <w:r>
        <w:rPr>
          <w:rFonts w:ascii="Arial" w:hAnsi="Arial" w:cs="Arial"/>
          <w:b/>
          <w:bCs/>
          <w:color w:val="000080"/>
          <w:sz w:val="20"/>
          <w:szCs w:val="20"/>
        </w:rPr>
        <w:t>Библиография</w:t>
      </w:r>
    </w:p>
    <w:p w:rsidR="00677E2C" w:rsidRDefault="009A70C9">
      <w:r>
        <w:rPr>
          <w:rFonts w:ascii="Courier New" w:hAnsi="Courier New" w:cs="Courier New"/>
          <w:color w:val="000000"/>
          <w:sz w:val="20"/>
          <w:szCs w:val="20"/>
          <w:lang w:val="en-US"/>
        </w:rPr>
        <w:t> </w:t>
      </w:r>
    </w:p>
    <w:p w:rsidR="00677E2C" w:rsidRDefault="009A70C9">
      <w:r>
        <w:rPr>
          <w:rFonts w:ascii="Arial" w:hAnsi="Arial" w:cs="Arial"/>
          <w:color w:val="000000"/>
          <w:sz w:val="20"/>
          <w:szCs w:val="20"/>
          <w:lang w:val="en-US"/>
        </w:rPr>
        <w:t>              </w:t>
      </w:r>
      <w:r>
        <w:rPr>
          <w:rFonts w:ascii="Arial" w:hAnsi="Arial" w:cs="Arial"/>
          <w:color w:val="000000"/>
          <w:sz w:val="20"/>
          <w:szCs w:val="20"/>
        </w:rPr>
        <w:t xml:space="preserve"> [1] ГОСТ Р 51898-2002 Аспекты безопасности. Правила включения в стандарты</w:t>
      </w:r>
    </w:p>
    <w:p w:rsidR="00677E2C" w:rsidRDefault="009A70C9">
      <w:r>
        <w:rPr>
          <w:sz w:val="20"/>
          <w:szCs w:val="20"/>
        </w:rPr>
        <w:t> </w:t>
      </w:r>
    </w:p>
    <w:p w:rsidR="00677E2C" w:rsidRDefault="009A70C9">
      <w:r>
        <w:rPr>
          <w:rFonts w:ascii="Arial" w:hAnsi="Arial" w:cs="Arial"/>
          <w:sz w:val="20"/>
          <w:szCs w:val="20"/>
        </w:rPr>
        <w:t> </w:t>
      </w:r>
    </w:p>
    <w:p w:rsidR="00677E2C" w:rsidRDefault="009A70C9">
      <w:pPr>
        <w:jc w:val="right"/>
      </w:pP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/>
          <w:bCs/>
          <w:color w:val="000080"/>
          <w:sz w:val="20"/>
          <w:szCs w:val="20"/>
        </w:rPr>
        <w:t>ГОСТ Р 51897-2002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"Менеджмент риска. Термины и определения"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7E2C" w:rsidRDefault="009A70C9">
      <w:r>
        <w:rPr>
          <w:rFonts w:ascii="Arial" w:hAnsi="Arial" w:cs="Arial"/>
          <w:sz w:val="20"/>
          <w:szCs w:val="20"/>
        </w:rPr>
        <w:t> </w:t>
      </w:r>
    </w:p>
    <w:p w:rsidR="00677E2C" w:rsidRDefault="00677E2C">
      <w:bookmarkStart w:id="0" w:name="_GoBack"/>
      <w:bookmarkEnd w:id="0"/>
    </w:p>
    <w:sectPr w:rsidR="00677E2C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2C" w:rsidRDefault="009A70C9">
      <w:r>
        <w:separator/>
      </w:r>
    </w:p>
  </w:endnote>
  <w:endnote w:type="continuationSeparator" w:id="0">
    <w:p w:rsidR="00677E2C" w:rsidRDefault="009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2C" w:rsidRDefault="009A70C9">
      <w:r>
        <w:separator/>
      </w:r>
    </w:p>
  </w:footnote>
  <w:footnote w:type="continuationSeparator" w:id="0">
    <w:p w:rsidR="00677E2C" w:rsidRDefault="009A7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E2C" w:rsidRDefault="009A70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E2C" w:rsidRDefault="00677E2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E2C" w:rsidRDefault="009A70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677E2C" w:rsidRDefault="00677E2C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0C9"/>
    <w:rsid w:val="00677E2C"/>
    <w:rsid w:val="009A70C9"/>
    <w:rsid w:val="009B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9115C-25EF-4EB1-A0C1-85A51F8B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16968</CharactersWithSpaces>
  <SharedDoc>false</SharedDoc>
  <HLinks>
    <vt:vector size="6" baseType="variant"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http://sklad-zakonov.narod.ru/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gm</dc:creator>
  <cp:keywords/>
  <dc:description/>
  <cp:lastModifiedBy>Irina</cp:lastModifiedBy>
  <cp:revision>2</cp:revision>
  <dcterms:created xsi:type="dcterms:W3CDTF">2014-07-27T16:42:00Z</dcterms:created>
  <dcterms:modified xsi:type="dcterms:W3CDTF">2014-07-27T16:42:00Z</dcterms:modified>
</cp:coreProperties>
</file>