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F7" w:rsidRDefault="000671F7" w:rsidP="000C7A4F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7107DE" w:rsidRP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 w:rsidR="007107DE" w:rsidRPr="00C852A0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Тема: </w:t>
      </w:r>
      <w:r w:rsidRPr="000C7A4F">
        <w:rPr>
          <w:rStyle w:val="apple-style-span"/>
          <w:color w:val="000000"/>
          <w:sz w:val="28"/>
          <w:szCs w:val="28"/>
          <w:shd w:val="clear" w:color="auto" w:fill="FFFFFF"/>
        </w:rPr>
        <w:t>Сестринский процесс при желчнокаменной болезни</w:t>
      </w: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D3254" w:rsidRPr="007D3254" w:rsidRDefault="007D3254" w:rsidP="007D3254">
      <w:pPr>
        <w:pStyle w:val="ab"/>
        <w:spacing w:line="360" w:lineRule="auto"/>
        <w:jc w:val="center"/>
        <w:rPr>
          <w:color w:val="000000"/>
        </w:rPr>
      </w:pPr>
      <w:r w:rsidRPr="007D3254">
        <w:rPr>
          <w:color w:val="000000"/>
        </w:rPr>
        <w:t>Оглавление</w:t>
      </w:r>
    </w:p>
    <w:p w:rsidR="007D3254" w:rsidRPr="007D3254" w:rsidRDefault="007D3254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r w:rsidRPr="007D3254">
        <w:rPr>
          <w:sz w:val="28"/>
          <w:szCs w:val="28"/>
        </w:rPr>
        <w:t>В</w:t>
      </w:r>
      <w:r w:rsidR="00716FE4" w:rsidRPr="007D3254">
        <w:rPr>
          <w:sz w:val="28"/>
          <w:szCs w:val="28"/>
        </w:rPr>
        <w:fldChar w:fldCharType="begin"/>
      </w:r>
      <w:r w:rsidRPr="007D3254">
        <w:rPr>
          <w:sz w:val="28"/>
          <w:szCs w:val="28"/>
        </w:rPr>
        <w:instrText xml:space="preserve"> TOC \o "1-3" \h \z \u </w:instrText>
      </w:r>
      <w:r w:rsidR="00716FE4" w:rsidRPr="007D3254">
        <w:rPr>
          <w:sz w:val="28"/>
          <w:szCs w:val="28"/>
        </w:rPr>
        <w:fldChar w:fldCharType="separate"/>
      </w:r>
      <w:hyperlink w:anchor="_Toc311899135" w:history="1">
        <w:r w:rsidRPr="007D3254">
          <w:rPr>
            <w:rStyle w:val="a5"/>
            <w:noProof/>
            <w:sz w:val="28"/>
            <w:szCs w:val="28"/>
          </w:rPr>
          <w:t>ведение</w:t>
        </w:r>
        <w:r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Pr="007D3254">
          <w:rPr>
            <w:noProof/>
            <w:webHidden/>
            <w:sz w:val="28"/>
            <w:szCs w:val="28"/>
          </w:rPr>
          <w:instrText xml:space="preserve"> PAGEREF _Toc311899135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Pr="007D3254">
          <w:rPr>
            <w:noProof/>
            <w:webHidden/>
            <w:sz w:val="28"/>
            <w:szCs w:val="28"/>
          </w:rPr>
          <w:t>4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36" w:history="1">
        <w:r w:rsidR="007D3254" w:rsidRPr="007D3254">
          <w:rPr>
            <w:rStyle w:val="a5"/>
            <w:noProof/>
            <w:sz w:val="28"/>
            <w:szCs w:val="28"/>
            <w:lang w:val="en-US"/>
          </w:rPr>
          <w:t>I</w:t>
        </w:r>
        <w:r w:rsidR="007D3254" w:rsidRPr="007D3254">
          <w:rPr>
            <w:rStyle w:val="a5"/>
            <w:noProof/>
            <w:sz w:val="28"/>
            <w:szCs w:val="28"/>
          </w:rPr>
          <w:t>. Сестринский процесс при желчнокаменной болезни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_Toc311899136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6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37" w:history="1">
        <w:r w:rsidR="007D3254" w:rsidRPr="007D3254">
          <w:rPr>
            <w:rStyle w:val="a5"/>
            <w:noProof/>
            <w:sz w:val="28"/>
            <w:szCs w:val="28"/>
          </w:rPr>
          <w:t>1.1. Этиология и патогенез желчнокаменной болезни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_Toc311899137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6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38" w:history="1">
        <w:r w:rsidR="007D3254" w:rsidRPr="007D3254">
          <w:rPr>
            <w:rStyle w:val="a5"/>
            <w:noProof/>
            <w:sz w:val="28"/>
            <w:szCs w:val="28"/>
          </w:rPr>
          <w:t>1.2. Классификация желчнокаменной болезни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_Toc311899138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9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39" w:history="1">
        <w:r w:rsidR="007D3254" w:rsidRPr="007D3254">
          <w:rPr>
            <w:rStyle w:val="a5"/>
            <w:noProof/>
            <w:sz w:val="28"/>
            <w:szCs w:val="28"/>
          </w:rPr>
          <w:t>1.3. Клиническая картина желчнокаменной болезни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_Toc311899139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10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40" w:history="1">
        <w:r w:rsidR="007D3254" w:rsidRPr="007D3254">
          <w:rPr>
            <w:rStyle w:val="a5"/>
            <w:noProof/>
            <w:sz w:val="28"/>
            <w:szCs w:val="28"/>
          </w:rPr>
          <w:t>1.4. Течение и прогноз желчнокаменной болезни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_Toc311899140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12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41" w:history="1">
        <w:r w:rsidR="007D3254" w:rsidRPr="007D3254">
          <w:rPr>
            <w:rStyle w:val="a5"/>
            <w:noProof/>
            <w:sz w:val="28"/>
            <w:szCs w:val="28"/>
          </w:rPr>
          <w:t>1.5. Лечение и профилактика желчнокаменной болезни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_Toc311899141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13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42" w:history="1">
        <w:r w:rsidR="007D3254" w:rsidRPr="007D3254">
          <w:rPr>
            <w:rStyle w:val="a5"/>
            <w:noProof/>
            <w:sz w:val="28"/>
            <w:szCs w:val="28"/>
            <w:lang w:val="en-US"/>
          </w:rPr>
          <w:t>II</w:t>
        </w:r>
        <w:r w:rsidR="007D3254" w:rsidRPr="007D3254">
          <w:rPr>
            <w:rStyle w:val="a5"/>
            <w:noProof/>
            <w:sz w:val="28"/>
            <w:szCs w:val="28"/>
          </w:rPr>
          <w:t>. Практическая часть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_Toc311899142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16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43" w:history="1">
        <w:r w:rsidR="007D3254" w:rsidRPr="007D3254">
          <w:rPr>
            <w:rStyle w:val="a5"/>
            <w:noProof/>
            <w:sz w:val="28"/>
            <w:szCs w:val="28"/>
          </w:rPr>
          <w:t>2.1. Наблюдение № 1. Желчная колика: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_Toc311899143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16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44" w:history="1">
        <w:r w:rsidR="007D3254" w:rsidRPr="007D3254">
          <w:rPr>
            <w:rStyle w:val="a5"/>
            <w:noProof/>
            <w:sz w:val="28"/>
            <w:szCs w:val="28"/>
          </w:rPr>
          <w:t>алгоритм оказания неотложной помощи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_Toc311899144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16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45" w:history="1">
        <w:r w:rsidR="007D3254" w:rsidRPr="007D3254">
          <w:rPr>
            <w:rStyle w:val="a5"/>
            <w:noProof/>
            <w:sz w:val="28"/>
            <w:szCs w:val="28"/>
          </w:rPr>
          <w:t>2.2. Наблюдение №2. Стационарное лечение желчнокаменной болезни: план ухода за больным.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_Toc311899145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17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46" w:history="1">
        <w:r w:rsidR="007D3254" w:rsidRPr="007D3254">
          <w:rPr>
            <w:rStyle w:val="a5"/>
            <w:noProof/>
            <w:sz w:val="28"/>
            <w:szCs w:val="28"/>
          </w:rPr>
          <w:t>Заключение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_Toc311899146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20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Pr="007D3254" w:rsidRDefault="00765632" w:rsidP="007D3254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311899147" w:history="1">
        <w:r w:rsidR="007D3254" w:rsidRPr="007D3254">
          <w:rPr>
            <w:rStyle w:val="a5"/>
            <w:noProof/>
            <w:sz w:val="28"/>
            <w:szCs w:val="28"/>
          </w:rPr>
          <w:t>Список литературы</w:t>
        </w:r>
        <w:r w:rsidR="007D3254" w:rsidRPr="007D3254">
          <w:rPr>
            <w:noProof/>
            <w:webHidden/>
            <w:sz w:val="28"/>
            <w:szCs w:val="28"/>
          </w:rPr>
          <w:tab/>
        </w:r>
        <w:r w:rsidR="00716FE4" w:rsidRPr="007D3254">
          <w:rPr>
            <w:noProof/>
            <w:webHidden/>
            <w:sz w:val="28"/>
            <w:szCs w:val="28"/>
          </w:rPr>
          <w:fldChar w:fldCharType="begin"/>
        </w:r>
        <w:r w:rsidR="007D3254" w:rsidRPr="007D3254">
          <w:rPr>
            <w:noProof/>
            <w:webHidden/>
            <w:sz w:val="28"/>
            <w:szCs w:val="28"/>
          </w:rPr>
          <w:instrText xml:space="preserve"> PAGEREF _Toc311899147 \h </w:instrText>
        </w:r>
        <w:r w:rsidR="00716FE4" w:rsidRPr="007D3254">
          <w:rPr>
            <w:noProof/>
            <w:webHidden/>
            <w:sz w:val="28"/>
            <w:szCs w:val="28"/>
          </w:rPr>
        </w:r>
        <w:r w:rsidR="00716FE4" w:rsidRPr="007D3254">
          <w:rPr>
            <w:noProof/>
            <w:webHidden/>
            <w:sz w:val="28"/>
            <w:szCs w:val="28"/>
          </w:rPr>
          <w:fldChar w:fldCharType="separate"/>
        </w:r>
        <w:r w:rsidR="007D3254" w:rsidRPr="007D3254">
          <w:rPr>
            <w:noProof/>
            <w:webHidden/>
            <w:sz w:val="28"/>
            <w:szCs w:val="28"/>
          </w:rPr>
          <w:t>21</w:t>
        </w:r>
        <w:r w:rsidR="00716FE4" w:rsidRPr="007D3254">
          <w:rPr>
            <w:noProof/>
            <w:webHidden/>
            <w:sz w:val="28"/>
            <w:szCs w:val="28"/>
          </w:rPr>
          <w:fldChar w:fldCharType="end"/>
        </w:r>
      </w:hyperlink>
    </w:p>
    <w:p w:rsidR="007D3254" w:rsidRDefault="00716FE4" w:rsidP="007D3254">
      <w:pPr>
        <w:spacing w:line="360" w:lineRule="auto"/>
      </w:pPr>
      <w:r w:rsidRPr="007D3254">
        <w:rPr>
          <w:sz w:val="28"/>
          <w:szCs w:val="28"/>
        </w:rPr>
        <w:fldChar w:fldCharType="end"/>
      </w: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Default="007107DE" w:rsidP="007107DE">
      <w:pPr>
        <w:spacing w:line="360" w:lineRule="auto"/>
        <w:jc w:val="center"/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107DE" w:rsidRPr="007D3254" w:rsidRDefault="007107DE" w:rsidP="007107DE">
      <w:pPr>
        <w:spacing w:line="360" w:lineRule="auto"/>
        <w:jc w:val="both"/>
        <w:rPr>
          <w:sz w:val="28"/>
          <w:szCs w:val="28"/>
          <w:lang w:val="en-US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  <w:r w:rsidRPr="007107DE">
        <w:rPr>
          <w:b/>
          <w:sz w:val="28"/>
          <w:szCs w:val="28"/>
        </w:rPr>
        <w:t>Список применяемых сокращений</w:t>
      </w: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605EE" w:rsidRDefault="007605EE" w:rsidP="00F53CE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БСД – большой сосок дуоденум</w:t>
      </w:r>
    </w:p>
    <w:p w:rsidR="007605EE" w:rsidRDefault="007605EE" w:rsidP="00F53CE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ВЖП – внепеченочные желчные протоки</w:t>
      </w:r>
    </w:p>
    <w:p w:rsidR="007107DE" w:rsidRDefault="00F53CE3" w:rsidP="00F53CE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ЖКБ – желчнокаменная болезнь</w:t>
      </w:r>
    </w:p>
    <w:p w:rsidR="0011714E" w:rsidRDefault="0011714E" w:rsidP="00F53CE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ИБС – ишемическая болезнь сердца</w:t>
      </w:r>
    </w:p>
    <w:p w:rsidR="007605EE" w:rsidRDefault="007605EE" w:rsidP="00F53CE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КТ – компьютерная томография</w:t>
      </w:r>
    </w:p>
    <w:p w:rsidR="007605EE" w:rsidRDefault="007605EE" w:rsidP="00F53CE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УЗИ – ультразвуковое исследование</w:t>
      </w:r>
    </w:p>
    <w:p w:rsidR="0011714E" w:rsidRDefault="0011714E" w:rsidP="00F53CE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ЭКГ – электрокардиография</w:t>
      </w:r>
    </w:p>
    <w:p w:rsidR="0011714E" w:rsidRDefault="0011714E" w:rsidP="00F53CE3">
      <w:pPr>
        <w:spacing w:line="360" w:lineRule="auto"/>
        <w:ind w:firstLine="567"/>
        <w:rPr>
          <w:sz w:val="28"/>
          <w:szCs w:val="28"/>
        </w:rPr>
      </w:pPr>
    </w:p>
    <w:p w:rsidR="0011714E" w:rsidRDefault="0011714E" w:rsidP="00F53CE3">
      <w:pPr>
        <w:spacing w:line="360" w:lineRule="auto"/>
        <w:ind w:firstLine="567"/>
        <w:rPr>
          <w:sz w:val="28"/>
          <w:szCs w:val="28"/>
        </w:rPr>
      </w:pPr>
    </w:p>
    <w:p w:rsidR="00F53CE3" w:rsidRPr="00F53CE3" w:rsidRDefault="00F53CE3" w:rsidP="00F53CE3">
      <w:pPr>
        <w:spacing w:line="360" w:lineRule="auto"/>
        <w:ind w:firstLine="567"/>
        <w:rPr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7107DE">
      <w:pPr>
        <w:spacing w:line="360" w:lineRule="auto"/>
        <w:jc w:val="center"/>
        <w:rPr>
          <w:b/>
          <w:sz w:val="28"/>
          <w:szCs w:val="28"/>
        </w:rPr>
      </w:pPr>
    </w:p>
    <w:p w:rsidR="007107DE" w:rsidRDefault="007107DE" w:rsidP="00516BDF">
      <w:pPr>
        <w:spacing w:line="360" w:lineRule="auto"/>
        <w:rPr>
          <w:b/>
          <w:sz w:val="28"/>
          <w:szCs w:val="28"/>
        </w:rPr>
      </w:pPr>
    </w:p>
    <w:p w:rsidR="00516BDF" w:rsidRDefault="00516BDF" w:rsidP="00516BDF">
      <w:pPr>
        <w:spacing w:line="360" w:lineRule="auto"/>
        <w:rPr>
          <w:b/>
          <w:sz w:val="28"/>
          <w:szCs w:val="28"/>
        </w:rPr>
      </w:pPr>
    </w:p>
    <w:p w:rsidR="00516BDF" w:rsidRPr="007107DE" w:rsidRDefault="00516BDF" w:rsidP="00516BDF">
      <w:pPr>
        <w:spacing w:line="360" w:lineRule="auto"/>
        <w:rPr>
          <w:b/>
          <w:sz w:val="28"/>
          <w:szCs w:val="28"/>
        </w:rPr>
      </w:pPr>
    </w:p>
    <w:p w:rsidR="007107DE" w:rsidRPr="007D3254" w:rsidRDefault="007107DE" w:rsidP="007D3254">
      <w:pPr>
        <w:pStyle w:val="1"/>
        <w:jc w:val="center"/>
        <w:rPr>
          <w:rFonts w:ascii="Times New Roman" w:hAnsi="Times New Roman"/>
        </w:rPr>
      </w:pPr>
      <w:bookmarkStart w:id="0" w:name="_Toc311899135"/>
      <w:r w:rsidRPr="007D3254">
        <w:rPr>
          <w:rFonts w:ascii="Times New Roman" w:hAnsi="Times New Roman"/>
        </w:rPr>
        <w:t>Введение</w:t>
      </w:r>
      <w:bookmarkEnd w:id="0"/>
    </w:p>
    <w:p w:rsidR="007107DE" w:rsidRDefault="007F285B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повысилась потребность общества в высококвалифицированной медицинской помощи. Также в медицинских сестрах, владеющих методами ухода, соответствующих мировым стандартам. </w:t>
      </w:r>
    </w:p>
    <w:p w:rsidR="007F285B" w:rsidRDefault="007F285B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разработана Национальная программа развития сестринского дела в России. Согласно этой программе, современная медицинская сестра должна знать сестринский процесс и активно участвовать в пропаганде сестринских знаний. </w:t>
      </w:r>
    </w:p>
    <w:p w:rsidR="007F285B" w:rsidRDefault="00BF2F8D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Сестринский процесс – это организационная структура, необходимая для наблюдения, ухода, выполнения назначений врача больным. Это метод организации и оказания сестринской помощи, который обычно включает больного и медицинскую сестру, в качестве взаимодействующих лиц. Важным является то, что пациент в данной ситуации должен рассматриваться не как отдельный случай заболевания, а как личность.</w:t>
      </w:r>
    </w:p>
    <w:p w:rsidR="002E62EF" w:rsidRDefault="00BF2F8D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недавнего времени понятие «диагноз» относилось только к профессии врача. По мере развития сестринского дела возникла необходимость выделить сущность сестринской практики. В процессе этого появился термин «сестринский процесс». Целью сестринского процесса является предупреждение, облегчение, сведение к минимуму проблем, или трудностей пациента. </w:t>
      </w:r>
      <w:r w:rsidR="002E62EF">
        <w:rPr>
          <w:sz w:val="28"/>
          <w:szCs w:val="28"/>
        </w:rPr>
        <w:t xml:space="preserve">Проблемы возникают у пациента в процессе болезни. </w:t>
      </w:r>
    </w:p>
    <w:p w:rsidR="002E62EF" w:rsidRDefault="002E62EF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Сестринский процесс раскрывает сестринскую деятельность. Медицинские сестры должны быть компетентными, способными мыслить и анализировать. Составные части сестринского процесса – обследование, постановка сестринского диагноза, планирование, осуществление плана и оценка – составляют организационную структуру в сестринском процессе.</w:t>
      </w:r>
    </w:p>
    <w:p w:rsidR="00516BDF" w:rsidRDefault="002E62EF" w:rsidP="00097CC7">
      <w:pPr>
        <w:spacing w:line="360" w:lineRule="auto"/>
        <w:ind w:firstLine="567"/>
        <w:jc w:val="both"/>
        <w:rPr>
          <w:rStyle w:val="FontStyle30"/>
          <w:sz w:val="28"/>
          <w:szCs w:val="28"/>
        </w:rPr>
      </w:pPr>
      <w:r w:rsidRPr="00525596">
        <w:rPr>
          <w:b/>
          <w:color w:val="1F1F1F"/>
          <w:sz w:val="28"/>
          <w:szCs w:val="28"/>
          <w:shd w:val="clear" w:color="auto" w:fill="FFFFFF"/>
        </w:rPr>
        <w:t>Цель работы:</w:t>
      </w:r>
      <w:r>
        <w:rPr>
          <w:b/>
          <w:color w:val="1F1F1F"/>
          <w:sz w:val="28"/>
          <w:szCs w:val="28"/>
          <w:shd w:val="clear" w:color="auto" w:fill="FFFFFF"/>
        </w:rPr>
        <w:t xml:space="preserve"> </w:t>
      </w:r>
      <w:r w:rsidRPr="00525596">
        <w:rPr>
          <w:color w:val="1F1F1F"/>
          <w:sz w:val="28"/>
          <w:szCs w:val="28"/>
          <w:shd w:val="clear" w:color="auto" w:fill="FFFFFF"/>
        </w:rPr>
        <w:t>определение</w:t>
      </w:r>
      <w:r>
        <w:rPr>
          <w:b/>
          <w:color w:val="1F1F1F"/>
          <w:sz w:val="28"/>
          <w:szCs w:val="28"/>
          <w:shd w:val="clear" w:color="auto" w:fill="FFFFFF"/>
        </w:rPr>
        <w:t xml:space="preserve"> </w:t>
      </w:r>
      <w:r>
        <w:rPr>
          <w:rStyle w:val="FontStyle30"/>
          <w:sz w:val="28"/>
          <w:szCs w:val="28"/>
        </w:rPr>
        <w:t xml:space="preserve">роли медицинской сестры и сестринского процесса в повышении эффективности лечения </w:t>
      </w:r>
      <w:r w:rsidR="00516BDF">
        <w:rPr>
          <w:rStyle w:val="FontStyle30"/>
          <w:sz w:val="28"/>
          <w:szCs w:val="28"/>
        </w:rPr>
        <w:t>желчнокаменной болезни.</w:t>
      </w:r>
    </w:p>
    <w:p w:rsidR="002E62EF" w:rsidRDefault="002E62EF" w:rsidP="00097CC7">
      <w:pPr>
        <w:spacing w:line="360" w:lineRule="auto"/>
        <w:ind w:firstLine="567"/>
        <w:jc w:val="both"/>
        <w:rPr>
          <w:rStyle w:val="FontStyle30"/>
          <w:b/>
          <w:sz w:val="28"/>
          <w:szCs w:val="28"/>
        </w:rPr>
      </w:pPr>
      <w:r w:rsidRPr="00604347">
        <w:rPr>
          <w:rStyle w:val="FontStyle30"/>
          <w:sz w:val="28"/>
          <w:szCs w:val="28"/>
        </w:rPr>
        <w:t xml:space="preserve">Для </w:t>
      </w:r>
      <w:r>
        <w:rPr>
          <w:rStyle w:val="FontStyle30"/>
          <w:sz w:val="28"/>
          <w:szCs w:val="28"/>
        </w:rPr>
        <w:t xml:space="preserve"> достижения поставленной цели решались следующие </w:t>
      </w:r>
      <w:r w:rsidRPr="00AD6E79">
        <w:rPr>
          <w:rStyle w:val="FontStyle30"/>
          <w:b/>
          <w:sz w:val="28"/>
          <w:szCs w:val="28"/>
        </w:rPr>
        <w:t>задачи:</w:t>
      </w:r>
    </w:p>
    <w:p w:rsidR="00BF2F8D" w:rsidRPr="00FA4575" w:rsidRDefault="002E62EF" w:rsidP="00FA45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Style w:val="FontStyle30"/>
          <w:sz w:val="28"/>
          <w:szCs w:val="28"/>
        </w:rPr>
        <w:t xml:space="preserve">1. Провести теоретический анализ данных по проблеме </w:t>
      </w:r>
      <w:r w:rsidR="00516BDF">
        <w:rPr>
          <w:rStyle w:val="FontStyle30"/>
          <w:sz w:val="28"/>
          <w:szCs w:val="28"/>
        </w:rPr>
        <w:t>желчнокаменной болезни у пациентов</w:t>
      </w:r>
    </w:p>
    <w:p w:rsidR="00F53CE3" w:rsidRPr="007D3254" w:rsidRDefault="00F53CE3" w:rsidP="007D3254">
      <w:pPr>
        <w:pStyle w:val="1"/>
        <w:jc w:val="center"/>
        <w:rPr>
          <w:rFonts w:ascii="Times New Roman" w:hAnsi="Times New Roman"/>
          <w:color w:val="000000"/>
        </w:rPr>
      </w:pPr>
      <w:bookmarkStart w:id="1" w:name="_Toc311899136"/>
      <w:r w:rsidRPr="007D3254">
        <w:rPr>
          <w:rFonts w:ascii="Times New Roman" w:hAnsi="Times New Roman"/>
          <w:lang w:val="en-US"/>
        </w:rPr>
        <w:t>I</w:t>
      </w:r>
      <w:r w:rsidR="007107DE" w:rsidRPr="007D3254">
        <w:rPr>
          <w:rFonts w:ascii="Times New Roman" w:hAnsi="Times New Roman"/>
        </w:rPr>
        <w:t xml:space="preserve">. </w:t>
      </w:r>
      <w:r w:rsidR="007107DE" w:rsidRPr="007D3254">
        <w:rPr>
          <w:rFonts w:ascii="Times New Roman" w:hAnsi="Times New Roman"/>
          <w:color w:val="000000"/>
        </w:rPr>
        <w:t>Сестринский процесс при желчнокаменной болезни</w:t>
      </w:r>
      <w:bookmarkEnd w:id="1"/>
    </w:p>
    <w:p w:rsidR="007107DE" w:rsidRPr="007D3254" w:rsidRDefault="007107DE" w:rsidP="007D3254">
      <w:pPr>
        <w:pStyle w:val="1"/>
        <w:jc w:val="center"/>
        <w:rPr>
          <w:rFonts w:ascii="Times New Roman" w:hAnsi="Times New Roman"/>
          <w:color w:val="000000"/>
        </w:rPr>
      </w:pPr>
      <w:bookmarkStart w:id="2" w:name="_Toc311899137"/>
      <w:r w:rsidRPr="007D3254">
        <w:rPr>
          <w:rFonts w:ascii="Times New Roman" w:hAnsi="Times New Roman"/>
          <w:color w:val="000000"/>
        </w:rPr>
        <w:t xml:space="preserve">1.1. Этиология и </w:t>
      </w:r>
      <w:r w:rsidR="00F53CE3" w:rsidRPr="007D3254">
        <w:rPr>
          <w:rFonts w:ascii="Times New Roman" w:hAnsi="Times New Roman"/>
          <w:color w:val="000000"/>
        </w:rPr>
        <w:t>патогенез желчнокаменной болезни</w:t>
      </w:r>
      <w:bookmarkEnd w:id="2"/>
    </w:p>
    <w:p w:rsidR="00E87CD6" w:rsidRPr="00F53CE3" w:rsidRDefault="00E87CD6" w:rsidP="00F53CE3">
      <w:pPr>
        <w:spacing w:line="360" w:lineRule="auto"/>
        <w:jc w:val="center"/>
        <w:rPr>
          <w:b/>
          <w:sz w:val="28"/>
          <w:szCs w:val="28"/>
        </w:rPr>
      </w:pPr>
    </w:p>
    <w:p w:rsidR="00F53CE3" w:rsidRDefault="00F53CE3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Желчнокаменная болезнь (ЖКБ) –</w:t>
      </w:r>
      <w:r w:rsidR="000671F7" w:rsidRPr="00F53CE3">
        <w:rPr>
          <w:sz w:val="28"/>
          <w:szCs w:val="28"/>
        </w:rPr>
        <w:t xml:space="preserve"> обм</w:t>
      </w:r>
      <w:r>
        <w:rPr>
          <w:sz w:val="28"/>
          <w:szCs w:val="28"/>
        </w:rPr>
        <w:t>енное заболевание гепатобилиарно</w:t>
      </w:r>
      <w:r w:rsidR="000671F7" w:rsidRPr="00F53CE3">
        <w:rPr>
          <w:sz w:val="28"/>
          <w:szCs w:val="28"/>
        </w:rPr>
        <w:t xml:space="preserve">й системы, при котором образуются </w:t>
      </w:r>
      <w:r>
        <w:rPr>
          <w:sz w:val="28"/>
          <w:szCs w:val="28"/>
        </w:rPr>
        <w:t>камни в желчном пузыре (холецисто</w:t>
      </w:r>
      <w:r w:rsidR="000671F7" w:rsidRPr="00F53CE3">
        <w:rPr>
          <w:sz w:val="28"/>
          <w:szCs w:val="28"/>
        </w:rPr>
        <w:t>литиаз), в общем желчном протоке (х</w:t>
      </w:r>
      <w:r>
        <w:rPr>
          <w:sz w:val="28"/>
          <w:szCs w:val="28"/>
        </w:rPr>
        <w:t>оледохолитиаз) или в печеночных жел</w:t>
      </w:r>
      <w:r w:rsidR="000671F7" w:rsidRPr="00F53CE3">
        <w:rPr>
          <w:sz w:val="28"/>
          <w:szCs w:val="28"/>
        </w:rPr>
        <w:t>чных протоках (внутрипеченочный холелитиаз).</w:t>
      </w:r>
      <w:r w:rsidR="0076563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9pt;height:265.5pt;visibility:visible">
            <v:imagedata r:id="rId8" o:title="Анатомия"/>
          </v:shape>
        </w:pict>
      </w:r>
    </w:p>
    <w:p w:rsidR="00983C4A" w:rsidRDefault="00E87CD6" w:rsidP="00097CC7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Рис. 1</w:t>
      </w:r>
      <w:r w:rsidR="00983C4A" w:rsidRPr="00E87CD6">
        <w:rPr>
          <w:sz w:val="22"/>
          <w:szCs w:val="22"/>
        </w:rPr>
        <w:t xml:space="preserve">. Анатомия желчного пузыря и желчных протоков </w:t>
      </w:r>
    </w:p>
    <w:p w:rsidR="00E87CD6" w:rsidRDefault="00E87CD6" w:rsidP="00097CC7">
      <w:pPr>
        <w:spacing w:line="360" w:lineRule="auto"/>
        <w:ind w:firstLine="567"/>
        <w:jc w:val="both"/>
        <w:rPr>
          <w:sz w:val="22"/>
          <w:szCs w:val="22"/>
        </w:rPr>
      </w:pPr>
    </w:p>
    <w:p w:rsidR="00E87CD6" w:rsidRPr="00E87CD6" w:rsidRDefault="00E87CD6" w:rsidP="00097CC7">
      <w:pPr>
        <w:spacing w:line="360" w:lineRule="auto"/>
        <w:ind w:firstLine="567"/>
        <w:jc w:val="both"/>
        <w:rPr>
          <w:sz w:val="22"/>
          <w:szCs w:val="22"/>
        </w:rPr>
      </w:pPr>
    </w:p>
    <w:p w:rsidR="000671F7" w:rsidRDefault="00F53CE3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исследований</w:t>
      </w:r>
      <w:r w:rsidR="000671F7" w:rsidRPr="00F53CE3">
        <w:rPr>
          <w:sz w:val="28"/>
          <w:szCs w:val="28"/>
        </w:rPr>
        <w:t xml:space="preserve">, </w:t>
      </w:r>
      <w:r w:rsidR="0020778B">
        <w:rPr>
          <w:sz w:val="28"/>
          <w:szCs w:val="28"/>
        </w:rPr>
        <w:t xml:space="preserve">во второй половине </w:t>
      </w:r>
      <w:r w:rsidR="0020778B">
        <w:rPr>
          <w:rStyle w:val="apple-style-span"/>
          <w:color w:val="000000"/>
          <w:sz w:val="28"/>
          <w:szCs w:val="28"/>
          <w:shd w:val="clear" w:color="auto" w:fill="FFFFFF"/>
        </w:rPr>
        <w:t xml:space="preserve">XX века происходило </w:t>
      </w:r>
      <w:r w:rsidR="0020778B" w:rsidRPr="0020778B">
        <w:rPr>
          <w:rStyle w:val="apple-style-span"/>
          <w:color w:val="000000"/>
          <w:sz w:val="28"/>
          <w:szCs w:val="28"/>
          <w:shd w:val="clear" w:color="auto" w:fill="FFFFFF"/>
        </w:rPr>
        <w:t>у</w:t>
      </w:r>
      <w:r w:rsidR="0020778B">
        <w:rPr>
          <w:rStyle w:val="apple-style-span"/>
          <w:color w:val="000000"/>
          <w:sz w:val="28"/>
          <w:szCs w:val="28"/>
          <w:shd w:val="clear" w:color="auto" w:fill="FFFFFF"/>
        </w:rPr>
        <w:t>величение распространенности желчнокаменной болезни. Х</w:t>
      </w:r>
      <w:r w:rsidR="0020778B" w:rsidRPr="0020778B">
        <w:rPr>
          <w:rStyle w:val="apple-style-span"/>
          <w:color w:val="000000"/>
          <w:sz w:val="28"/>
          <w:szCs w:val="28"/>
          <w:shd w:val="clear" w:color="auto" w:fill="FFFFFF"/>
        </w:rPr>
        <w:t>олелитиаз встречается у женщин в несколько раз чаще, чем у мужчин (соотношение от 3:1 до 8:1)</w:t>
      </w:r>
      <w:r w:rsidR="0020778B">
        <w:rPr>
          <w:rStyle w:val="apple-style-span"/>
          <w:color w:val="000000"/>
          <w:sz w:val="28"/>
          <w:szCs w:val="28"/>
          <w:shd w:val="clear" w:color="auto" w:fill="FFFFFF"/>
        </w:rPr>
        <w:t>. С</w:t>
      </w:r>
      <w:r w:rsidR="0020778B" w:rsidRPr="0020778B">
        <w:rPr>
          <w:rStyle w:val="apple-style-span"/>
          <w:color w:val="000000"/>
          <w:sz w:val="28"/>
          <w:szCs w:val="28"/>
          <w:shd w:val="clear" w:color="auto" w:fill="FFFFFF"/>
        </w:rPr>
        <w:t xml:space="preserve"> воз</w:t>
      </w:r>
      <w:r w:rsidR="0020778B">
        <w:rPr>
          <w:rStyle w:val="apple-style-span"/>
          <w:color w:val="000000"/>
          <w:sz w:val="28"/>
          <w:szCs w:val="28"/>
          <w:shd w:val="clear" w:color="auto" w:fill="FFFFFF"/>
        </w:rPr>
        <w:t>растом число больных</w:t>
      </w:r>
      <w:r w:rsidR="0020778B" w:rsidRPr="0020778B">
        <w:rPr>
          <w:rStyle w:val="apple-style-span"/>
          <w:color w:val="000000"/>
          <w:sz w:val="28"/>
          <w:szCs w:val="28"/>
          <w:shd w:val="clear" w:color="auto" w:fill="FFFFFF"/>
        </w:rPr>
        <w:t xml:space="preserve"> увеличивается</w:t>
      </w:r>
      <w:r w:rsidR="0020778B">
        <w:rPr>
          <w:rStyle w:val="apple-style-span"/>
          <w:color w:val="000000"/>
          <w:sz w:val="28"/>
          <w:szCs w:val="28"/>
          <w:shd w:val="clear" w:color="auto" w:fill="FFFFFF"/>
        </w:rPr>
        <w:t>. П</w:t>
      </w:r>
      <w:r w:rsidR="0020778B" w:rsidRPr="0020778B">
        <w:rPr>
          <w:rStyle w:val="apple-style-span"/>
          <w:color w:val="000000"/>
          <w:sz w:val="28"/>
          <w:szCs w:val="28"/>
          <w:shd w:val="clear" w:color="auto" w:fill="FFFFFF"/>
        </w:rPr>
        <w:t>осле 70 лет</w:t>
      </w:r>
      <w:r w:rsidR="0020778B">
        <w:rPr>
          <w:rStyle w:val="apple-style-span"/>
          <w:color w:val="000000"/>
          <w:sz w:val="28"/>
          <w:szCs w:val="28"/>
          <w:shd w:val="clear" w:color="auto" w:fill="FFFFFF"/>
        </w:rPr>
        <w:t xml:space="preserve"> количество больных </w:t>
      </w:r>
      <w:r w:rsidR="0020778B" w:rsidRPr="0020778B">
        <w:rPr>
          <w:rStyle w:val="apple-style-span"/>
          <w:color w:val="000000"/>
          <w:sz w:val="28"/>
          <w:szCs w:val="28"/>
          <w:shd w:val="clear" w:color="auto" w:fill="FFFFFF"/>
        </w:rPr>
        <w:t xml:space="preserve"> до</w:t>
      </w:r>
      <w:r w:rsidR="0020778B">
        <w:rPr>
          <w:rStyle w:val="apple-style-span"/>
          <w:color w:val="000000"/>
          <w:sz w:val="28"/>
          <w:szCs w:val="28"/>
          <w:shd w:val="clear" w:color="auto" w:fill="FFFFFF"/>
        </w:rPr>
        <w:t>стигает 30 %.</w:t>
      </w:r>
      <w:r w:rsidR="000671F7" w:rsidRPr="00F53CE3">
        <w:rPr>
          <w:sz w:val="28"/>
          <w:szCs w:val="28"/>
        </w:rPr>
        <w:t xml:space="preserve"> Клинически</w:t>
      </w:r>
      <w:r w:rsidR="0020778B">
        <w:rPr>
          <w:sz w:val="28"/>
          <w:szCs w:val="28"/>
        </w:rPr>
        <w:t>е формы желчно</w:t>
      </w:r>
      <w:r w:rsidR="000671F7" w:rsidRPr="00F53CE3">
        <w:rPr>
          <w:sz w:val="28"/>
          <w:szCs w:val="28"/>
        </w:rPr>
        <w:t>к</w:t>
      </w:r>
      <w:r w:rsidR="0020778B">
        <w:rPr>
          <w:sz w:val="28"/>
          <w:szCs w:val="28"/>
        </w:rPr>
        <w:t>аменной болезни встречаются</w:t>
      </w:r>
      <w:r w:rsidR="000671F7" w:rsidRPr="00F53CE3">
        <w:rPr>
          <w:sz w:val="28"/>
          <w:szCs w:val="28"/>
        </w:rPr>
        <w:t xml:space="preserve"> в </w:t>
      </w:r>
      <w:r w:rsidR="0020778B">
        <w:rPr>
          <w:sz w:val="28"/>
          <w:szCs w:val="28"/>
        </w:rPr>
        <w:t xml:space="preserve">10 – </w:t>
      </w:r>
      <w:r w:rsidR="000671F7" w:rsidRPr="00F53CE3">
        <w:rPr>
          <w:sz w:val="28"/>
          <w:szCs w:val="28"/>
        </w:rPr>
        <w:t>15% случа</w:t>
      </w:r>
      <w:r w:rsidR="0020778B">
        <w:rPr>
          <w:sz w:val="28"/>
          <w:szCs w:val="28"/>
        </w:rPr>
        <w:t>ях. В о</w:t>
      </w:r>
      <w:r w:rsidR="000671F7" w:rsidRPr="00F53CE3">
        <w:rPr>
          <w:sz w:val="28"/>
          <w:szCs w:val="28"/>
        </w:rPr>
        <w:t xml:space="preserve">стальных </w:t>
      </w:r>
      <w:r w:rsidR="0020778B">
        <w:rPr>
          <w:sz w:val="28"/>
          <w:szCs w:val="28"/>
        </w:rPr>
        <w:t xml:space="preserve">случаях встречается латентная форма желчнокаменной болезни (заболевание протекает бессимптомно). </w:t>
      </w:r>
    </w:p>
    <w:p w:rsidR="00B1168A" w:rsidRDefault="0020778B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Большую часть всех камней составляют холестериновые </w:t>
      </w:r>
      <w:r>
        <w:rPr>
          <w:color w:val="000000"/>
          <w:sz w:val="28"/>
          <w:szCs w:val="28"/>
          <w:shd w:val="clear" w:color="auto" w:fill="FFFFFF"/>
        </w:rPr>
        <w:t xml:space="preserve">камни </w:t>
      </w:r>
      <w:r>
        <w:rPr>
          <w:sz w:val="28"/>
          <w:szCs w:val="28"/>
        </w:rPr>
        <w:t>(холестерин составляет б</w:t>
      </w:r>
      <w:r w:rsidR="000671F7" w:rsidRPr="00F53CE3">
        <w:rPr>
          <w:sz w:val="28"/>
          <w:szCs w:val="28"/>
        </w:rPr>
        <w:t>олее 50</w:t>
      </w:r>
      <w:r>
        <w:rPr>
          <w:sz w:val="28"/>
          <w:szCs w:val="28"/>
        </w:rPr>
        <w:t>%</w:t>
      </w:r>
      <w:r w:rsidR="00B1168A">
        <w:rPr>
          <w:sz w:val="28"/>
          <w:szCs w:val="28"/>
        </w:rPr>
        <w:t>), либо</w:t>
      </w:r>
      <w:r>
        <w:rPr>
          <w:sz w:val="28"/>
          <w:szCs w:val="28"/>
        </w:rPr>
        <w:t xml:space="preserve"> «чисто» холестериновые камни </w:t>
      </w:r>
      <w:r w:rsidR="000671F7" w:rsidRPr="00F53CE3">
        <w:rPr>
          <w:sz w:val="28"/>
          <w:szCs w:val="28"/>
        </w:rPr>
        <w:t>(холестерин составляет 90%</w:t>
      </w:r>
      <w:r w:rsidR="00B1168A">
        <w:rPr>
          <w:sz w:val="28"/>
          <w:szCs w:val="28"/>
        </w:rPr>
        <w:t xml:space="preserve"> и более). </w:t>
      </w:r>
      <w:r w:rsidR="000671F7" w:rsidRPr="00F53CE3">
        <w:rPr>
          <w:sz w:val="28"/>
          <w:szCs w:val="28"/>
        </w:rPr>
        <w:t>«Чисто» холест</w:t>
      </w:r>
      <w:r w:rsidR="00B1168A">
        <w:rPr>
          <w:sz w:val="28"/>
          <w:szCs w:val="28"/>
        </w:rPr>
        <w:t>ериновые камни желто-белого цвета и чаще одино</w:t>
      </w:r>
      <w:r w:rsidR="000671F7" w:rsidRPr="00F53CE3">
        <w:rPr>
          <w:sz w:val="28"/>
          <w:szCs w:val="28"/>
        </w:rPr>
        <w:t xml:space="preserve">чные. </w:t>
      </w:r>
    </w:p>
    <w:p w:rsidR="000671F7" w:rsidRDefault="00B1168A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Выделяют несколько причин образования холестериновых</w:t>
      </w:r>
      <w:r w:rsidR="000671F7" w:rsidRPr="00F53CE3">
        <w:rPr>
          <w:sz w:val="28"/>
          <w:szCs w:val="28"/>
        </w:rPr>
        <w:t xml:space="preserve"> камн</w:t>
      </w:r>
      <w:r>
        <w:rPr>
          <w:sz w:val="28"/>
          <w:szCs w:val="28"/>
        </w:rPr>
        <w:t>ей:</w:t>
      </w:r>
    </w:p>
    <w:p w:rsidR="000671F7" w:rsidRDefault="00B1168A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Повышение содержания холестерина в желчи (генетически обусловленное </w:t>
      </w:r>
      <w:r w:rsidR="000671F7" w:rsidRPr="00B1168A">
        <w:rPr>
          <w:sz w:val="28"/>
          <w:szCs w:val="28"/>
        </w:rPr>
        <w:t>или приобретенное)</w:t>
      </w:r>
    </w:p>
    <w:p w:rsidR="000671F7" w:rsidRDefault="00B1168A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sz w:val="28"/>
          <w:szCs w:val="28"/>
        </w:rPr>
        <w:t>зменение с</w:t>
      </w:r>
      <w:r w:rsidR="000671F7" w:rsidRPr="00B1168A">
        <w:rPr>
          <w:sz w:val="28"/>
          <w:szCs w:val="28"/>
        </w:rPr>
        <w:t>оста</w:t>
      </w:r>
      <w:r>
        <w:rPr>
          <w:sz w:val="28"/>
          <w:szCs w:val="28"/>
        </w:rPr>
        <w:t>ва (дискрини</w:t>
      </w:r>
      <w:r w:rsidR="000671F7" w:rsidRPr="00B1168A">
        <w:rPr>
          <w:sz w:val="28"/>
          <w:szCs w:val="28"/>
        </w:rPr>
        <w:t>я) желчи со сни</w:t>
      </w:r>
      <w:r>
        <w:rPr>
          <w:sz w:val="28"/>
          <w:szCs w:val="28"/>
        </w:rPr>
        <w:t>жением концентрации</w:t>
      </w:r>
      <w:r>
        <w:rPr>
          <w:sz w:val="28"/>
          <w:szCs w:val="28"/>
        </w:rPr>
        <w:br/>
        <w:t>желчных кислот и фосфолипидов</w:t>
      </w:r>
    </w:p>
    <w:p w:rsidR="00B1168A" w:rsidRDefault="00B1168A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>П</w:t>
      </w:r>
      <w:r w:rsidR="000671F7" w:rsidRPr="00B1168A">
        <w:rPr>
          <w:sz w:val="28"/>
          <w:szCs w:val="28"/>
        </w:rPr>
        <w:t xml:space="preserve">овышение секреции муцина слизистой </w:t>
      </w:r>
      <w:r>
        <w:rPr>
          <w:sz w:val="28"/>
          <w:szCs w:val="28"/>
        </w:rPr>
        <w:t xml:space="preserve">оболочки </w:t>
      </w:r>
      <w:r w:rsidR="000671F7" w:rsidRPr="00B1168A">
        <w:rPr>
          <w:sz w:val="28"/>
          <w:szCs w:val="28"/>
        </w:rPr>
        <w:t>желчного пуз</w:t>
      </w:r>
      <w:r>
        <w:rPr>
          <w:sz w:val="28"/>
          <w:szCs w:val="28"/>
        </w:rPr>
        <w:t>ыря</w:t>
      </w:r>
    </w:p>
    <w:p w:rsidR="00516BDF" w:rsidRDefault="00B1168A" w:rsidP="00E87CD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</w:t>
      </w:r>
      <w:r w:rsidR="000671F7" w:rsidRPr="00B1168A">
        <w:rPr>
          <w:sz w:val="28"/>
          <w:szCs w:val="28"/>
        </w:rPr>
        <w:t>рушение сократительной функции пузыря</w:t>
      </w:r>
      <w:r w:rsidR="00516BDF">
        <w:rPr>
          <w:rStyle w:val="a8"/>
          <w:sz w:val="28"/>
          <w:szCs w:val="28"/>
        </w:rPr>
        <w:footnoteReference w:id="1"/>
      </w:r>
    </w:p>
    <w:p w:rsidR="00B1168A" w:rsidRDefault="00B1168A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0671F7" w:rsidRPr="00B1168A">
        <w:rPr>
          <w:sz w:val="28"/>
          <w:szCs w:val="28"/>
        </w:rPr>
        <w:t>располагающим</w:t>
      </w:r>
      <w:r>
        <w:rPr>
          <w:sz w:val="28"/>
          <w:szCs w:val="28"/>
        </w:rPr>
        <w:t>и</w:t>
      </w:r>
      <w:r w:rsidR="000671F7" w:rsidRPr="00B1168A">
        <w:rPr>
          <w:sz w:val="28"/>
          <w:szCs w:val="28"/>
        </w:rPr>
        <w:t xml:space="preserve"> факторам</w:t>
      </w:r>
      <w:r>
        <w:rPr>
          <w:sz w:val="28"/>
          <w:szCs w:val="28"/>
        </w:rPr>
        <w:t>и образования холестериновых камней являются:</w:t>
      </w:r>
      <w:r w:rsidR="00983C4A">
        <w:rPr>
          <w:sz w:val="28"/>
          <w:szCs w:val="28"/>
        </w:rPr>
        <w:t xml:space="preserve"> </w:t>
      </w:r>
    </w:p>
    <w:p w:rsidR="00B1168A" w:rsidRDefault="00B1168A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Наследственная</w:t>
      </w:r>
      <w:r w:rsidR="000671F7" w:rsidRPr="00B1168A">
        <w:rPr>
          <w:sz w:val="28"/>
          <w:szCs w:val="28"/>
        </w:rPr>
        <w:t xml:space="preserve"> предрасположенност</w:t>
      </w:r>
      <w:r>
        <w:rPr>
          <w:sz w:val="28"/>
          <w:szCs w:val="28"/>
        </w:rPr>
        <w:t>ь, группа крови А (II) или О (I), семейная гиперлипопротеидемия</w:t>
      </w:r>
    </w:p>
    <w:p w:rsidR="00B1168A" w:rsidRDefault="00B1168A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Избыточное питание </w:t>
      </w:r>
      <w:r w:rsidR="000671F7" w:rsidRPr="00B1168A">
        <w:rPr>
          <w:sz w:val="28"/>
          <w:szCs w:val="28"/>
        </w:rPr>
        <w:t>с</w:t>
      </w:r>
      <w:r>
        <w:rPr>
          <w:sz w:val="28"/>
          <w:szCs w:val="28"/>
        </w:rPr>
        <w:t xml:space="preserve"> преобладанием жирной пищи и развитием ожирения</w:t>
      </w:r>
    </w:p>
    <w:p w:rsidR="000671F7" w:rsidRDefault="00B1168A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671F7" w:rsidRPr="00B1168A">
        <w:rPr>
          <w:sz w:val="28"/>
          <w:szCs w:val="28"/>
        </w:rPr>
        <w:t xml:space="preserve"> </w:t>
      </w:r>
      <w:r w:rsidR="001246AA">
        <w:rPr>
          <w:sz w:val="28"/>
          <w:szCs w:val="28"/>
        </w:rPr>
        <w:t>С</w:t>
      </w:r>
      <w:r w:rsidR="000671F7" w:rsidRPr="00B1168A">
        <w:rPr>
          <w:sz w:val="28"/>
          <w:szCs w:val="28"/>
        </w:rPr>
        <w:t>ахарный диабет</w:t>
      </w:r>
    </w:p>
    <w:p w:rsidR="000671F7" w:rsidRDefault="001246AA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  <w:shd w:val="clear" w:color="auto" w:fill="FFFFFF"/>
        </w:rPr>
        <w:t>Д</w:t>
      </w:r>
      <w:r>
        <w:rPr>
          <w:sz w:val="28"/>
          <w:szCs w:val="28"/>
        </w:rPr>
        <w:t>лительный</w:t>
      </w:r>
      <w:r w:rsidR="000671F7" w:rsidRPr="00B1168A">
        <w:rPr>
          <w:sz w:val="28"/>
          <w:szCs w:val="28"/>
        </w:rPr>
        <w:t xml:space="preserve"> прием н</w:t>
      </w:r>
      <w:r>
        <w:rPr>
          <w:sz w:val="28"/>
          <w:szCs w:val="28"/>
        </w:rPr>
        <w:t>екоторых медикаментов. Например, клофибрата и оральных контрацепти</w:t>
      </w:r>
      <w:r w:rsidR="000671F7" w:rsidRPr="00B1168A">
        <w:rPr>
          <w:sz w:val="28"/>
          <w:szCs w:val="28"/>
        </w:rPr>
        <w:t>вов. В</w:t>
      </w:r>
      <w:r>
        <w:rPr>
          <w:sz w:val="28"/>
          <w:szCs w:val="28"/>
        </w:rPr>
        <w:t xml:space="preserve"> их состав входят эс</w:t>
      </w:r>
      <w:r w:rsidR="000671F7" w:rsidRPr="00B1168A">
        <w:rPr>
          <w:sz w:val="28"/>
          <w:szCs w:val="28"/>
        </w:rPr>
        <w:t>трогены</w:t>
      </w:r>
      <w:r>
        <w:rPr>
          <w:sz w:val="28"/>
          <w:szCs w:val="28"/>
        </w:rPr>
        <w:t xml:space="preserve"> и прогестерон. Эстроген усиливает секрецию холестерина. Прогестеро</w:t>
      </w:r>
      <w:r w:rsidR="000671F7" w:rsidRPr="00B1168A">
        <w:rPr>
          <w:sz w:val="28"/>
          <w:szCs w:val="28"/>
        </w:rPr>
        <w:t>н</w:t>
      </w:r>
      <w:r>
        <w:rPr>
          <w:sz w:val="28"/>
          <w:szCs w:val="28"/>
        </w:rPr>
        <w:t xml:space="preserve"> тормозит моторику желчного пузы</w:t>
      </w:r>
      <w:r w:rsidR="000671F7" w:rsidRPr="00B1168A">
        <w:rPr>
          <w:sz w:val="28"/>
          <w:szCs w:val="28"/>
        </w:rPr>
        <w:t>ря.</w:t>
      </w:r>
    </w:p>
    <w:p w:rsidR="000671F7" w:rsidRDefault="001246AA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Заболевания, при которых происходит нарушение всасывания желчных кислот. Например, гипокинезия желчного пузыря, диафрагмальная</w:t>
      </w:r>
      <w:r w:rsidR="000671F7" w:rsidRPr="00B1168A">
        <w:rPr>
          <w:sz w:val="28"/>
          <w:szCs w:val="28"/>
        </w:rPr>
        <w:t xml:space="preserve"> грыж</w:t>
      </w:r>
      <w:r>
        <w:rPr>
          <w:sz w:val="28"/>
          <w:szCs w:val="28"/>
        </w:rPr>
        <w:t>а, последствия операций на</w:t>
      </w:r>
      <w:r w:rsidR="000671F7" w:rsidRPr="00B1168A">
        <w:rPr>
          <w:sz w:val="28"/>
          <w:szCs w:val="28"/>
        </w:rPr>
        <w:t xml:space="preserve"> органах пищеварительного тра</w:t>
      </w:r>
      <w:r>
        <w:rPr>
          <w:sz w:val="28"/>
          <w:szCs w:val="28"/>
        </w:rPr>
        <w:t>кта и другие</w:t>
      </w:r>
    </w:p>
    <w:p w:rsidR="00EF511A" w:rsidRDefault="001246AA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Беременность</w:t>
      </w:r>
      <w:r w:rsidR="00EF511A">
        <w:rPr>
          <w:sz w:val="28"/>
          <w:szCs w:val="28"/>
        </w:rPr>
        <w:t xml:space="preserve"> (</w:t>
      </w:r>
      <w:r w:rsidR="000671F7" w:rsidRPr="00B1168A">
        <w:rPr>
          <w:sz w:val="28"/>
          <w:szCs w:val="28"/>
        </w:rPr>
        <w:t>повтор</w:t>
      </w:r>
      <w:r>
        <w:rPr>
          <w:sz w:val="28"/>
          <w:szCs w:val="28"/>
        </w:rPr>
        <w:t>ная</w:t>
      </w:r>
      <w:r w:rsidR="00EF511A">
        <w:rPr>
          <w:sz w:val="28"/>
          <w:szCs w:val="28"/>
        </w:rPr>
        <w:t>)</w:t>
      </w:r>
      <w:r>
        <w:rPr>
          <w:sz w:val="28"/>
          <w:szCs w:val="28"/>
        </w:rPr>
        <w:t>. Усиливается</w:t>
      </w:r>
      <w:r w:rsidR="00EF511A">
        <w:rPr>
          <w:sz w:val="28"/>
          <w:szCs w:val="28"/>
        </w:rPr>
        <w:t xml:space="preserve"> секреция </w:t>
      </w:r>
      <w:r w:rsidR="000671F7" w:rsidRPr="00B1168A">
        <w:rPr>
          <w:sz w:val="28"/>
          <w:szCs w:val="28"/>
        </w:rPr>
        <w:t>холестерина</w:t>
      </w:r>
      <w:r w:rsidR="00EF511A">
        <w:rPr>
          <w:sz w:val="28"/>
          <w:szCs w:val="28"/>
        </w:rPr>
        <w:t xml:space="preserve">, так как </w:t>
      </w:r>
      <w:r w:rsidR="000671F7" w:rsidRPr="00B1168A">
        <w:rPr>
          <w:sz w:val="28"/>
          <w:szCs w:val="28"/>
        </w:rPr>
        <w:t>измен</w:t>
      </w:r>
      <w:r w:rsidR="00EF511A">
        <w:rPr>
          <w:sz w:val="28"/>
          <w:szCs w:val="28"/>
        </w:rPr>
        <w:t>яется обмен эстроген</w:t>
      </w:r>
      <w:r w:rsidR="000671F7" w:rsidRPr="00B1168A">
        <w:rPr>
          <w:sz w:val="28"/>
          <w:szCs w:val="28"/>
        </w:rPr>
        <w:t>ов и прогестерона</w:t>
      </w:r>
    </w:p>
    <w:p w:rsidR="00922CB0" w:rsidRDefault="003E38D8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Патогенез «черных» пигментных камней </w:t>
      </w:r>
      <w:r w:rsidR="004D7594" w:rsidRPr="003E38D8">
        <w:rPr>
          <w:sz w:val="28"/>
          <w:szCs w:val="28"/>
        </w:rPr>
        <w:t>с</w:t>
      </w:r>
      <w:r>
        <w:rPr>
          <w:sz w:val="28"/>
          <w:szCs w:val="28"/>
        </w:rPr>
        <w:t>вязан с повышенным секретом билирубина в результате гемолиза. Такие камни мелкие и множественные. Они образуются в желчном</w:t>
      </w:r>
      <w:r w:rsidR="004D7594" w:rsidRPr="003E38D8">
        <w:rPr>
          <w:sz w:val="28"/>
          <w:szCs w:val="28"/>
        </w:rPr>
        <w:t xml:space="preserve"> пузыре, </w:t>
      </w:r>
      <w:r>
        <w:rPr>
          <w:sz w:val="28"/>
          <w:szCs w:val="28"/>
        </w:rPr>
        <w:t xml:space="preserve"> и реже в желчных протоках. </w:t>
      </w:r>
    </w:p>
    <w:p w:rsidR="00983C4A" w:rsidRDefault="003E38D8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«Коричиеиые»</w:t>
      </w:r>
      <w:r w:rsidR="004D7594" w:rsidRPr="003E38D8">
        <w:rPr>
          <w:sz w:val="28"/>
          <w:szCs w:val="28"/>
        </w:rPr>
        <w:t xml:space="preserve"> пигментные кам</w:t>
      </w:r>
      <w:r>
        <w:rPr>
          <w:sz w:val="28"/>
          <w:szCs w:val="28"/>
        </w:rPr>
        <w:t>ни образуются в инфицированной желчи. Они имею</w:t>
      </w:r>
      <w:r w:rsidR="004D7594" w:rsidRPr="003E38D8">
        <w:rPr>
          <w:sz w:val="28"/>
          <w:szCs w:val="28"/>
        </w:rPr>
        <w:t>т слоистую структуру</w:t>
      </w:r>
      <w:r>
        <w:rPr>
          <w:sz w:val="28"/>
          <w:szCs w:val="28"/>
        </w:rPr>
        <w:t xml:space="preserve">. </w:t>
      </w:r>
      <w:r w:rsidR="004D7594" w:rsidRPr="003E38D8">
        <w:rPr>
          <w:sz w:val="28"/>
          <w:szCs w:val="28"/>
        </w:rPr>
        <w:t>Образованию таких камней способствует стаз</w:t>
      </w:r>
      <w:r w:rsidR="00922CB0">
        <w:rPr>
          <w:sz w:val="28"/>
          <w:szCs w:val="28"/>
        </w:rPr>
        <w:t xml:space="preserve"> желчи</w:t>
      </w:r>
      <w:r w:rsidR="004D7594" w:rsidRPr="003E38D8">
        <w:rPr>
          <w:sz w:val="28"/>
          <w:szCs w:val="28"/>
        </w:rPr>
        <w:t xml:space="preserve"> и гипокинезия желчного пу</w:t>
      </w:r>
      <w:r w:rsidR="00922CB0">
        <w:rPr>
          <w:sz w:val="28"/>
          <w:szCs w:val="28"/>
        </w:rPr>
        <w:t>зыря. «Коричневые» пигментные ка</w:t>
      </w:r>
      <w:r w:rsidR="004D7594" w:rsidRPr="003E38D8">
        <w:rPr>
          <w:sz w:val="28"/>
          <w:szCs w:val="28"/>
        </w:rPr>
        <w:t>мн</w:t>
      </w:r>
      <w:r w:rsidR="00922CB0">
        <w:rPr>
          <w:sz w:val="28"/>
          <w:szCs w:val="28"/>
        </w:rPr>
        <w:t>и образуются в желчных протока</w:t>
      </w:r>
      <w:r w:rsidR="004D7594" w:rsidRPr="003E38D8">
        <w:rPr>
          <w:sz w:val="28"/>
          <w:szCs w:val="28"/>
        </w:rPr>
        <w:t>х</w:t>
      </w:r>
      <w:r w:rsidR="00922CB0">
        <w:rPr>
          <w:sz w:val="28"/>
          <w:szCs w:val="28"/>
          <w:lang w:eastAsia="en-US"/>
        </w:rPr>
        <w:t>. Б</w:t>
      </w:r>
      <w:r w:rsidR="00922CB0">
        <w:rPr>
          <w:sz w:val="28"/>
          <w:szCs w:val="28"/>
        </w:rPr>
        <w:t xml:space="preserve">актериальными агентами, которые </w:t>
      </w:r>
    </w:p>
    <w:p w:rsidR="00922CB0" w:rsidRDefault="00922CB0" w:rsidP="00983C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вызывают</w:t>
      </w:r>
      <w:r w:rsidR="004D7594" w:rsidRPr="003E38D8">
        <w:rPr>
          <w:sz w:val="28"/>
          <w:szCs w:val="28"/>
        </w:rPr>
        <w:t xml:space="preserve"> вос</w:t>
      </w:r>
      <w:r>
        <w:rPr>
          <w:sz w:val="28"/>
          <w:szCs w:val="28"/>
        </w:rPr>
        <w:t xml:space="preserve">паление и камнеобразование, являются микрофлора, </w:t>
      </w:r>
      <w:r w:rsidR="004D7594" w:rsidRPr="003E38D8">
        <w:rPr>
          <w:sz w:val="28"/>
          <w:szCs w:val="28"/>
        </w:rPr>
        <w:t>анаэробная</w:t>
      </w:r>
      <w:r>
        <w:rPr>
          <w:sz w:val="28"/>
          <w:szCs w:val="28"/>
        </w:rPr>
        <w:t xml:space="preserve"> микрофлора, кишечная палочка. </w:t>
      </w:r>
    </w:p>
    <w:p w:rsidR="00AE5076" w:rsidRDefault="00765632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s1026" type="#_x0000_t75" style="position:absolute;left:0;text-align:left;margin-left:-7.05pt;margin-top:358.8pt;width:171pt;height:110.25pt;z-index:251657728;visibility:visible;mso-position-horizontal-relative:margin;mso-position-vertical-relative:margin">
            <v:imagedata r:id="rId9" o:title="камни"/>
            <w10:wrap type="square" anchorx="margin" anchory="margin"/>
          </v:shape>
        </w:pict>
      </w:r>
      <w:r w:rsidR="004D7594" w:rsidRPr="00922CB0">
        <w:rPr>
          <w:sz w:val="28"/>
          <w:szCs w:val="28"/>
        </w:rPr>
        <w:t>Количество камней может быть различным</w:t>
      </w:r>
      <w:r w:rsidR="00922CB0">
        <w:rPr>
          <w:sz w:val="28"/>
          <w:szCs w:val="28"/>
        </w:rPr>
        <w:t xml:space="preserve"> (от 1 – 100). Размеры могут быть от песчинки до куриного яйца. Масса камня может быть до 50 грамм. По форме камни бывают овальные,</w:t>
      </w:r>
      <w:r w:rsidR="004D7594" w:rsidRPr="00922CB0">
        <w:rPr>
          <w:sz w:val="28"/>
          <w:szCs w:val="28"/>
        </w:rPr>
        <w:t xml:space="preserve"> круглые, цилиндрические. </w:t>
      </w:r>
      <w:r w:rsidR="00AE5076">
        <w:rPr>
          <w:sz w:val="28"/>
          <w:szCs w:val="28"/>
        </w:rPr>
        <w:t xml:space="preserve">Большие камни имеют гладкую, неровную поверхность. Камни маленьких размеров множественные, </w:t>
      </w:r>
      <w:r w:rsidR="004D7594" w:rsidRPr="00922CB0">
        <w:rPr>
          <w:sz w:val="28"/>
          <w:szCs w:val="28"/>
        </w:rPr>
        <w:t>кр</w:t>
      </w:r>
      <w:r w:rsidR="00AE5076">
        <w:rPr>
          <w:sz w:val="28"/>
          <w:szCs w:val="28"/>
        </w:rPr>
        <w:t>углые, плоские. Могут быть камни гладкие или зернистые. Встречаются твердые или мягкие, которые легко рассыпаются.</w:t>
      </w:r>
    </w:p>
    <w:p w:rsidR="00983C4A" w:rsidRDefault="00983C4A" w:rsidP="00097CC7">
      <w:pPr>
        <w:spacing w:line="360" w:lineRule="auto"/>
        <w:ind w:firstLine="567"/>
        <w:jc w:val="both"/>
        <w:rPr>
          <w:sz w:val="28"/>
          <w:szCs w:val="28"/>
        </w:rPr>
      </w:pPr>
    </w:p>
    <w:p w:rsidR="00983C4A" w:rsidRDefault="00983C4A" w:rsidP="00097CC7">
      <w:pPr>
        <w:spacing w:line="360" w:lineRule="auto"/>
        <w:ind w:firstLine="567"/>
        <w:jc w:val="both"/>
        <w:rPr>
          <w:sz w:val="28"/>
          <w:szCs w:val="28"/>
        </w:rPr>
      </w:pPr>
    </w:p>
    <w:p w:rsidR="00983C4A" w:rsidRPr="00FA4575" w:rsidRDefault="00E87CD6" w:rsidP="00FA4575">
      <w:pPr>
        <w:spacing w:line="360" w:lineRule="auto"/>
        <w:ind w:firstLine="567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Рис.2</w:t>
      </w:r>
      <w:r w:rsidR="00983C4A" w:rsidRPr="00983C4A">
        <w:rPr>
          <w:sz w:val="20"/>
          <w:szCs w:val="20"/>
        </w:rPr>
        <w:t xml:space="preserve">. </w:t>
      </w:r>
      <w:r w:rsidR="00983C4A">
        <w:rPr>
          <w:sz w:val="20"/>
          <w:szCs w:val="20"/>
        </w:rPr>
        <w:t>Камни желчного пузыря</w:t>
      </w:r>
    </w:p>
    <w:p w:rsidR="00AE5076" w:rsidRPr="007D3254" w:rsidRDefault="00AE5076" w:rsidP="007D3254">
      <w:pPr>
        <w:pStyle w:val="1"/>
        <w:spacing w:line="360" w:lineRule="auto"/>
        <w:jc w:val="center"/>
        <w:rPr>
          <w:rFonts w:ascii="Times New Roman" w:hAnsi="Times New Roman"/>
          <w:color w:val="000000"/>
        </w:rPr>
      </w:pPr>
      <w:bookmarkStart w:id="3" w:name="_Toc311899138"/>
      <w:r w:rsidRPr="007D3254">
        <w:rPr>
          <w:rFonts w:ascii="Times New Roman" w:hAnsi="Times New Roman"/>
          <w:color w:val="000000"/>
        </w:rPr>
        <w:t>1.2. Классификация желчнокаменной болезни</w:t>
      </w:r>
      <w:bookmarkEnd w:id="3"/>
    </w:p>
    <w:p w:rsidR="00521363" w:rsidRDefault="00521363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Различают три стадии желчнокаменной болезни.</w:t>
      </w:r>
    </w:p>
    <w:p w:rsidR="00521363" w:rsidRDefault="00521363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21363">
        <w:rPr>
          <w:sz w:val="28"/>
          <w:szCs w:val="28"/>
        </w:rPr>
        <w:t xml:space="preserve"> </w:t>
      </w:r>
      <w:r>
        <w:rPr>
          <w:sz w:val="28"/>
          <w:szCs w:val="28"/>
        </w:rPr>
        <w:t>стадия (физико-химическая)</w:t>
      </w:r>
    </w:p>
    <w:p w:rsidR="00521363" w:rsidRDefault="00521363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патогенной </w:t>
      </w:r>
      <w:r w:rsidR="004D7594" w:rsidRPr="00521363">
        <w:rPr>
          <w:sz w:val="28"/>
          <w:szCs w:val="28"/>
        </w:rPr>
        <w:t>желчи</w:t>
      </w:r>
      <w:r>
        <w:rPr>
          <w:sz w:val="28"/>
          <w:szCs w:val="28"/>
        </w:rPr>
        <w:t xml:space="preserve">. Определяется путем делено путем </w:t>
      </w:r>
      <w:r w:rsidR="004D7594" w:rsidRPr="00521363">
        <w:rPr>
          <w:sz w:val="28"/>
          <w:szCs w:val="28"/>
        </w:rPr>
        <w:t>исследования дуод</w:t>
      </w:r>
      <w:r>
        <w:rPr>
          <w:sz w:val="28"/>
          <w:szCs w:val="28"/>
        </w:rPr>
        <w:t>енального содержимого. Клинически</w:t>
      </w:r>
      <w:r w:rsidR="004D7594" w:rsidRPr="00521363">
        <w:rPr>
          <w:sz w:val="28"/>
          <w:szCs w:val="28"/>
        </w:rPr>
        <w:t xml:space="preserve">х проявлений </w:t>
      </w:r>
      <w:r>
        <w:rPr>
          <w:sz w:val="28"/>
          <w:szCs w:val="28"/>
        </w:rPr>
        <w:t>нет болезни нет. К</w:t>
      </w:r>
      <w:r w:rsidR="004D7594" w:rsidRPr="00521363">
        <w:rPr>
          <w:sz w:val="28"/>
          <w:szCs w:val="28"/>
        </w:rPr>
        <w:t>амни не определяю</w:t>
      </w:r>
      <w:r>
        <w:rPr>
          <w:sz w:val="28"/>
          <w:szCs w:val="28"/>
        </w:rPr>
        <w:t>тся. Длительность течения этой стадии возможно несколько лет.</w:t>
      </w:r>
    </w:p>
    <w:p w:rsidR="00E87CD6" w:rsidRDefault="00E87CD6" w:rsidP="00097CC7">
      <w:pPr>
        <w:spacing w:line="360" w:lineRule="auto"/>
        <w:ind w:firstLine="567"/>
        <w:jc w:val="both"/>
        <w:rPr>
          <w:sz w:val="28"/>
          <w:szCs w:val="28"/>
        </w:rPr>
      </w:pPr>
    </w:p>
    <w:p w:rsidR="00521363" w:rsidRDefault="00521363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2C6076">
        <w:rPr>
          <w:sz w:val="28"/>
          <w:szCs w:val="28"/>
        </w:rPr>
        <w:t xml:space="preserve"> </w:t>
      </w:r>
      <w:r>
        <w:rPr>
          <w:sz w:val="28"/>
          <w:szCs w:val="28"/>
        </w:rPr>
        <w:t>стадия (бессимптомное камненосительство)</w:t>
      </w:r>
    </w:p>
    <w:p w:rsidR="00521363" w:rsidRDefault="00521363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Диагностируется инструментальными методами. Продолжительность стадии многие годы. </w:t>
      </w:r>
    </w:p>
    <w:p w:rsidR="00521363" w:rsidRDefault="00521363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21363">
        <w:rPr>
          <w:sz w:val="28"/>
          <w:szCs w:val="28"/>
        </w:rPr>
        <w:t xml:space="preserve"> </w:t>
      </w:r>
      <w:r>
        <w:rPr>
          <w:sz w:val="28"/>
          <w:szCs w:val="28"/>
        </w:rPr>
        <w:t>стадия (клиническая картина желчнокаменной болезни)</w:t>
      </w:r>
    </w:p>
    <w:p w:rsidR="00142C14" w:rsidRDefault="00521363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Обнаруживаются камни </w:t>
      </w:r>
      <w:r w:rsidR="004D7594" w:rsidRPr="00521363">
        <w:rPr>
          <w:sz w:val="28"/>
          <w:szCs w:val="28"/>
        </w:rPr>
        <w:t>желчн</w:t>
      </w:r>
      <w:r>
        <w:rPr>
          <w:sz w:val="28"/>
          <w:szCs w:val="28"/>
        </w:rPr>
        <w:t>ого пузыря. Возможно с сопутствующим холециститом. Могут быть камни желчного протока, осложненные холанги</w:t>
      </w:r>
      <w:r w:rsidR="004D7594" w:rsidRPr="00521363">
        <w:rPr>
          <w:sz w:val="28"/>
          <w:szCs w:val="28"/>
        </w:rPr>
        <w:t>том или холециститом. Хроническое течение</w:t>
      </w:r>
      <w:r>
        <w:rPr>
          <w:sz w:val="28"/>
          <w:szCs w:val="28"/>
        </w:rPr>
        <w:t>. Воспаление</w:t>
      </w:r>
      <w:r w:rsidR="00142C14">
        <w:rPr>
          <w:sz w:val="28"/>
          <w:szCs w:val="28"/>
        </w:rPr>
        <w:t xml:space="preserve"> протекает в две фазы (обострение, ремиссия).</w:t>
      </w:r>
    </w:p>
    <w:p w:rsidR="00142C14" w:rsidRPr="007D3254" w:rsidRDefault="00142C14" w:rsidP="007D3254">
      <w:pPr>
        <w:pStyle w:val="1"/>
        <w:spacing w:line="360" w:lineRule="auto"/>
        <w:jc w:val="center"/>
        <w:rPr>
          <w:rFonts w:ascii="Times New Roman" w:hAnsi="Times New Roman"/>
          <w:color w:val="000000"/>
        </w:rPr>
      </w:pPr>
      <w:bookmarkStart w:id="4" w:name="_Toc311899139"/>
      <w:r w:rsidRPr="007D3254">
        <w:rPr>
          <w:rFonts w:ascii="Times New Roman" w:hAnsi="Times New Roman"/>
          <w:color w:val="000000"/>
        </w:rPr>
        <w:t>1.3. Клиническая картина желчнокаменной болезни</w:t>
      </w:r>
      <w:bookmarkEnd w:id="4"/>
    </w:p>
    <w:p w:rsidR="00142C14" w:rsidRDefault="00142C14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три варианта клинических проявлений. </w:t>
      </w:r>
    </w:p>
    <w:p w:rsidR="00142C14" w:rsidRDefault="00C94976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2C14">
        <w:rPr>
          <w:sz w:val="28"/>
          <w:szCs w:val="28"/>
        </w:rPr>
        <w:t xml:space="preserve">Диспепсическая форма желчнокаменной болезни </w:t>
      </w:r>
    </w:p>
    <w:p w:rsidR="00C94976" w:rsidRDefault="00142C14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Отмечается ощущение тяжести в пра</w:t>
      </w:r>
      <w:r w:rsidR="004D7594" w:rsidRPr="00142C14">
        <w:rPr>
          <w:sz w:val="28"/>
          <w:szCs w:val="28"/>
        </w:rPr>
        <w:t>вом подреберье</w:t>
      </w:r>
      <w:r w:rsidR="00C94976">
        <w:rPr>
          <w:sz w:val="28"/>
          <w:szCs w:val="28"/>
        </w:rPr>
        <w:t xml:space="preserve"> и эпигастральной области. Характеризуется изжогой, отрыжкой, метеоризмом, неустойчивым стулом. Больные плохо переносят жирную, жареную и острую </w:t>
      </w:r>
      <w:r w:rsidR="004D7594" w:rsidRPr="00142C14">
        <w:rPr>
          <w:sz w:val="28"/>
          <w:szCs w:val="28"/>
        </w:rPr>
        <w:t>пищу</w:t>
      </w:r>
      <w:r w:rsidR="00C94976">
        <w:rPr>
          <w:sz w:val="28"/>
          <w:szCs w:val="28"/>
        </w:rPr>
        <w:t xml:space="preserve">. Они Больные жалуются на горечь во рту. Эти симптомы могут быть постоянно или проявляются периодически. </w:t>
      </w:r>
    </w:p>
    <w:p w:rsidR="00C94976" w:rsidRDefault="00C94976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Болевая торпидная форма желчнокаменной болезни</w:t>
      </w:r>
    </w:p>
    <w:p w:rsidR="00E1638D" w:rsidRDefault="00C94976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Протекает с тупыми, ноющими болями в правой подреберье или эпигастральной области. Боль иррадии</w:t>
      </w:r>
      <w:r w:rsidR="00E1638D">
        <w:rPr>
          <w:sz w:val="28"/>
          <w:szCs w:val="28"/>
        </w:rPr>
        <w:t>рует</w:t>
      </w:r>
      <w:r w:rsidR="004D7594" w:rsidRPr="00142C14">
        <w:rPr>
          <w:sz w:val="28"/>
          <w:szCs w:val="28"/>
        </w:rPr>
        <w:t xml:space="preserve"> в правую лопатку и плечо</w:t>
      </w:r>
      <w:r w:rsidR="00E1638D">
        <w:rPr>
          <w:sz w:val="28"/>
          <w:szCs w:val="28"/>
        </w:rPr>
        <w:t>. Боль может появляться после погрешностей в диет</w:t>
      </w:r>
      <w:r w:rsidR="004D7594" w:rsidRPr="00142C14">
        <w:rPr>
          <w:sz w:val="28"/>
          <w:szCs w:val="28"/>
        </w:rPr>
        <w:t>е</w:t>
      </w:r>
      <w:r w:rsidR="00E1638D">
        <w:rPr>
          <w:sz w:val="28"/>
          <w:szCs w:val="28"/>
        </w:rPr>
        <w:t xml:space="preserve">, физической нагрузки, тряской езды, отрицательных эмоций, во время </w:t>
      </w:r>
      <w:r w:rsidR="004D7594" w:rsidRPr="00142C14">
        <w:rPr>
          <w:sz w:val="28"/>
          <w:szCs w:val="28"/>
        </w:rPr>
        <w:t>менструаций. Обострение боле</w:t>
      </w:r>
      <w:r w:rsidR="00E1638D">
        <w:rPr>
          <w:sz w:val="28"/>
          <w:szCs w:val="28"/>
        </w:rPr>
        <w:t>вого синдрома сочетается с тошно</w:t>
      </w:r>
      <w:r w:rsidR="004D7594" w:rsidRPr="00142C14">
        <w:rPr>
          <w:sz w:val="28"/>
          <w:szCs w:val="28"/>
        </w:rPr>
        <w:t xml:space="preserve">той, метеоритом и другими диспепсическими проявлениями. </w:t>
      </w:r>
    </w:p>
    <w:p w:rsidR="00E1638D" w:rsidRDefault="00E1638D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Болевой приступообразный вариант желчнокаменной болезни</w:t>
      </w:r>
    </w:p>
    <w:p w:rsidR="006B2AA7" w:rsidRDefault="00E1638D" w:rsidP="00097CC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Клиническим проявлением является желчная колика. </w:t>
      </w:r>
    </w:p>
    <w:p w:rsidR="00E87CD6" w:rsidRPr="007D3254" w:rsidRDefault="006B2AA7" w:rsidP="00FA45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Желчная колика – резкая, интенсивная боль режущего,</w:t>
      </w:r>
      <w:r w:rsidR="004D7594" w:rsidRPr="006B2AA7">
        <w:rPr>
          <w:sz w:val="28"/>
          <w:szCs w:val="28"/>
        </w:rPr>
        <w:t xml:space="preserve"> колючег</w:t>
      </w:r>
      <w:r>
        <w:rPr>
          <w:sz w:val="28"/>
          <w:szCs w:val="28"/>
        </w:rPr>
        <w:t>о или</w:t>
      </w:r>
      <w:r>
        <w:rPr>
          <w:sz w:val="28"/>
          <w:szCs w:val="28"/>
        </w:rPr>
        <w:br/>
        <w:t>раздирающего характера в п</w:t>
      </w:r>
      <w:r w:rsidR="004D7594" w:rsidRPr="006B2AA7">
        <w:rPr>
          <w:sz w:val="28"/>
          <w:szCs w:val="28"/>
        </w:rPr>
        <w:t>равом подреберье</w:t>
      </w:r>
      <w:r>
        <w:rPr>
          <w:sz w:val="28"/>
          <w:szCs w:val="28"/>
        </w:rPr>
        <w:t>. Иррадиирует под правую</w:t>
      </w:r>
      <w:r>
        <w:rPr>
          <w:sz w:val="28"/>
          <w:szCs w:val="28"/>
        </w:rPr>
        <w:br/>
        <w:t>лопат</w:t>
      </w:r>
      <w:r w:rsidR="004D7594" w:rsidRPr="006B2AA7">
        <w:rPr>
          <w:sz w:val="28"/>
          <w:szCs w:val="28"/>
        </w:rPr>
        <w:t>ку, в правое плечо, в правую челюсть и ключицу. Реже возможна ир</w:t>
      </w:r>
      <w:r>
        <w:rPr>
          <w:sz w:val="28"/>
          <w:szCs w:val="28"/>
        </w:rPr>
        <w:t>радиация в левую сторону, может имитирова</w:t>
      </w:r>
      <w:r w:rsidR="004D7594" w:rsidRPr="006B2AA7">
        <w:rPr>
          <w:sz w:val="28"/>
          <w:szCs w:val="28"/>
        </w:rPr>
        <w:t>ть приступ стенокардии</w:t>
      </w:r>
      <w:r>
        <w:rPr>
          <w:sz w:val="28"/>
          <w:szCs w:val="28"/>
        </w:rPr>
        <w:t xml:space="preserve">. </w:t>
      </w:r>
    </w:p>
    <w:p w:rsidR="00B15B13" w:rsidRPr="007D3254" w:rsidRDefault="00B15B13" w:rsidP="007D3254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bookmarkStart w:id="5" w:name="_Toc311899146"/>
      <w:r w:rsidRPr="007D3254">
        <w:rPr>
          <w:rFonts w:ascii="Times New Roman" w:hAnsi="Times New Roman"/>
          <w:color w:val="000000"/>
        </w:rPr>
        <w:t>Заключение</w:t>
      </w:r>
      <w:bookmarkEnd w:id="5"/>
    </w:p>
    <w:p w:rsidR="00AC22C9" w:rsidRDefault="00AC22C9" w:rsidP="00AC22C9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Работа медицинской сестры требует постоянного личностного </w:t>
      </w:r>
      <w:r w:rsidRPr="00AC22C9">
        <w:rPr>
          <w:sz w:val="28"/>
          <w:szCs w:val="28"/>
        </w:rPr>
        <w:t>професс</w:t>
      </w:r>
      <w:r>
        <w:rPr>
          <w:sz w:val="28"/>
          <w:szCs w:val="28"/>
        </w:rPr>
        <w:t>ионального контакта с пациента</w:t>
      </w:r>
      <w:r w:rsidRPr="00AC22C9">
        <w:rPr>
          <w:sz w:val="28"/>
          <w:szCs w:val="28"/>
        </w:rPr>
        <w:t>ми. Этот контакт, как</w:t>
      </w:r>
      <w:r>
        <w:rPr>
          <w:sz w:val="28"/>
          <w:szCs w:val="28"/>
        </w:rPr>
        <w:t xml:space="preserve"> и другие профессиональные дей</w:t>
      </w:r>
      <w:r w:rsidRPr="00AC22C9">
        <w:rPr>
          <w:sz w:val="28"/>
          <w:szCs w:val="28"/>
        </w:rPr>
        <w:t>ствия и манипуляции</w:t>
      </w:r>
      <w:r>
        <w:rPr>
          <w:sz w:val="28"/>
          <w:szCs w:val="28"/>
        </w:rPr>
        <w:t>, должен быть направлен на дос</w:t>
      </w:r>
      <w:r w:rsidRPr="00AC22C9">
        <w:rPr>
          <w:sz w:val="28"/>
          <w:szCs w:val="28"/>
        </w:rPr>
        <w:t>тижение основно</w:t>
      </w:r>
      <w:r>
        <w:rPr>
          <w:sz w:val="28"/>
          <w:szCs w:val="28"/>
        </w:rPr>
        <w:t xml:space="preserve">й цели деятельности медицинской сестры – </w:t>
      </w:r>
      <w:r w:rsidRPr="00AC22C9">
        <w:rPr>
          <w:sz w:val="28"/>
          <w:szCs w:val="28"/>
        </w:rPr>
        <w:t xml:space="preserve">облегчения </w:t>
      </w:r>
      <w:r>
        <w:rPr>
          <w:sz w:val="28"/>
          <w:szCs w:val="28"/>
        </w:rPr>
        <w:t>состояния больного и его выздо</w:t>
      </w:r>
      <w:r w:rsidRPr="00AC22C9">
        <w:rPr>
          <w:sz w:val="28"/>
          <w:szCs w:val="28"/>
        </w:rPr>
        <w:t xml:space="preserve">ровления. </w:t>
      </w:r>
    </w:p>
    <w:p w:rsidR="00AC22C9" w:rsidRDefault="00AC22C9" w:rsidP="00AC22C9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Неосторожно сказан</w:t>
      </w:r>
      <w:r w:rsidRPr="00AC22C9">
        <w:rPr>
          <w:sz w:val="28"/>
          <w:szCs w:val="28"/>
        </w:rPr>
        <w:t>ное медсестрой слово или жест, кот</w:t>
      </w:r>
      <w:r>
        <w:rPr>
          <w:sz w:val="28"/>
          <w:szCs w:val="28"/>
        </w:rPr>
        <w:t xml:space="preserve">орому </w:t>
      </w:r>
      <w:r w:rsidRPr="00AC22C9">
        <w:rPr>
          <w:sz w:val="28"/>
          <w:szCs w:val="28"/>
        </w:rPr>
        <w:t>отрица</w:t>
      </w:r>
      <w:r>
        <w:rPr>
          <w:sz w:val="28"/>
          <w:szCs w:val="28"/>
        </w:rPr>
        <w:t xml:space="preserve">тельно сказывалось на состоянии пациента, перечеркивая длительную работу </w:t>
      </w:r>
      <w:r w:rsidRPr="00AC22C9">
        <w:rPr>
          <w:sz w:val="28"/>
          <w:szCs w:val="28"/>
        </w:rPr>
        <w:t>других с</w:t>
      </w:r>
      <w:r>
        <w:rPr>
          <w:sz w:val="28"/>
          <w:szCs w:val="28"/>
        </w:rPr>
        <w:t xml:space="preserve">отрудников лечебного отделения. </w:t>
      </w:r>
      <w:r w:rsidRPr="00AC22C9">
        <w:rPr>
          <w:sz w:val="28"/>
          <w:szCs w:val="28"/>
        </w:rPr>
        <w:t>Этика по</w:t>
      </w:r>
      <w:r>
        <w:rPr>
          <w:sz w:val="28"/>
          <w:szCs w:val="28"/>
        </w:rPr>
        <w:t xml:space="preserve">ведения медицинской сестры и профессиональные навыки в организации сестринского ухода. </w:t>
      </w:r>
    </w:p>
    <w:p w:rsidR="00B15B13" w:rsidRPr="007D3254" w:rsidRDefault="00B15B13" w:rsidP="007D3254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bookmarkStart w:id="6" w:name="_Toc311899147"/>
      <w:r w:rsidRPr="007D3254">
        <w:rPr>
          <w:rFonts w:ascii="Times New Roman" w:hAnsi="Times New Roman"/>
          <w:color w:val="000000"/>
        </w:rPr>
        <w:t>Список литературы</w:t>
      </w:r>
      <w:bookmarkEnd w:id="6"/>
    </w:p>
    <w:p w:rsidR="005635CD" w:rsidRDefault="005635CD" w:rsidP="005635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0BCC">
        <w:rPr>
          <w:sz w:val="28"/>
          <w:szCs w:val="28"/>
        </w:rPr>
        <w:t>Возьмитина А.В., Усевич Т.Л. Медсестра хирургического профиля/Практические навыки. – Ростов-на-Дону: Феникс, 2002.</w:t>
      </w:r>
    </w:p>
    <w:p w:rsidR="00D60BCC" w:rsidRDefault="00D60BCC" w:rsidP="005635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 Возьмитина А.В., Барыкина Н.В. Практические навыки и умения медсестры хирургического профиля. – Ростов-на-Дону: Феникс, 2002.</w:t>
      </w:r>
    </w:p>
    <w:p w:rsidR="00D60BCC" w:rsidRDefault="00D60BCC" w:rsidP="005635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 Кутяков М.Г. Диагностика, лечение и профилактика осложнений после операций на органах брюшной полости. – Барнаул, 2005.</w:t>
      </w:r>
    </w:p>
    <w:p w:rsidR="00516BDF" w:rsidRDefault="00516BDF" w:rsidP="005635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Кулешова Л.И., Пустосветова Е.В. Основы сестринского дела: теория и практика в двух частях. – Ростов-на-Дону: Фенткс, 2008. </w:t>
      </w:r>
    </w:p>
    <w:p w:rsidR="00D60BCC" w:rsidRDefault="00516BDF" w:rsidP="005635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D60BCC">
        <w:rPr>
          <w:sz w:val="28"/>
          <w:szCs w:val="28"/>
        </w:rPr>
        <w:t>. Михайлович В.А., Мирошниченко А.Г. Руководство для врачей скорой медицинской помощи. – Санкт-Петербург, 2001.</w:t>
      </w:r>
    </w:p>
    <w:p w:rsidR="00D60BCC" w:rsidRDefault="00516BDF" w:rsidP="005635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D60BCC">
        <w:rPr>
          <w:sz w:val="28"/>
          <w:szCs w:val="28"/>
        </w:rPr>
        <w:t>. Павлов В.В., Двойников С.И., Осипов В.В. Сестринское дело в терапии. – Москва, 2000.</w:t>
      </w:r>
    </w:p>
    <w:p w:rsidR="00D60BCC" w:rsidRDefault="00516BDF" w:rsidP="005635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D60BCC">
        <w:rPr>
          <w:sz w:val="28"/>
          <w:szCs w:val="28"/>
        </w:rPr>
        <w:t>. Рябова С.И., Алмазова В.А. Шляхто Е.В. Внутренние болезни. – Санкт-Петербург: СпецЛит, 2001.</w:t>
      </w:r>
    </w:p>
    <w:p w:rsidR="00D60BCC" w:rsidRPr="005635CD" w:rsidRDefault="00516BDF" w:rsidP="005635C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D60BCC">
        <w:rPr>
          <w:sz w:val="28"/>
          <w:szCs w:val="28"/>
        </w:rPr>
        <w:t xml:space="preserve">. Справочник. Болезни. Синдромы. Симптомы. – Москва: Оникс 21 век. Мир и образование, 2004. </w:t>
      </w:r>
    </w:p>
    <w:p w:rsidR="00B15B13" w:rsidRDefault="00B15B13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0C7A4F">
      <w:pPr>
        <w:spacing w:line="360" w:lineRule="auto"/>
        <w:jc w:val="both"/>
        <w:rPr>
          <w:sz w:val="28"/>
          <w:szCs w:val="28"/>
          <w:lang w:val="en-US"/>
        </w:rPr>
      </w:pPr>
    </w:p>
    <w:p w:rsidR="00045D48" w:rsidRDefault="00045D48" w:rsidP="00FA4575">
      <w:pPr>
        <w:pStyle w:val="1"/>
        <w:jc w:val="center"/>
        <w:rPr>
          <w:lang w:val="en-US"/>
        </w:rPr>
      </w:pPr>
      <w:bookmarkStart w:id="7" w:name="_GoBack"/>
      <w:bookmarkEnd w:id="7"/>
    </w:p>
    <w:sectPr w:rsidR="00045D48" w:rsidSect="0057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9A6" w:rsidRDefault="007F19A6" w:rsidP="00516BDF">
      <w:r>
        <w:separator/>
      </w:r>
    </w:p>
  </w:endnote>
  <w:endnote w:type="continuationSeparator" w:id="0">
    <w:p w:rsidR="007F19A6" w:rsidRDefault="007F19A6" w:rsidP="0051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9A6" w:rsidRDefault="007F19A6" w:rsidP="00516BDF">
      <w:r>
        <w:separator/>
      </w:r>
    </w:p>
  </w:footnote>
  <w:footnote w:type="continuationSeparator" w:id="0">
    <w:p w:rsidR="007F19A6" w:rsidRDefault="007F19A6" w:rsidP="00516BDF">
      <w:r>
        <w:continuationSeparator/>
      </w:r>
    </w:p>
  </w:footnote>
  <w:footnote w:id="1">
    <w:p w:rsidR="00045D48" w:rsidRPr="00516BDF" w:rsidRDefault="00045D48" w:rsidP="00516BDF">
      <w:pPr>
        <w:spacing w:line="360" w:lineRule="auto"/>
        <w:ind w:firstLine="567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516BDF">
        <w:rPr>
          <w:sz w:val="20"/>
          <w:szCs w:val="20"/>
        </w:rPr>
        <w:t>Рябова С.И., Алмазова В.А. Шляхто Е.В. Внутренние болезни. – Санкт-Петербург: СпецЛит, 2001.</w:t>
      </w:r>
      <w:r>
        <w:rPr>
          <w:sz w:val="20"/>
          <w:szCs w:val="20"/>
        </w:rPr>
        <w:t xml:space="preserve"> С. 278. </w:t>
      </w:r>
    </w:p>
    <w:p w:rsidR="00045D48" w:rsidRDefault="00045D48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2545"/>
    <w:multiLevelType w:val="hybridMultilevel"/>
    <w:tmpl w:val="694ABD9E"/>
    <w:lvl w:ilvl="0" w:tplc="C1346F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BD8"/>
    <w:rsid w:val="00036BD3"/>
    <w:rsid w:val="00045D48"/>
    <w:rsid w:val="000671F7"/>
    <w:rsid w:val="00097CC7"/>
    <w:rsid w:val="000A30D8"/>
    <w:rsid w:val="000A5025"/>
    <w:rsid w:val="000C7A4F"/>
    <w:rsid w:val="000F5A14"/>
    <w:rsid w:val="001131EB"/>
    <w:rsid w:val="0011714E"/>
    <w:rsid w:val="001243C1"/>
    <w:rsid w:val="001246AA"/>
    <w:rsid w:val="00142C14"/>
    <w:rsid w:val="00142DE0"/>
    <w:rsid w:val="00176979"/>
    <w:rsid w:val="0020778B"/>
    <w:rsid w:val="00221602"/>
    <w:rsid w:val="00263BF7"/>
    <w:rsid w:val="002C6076"/>
    <w:rsid w:val="002E62EF"/>
    <w:rsid w:val="002F7621"/>
    <w:rsid w:val="003E38D8"/>
    <w:rsid w:val="00464F78"/>
    <w:rsid w:val="004D2390"/>
    <w:rsid w:val="004D7594"/>
    <w:rsid w:val="00516BDF"/>
    <w:rsid w:val="0051762F"/>
    <w:rsid w:val="00521363"/>
    <w:rsid w:val="005635CD"/>
    <w:rsid w:val="00572D62"/>
    <w:rsid w:val="00577F5C"/>
    <w:rsid w:val="005A19A6"/>
    <w:rsid w:val="00641BD8"/>
    <w:rsid w:val="006B2AA7"/>
    <w:rsid w:val="006D1972"/>
    <w:rsid w:val="00706101"/>
    <w:rsid w:val="007107DE"/>
    <w:rsid w:val="00716FE4"/>
    <w:rsid w:val="007605EE"/>
    <w:rsid w:val="00765632"/>
    <w:rsid w:val="007D3254"/>
    <w:rsid w:val="007D794C"/>
    <w:rsid w:val="007F19A6"/>
    <w:rsid w:val="007F285B"/>
    <w:rsid w:val="008F4A03"/>
    <w:rsid w:val="00900B78"/>
    <w:rsid w:val="00922CB0"/>
    <w:rsid w:val="00983C4A"/>
    <w:rsid w:val="009970D8"/>
    <w:rsid w:val="00A37BFB"/>
    <w:rsid w:val="00AA089B"/>
    <w:rsid w:val="00AC22C9"/>
    <w:rsid w:val="00AD6F55"/>
    <w:rsid w:val="00AE5076"/>
    <w:rsid w:val="00B01DB4"/>
    <w:rsid w:val="00B071E6"/>
    <w:rsid w:val="00B1168A"/>
    <w:rsid w:val="00B15B13"/>
    <w:rsid w:val="00B51EED"/>
    <w:rsid w:val="00B60DE8"/>
    <w:rsid w:val="00B87AA7"/>
    <w:rsid w:val="00BA32E3"/>
    <w:rsid w:val="00BB1FA7"/>
    <w:rsid w:val="00BB2B55"/>
    <w:rsid w:val="00BF2F8D"/>
    <w:rsid w:val="00C17B5C"/>
    <w:rsid w:val="00C4349F"/>
    <w:rsid w:val="00C50105"/>
    <w:rsid w:val="00C67185"/>
    <w:rsid w:val="00C852A0"/>
    <w:rsid w:val="00C93D82"/>
    <w:rsid w:val="00C94976"/>
    <w:rsid w:val="00C94FDD"/>
    <w:rsid w:val="00D270BD"/>
    <w:rsid w:val="00D60BCC"/>
    <w:rsid w:val="00E15678"/>
    <w:rsid w:val="00E1638D"/>
    <w:rsid w:val="00E30C52"/>
    <w:rsid w:val="00E3390A"/>
    <w:rsid w:val="00E87CD6"/>
    <w:rsid w:val="00EF511A"/>
    <w:rsid w:val="00F53CE3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B198A56-5676-4B87-A368-91DA5282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325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C7A4F"/>
  </w:style>
  <w:style w:type="character" w:customStyle="1" w:styleId="apple-converted-space">
    <w:name w:val="apple-converted-space"/>
    <w:basedOn w:val="a0"/>
    <w:rsid w:val="002E62EF"/>
  </w:style>
  <w:style w:type="character" w:customStyle="1" w:styleId="FontStyle30">
    <w:name w:val="Font Style30"/>
    <w:basedOn w:val="a0"/>
    <w:uiPriority w:val="99"/>
    <w:rsid w:val="002E62EF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2E62EF"/>
    <w:pPr>
      <w:widowControl w:val="0"/>
      <w:autoSpaceDE w:val="0"/>
      <w:autoSpaceDN w:val="0"/>
      <w:adjustRightInd w:val="0"/>
      <w:spacing w:line="475" w:lineRule="exact"/>
      <w:ind w:firstLine="845"/>
      <w:jc w:val="both"/>
    </w:pPr>
    <w:rPr>
      <w:rFonts w:eastAsia="SimSun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2E6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E62EF"/>
    <w:rPr>
      <w:rFonts w:ascii="Courier New" w:hAnsi="Courier New" w:cs="Courier New"/>
    </w:rPr>
  </w:style>
  <w:style w:type="paragraph" w:styleId="a3">
    <w:name w:val="Normal (Web)"/>
    <w:basedOn w:val="a"/>
    <w:uiPriority w:val="99"/>
    <w:unhideWhenUsed/>
    <w:rsid w:val="00B01DB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01DB4"/>
    <w:rPr>
      <w:b/>
      <w:bCs/>
    </w:rPr>
  </w:style>
  <w:style w:type="character" w:styleId="a5">
    <w:name w:val="Hyperlink"/>
    <w:basedOn w:val="a0"/>
    <w:uiPriority w:val="99"/>
    <w:unhideWhenUsed/>
    <w:rsid w:val="002C6076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516BDF"/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516BDF"/>
  </w:style>
  <w:style w:type="character" w:styleId="a8">
    <w:name w:val="footnote reference"/>
    <w:basedOn w:val="a0"/>
    <w:uiPriority w:val="99"/>
    <w:semiHidden/>
    <w:unhideWhenUsed/>
    <w:rsid w:val="00516BD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83C4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83C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32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7D3254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D3254"/>
    <w:pPr>
      <w:spacing w:after="100"/>
    </w:pPr>
  </w:style>
  <w:style w:type="table" w:styleId="ac">
    <w:name w:val="Table Grid"/>
    <w:basedOn w:val="a1"/>
    <w:uiPriority w:val="59"/>
    <w:rsid w:val="00045D4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EC24A-E8A9-4F3A-A192-B10E0C54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10370</CharactersWithSpaces>
  <SharedDoc>false</SharedDoc>
  <HLinks>
    <vt:vector size="78" baseType="variant"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_Toc311899147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_Toc311899146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_Toc311899145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_Toc311899144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_Toc311899143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_Toc311899142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_Toc311899141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_Toc311899140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_Toc311899139</vt:lpwstr>
      </vt:variant>
      <vt:variant>
        <vt:i4>1310778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_Toc311899138</vt:lpwstr>
      </vt:variant>
      <vt:variant>
        <vt:i4>1310778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_Toc311899137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_Toc311899136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_Toc311899135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N&amp;M</dc:creator>
  <cp:keywords/>
  <dc:description/>
  <cp:lastModifiedBy>Irina</cp:lastModifiedBy>
  <cp:revision>2</cp:revision>
  <dcterms:created xsi:type="dcterms:W3CDTF">2014-09-18T06:34:00Z</dcterms:created>
  <dcterms:modified xsi:type="dcterms:W3CDTF">2014-09-18T06:34:00Z</dcterms:modified>
</cp:coreProperties>
</file>