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60" w:rsidRDefault="00D60960" w:rsidP="003D3B10">
      <w:pPr>
        <w:spacing w:line="360" w:lineRule="auto"/>
        <w:jc w:val="center"/>
        <w:rPr>
          <w:b/>
          <w:sz w:val="28"/>
          <w:szCs w:val="28"/>
        </w:rPr>
      </w:pPr>
    </w:p>
    <w:p w:rsidR="003D3B10" w:rsidRDefault="003D3B10" w:rsidP="003D3B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агентство РФ по образованию</w:t>
      </w:r>
    </w:p>
    <w:p w:rsidR="003D3B10" w:rsidRDefault="003D3B10" w:rsidP="003D3B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образовательное учреждение</w:t>
      </w:r>
    </w:p>
    <w:p w:rsidR="003D3B10" w:rsidRDefault="003D3B10" w:rsidP="003D3B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3D3B10" w:rsidRDefault="003D3B10" w:rsidP="003D3B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«Псковский государственный политехнический институт»</w:t>
      </w:r>
    </w:p>
    <w:p w:rsidR="00A74D43" w:rsidRDefault="005908C8" w:rsidP="00A74D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</w:t>
      </w:r>
      <w:r w:rsidR="003C333F">
        <w:rPr>
          <w:sz w:val="28"/>
          <w:szCs w:val="28"/>
        </w:rPr>
        <w:t>федра «Бухгалтерского учета</w:t>
      </w:r>
      <w:r>
        <w:rPr>
          <w:sz w:val="28"/>
          <w:szCs w:val="28"/>
        </w:rPr>
        <w:t xml:space="preserve"> и аудит</w:t>
      </w:r>
      <w:r w:rsidR="003C333F">
        <w:rPr>
          <w:sz w:val="28"/>
          <w:szCs w:val="28"/>
        </w:rPr>
        <w:t>а</w:t>
      </w:r>
      <w:r w:rsidR="00A74D43">
        <w:rPr>
          <w:sz w:val="28"/>
          <w:szCs w:val="28"/>
        </w:rPr>
        <w:t>»</w:t>
      </w:r>
    </w:p>
    <w:p w:rsidR="003D3B10" w:rsidRDefault="003D3B10" w:rsidP="003D3B10">
      <w:pPr>
        <w:spacing w:line="360" w:lineRule="auto"/>
        <w:jc w:val="center"/>
        <w:rPr>
          <w:sz w:val="28"/>
          <w:szCs w:val="28"/>
        </w:rPr>
      </w:pPr>
    </w:p>
    <w:p w:rsidR="003D3B10" w:rsidRDefault="003D3B10" w:rsidP="003D3B10">
      <w:pPr>
        <w:spacing w:line="360" w:lineRule="auto"/>
        <w:jc w:val="center"/>
        <w:rPr>
          <w:sz w:val="28"/>
          <w:szCs w:val="28"/>
        </w:rPr>
      </w:pPr>
    </w:p>
    <w:p w:rsidR="003D3B10" w:rsidRDefault="003D3B10" w:rsidP="003D3B10">
      <w:pPr>
        <w:spacing w:line="360" w:lineRule="auto"/>
        <w:jc w:val="center"/>
        <w:rPr>
          <w:sz w:val="32"/>
          <w:szCs w:val="32"/>
        </w:rPr>
      </w:pPr>
    </w:p>
    <w:p w:rsidR="003D3B10" w:rsidRDefault="003D3B10" w:rsidP="003D3B10">
      <w:pPr>
        <w:spacing w:line="360" w:lineRule="auto"/>
        <w:jc w:val="center"/>
        <w:rPr>
          <w:b/>
          <w:sz w:val="36"/>
          <w:szCs w:val="36"/>
        </w:rPr>
      </w:pPr>
    </w:p>
    <w:p w:rsidR="003D3B10" w:rsidRDefault="004D4F50" w:rsidP="003D3B1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Контрольная</w:t>
      </w:r>
      <w:r w:rsidR="003D3B10">
        <w:rPr>
          <w:b/>
          <w:sz w:val="36"/>
          <w:szCs w:val="36"/>
        </w:rPr>
        <w:t xml:space="preserve"> работа </w:t>
      </w:r>
    </w:p>
    <w:p w:rsidR="003D3B10" w:rsidRDefault="003D5EB3" w:rsidP="003D3B1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311903">
        <w:rPr>
          <w:b/>
          <w:sz w:val="36"/>
          <w:szCs w:val="36"/>
        </w:rPr>
        <w:t>налогам и налогообложению</w:t>
      </w:r>
    </w:p>
    <w:p w:rsidR="00311903" w:rsidRDefault="003D5EB3" w:rsidP="003D3B1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тему «</w:t>
      </w:r>
      <w:r w:rsidR="00311903">
        <w:rPr>
          <w:b/>
          <w:sz w:val="36"/>
          <w:szCs w:val="36"/>
        </w:rPr>
        <w:t>Классификация и порядок определения доходов и расходов в целях исчисления налога на прибыль</w:t>
      </w:r>
      <w:r w:rsidR="00A74D43">
        <w:rPr>
          <w:b/>
          <w:sz w:val="36"/>
          <w:szCs w:val="36"/>
        </w:rPr>
        <w:t>»</w:t>
      </w:r>
    </w:p>
    <w:p w:rsidR="003D5EB3" w:rsidRDefault="00311903" w:rsidP="003D3B1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 вариант </w:t>
      </w:r>
      <w:r w:rsidR="003D5EB3">
        <w:rPr>
          <w:b/>
          <w:sz w:val="36"/>
          <w:szCs w:val="36"/>
        </w:rPr>
        <w:t xml:space="preserve"> </w:t>
      </w:r>
    </w:p>
    <w:p w:rsidR="003D3B10" w:rsidRDefault="003D3B10" w:rsidP="003D3B10">
      <w:pPr>
        <w:spacing w:line="360" w:lineRule="auto"/>
        <w:jc w:val="center"/>
        <w:rPr>
          <w:b/>
          <w:sz w:val="36"/>
          <w:szCs w:val="36"/>
        </w:rPr>
      </w:pPr>
    </w:p>
    <w:p w:rsidR="003D3B10" w:rsidRDefault="003D3B10" w:rsidP="003D3B10">
      <w:pPr>
        <w:spacing w:line="360" w:lineRule="auto"/>
        <w:rPr>
          <w:b/>
          <w:sz w:val="28"/>
          <w:szCs w:val="28"/>
        </w:rPr>
      </w:pPr>
    </w:p>
    <w:p w:rsidR="003D3B10" w:rsidRPr="00230B22" w:rsidRDefault="003D3B10" w:rsidP="005908C8">
      <w:pPr>
        <w:spacing w:line="360" w:lineRule="auto"/>
        <w:ind w:left="4820"/>
        <w:rPr>
          <w:b/>
          <w:sz w:val="28"/>
          <w:szCs w:val="28"/>
        </w:rPr>
      </w:pPr>
      <w:r w:rsidRPr="00230B22">
        <w:rPr>
          <w:b/>
          <w:sz w:val="28"/>
          <w:szCs w:val="28"/>
        </w:rPr>
        <w:t>Выполнила студентка:</w:t>
      </w:r>
    </w:p>
    <w:p w:rsidR="003D3B10" w:rsidRDefault="005908C8" w:rsidP="005908C8">
      <w:pPr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2</w:t>
      </w:r>
      <w:r w:rsidR="003D3B10">
        <w:rPr>
          <w:sz w:val="28"/>
          <w:szCs w:val="28"/>
        </w:rPr>
        <w:t xml:space="preserve"> курса заочного обучения</w:t>
      </w:r>
    </w:p>
    <w:p w:rsidR="003D3B10" w:rsidRDefault="003D3B10" w:rsidP="005908C8">
      <w:pPr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специальности «Бухгалтерский учет, анализ и аудит»</w:t>
      </w:r>
    </w:p>
    <w:p w:rsidR="003D3B10" w:rsidRDefault="005908C8" w:rsidP="005908C8">
      <w:pPr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группы 672</w:t>
      </w:r>
      <w:r w:rsidR="003D3B10">
        <w:rPr>
          <w:sz w:val="28"/>
          <w:szCs w:val="28"/>
        </w:rPr>
        <w:t>-1204С</w:t>
      </w:r>
    </w:p>
    <w:p w:rsidR="003D3B10" w:rsidRDefault="003D3B10" w:rsidP="005908C8">
      <w:pPr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Лунькова Анастасия Анатольевна</w:t>
      </w:r>
    </w:p>
    <w:p w:rsidR="003D3B10" w:rsidRDefault="004D4F50" w:rsidP="005908C8">
      <w:pPr>
        <w:spacing w:line="360" w:lineRule="auto"/>
        <w:ind w:left="4820"/>
        <w:rPr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 w:rsidR="003D3B10" w:rsidRPr="00230B22">
        <w:rPr>
          <w:b/>
          <w:sz w:val="28"/>
          <w:szCs w:val="28"/>
        </w:rPr>
        <w:t>:</w:t>
      </w:r>
      <w:r w:rsidR="00311903">
        <w:rPr>
          <w:sz w:val="28"/>
          <w:szCs w:val="28"/>
        </w:rPr>
        <w:t xml:space="preserve"> Никандрова Н.Г.</w:t>
      </w:r>
    </w:p>
    <w:p w:rsidR="004D4F50" w:rsidRDefault="004D4F50" w:rsidP="001A111E">
      <w:pPr>
        <w:spacing w:line="360" w:lineRule="auto"/>
        <w:rPr>
          <w:sz w:val="28"/>
          <w:szCs w:val="28"/>
        </w:rPr>
      </w:pPr>
    </w:p>
    <w:p w:rsidR="003D5EB3" w:rsidRDefault="003D5EB3" w:rsidP="003D3B10">
      <w:pPr>
        <w:spacing w:line="360" w:lineRule="auto"/>
        <w:jc w:val="center"/>
        <w:rPr>
          <w:sz w:val="28"/>
          <w:szCs w:val="28"/>
        </w:rPr>
      </w:pPr>
    </w:p>
    <w:p w:rsidR="005908C8" w:rsidRDefault="005908C8" w:rsidP="003D3B10">
      <w:pPr>
        <w:spacing w:line="360" w:lineRule="auto"/>
        <w:jc w:val="center"/>
        <w:rPr>
          <w:sz w:val="28"/>
          <w:szCs w:val="28"/>
        </w:rPr>
      </w:pPr>
    </w:p>
    <w:p w:rsidR="003D3B10" w:rsidRDefault="003D3B10" w:rsidP="003D3B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</w:t>
      </w:r>
    </w:p>
    <w:p w:rsidR="005908C8" w:rsidRPr="005908C8" w:rsidRDefault="003C333F" w:rsidP="005908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:rsidR="003D3B10" w:rsidRPr="004D4F50" w:rsidRDefault="003D3B10" w:rsidP="004F7916">
      <w:pPr>
        <w:spacing w:line="360" w:lineRule="auto"/>
        <w:jc w:val="center"/>
        <w:rPr>
          <w:sz w:val="28"/>
          <w:szCs w:val="28"/>
        </w:rPr>
      </w:pPr>
      <w:r w:rsidRPr="0053600E">
        <w:rPr>
          <w:b/>
          <w:sz w:val="32"/>
          <w:szCs w:val="32"/>
        </w:rPr>
        <w:t>Содержание</w:t>
      </w:r>
      <w:r w:rsidR="0053600E" w:rsidRPr="0053600E">
        <w:rPr>
          <w:b/>
          <w:sz w:val="32"/>
          <w:szCs w:val="32"/>
        </w:rPr>
        <w:t>:</w:t>
      </w:r>
    </w:p>
    <w:p w:rsidR="00472101" w:rsidRDefault="00A728E6" w:rsidP="004721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</w:t>
      </w:r>
    </w:p>
    <w:p w:rsidR="00A728E6" w:rsidRDefault="00DD25D3" w:rsidP="004721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часть………….</w:t>
      </w:r>
      <w:r w:rsidR="00A728E6">
        <w:rPr>
          <w:sz w:val="28"/>
          <w:szCs w:val="28"/>
        </w:rPr>
        <w:t>…………………………………………..</w:t>
      </w:r>
    </w:p>
    <w:p w:rsidR="00A728E6" w:rsidRDefault="00A728E6" w:rsidP="004721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часть……………………………………………………….</w:t>
      </w:r>
    </w:p>
    <w:p w:rsidR="00A728E6" w:rsidRDefault="00A728E6" w:rsidP="004721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Заключение………………………………………………………………..</w:t>
      </w:r>
    </w:p>
    <w:p w:rsidR="00A728E6" w:rsidRDefault="00A728E6" w:rsidP="004721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Приложения……………………………………………………………….</w:t>
      </w:r>
    </w:p>
    <w:p w:rsidR="00A728E6" w:rsidRDefault="00A728E6" w:rsidP="004721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</w:t>
      </w:r>
    </w:p>
    <w:p w:rsidR="00DD25D3" w:rsidRDefault="00DD25D3" w:rsidP="00472101">
      <w:pPr>
        <w:spacing w:line="360" w:lineRule="auto"/>
        <w:jc w:val="both"/>
        <w:rPr>
          <w:sz w:val="28"/>
          <w:szCs w:val="28"/>
        </w:rPr>
      </w:pPr>
    </w:p>
    <w:p w:rsidR="00A728E6" w:rsidRDefault="00DD25D3" w:rsidP="00DD25D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DD25D3" w:rsidRPr="00DD25D3" w:rsidRDefault="00DD25D3" w:rsidP="00DD25D3">
      <w:pPr>
        <w:spacing w:line="360" w:lineRule="auto"/>
        <w:ind w:firstLine="709"/>
        <w:jc w:val="both"/>
        <w:rPr>
          <w:sz w:val="28"/>
          <w:szCs w:val="28"/>
        </w:rPr>
      </w:pPr>
      <w:r w:rsidRPr="00DD25D3">
        <w:rPr>
          <w:sz w:val="28"/>
          <w:szCs w:val="28"/>
        </w:rPr>
        <w:t>Одним из основных источников финансирования всех направлений деятельности государства и экономическим инструментом реализации государственных приоритетов являются налоги. Они выполняют две основные функции: фискальную и регулирующую, которые взаимосвязаны и взаимозависимы, причем ни одна из них не до</w:t>
      </w:r>
      <w:r w:rsidR="00AE6702">
        <w:rPr>
          <w:sz w:val="28"/>
          <w:szCs w:val="28"/>
        </w:rPr>
        <w:t xml:space="preserve">лжна развиваться в ущерб другой </w:t>
      </w:r>
      <w:r w:rsidRPr="00DD25D3">
        <w:rPr>
          <w:sz w:val="28"/>
          <w:szCs w:val="28"/>
        </w:rPr>
        <w:t>прибыль доход</w:t>
      </w:r>
      <w:r w:rsidR="00AE6702">
        <w:rPr>
          <w:sz w:val="28"/>
          <w:szCs w:val="28"/>
        </w:rPr>
        <w:t>.</w:t>
      </w:r>
    </w:p>
    <w:p w:rsidR="00DD25D3" w:rsidRPr="00DD25D3" w:rsidRDefault="00DD25D3" w:rsidP="00DD25D3">
      <w:pPr>
        <w:spacing w:line="360" w:lineRule="auto"/>
        <w:ind w:firstLine="709"/>
        <w:jc w:val="both"/>
        <w:rPr>
          <w:sz w:val="28"/>
          <w:szCs w:val="28"/>
        </w:rPr>
      </w:pPr>
      <w:r w:rsidRPr="00DD25D3">
        <w:rPr>
          <w:sz w:val="28"/>
          <w:szCs w:val="28"/>
        </w:rPr>
        <w:t xml:space="preserve">Налог как экономическая категория представляет собой обязательный платеж, взимаемый государством с физических и юридических лиц.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предпринимателей, предприятий независимо от ведомственной подчиненности, форм собственности и организационно-правовой формы предприятия. С помощью налогов определяются взаимоотношения предпринимателей, предприятий всех форм собственности с государственными и местными бюджетами, с банками, а также с вышестоящими организациями. </w:t>
      </w:r>
    </w:p>
    <w:p w:rsidR="00DD25D3" w:rsidRPr="00DD25D3" w:rsidRDefault="00DD25D3" w:rsidP="00DD25D3">
      <w:pPr>
        <w:spacing w:line="360" w:lineRule="auto"/>
        <w:ind w:firstLine="709"/>
        <w:jc w:val="both"/>
        <w:rPr>
          <w:sz w:val="28"/>
          <w:szCs w:val="28"/>
        </w:rPr>
      </w:pPr>
      <w:r w:rsidRPr="00DD25D3">
        <w:rPr>
          <w:sz w:val="28"/>
          <w:szCs w:val="28"/>
        </w:rPr>
        <w:t xml:space="preserve">Прибыль как экономическая категория – это обобщающий показатель финансовых результатов хозяйственной деятельности, определяемый как разность между выручкой от хозяйственной деятельности и суммой затрат на эту деятельность. </w:t>
      </w:r>
    </w:p>
    <w:p w:rsidR="00DD25D3" w:rsidRPr="00DD25D3" w:rsidRDefault="00DD25D3" w:rsidP="00DD25D3">
      <w:pPr>
        <w:spacing w:line="360" w:lineRule="auto"/>
        <w:ind w:firstLine="709"/>
        <w:jc w:val="both"/>
        <w:rPr>
          <w:sz w:val="28"/>
          <w:szCs w:val="28"/>
        </w:rPr>
      </w:pPr>
      <w:r w:rsidRPr="00DD25D3">
        <w:rPr>
          <w:sz w:val="28"/>
          <w:szCs w:val="28"/>
        </w:rPr>
        <w:t>Однако постоянное экспериментирование с законодательной базой по налогу на прибыль, выражающееся в большом количестве издаваемых изменений и дополнений часто не позволяет предприятиям правильно ориентироваться в порядке исчисления налогооблагаемой базы, что приводит в конечном итоге к спорам и разногласиям с налоговыми органами. В условиях перехода от административно - директивных методов управления к экономическим, резко возрастают роль и значение налогов как регулятора рыночной экономики, поощрения и развития приоритетных отраслей народного хозяйства, через налоги государство может проводить энергичную политику в развитии наукоемких производств и ликвидации убыточных предприятий.</w:t>
      </w:r>
    </w:p>
    <w:p w:rsidR="00DD25D3" w:rsidRDefault="00DD25D3" w:rsidP="00DD25D3">
      <w:pPr>
        <w:spacing w:line="360" w:lineRule="auto"/>
        <w:ind w:firstLine="709"/>
        <w:jc w:val="both"/>
        <w:rPr>
          <w:sz w:val="28"/>
          <w:szCs w:val="28"/>
        </w:rPr>
      </w:pPr>
      <w:r w:rsidRPr="00DD25D3">
        <w:rPr>
          <w:sz w:val="28"/>
          <w:szCs w:val="28"/>
        </w:rPr>
        <w:t>Актуальность рассмотрения данной темы подтверждается и тем фактом, что налог на прибыль является одной из основных доходных статей бюджетов большинства развитых стран, а в бюджете Российской федерац</w:t>
      </w:r>
      <w:r>
        <w:rPr>
          <w:sz w:val="28"/>
          <w:szCs w:val="28"/>
        </w:rPr>
        <w:t>ии занимает второе место после н</w:t>
      </w:r>
      <w:r w:rsidRPr="00DD25D3">
        <w:rPr>
          <w:sz w:val="28"/>
          <w:szCs w:val="28"/>
        </w:rPr>
        <w:t>алога на добавленную стоимость.</w:t>
      </w:r>
    </w:p>
    <w:p w:rsidR="00DD25D3" w:rsidRDefault="00DD25D3" w:rsidP="00DD25D3">
      <w:pPr>
        <w:spacing w:line="360" w:lineRule="auto"/>
        <w:ind w:firstLine="709"/>
        <w:jc w:val="both"/>
        <w:rPr>
          <w:sz w:val="28"/>
          <w:szCs w:val="28"/>
        </w:rPr>
      </w:pPr>
    </w:p>
    <w:p w:rsidR="00DD25D3" w:rsidRDefault="00DD25D3" w:rsidP="00E53EC1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Теоретическая часть</w:t>
      </w:r>
    </w:p>
    <w:p w:rsidR="00DD25D3" w:rsidRDefault="00DD25D3" w:rsidP="00DD25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DD25D3" w:rsidRDefault="00DD25D3" w:rsidP="00DD25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1.Понятие налога на прибыль</w:t>
      </w:r>
    </w:p>
    <w:p w:rsidR="00DD25D3" w:rsidRDefault="00DD25D3" w:rsidP="00DD25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2.Классификация доходов и расходов</w:t>
      </w:r>
    </w:p>
    <w:p w:rsidR="00DD25D3" w:rsidRDefault="00DD25D3" w:rsidP="00DD25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3.Порядок признания доходов и расходов для целей налогообложения</w:t>
      </w:r>
    </w:p>
    <w:p w:rsidR="00DD25D3" w:rsidRDefault="00DD25D3" w:rsidP="00DD25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4.Порядок исчисления налоговой базы налога на прибыль организации</w:t>
      </w:r>
    </w:p>
    <w:p w:rsidR="00DD25D3" w:rsidRDefault="00DD25D3" w:rsidP="00DD25D3">
      <w:pPr>
        <w:spacing w:line="360" w:lineRule="auto"/>
        <w:jc w:val="center"/>
        <w:rPr>
          <w:b/>
          <w:sz w:val="28"/>
          <w:szCs w:val="28"/>
        </w:rPr>
      </w:pPr>
    </w:p>
    <w:p w:rsidR="00DD25D3" w:rsidRDefault="00DD25D3" w:rsidP="00E53E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1.Понятие налога на прибыль</w:t>
      </w:r>
    </w:p>
    <w:p w:rsidR="00DD25D3" w:rsidRDefault="004F7916" w:rsidP="004F7916">
      <w:pPr>
        <w:spacing w:line="360" w:lineRule="auto"/>
        <w:ind w:firstLine="709"/>
        <w:jc w:val="both"/>
        <w:rPr>
          <w:sz w:val="28"/>
          <w:szCs w:val="28"/>
        </w:rPr>
      </w:pPr>
      <w:r w:rsidRPr="004F7916">
        <w:rPr>
          <w:sz w:val="28"/>
          <w:szCs w:val="28"/>
        </w:rPr>
        <w:t>Налог на прибыль - прямой налог, взимаемый с прибыли организации (предприятия, банка, страховой компании и т. д.). Прибыль для целей данного налога, как правило, определяется как доход от деятельности. Взимается на основе налоговой декларации по пропорциональным (реже прогрессивным) ставкам.</w:t>
      </w:r>
    </w:p>
    <w:p w:rsidR="004F7916" w:rsidRDefault="004F7916" w:rsidP="004F7916">
      <w:pPr>
        <w:spacing w:line="360" w:lineRule="auto"/>
        <w:ind w:firstLine="709"/>
        <w:jc w:val="both"/>
        <w:rPr>
          <w:sz w:val="28"/>
          <w:szCs w:val="28"/>
        </w:rPr>
      </w:pPr>
      <w:r w:rsidRPr="004F7916">
        <w:rPr>
          <w:sz w:val="28"/>
          <w:szCs w:val="28"/>
        </w:rPr>
        <w:t>Налогоплательщиками налога на прибыль являются российские организации и иностранные организации, осуществляющие свою деятельность в РФ через постоянные представительства или получающие доходы от источников в РФ.</w:t>
      </w:r>
    </w:p>
    <w:p w:rsidR="004F7916" w:rsidRPr="004F7916" w:rsidRDefault="004F7916" w:rsidP="004F7916">
      <w:pPr>
        <w:spacing w:line="360" w:lineRule="auto"/>
        <w:ind w:firstLine="709"/>
        <w:jc w:val="both"/>
        <w:rPr>
          <w:sz w:val="28"/>
          <w:szCs w:val="28"/>
        </w:rPr>
      </w:pPr>
      <w:r w:rsidRPr="004F7916">
        <w:rPr>
          <w:sz w:val="28"/>
          <w:szCs w:val="28"/>
        </w:rPr>
        <w:t>Объектом налогообложения по налогу на прибыль организаций признается прибыль, полученная налогоплательщиком.</w:t>
      </w:r>
    </w:p>
    <w:p w:rsidR="004F7916" w:rsidRDefault="004F7916" w:rsidP="004F7916">
      <w:pPr>
        <w:spacing w:line="360" w:lineRule="auto"/>
        <w:ind w:firstLine="709"/>
        <w:jc w:val="both"/>
        <w:rPr>
          <w:sz w:val="28"/>
          <w:szCs w:val="28"/>
        </w:rPr>
      </w:pPr>
      <w:r w:rsidRPr="004F7916">
        <w:rPr>
          <w:sz w:val="28"/>
          <w:szCs w:val="28"/>
        </w:rPr>
        <w:t>Прибылью в целях признается:</w:t>
      </w:r>
    </w:p>
    <w:p w:rsidR="004F7916" w:rsidRPr="004F7916" w:rsidRDefault="004F7916" w:rsidP="004F7916">
      <w:pPr>
        <w:spacing w:line="360" w:lineRule="auto"/>
        <w:ind w:firstLine="709"/>
        <w:jc w:val="both"/>
        <w:rPr>
          <w:sz w:val="28"/>
          <w:szCs w:val="28"/>
        </w:rPr>
      </w:pPr>
      <w:r w:rsidRPr="004F7916">
        <w:rPr>
          <w:sz w:val="28"/>
          <w:szCs w:val="28"/>
        </w:rPr>
        <w:t>1)для российских организаций - полученные доходы, уменьшенные на величину произведенных расходов, которые определяются в соответствии с настоящей главой;</w:t>
      </w:r>
    </w:p>
    <w:p w:rsidR="004F7916" w:rsidRDefault="004F7916" w:rsidP="004F7916">
      <w:pPr>
        <w:spacing w:line="360" w:lineRule="auto"/>
        <w:ind w:firstLine="709"/>
        <w:jc w:val="both"/>
        <w:rPr>
          <w:sz w:val="28"/>
          <w:szCs w:val="28"/>
        </w:rPr>
      </w:pPr>
      <w:r w:rsidRPr="004F7916">
        <w:rPr>
          <w:sz w:val="28"/>
          <w:szCs w:val="28"/>
        </w:rPr>
        <w:t>2)для иностранных организаций, осуществляющих деятельность в Российской Федерации через постоянные представительства, - полученные через эти постоянные представительства доходы, уменьшенные на величину произведенных этими постоянными представительствами расходов, которые определяются в соответствии с настоящей главой;</w:t>
      </w:r>
    </w:p>
    <w:p w:rsidR="004F7916" w:rsidRDefault="004F7916" w:rsidP="004F7916">
      <w:pPr>
        <w:spacing w:line="360" w:lineRule="auto"/>
        <w:ind w:firstLine="709"/>
        <w:jc w:val="both"/>
        <w:rPr>
          <w:sz w:val="28"/>
          <w:szCs w:val="28"/>
        </w:rPr>
      </w:pPr>
      <w:r w:rsidRPr="004F7916">
        <w:rPr>
          <w:sz w:val="28"/>
          <w:szCs w:val="28"/>
        </w:rPr>
        <w:t>3)для иных иностранных организаций - доходы, полученные от источников в Российской Федерации. Доходы указанных налогоплательщиков определяются в соответствии со статьей 309 НКРФ [1].</w:t>
      </w:r>
    </w:p>
    <w:p w:rsidR="004F7916" w:rsidRDefault="004F7916" w:rsidP="004F7916">
      <w:pPr>
        <w:spacing w:line="360" w:lineRule="auto"/>
        <w:ind w:firstLine="709"/>
        <w:jc w:val="both"/>
        <w:rPr>
          <w:sz w:val="28"/>
          <w:szCs w:val="28"/>
        </w:rPr>
      </w:pPr>
    </w:p>
    <w:p w:rsidR="004F7916" w:rsidRDefault="00E53EC1" w:rsidP="00E53E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2.Классификация доходов и расходов</w:t>
      </w:r>
    </w:p>
    <w:p w:rsidR="00E53EC1" w:rsidRPr="00E53EC1" w:rsidRDefault="00E53EC1" w:rsidP="00E53EC1">
      <w:pPr>
        <w:spacing w:line="360" w:lineRule="auto"/>
        <w:ind w:firstLine="709"/>
        <w:jc w:val="both"/>
        <w:rPr>
          <w:sz w:val="28"/>
          <w:szCs w:val="28"/>
        </w:rPr>
      </w:pPr>
      <w:r w:rsidRPr="00E53EC1">
        <w:rPr>
          <w:sz w:val="28"/>
          <w:szCs w:val="28"/>
        </w:rPr>
        <w:t>Существует определенный порядок определения доходов и расходов в целях исчисления налога на прибыль.</w:t>
      </w:r>
    </w:p>
    <w:p w:rsidR="00E53EC1" w:rsidRPr="00E53EC1" w:rsidRDefault="00E53EC1" w:rsidP="00E53EC1">
      <w:pPr>
        <w:spacing w:line="360" w:lineRule="auto"/>
        <w:ind w:firstLine="709"/>
        <w:jc w:val="both"/>
        <w:rPr>
          <w:sz w:val="28"/>
          <w:szCs w:val="28"/>
        </w:rPr>
      </w:pPr>
      <w:r w:rsidRPr="00E53EC1">
        <w:rPr>
          <w:sz w:val="28"/>
          <w:szCs w:val="28"/>
        </w:rPr>
        <w:t>При определении доходов из них исключаются суммы налогов, предъявленные налогоплательщиком покупателю (приобретателю) товаров (работ, услуг, имущественных прав).</w:t>
      </w:r>
    </w:p>
    <w:p w:rsidR="00E53EC1" w:rsidRDefault="00E53EC1" w:rsidP="00E53EC1">
      <w:pPr>
        <w:spacing w:line="360" w:lineRule="auto"/>
        <w:ind w:firstLine="709"/>
        <w:jc w:val="both"/>
        <w:rPr>
          <w:sz w:val="28"/>
          <w:szCs w:val="28"/>
        </w:rPr>
      </w:pPr>
      <w:r w:rsidRPr="00E53EC1">
        <w:rPr>
          <w:sz w:val="28"/>
          <w:szCs w:val="28"/>
        </w:rPr>
        <w:t>Доходы определяются на основании первичных документов и других документов, подтверждающих полученные доходы, и документов налогового учета. Классификация доходов для целей налогообложения отображена в приложении 1.</w:t>
      </w:r>
    </w:p>
    <w:p w:rsidR="00E53EC1" w:rsidRPr="00E53EC1" w:rsidRDefault="00E53EC1" w:rsidP="00E53EC1">
      <w:pPr>
        <w:spacing w:line="360" w:lineRule="auto"/>
        <w:ind w:firstLine="709"/>
        <w:jc w:val="both"/>
        <w:rPr>
          <w:sz w:val="28"/>
          <w:szCs w:val="28"/>
        </w:rPr>
      </w:pPr>
      <w:r w:rsidRPr="00E53EC1">
        <w:rPr>
          <w:sz w:val="28"/>
          <w:szCs w:val="28"/>
        </w:rPr>
        <w:t>Расходами признаются обоснованные и документально подтвержденные затраты (убытки), осуществленные (понесенные) налогоплательщиком.</w:t>
      </w:r>
    </w:p>
    <w:p w:rsidR="00E53EC1" w:rsidRPr="00E53EC1" w:rsidRDefault="00E53EC1" w:rsidP="00E53EC1">
      <w:pPr>
        <w:spacing w:line="360" w:lineRule="auto"/>
        <w:ind w:firstLine="709"/>
        <w:jc w:val="both"/>
        <w:rPr>
          <w:sz w:val="28"/>
          <w:szCs w:val="28"/>
        </w:rPr>
      </w:pPr>
      <w:r w:rsidRPr="00E53EC1">
        <w:rPr>
          <w:sz w:val="28"/>
          <w:szCs w:val="28"/>
        </w:rPr>
        <w:t>Под обоснованными понимаются экономически оправданные затраты, оценка которых выражена в денежной форме.</w:t>
      </w:r>
    </w:p>
    <w:p w:rsidR="00E53EC1" w:rsidRPr="00E53EC1" w:rsidRDefault="00E53EC1" w:rsidP="00E53EC1">
      <w:pPr>
        <w:spacing w:line="360" w:lineRule="auto"/>
        <w:ind w:firstLine="709"/>
        <w:jc w:val="both"/>
        <w:rPr>
          <w:sz w:val="28"/>
          <w:szCs w:val="28"/>
        </w:rPr>
      </w:pPr>
      <w:r w:rsidRPr="00E53EC1">
        <w:rPr>
          <w:sz w:val="28"/>
          <w:szCs w:val="28"/>
        </w:rPr>
        <w:t>Под документально подтвержденными понимаются затраты, подтвержденные документами, которые оформлены в соответствии с законодательством, либо в соответствии с обычаями делового оборота иностранного государства, на территории которого произведены расходы, или документами, косвенно подтверждающими произведенные расходы.</w:t>
      </w:r>
    </w:p>
    <w:p w:rsidR="00E53EC1" w:rsidRPr="00E53EC1" w:rsidRDefault="00E53EC1" w:rsidP="00E53EC1">
      <w:pPr>
        <w:spacing w:line="360" w:lineRule="auto"/>
        <w:ind w:firstLine="709"/>
        <w:jc w:val="both"/>
        <w:rPr>
          <w:sz w:val="28"/>
          <w:szCs w:val="28"/>
        </w:rPr>
      </w:pPr>
      <w:r w:rsidRPr="00E53EC1">
        <w:rPr>
          <w:sz w:val="28"/>
          <w:szCs w:val="28"/>
        </w:rPr>
        <w:t>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:rsidR="00E53EC1" w:rsidRDefault="00E53EC1" w:rsidP="00E53EC1">
      <w:pPr>
        <w:spacing w:line="360" w:lineRule="auto"/>
        <w:ind w:firstLine="709"/>
        <w:jc w:val="both"/>
        <w:rPr>
          <w:sz w:val="28"/>
          <w:szCs w:val="28"/>
        </w:rPr>
      </w:pPr>
      <w:r w:rsidRPr="00E53EC1">
        <w:rPr>
          <w:sz w:val="28"/>
          <w:szCs w:val="28"/>
        </w:rPr>
        <w:t>Классификация расходов для целей нало</w:t>
      </w:r>
      <w:r>
        <w:rPr>
          <w:sz w:val="28"/>
          <w:szCs w:val="28"/>
        </w:rPr>
        <w:t>гообложения приведена в приложении 2.</w:t>
      </w:r>
    </w:p>
    <w:p w:rsidR="00E15C78" w:rsidRDefault="00E15C78" w:rsidP="00E53EC1">
      <w:pPr>
        <w:spacing w:line="360" w:lineRule="auto"/>
        <w:ind w:firstLine="709"/>
        <w:jc w:val="both"/>
        <w:rPr>
          <w:sz w:val="28"/>
          <w:szCs w:val="28"/>
        </w:rPr>
      </w:pPr>
    </w:p>
    <w:p w:rsidR="00E15C78" w:rsidRDefault="00E15C78" w:rsidP="00E53EC1">
      <w:pPr>
        <w:spacing w:line="360" w:lineRule="auto"/>
        <w:ind w:firstLine="709"/>
        <w:jc w:val="both"/>
        <w:rPr>
          <w:sz w:val="28"/>
          <w:szCs w:val="28"/>
        </w:rPr>
      </w:pPr>
    </w:p>
    <w:p w:rsidR="00E15C78" w:rsidRDefault="00E15C78" w:rsidP="00E53EC1">
      <w:pPr>
        <w:spacing w:line="360" w:lineRule="auto"/>
        <w:ind w:firstLine="709"/>
        <w:jc w:val="both"/>
        <w:rPr>
          <w:sz w:val="28"/>
          <w:szCs w:val="28"/>
        </w:rPr>
      </w:pPr>
    </w:p>
    <w:p w:rsidR="00E15C78" w:rsidRPr="00E15C78" w:rsidRDefault="00E15C78" w:rsidP="00E15C78">
      <w:pPr>
        <w:spacing w:line="360" w:lineRule="auto"/>
        <w:jc w:val="center"/>
        <w:rPr>
          <w:b/>
          <w:sz w:val="28"/>
          <w:szCs w:val="28"/>
        </w:rPr>
      </w:pPr>
      <w:r w:rsidRPr="00E15C78">
        <w:rPr>
          <w:b/>
          <w:sz w:val="28"/>
          <w:szCs w:val="28"/>
        </w:rPr>
        <w:t>3.Порядок признания доходов и расходов для целей налогообложения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>Для определения доходов и расходов налогоплательщики могут применять два метода – метод начислений и кассовый метод. При этом метод начисления применяется в качестве общего, а кассовый метод – в специально предусмотренных случаях.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i/>
          <w:sz w:val="28"/>
          <w:szCs w:val="28"/>
        </w:rPr>
        <w:t>Метод начисления.</w:t>
      </w:r>
      <w:r w:rsidRPr="00E15C78">
        <w:rPr>
          <w:sz w:val="28"/>
          <w:szCs w:val="28"/>
        </w:rPr>
        <w:t xml:space="preserve"> Доходы от реализации признаются тогда, когда произошла отгрузка или передача товара. Датой отгрузки, согласно п. 3 Статьи 271 НК РФ, считается день перехода права собственности на товар от продавца к покупателю. Доход от выполненных работ или оказанных услуг нужно отражать в том отчетном периоде, в котором был подписан двусторонний акт, свидетельствующий, что работы выполнены, а услуги оказаны.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>Согласно п. 4 Статьи 271 НК РФ предусмотрено девять дат, когда внереализационные доходы считаются полученными для целей налогообложения.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>Так, для определения даты получения дохода в виде дивидендов от долевого участия в деятельности других организаций или безвозмездно полученного имущества принимается дата поступления денежных средств или подписания акта приемки-передачи имущества.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>В момент, когда покупателю предъявляются расчетные документы, считаются полученными доходы от сдачи имущества в аренду и лицензионные платежи за пользование объектами интеллектуальной собственности.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>Согласно п. 2 Статьи 253 НК РФ, расходы, связанные с производством и реализацией делятся на следующие группы: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 xml:space="preserve">- материальные расходы; 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 xml:space="preserve">- расходы на оплату труда; 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 xml:space="preserve">- амортизационные отчисления; 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 xml:space="preserve">- прочие расходы. 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>Для каждой из этих групп расходов предусмотрен специальный порядок их определения. Так, стоимость материалов и сырья включаются в расходы в день передачи материальных ценностей в производство. Стоимость работ и услуг, которые носят производственный характер, принимается как расход в день, когда подписан акт, свидетельствующий, что услуги оказаны, а работы выполнены.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>Что касается расходов на оплату труда и амортизационных отчислений, то их суммы относятся на расходы ежемесячно.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>Для внереализационных расходов в п. 7 Ст. 272 НК РФ указано семь различных дат, когда они признаются в целях налогообложения.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>Так, налоги относятся к расходам в день их начисления. А в день, когда предприятию предъявляют расчетные документы, в расходы включаются комиссионные сборы, стоимость работ (услуг), выполненных (оказанных) сторонними организациями, арендная плата, лизинговые платежи, а также вознаграждения за куплю-продажу иностранной валюты.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i/>
          <w:sz w:val="28"/>
          <w:szCs w:val="28"/>
        </w:rPr>
        <w:t>Кассовый метод.</w:t>
      </w:r>
      <w:r w:rsidRPr="00E15C78">
        <w:rPr>
          <w:sz w:val="28"/>
          <w:szCs w:val="28"/>
        </w:rPr>
        <w:t xml:space="preserve"> При кассовом методе доход считается полученным в день поступления денежных средств на счет предприятия или в его кассу либо в момент получения в качестве оплаты какого-либо имущества, оказания услуг или выполнения работ, что должно быть подтверждено актом.</w:t>
      </w:r>
    </w:p>
    <w:p w:rsidR="00E15C78" w:rsidRP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>Расходы нужно определять в соответствии с пунктом 3 статьи 273 Налогового кодекса. Это значит, что товар признается оплаченным, когда покупатель погашает перед продавцом свое обязательство, связанное с поставкой этих товаров.</w:t>
      </w:r>
    </w:p>
    <w:p w:rsidR="00E15C78" w:rsidRPr="00E53EC1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>Но кроме этого отдельные расходы признаются в особом порядке. Так, деньги, уплаченные за сырье и материалы, учитываются в составе расходов по мере списания данных активов в производство. Амортизационные отчисления можно включать в расходы только по оплаченному имуществу. А расходы по оплате труда учитываются в момент выдачи зарплаты. Что касается налогов и сборов, то они признаются расходами в момент их перечисления с расчетного счета.</w:t>
      </w:r>
    </w:p>
    <w:p w:rsidR="004F7916" w:rsidRDefault="004F7916" w:rsidP="004F7916">
      <w:pPr>
        <w:spacing w:line="360" w:lineRule="auto"/>
        <w:ind w:firstLine="709"/>
        <w:jc w:val="both"/>
        <w:rPr>
          <w:sz w:val="28"/>
          <w:szCs w:val="28"/>
        </w:rPr>
      </w:pPr>
    </w:p>
    <w:p w:rsidR="00E15C78" w:rsidRDefault="00E15C78" w:rsidP="004F7916">
      <w:pPr>
        <w:spacing w:line="360" w:lineRule="auto"/>
        <w:ind w:firstLine="709"/>
        <w:jc w:val="both"/>
        <w:rPr>
          <w:sz w:val="28"/>
          <w:szCs w:val="28"/>
        </w:rPr>
      </w:pPr>
    </w:p>
    <w:p w:rsidR="00E15C78" w:rsidRDefault="00E15C78" w:rsidP="004F7916">
      <w:pPr>
        <w:spacing w:line="360" w:lineRule="auto"/>
        <w:ind w:firstLine="709"/>
        <w:jc w:val="both"/>
        <w:rPr>
          <w:sz w:val="28"/>
          <w:szCs w:val="28"/>
        </w:rPr>
      </w:pPr>
    </w:p>
    <w:p w:rsidR="004F7916" w:rsidRDefault="00E15C78" w:rsidP="00E15C78">
      <w:pPr>
        <w:spacing w:line="360" w:lineRule="auto"/>
        <w:jc w:val="center"/>
        <w:rPr>
          <w:b/>
          <w:sz w:val="28"/>
          <w:szCs w:val="28"/>
        </w:rPr>
      </w:pPr>
      <w:r w:rsidRPr="00E15C78">
        <w:rPr>
          <w:b/>
          <w:sz w:val="28"/>
          <w:szCs w:val="28"/>
        </w:rPr>
        <w:t>4.Порядок исчисления налоговой базы налога на прибыль организации</w:t>
      </w:r>
    </w:p>
    <w:p w:rsidR="00E15C78" w:rsidRDefault="00E15C78" w:rsidP="00E15C78">
      <w:pPr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i/>
          <w:sz w:val="28"/>
          <w:szCs w:val="28"/>
        </w:rPr>
        <w:t>Налоговая база.</w:t>
      </w:r>
      <w:r w:rsidRPr="00E15C78">
        <w:rPr>
          <w:sz w:val="28"/>
          <w:szCs w:val="28"/>
        </w:rPr>
        <w:t xml:space="preserve"> Согласно статье 274, 313 НК РФ налоговой базой признается денежное выражение прибыли, подлежащей налогообложению.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Прибыль, подлежащая налогообложению, определяется нарастающим итогом с начала года.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Если в отчетном (налоговом) периоде получен </w:t>
      </w:r>
      <w:r w:rsidRPr="00E15C78">
        <w:rPr>
          <w:rFonts w:eastAsia="Calibri"/>
          <w:bCs/>
          <w:sz w:val="28"/>
          <w:szCs w:val="28"/>
          <w:lang w:eastAsia="en-US"/>
        </w:rPr>
        <w:t>убыток</w:t>
      </w:r>
      <w:r w:rsidRPr="00E15C78">
        <w:rPr>
          <w:rFonts w:eastAsia="Calibri"/>
          <w:sz w:val="28"/>
          <w:szCs w:val="28"/>
          <w:lang w:eastAsia="en-US"/>
        </w:rPr>
        <w:t xml:space="preserve"> в данном периоде налоговая база признается равной нулю. Убытки принимаются в целях налогообложения в особом порядке.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outlineLvl w:val="1"/>
        <w:rPr>
          <w:bCs/>
          <w:i/>
          <w:iCs/>
          <w:sz w:val="28"/>
          <w:szCs w:val="28"/>
        </w:rPr>
      </w:pPr>
      <w:r w:rsidRPr="00E15C78">
        <w:rPr>
          <w:bCs/>
          <w:i/>
          <w:iCs/>
          <w:sz w:val="28"/>
          <w:szCs w:val="28"/>
        </w:rPr>
        <w:t xml:space="preserve">Особый порядок (ст.283 НК) представляет перенос убытков на будущее.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outlineLvl w:val="1"/>
        <w:rPr>
          <w:bCs/>
          <w:iCs/>
          <w:sz w:val="28"/>
          <w:szCs w:val="28"/>
        </w:rPr>
      </w:pPr>
      <w:r w:rsidRPr="00E15C78">
        <w:rPr>
          <w:bCs/>
          <w:iCs/>
          <w:sz w:val="28"/>
          <w:szCs w:val="28"/>
        </w:rPr>
        <w:t>Налогоплательщик вправе осуществлять перенос убытка на будущее в течение 10 лет, следующих за тем налоговым периодом, в котором получен этот убыток.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 xml:space="preserve">Совокупная сумма переносимого убытка ни в каком отчетном (налоговом) периоде </w:t>
      </w:r>
      <w:r w:rsidRPr="00E15C78">
        <w:rPr>
          <w:bCs/>
          <w:sz w:val="28"/>
          <w:szCs w:val="28"/>
        </w:rPr>
        <w:t>не может превышать 30 % налоговой базы</w:t>
      </w:r>
      <w:r w:rsidRPr="00E15C78">
        <w:rPr>
          <w:sz w:val="28"/>
          <w:szCs w:val="28"/>
        </w:rPr>
        <w:t>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>Убыток, не перенесенный на ближайший следующий год, может быть перенесен целиком или частично на следующий год из последующих девяти лет. Это ограничение не применяется в отношении организаций, имеющих статус резидента промышленно-производственной особой экономической зоны или туристско-рекреационной особой экономической зоны.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Если налогоплательщик понес убытки более чем в одном налоговом периоде, перенос таких убытков на будущее производится в той очередности, в которой они понесены.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Налогоплательщик обязан хранить документы, подтверждающие объем понесенного убытка в течение всего срока, когда он уменьшает налоговую базу текущего налогового периода на суммы полученных убытков.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В случае прекращения налогоплательщиком деятельности по причине реорганизации налогоплательщик-правопреемник вправе уменьшать налоговую базу на сумму убытков, полученных реорганизуемыми организациями до момента реорганизации.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15C78">
        <w:rPr>
          <w:rFonts w:eastAsia="Calibri"/>
          <w:bCs/>
          <w:i/>
          <w:sz w:val="28"/>
          <w:szCs w:val="28"/>
          <w:lang w:eastAsia="en-US"/>
        </w:rPr>
        <w:t>Особенности определения налоговой базы:</w:t>
      </w:r>
      <w:r w:rsidRPr="00E15C78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1. по доходам, полученным от долевого участия в других организациях (Ст. 275 НК);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2. налогоплательщиками, осуществляющими деятельность, связанную с использованием объектов обслуживающих производств и хозяйств (Ст.275.1 НК);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3. участников договора доверительного управления имуществом (Ст.276 НК);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4. по доходам, получаемым при передаче имущества в уставный (складочный) капитал (фонд, имущество фонда) (Ст.277 НК);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5. по доходам, полученным участниками договора простого товарищества (Ст.278 НК);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6. при уступке (переуступке) права требования (Ст.279 НК);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7. по операциям с ценными бумагами </w:t>
      </w:r>
      <w:r w:rsidRPr="00E15C78">
        <w:rPr>
          <w:rFonts w:eastAsia="Calibri"/>
          <w:bCs/>
          <w:sz w:val="28"/>
          <w:szCs w:val="28"/>
          <w:lang w:eastAsia="en-US"/>
        </w:rPr>
        <w:t>(Ст.280 НК);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Налогоплательщики исчисляют налоговую базу на основе данных налогового учета.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Система налогового учета организуется налогоплательщиком самостоятельно, порядок ведения налогового учета устанавливается в учетной политике для целей налогообложения.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Подтверждением данных налогового учета являются: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первичные учетные документы (включая справку бухгалтера);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аналитические регистры налогового учета;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расчет налоговой базы.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Формирование данных налогового учета предполагает непрерывность отражения в хронологическом порядке объектов учета для целей налогообложения.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Аналитические регистры предназначены для систематизации и накопления информации, содержащейся в принятых к учету первичных документах, аналитических данных налогового учета для отражения в расчете налоговой базы.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Регистры налогового учета ведутся в виде специальных форм на бумажных носителях, в электронном виде или любых машинных носителях.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Формы регистров и порядок отражения в них аналитических данных, данных первичных учетных документов разрабатываются налогоплательщиком самостоятельно и устанавливаются приложениями к учетной политике для целей налогообложения.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b/>
          <w:i/>
          <w:sz w:val="28"/>
          <w:szCs w:val="28"/>
          <w:lang w:eastAsia="en-US"/>
        </w:rPr>
        <w:t>Расчет налоговой базы</w:t>
      </w:r>
      <w:r w:rsidRPr="00E15C78">
        <w:rPr>
          <w:rFonts w:eastAsia="Calibri"/>
          <w:sz w:val="28"/>
          <w:szCs w:val="28"/>
          <w:lang w:eastAsia="en-US"/>
        </w:rPr>
        <w:t xml:space="preserve"> за отчетный (налоговый) период составляется налогоплательщиком согласно (ст.315 НК) самостоятельно исходя из данных налогового учета нарастающим итогом с начала года.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bCs/>
          <w:sz w:val="28"/>
          <w:szCs w:val="28"/>
          <w:lang w:eastAsia="en-US"/>
        </w:rPr>
        <w:t>Расчет налоговой базы должен содержать следующие данные:</w:t>
      </w:r>
      <w:r w:rsidRPr="00E15C78">
        <w:rPr>
          <w:rFonts w:eastAsia="Calibri"/>
          <w:sz w:val="28"/>
          <w:szCs w:val="28"/>
          <w:lang w:eastAsia="en-US"/>
        </w:rPr>
        <w:t xml:space="preserve">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1. Период, за который определяется налоговая база (нарастающим итогом).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2. Сумма доходов от реализации, полученных в отчетном (налоговом) периоде: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выручка от реализации товаров (работ, услуг) собственного производства, а также выручка от реализации имущества, имущественных прав;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выручка от реализации ценных бумаг, не обращающихся на организованном рынке;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выручка от реализации ценных бумаг, обращающихся на организованном рынке;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выручка от реализации покупных товаров;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выручка от реализации основных средств;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выручка от реализации товаров (работ, услуг) обслуживающих производств и хозяйств.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3. Сумма расходов, произведенных в отчетном (налоговом) периоде, уменьшающих сумму доходов от реализации: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расходы на производство и реализацию товаров (работ, услуг) собственного производства, расходы, понесенные при реализации имущества, имущественных прав.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расходы, понесенные при реализации ценных бумаг, не обращающихся на организованном рынке;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расходы, понесенные при реализации ценных бумаг, обращающихся на организованном рынке;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расходы, понесенные при реализации покупных товаров;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расходы, связанные с реализацией основных средств;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расходы, понесенные обслуживающими производствами и хозяйствами при реализации ими товаров (работ, услуг).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4. Прибыль (убыток) от реализации: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прибыль от реализации товаров (работ, услуг) собственного производства, прибыль (убыток) от реализации имущества, имущественных прав;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прибыль (убыток) от реализации ценных бумаг, не обращающихся на организованном рынке;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прибыль (убыток) от реализации ценных бумаг, обращающихся на организованном рынке;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прибыль (убыток) от реализации покупных товаров;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прибыль (убыток) от реализации основных средств;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прибыль (убыток) от реализации обслуживающих производств и хозяйств.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5. Сумма внереализационных доходов: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доходы по операциям с финансовыми инструментами срочных сделок, обращающимися на организованном рынке;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доходы по операциям с финансовыми инструментами срочных сделок, не обращающимися на организованном рынке.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6. Сумма внереализационных расходов, в частности: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расходы по операциям с финансовыми инструментами срочных сделок, обращающимися на организованном рынке;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расходы по операциям с финансовыми инструментами срочных сделок, не обращающимися на организованном рынке.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7. Прибыль (убыток) от внереализационных операций.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8. Итого налоговая база за отчетный (налоговый) период.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15C78">
        <w:rPr>
          <w:sz w:val="28"/>
          <w:szCs w:val="28"/>
        </w:rPr>
        <w:t xml:space="preserve">Для определения суммы прибыли, подлежащей налогообложению, из налоговой базы исключается сумма убытка, подлежащего переносу.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b/>
          <w:i/>
          <w:sz w:val="28"/>
          <w:szCs w:val="28"/>
          <w:lang w:eastAsia="en-US"/>
        </w:rPr>
        <w:t>Налоговая ставка</w:t>
      </w:r>
      <w:r w:rsidRPr="00E15C78">
        <w:rPr>
          <w:rFonts w:eastAsia="Calibri"/>
          <w:sz w:val="28"/>
          <w:szCs w:val="28"/>
          <w:lang w:eastAsia="en-US"/>
        </w:rPr>
        <w:t xml:space="preserve">, согласно ст. 284 НК РФ, устанавливается </w:t>
      </w:r>
      <w:r w:rsidRPr="00E15C78">
        <w:rPr>
          <w:rFonts w:eastAsia="Calibri"/>
          <w:bCs/>
          <w:i/>
          <w:sz w:val="28"/>
          <w:szCs w:val="28"/>
          <w:lang w:eastAsia="en-US"/>
        </w:rPr>
        <w:t>в размере 20%</w:t>
      </w:r>
      <w:r w:rsidRPr="00E15C78">
        <w:rPr>
          <w:rFonts w:eastAsia="Calibri"/>
          <w:sz w:val="28"/>
          <w:szCs w:val="28"/>
          <w:lang w:eastAsia="en-US"/>
        </w:rPr>
        <w:t xml:space="preserve"> (в ред. ФЗ от 26.11.2008 N 224-ФЗ), за исключением некоторых случаев, когда применяются иные ставки налога на прибыль.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При этом (в ред. ФЗ от 30.12.2008 N 305-ФЗ):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часть налога, исчисленная по ставке в размере </w:t>
      </w:r>
      <w:r w:rsidRPr="00D914F1">
        <w:rPr>
          <w:rFonts w:eastAsia="Calibri"/>
          <w:bCs/>
          <w:i/>
          <w:sz w:val="28"/>
          <w:szCs w:val="28"/>
          <w:lang w:eastAsia="en-US"/>
        </w:rPr>
        <w:t>2%</w:t>
      </w:r>
      <w:r w:rsidRPr="00E15C78">
        <w:rPr>
          <w:rFonts w:eastAsia="Calibri"/>
          <w:sz w:val="28"/>
          <w:szCs w:val="28"/>
          <w:lang w:eastAsia="en-US"/>
        </w:rPr>
        <w:t xml:space="preserve"> , зачисляется в федеральный бюджет;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часть налога, исчисленная по ставке в размере </w:t>
      </w:r>
      <w:r w:rsidRPr="00D914F1">
        <w:rPr>
          <w:rFonts w:eastAsia="Calibri"/>
          <w:bCs/>
          <w:i/>
          <w:sz w:val="28"/>
          <w:szCs w:val="28"/>
          <w:lang w:eastAsia="en-US"/>
        </w:rPr>
        <w:t>18%</w:t>
      </w:r>
      <w:r w:rsidRPr="00D914F1">
        <w:rPr>
          <w:rFonts w:eastAsia="Calibri"/>
          <w:b/>
          <w:bCs/>
          <w:sz w:val="28"/>
          <w:szCs w:val="28"/>
          <w:lang w:eastAsia="en-US"/>
        </w:rPr>
        <w:t>,</w:t>
      </w:r>
      <w:r w:rsidRPr="00E15C78">
        <w:rPr>
          <w:rFonts w:eastAsia="Calibri"/>
          <w:sz w:val="28"/>
          <w:szCs w:val="28"/>
          <w:lang w:eastAsia="en-US"/>
        </w:rPr>
        <w:t xml:space="preserve"> зачисляется в бюджеты субъектов РФ.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Налоговая ставка налога, подлежащего зачислению в бюджеты субъектов РФ, законами субъектов может быть понижена для отдельных категорий налогоплательщиков, но не ниже 13,5 %.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bCs/>
          <w:sz w:val="28"/>
          <w:szCs w:val="28"/>
          <w:lang w:eastAsia="en-US"/>
        </w:rPr>
        <w:t>1. Налоговые ставки на доходы иностранных организаций, не связанные с деятельностью в РФ через постоянное представительство:</w:t>
      </w:r>
      <w:r w:rsidRPr="00E15C78">
        <w:rPr>
          <w:rFonts w:eastAsia="Calibri"/>
          <w:sz w:val="28"/>
          <w:szCs w:val="28"/>
          <w:lang w:eastAsia="en-US"/>
        </w:rPr>
        <w:t xml:space="preserve">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- 10% - от использования, содержания или сдачи в аренду (фрахта) судов, самолетов или других подвижных транспортных средств или контейнеров в связи с осуществлением международных перевозок.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- 20% - со всех прочих доходов, кроме дивидендов и операций с долговыми обязательствами.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bCs/>
          <w:sz w:val="28"/>
          <w:szCs w:val="28"/>
          <w:lang w:eastAsia="en-US"/>
        </w:rPr>
        <w:t>2. К налоговой базе, определяемой по доходам, полученным в виде дивидендов, применяются ставки:</w:t>
      </w:r>
      <w:r w:rsidRPr="00E15C78">
        <w:rPr>
          <w:rFonts w:eastAsia="Calibri"/>
          <w:sz w:val="28"/>
          <w:szCs w:val="28"/>
          <w:lang w:eastAsia="en-US"/>
        </w:rPr>
        <w:t xml:space="preserve">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- 9% - по доходам, полученным в виде дивидендов от российских организаций российскими организациями и физическими лицами - налоговыми резидентами РФ;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- 15% - по доходам, полученным в виде дивидендов от российских организаций иностранными организациями, а также по доходам, полученным в виде дивидендов российскими организациями от иностранных организаций.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bCs/>
          <w:sz w:val="28"/>
          <w:szCs w:val="28"/>
          <w:lang w:eastAsia="en-US"/>
        </w:rPr>
        <w:t>3. К налоговой базе, определяемой по операциям с отдельными видами долговых обязательств, применяются ставки:</w:t>
      </w:r>
      <w:r w:rsidRPr="00E15C78">
        <w:rPr>
          <w:rFonts w:eastAsia="Calibri"/>
          <w:sz w:val="28"/>
          <w:szCs w:val="28"/>
          <w:lang w:eastAsia="en-US"/>
        </w:rPr>
        <w:t xml:space="preserve">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- 15% - по доходу в виде процентов по государственным и муниципальным ценным бумагам, условиями выпуска и обращения которых предусмотрено получение дохода в виде процентов, а также по доходам в виде процентов по облигациям с ипотечным покрытием, эмитированным после 1 января 2007 года, и доходам учредителей доверительного управления ипотечным покрытием, полученным на основании приобретения ипотечных сертификатов участия, выданных управляющим ипотечным покрытием после 1 января 2007 года;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- 9% - по доходам в виде процентов по муниципальным ценным бумагам, эмитированным на срок не менее 3 лет до 1 января 2007 года, а также по доходам в виде процентов по облигациям с ипотечным покрытием, эмитированным до 1 января 2007 года, и доходам учредителей доверительного управления ипотечным покрытием, полученным на основании приобретения ипотечных сертификатов участия, выданных управляющим ипотечным покрытием до 1 января 2007 года;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- 0% - по доходу в виде процентов по государственным и муниципальным облигациям, эмитированным до 20 января 1997 года включительно, а также по доходу в виде процентов по облигациям государственного валютного облигационного займа 1999 года.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b/>
          <w:bCs/>
          <w:i/>
          <w:sz w:val="28"/>
          <w:szCs w:val="28"/>
          <w:lang w:eastAsia="en-US"/>
        </w:rPr>
        <w:t>Налоговым периодом,</w:t>
      </w:r>
      <w:r w:rsidRPr="00E15C78">
        <w:rPr>
          <w:rFonts w:eastAsia="Calibri"/>
          <w:bCs/>
          <w:sz w:val="28"/>
          <w:szCs w:val="28"/>
          <w:lang w:eastAsia="en-US"/>
        </w:rPr>
        <w:t xml:space="preserve"> согласно ст. 285 НК РФ, </w:t>
      </w:r>
      <w:r w:rsidRPr="00E15C78">
        <w:rPr>
          <w:rFonts w:eastAsia="Calibri"/>
          <w:sz w:val="28"/>
          <w:szCs w:val="28"/>
          <w:lang w:eastAsia="en-US"/>
        </w:rPr>
        <w:t>признается календарный год.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bCs/>
          <w:sz w:val="28"/>
          <w:szCs w:val="28"/>
          <w:lang w:eastAsia="en-US"/>
        </w:rPr>
        <w:t>Отчетные периоды:</w:t>
      </w:r>
      <w:r w:rsidRPr="00E15C78">
        <w:rPr>
          <w:rFonts w:eastAsia="Calibri"/>
          <w:sz w:val="28"/>
          <w:szCs w:val="28"/>
          <w:lang w:eastAsia="en-US"/>
        </w:rPr>
        <w:t xml:space="preserve"> первый квартал, полугодие и девять месяцев календарного года.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bCs/>
          <w:sz w:val="28"/>
          <w:szCs w:val="28"/>
          <w:lang w:eastAsia="en-US"/>
        </w:rPr>
        <w:t>Отчетные периоды для налогоплательщиков, исчисляющих ежемесячные авансовые платежи:</w:t>
      </w:r>
      <w:r w:rsidRPr="00E15C78">
        <w:rPr>
          <w:rFonts w:eastAsia="Calibri"/>
          <w:sz w:val="28"/>
          <w:szCs w:val="28"/>
          <w:lang w:eastAsia="en-US"/>
        </w:rPr>
        <w:t xml:space="preserve"> месяц, два месяца, три месяца и так далее до окончания календарного года.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Налог определяется, согласно Ст.286, 287 НК РФ, как соответствующая налоговой ставке процентная доля налоговой базы.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По итогам отчетного (налогового) периода налогоплательщики исчисляют сумму авансового платежа, исходя из ставки налога и прибыли, рассчитанной нарастающим итогом.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В течение отчетного периода налогоплательщики исчисляют сумму ежемесячного авансового платежа: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в 1 квартале года = авансовый платеж, подлежащий уплате в последнем квартале предыдущего года;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во 2 квартале года = 1/3 * авансовый платеж за первый квартал;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в 3 квартале года = 1/3 * (авансовый платеж по итогам полугодия - авансовый платеж по итогам первого квартала);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в 4 квартале года = 1/3 * (авансовый платеж по итогам девяти месяцев - авансовый платеж по итогам полугодия).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Налогоплательщики имеют право перейти на исчисление </w:t>
      </w:r>
      <w:r w:rsidRPr="00E15C78">
        <w:rPr>
          <w:rFonts w:eastAsia="Calibri"/>
          <w:bCs/>
          <w:sz w:val="28"/>
          <w:szCs w:val="28"/>
          <w:lang w:eastAsia="en-US"/>
        </w:rPr>
        <w:t>ежемесячных авансовых платежей исходя из фактически полученной прибыли</w:t>
      </w:r>
      <w:r w:rsidRPr="00E15C78">
        <w:rPr>
          <w:rFonts w:eastAsia="Calibri"/>
          <w:sz w:val="28"/>
          <w:szCs w:val="28"/>
          <w:lang w:eastAsia="en-US"/>
        </w:rPr>
        <w:t>, уведомив об этом налоговый орган не позднее 31 декабря года, предшествующего году перехода.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В этом случае авансовые платежи исчисляются исходя из ставки налога и фактически полученной прибыли, рассчитываемой нарастающим итогом с начала налогового периода до окончания соответствующего месяца.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Только </w:t>
      </w:r>
      <w:r w:rsidRPr="00E15C78">
        <w:rPr>
          <w:rFonts w:eastAsia="Calibri"/>
          <w:bCs/>
          <w:sz w:val="28"/>
          <w:szCs w:val="28"/>
          <w:lang w:eastAsia="en-US"/>
        </w:rPr>
        <w:t>квартальные авансовые платежи</w:t>
      </w:r>
      <w:r w:rsidRPr="00E15C78">
        <w:rPr>
          <w:rFonts w:eastAsia="Calibri"/>
          <w:sz w:val="28"/>
          <w:szCs w:val="28"/>
          <w:lang w:eastAsia="en-US"/>
        </w:rPr>
        <w:t xml:space="preserve"> по итогам отчетного периода уплачивают: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организации, у которых за предыдущие 4 квартала доходы от реализации не превышали в среднем 3 000 000 рублей за каждый квартал;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бюджетные учреждения;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иностранные организации, осуществляющие деятельность в РФ через постоянное представительство;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некоммерческие организации, не имеющие дохода от реализации;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участники простых товариществ;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инвесторы соглашений о разделе продукции;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выгодоприобретатели по договорам доверительного управления.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Налог по итогам года уплачивается не позднее не позднее </w:t>
      </w:r>
      <w:r w:rsidRPr="00D914F1">
        <w:rPr>
          <w:rFonts w:eastAsia="Calibri"/>
          <w:bCs/>
          <w:sz w:val="28"/>
          <w:szCs w:val="28"/>
          <w:lang w:eastAsia="en-US"/>
        </w:rPr>
        <w:t>28 марта</w:t>
      </w:r>
      <w:r w:rsidRPr="00E15C78">
        <w:rPr>
          <w:rFonts w:eastAsia="Calibri"/>
          <w:sz w:val="28"/>
          <w:szCs w:val="28"/>
          <w:lang w:eastAsia="en-US"/>
        </w:rPr>
        <w:t xml:space="preserve"> следующего года.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Авансовые платежи по итогам отчетного периода уплачиваются не позднее 28 дней со дня окончания отчетного периода.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Ежемесячные авансовые платежи уплачиваются в срок не позднее 28-го числа каждого месяца.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Налогоплательщики, исчисляющие ежемесячные авансовые платежи по фактически полученной прибыли, уплачивают их не позднее 28-го числа месяца, следующего за месяцем, по итогам которого начисляется налог.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Суммы уплаченных ежемесячных авансовых платежей, засчитываются при уплате авансовых платежей по итогам отчетного периода. Авансовые платежи по итогам отчетного периода засчитываются в счет уплаты налога по итогам налогового периода.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Особенности исчисления и уплаты налога: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- Организациями, имеющими обособленные подразделения;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- Резидентами Особой экономической зоны в Калининградской области.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b/>
          <w:i/>
          <w:sz w:val="28"/>
          <w:szCs w:val="28"/>
          <w:lang w:eastAsia="en-US"/>
        </w:rPr>
        <w:t>Отчетность по налогу.</w:t>
      </w:r>
      <w:r w:rsidRPr="00E15C78">
        <w:rPr>
          <w:rFonts w:eastAsia="Calibri"/>
          <w:sz w:val="28"/>
          <w:szCs w:val="28"/>
          <w:lang w:eastAsia="en-US"/>
        </w:rPr>
        <w:t xml:space="preserve"> Согласно с</w:t>
      </w:r>
      <w:r w:rsidR="00D914F1">
        <w:rPr>
          <w:rFonts w:eastAsia="Calibri"/>
          <w:sz w:val="28"/>
          <w:szCs w:val="28"/>
          <w:lang w:eastAsia="en-US"/>
        </w:rPr>
        <w:t>т.289 НК РФ, н</w:t>
      </w:r>
      <w:r w:rsidRPr="00E15C78">
        <w:rPr>
          <w:rFonts w:eastAsia="Calibri"/>
          <w:sz w:val="28"/>
          <w:szCs w:val="28"/>
          <w:lang w:eastAsia="en-US"/>
        </w:rPr>
        <w:t xml:space="preserve">алогоплательщики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налоговые декларации.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 xml:space="preserve">По итогам отчетного периода не позднее 28 календарных дней со дня окончания отчетного периода представляются налоговые декларации упрощенной формы. 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не позднее 28-го числа следующего месяца.</w:t>
      </w:r>
    </w:p>
    <w:p w:rsidR="00E15C78" w:rsidRPr="00E15C78" w:rsidRDefault="00E15C78" w:rsidP="00E15C7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5C78">
        <w:rPr>
          <w:rFonts w:eastAsia="Calibri"/>
          <w:sz w:val="28"/>
          <w:szCs w:val="28"/>
          <w:lang w:eastAsia="en-US"/>
        </w:rPr>
        <w:t>Налоговые декларации по итогам года представляются не позднее 28 марта следующего года.</w:t>
      </w:r>
    </w:p>
    <w:p w:rsidR="00AE6702" w:rsidRDefault="00AE6702" w:rsidP="00E15C78">
      <w:pPr>
        <w:spacing w:line="360" w:lineRule="auto"/>
        <w:ind w:firstLine="709"/>
        <w:jc w:val="both"/>
        <w:rPr>
          <w:sz w:val="28"/>
          <w:szCs w:val="28"/>
        </w:rPr>
      </w:pPr>
    </w:p>
    <w:p w:rsidR="00D914F1" w:rsidRDefault="00AE6702" w:rsidP="00AE6702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Практическая часть</w:t>
      </w:r>
    </w:p>
    <w:p w:rsidR="00A83E89" w:rsidRPr="00A83E89" w:rsidRDefault="00A83E89" w:rsidP="00A83E89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83E89">
        <w:rPr>
          <w:rFonts w:eastAsia="Calibri"/>
          <w:b/>
          <w:i/>
          <w:sz w:val="28"/>
          <w:szCs w:val="28"/>
          <w:lang w:eastAsia="en-US"/>
        </w:rPr>
        <w:t>Задача  1</w:t>
      </w:r>
    </w:p>
    <w:p w:rsidR="00A83E89" w:rsidRPr="00A83E89" w:rsidRDefault="00A83E89" w:rsidP="00A83E8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sz w:val="28"/>
          <w:szCs w:val="28"/>
          <w:lang w:eastAsia="en-US"/>
        </w:rPr>
        <w:t>Предприятие реализует оборудование, приобретенное ранее для производства товаров, не облагаемых НДС. Начислить сумму НДС.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0"/>
        <w:gridCol w:w="2587"/>
      </w:tblGrid>
      <w:tr w:rsidR="00A83E89" w:rsidRPr="00A83E89" w:rsidTr="00A2480A">
        <w:trPr>
          <w:trHeight w:val="299"/>
        </w:trPr>
        <w:tc>
          <w:tcPr>
            <w:tcW w:w="6490" w:type="dxa"/>
          </w:tcPr>
          <w:p w:rsidR="00A83E89" w:rsidRPr="00A83E89" w:rsidRDefault="00A83E89" w:rsidP="00A83E89">
            <w:pPr>
              <w:spacing w:line="360" w:lineRule="auto"/>
              <w:ind w:left="11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587" w:type="dxa"/>
          </w:tcPr>
          <w:p w:rsidR="00A83E89" w:rsidRPr="00A83E89" w:rsidRDefault="00A83E89" w:rsidP="00A83E89">
            <w:pPr>
              <w:spacing w:line="360" w:lineRule="auto"/>
              <w:ind w:left="18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Сумма, руб.</w:t>
            </w:r>
          </w:p>
        </w:tc>
      </w:tr>
      <w:tr w:rsidR="00A83E89" w:rsidRPr="00A83E89" w:rsidTr="00A2480A">
        <w:trPr>
          <w:trHeight w:val="317"/>
        </w:trPr>
        <w:tc>
          <w:tcPr>
            <w:tcW w:w="6490" w:type="dxa"/>
          </w:tcPr>
          <w:p w:rsidR="00A83E89" w:rsidRPr="00A83E89" w:rsidRDefault="00A83E89" w:rsidP="00A83E89">
            <w:pPr>
              <w:spacing w:line="360" w:lineRule="auto"/>
              <w:ind w:left="111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Первоначальная стоимость</w:t>
            </w:r>
          </w:p>
        </w:tc>
        <w:tc>
          <w:tcPr>
            <w:tcW w:w="2587" w:type="dxa"/>
            <w:vAlign w:val="center"/>
          </w:tcPr>
          <w:p w:rsidR="00A83E89" w:rsidRPr="00A83E89" w:rsidRDefault="00A83E89" w:rsidP="00A83E89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210</w:t>
            </w:r>
          </w:p>
        </w:tc>
      </w:tr>
      <w:tr w:rsidR="00A83E89" w:rsidRPr="00A83E89" w:rsidTr="00A2480A">
        <w:trPr>
          <w:trHeight w:val="302"/>
        </w:trPr>
        <w:tc>
          <w:tcPr>
            <w:tcW w:w="6490" w:type="dxa"/>
          </w:tcPr>
          <w:p w:rsidR="00A83E89" w:rsidRPr="00A83E89" w:rsidRDefault="00A83E89" w:rsidP="00A83E89">
            <w:pPr>
              <w:tabs>
                <w:tab w:val="left" w:pos="4950"/>
              </w:tabs>
              <w:spacing w:line="360" w:lineRule="auto"/>
              <w:ind w:left="111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Начислено амортизации</w:t>
            </w:r>
          </w:p>
        </w:tc>
        <w:tc>
          <w:tcPr>
            <w:tcW w:w="2587" w:type="dxa"/>
            <w:vAlign w:val="center"/>
          </w:tcPr>
          <w:p w:rsidR="00A83E89" w:rsidRPr="00A83E89" w:rsidRDefault="00A83E89" w:rsidP="00A83E89">
            <w:pPr>
              <w:tabs>
                <w:tab w:val="left" w:pos="4950"/>
              </w:tabs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120</w:t>
            </w:r>
          </w:p>
        </w:tc>
      </w:tr>
      <w:tr w:rsidR="00A83E89" w:rsidRPr="00A83E89" w:rsidTr="00A2480A">
        <w:trPr>
          <w:trHeight w:val="508"/>
        </w:trPr>
        <w:tc>
          <w:tcPr>
            <w:tcW w:w="6490" w:type="dxa"/>
          </w:tcPr>
          <w:p w:rsidR="00A83E89" w:rsidRPr="00A83E89" w:rsidRDefault="00A83E89" w:rsidP="00A83E89">
            <w:pPr>
              <w:spacing w:line="360" w:lineRule="auto"/>
              <w:ind w:left="111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Цена продажи по договору, включая все налоги</w:t>
            </w:r>
          </w:p>
        </w:tc>
        <w:tc>
          <w:tcPr>
            <w:tcW w:w="2587" w:type="dxa"/>
            <w:vAlign w:val="center"/>
          </w:tcPr>
          <w:p w:rsidR="00A83E89" w:rsidRPr="00A83E89" w:rsidRDefault="00A83E89" w:rsidP="00A83E89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210</w:t>
            </w:r>
          </w:p>
        </w:tc>
      </w:tr>
    </w:tbl>
    <w:p w:rsidR="00A83E89" w:rsidRDefault="00A83E89" w:rsidP="00A83E89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A83E89" w:rsidRPr="00A83E89" w:rsidRDefault="00A83E89" w:rsidP="00A83E89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83E89">
        <w:rPr>
          <w:rFonts w:eastAsia="Calibri"/>
          <w:b/>
          <w:i/>
          <w:sz w:val="28"/>
          <w:szCs w:val="28"/>
          <w:lang w:eastAsia="en-US"/>
        </w:rPr>
        <w:t>Решение:</w:t>
      </w:r>
    </w:p>
    <w:p w:rsidR="00A83E89" w:rsidRPr="00A83E89" w:rsidRDefault="00A83E89" w:rsidP="00A83E8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sz w:val="28"/>
          <w:szCs w:val="28"/>
          <w:lang w:eastAsia="en-US"/>
        </w:rPr>
        <w:t xml:space="preserve">НДС необходимо начислить с цены продажи. Так как реализация оборудования облагается НДС, то и «входящий» НДС с остаточной стоимости можно принять к вычету. При этом, учитывая, что оборудование приобреталось для производства товаров, не облагаемых НДС, восстанавливать ранее принятый к вычету НДС не надо. </w:t>
      </w:r>
    </w:p>
    <w:p w:rsidR="00A83E89" w:rsidRPr="00A83E89" w:rsidRDefault="00A83E89" w:rsidP="00A83E8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sz w:val="28"/>
          <w:szCs w:val="28"/>
          <w:lang w:eastAsia="en-US"/>
        </w:rPr>
        <w:t>При условии, что цена продажи определена с  учетом НДС, начислим налог:</w:t>
      </w:r>
    </w:p>
    <w:p w:rsidR="00A83E89" w:rsidRPr="00A83E89" w:rsidRDefault="00A83E89" w:rsidP="00A83E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i/>
          <w:sz w:val="28"/>
          <w:szCs w:val="28"/>
          <w:lang w:eastAsia="en-US"/>
        </w:rPr>
        <w:t>НДС начисленный</w:t>
      </w:r>
      <w:r w:rsidRPr="00A83E89">
        <w:rPr>
          <w:rFonts w:eastAsia="Calibri"/>
          <w:sz w:val="28"/>
          <w:szCs w:val="28"/>
          <w:lang w:eastAsia="en-US"/>
        </w:rPr>
        <w:t xml:space="preserve"> = 210 * 18%/118% = 32,03  руб.</w:t>
      </w:r>
    </w:p>
    <w:p w:rsidR="00A83E89" w:rsidRPr="00A83E89" w:rsidRDefault="00A83E89" w:rsidP="00A83E8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sz w:val="28"/>
          <w:szCs w:val="28"/>
          <w:lang w:eastAsia="en-US"/>
        </w:rPr>
        <w:t xml:space="preserve">Так как НДС не принимался к вычету, то первоначальная стоимость включает НДС, уплаченный поставщику. </w:t>
      </w:r>
    </w:p>
    <w:p w:rsidR="00A83E89" w:rsidRPr="00A83E89" w:rsidRDefault="00A83E89" w:rsidP="00A83E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i/>
          <w:sz w:val="28"/>
          <w:szCs w:val="28"/>
          <w:lang w:eastAsia="en-US"/>
        </w:rPr>
        <w:t>НДС к вычету</w:t>
      </w:r>
      <w:r w:rsidRPr="00A83E89">
        <w:rPr>
          <w:rFonts w:eastAsia="Calibri"/>
          <w:sz w:val="28"/>
          <w:szCs w:val="28"/>
          <w:lang w:eastAsia="en-US"/>
        </w:rPr>
        <w:t xml:space="preserve"> = (210 – 120) * 18%/118% = 13,73 руб.</w:t>
      </w:r>
    </w:p>
    <w:p w:rsidR="00A83E89" w:rsidRPr="00A83E89" w:rsidRDefault="00A83E89" w:rsidP="00A83E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b/>
          <w:i/>
          <w:sz w:val="28"/>
          <w:szCs w:val="28"/>
          <w:lang w:eastAsia="en-US"/>
        </w:rPr>
        <w:t>НДС к уплате</w:t>
      </w:r>
      <w:r w:rsidRPr="00A83E89">
        <w:rPr>
          <w:rFonts w:eastAsia="Calibri"/>
          <w:sz w:val="28"/>
          <w:szCs w:val="28"/>
          <w:lang w:eastAsia="en-US"/>
        </w:rPr>
        <w:t xml:space="preserve"> = 32,03 – 13,73 = 18,3 руб.</w:t>
      </w:r>
    </w:p>
    <w:p w:rsidR="00A83E89" w:rsidRPr="00A83E89" w:rsidRDefault="00A83E89" w:rsidP="00A83E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83E89" w:rsidRPr="00A83E89" w:rsidRDefault="00A83E89" w:rsidP="00A83E8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83E89" w:rsidRPr="00A83E89" w:rsidRDefault="00A83E89" w:rsidP="00A83E89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83E89">
        <w:rPr>
          <w:rFonts w:eastAsia="Calibri"/>
          <w:b/>
          <w:i/>
          <w:sz w:val="28"/>
          <w:szCs w:val="28"/>
          <w:lang w:eastAsia="en-US"/>
        </w:rPr>
        <w:t>Задача 3</w:t>
      </w:r>
    </w:p>
    <w:p w:rsidR="00A83E89" w:rsidRPr="00A83E89" w:rsidRDefault="00A83E89" w:rsidP="00A83E89">
      <w:pPr>
        <w:spacing w:line="360" w:lineRule="auto"/>
        <w:ind w:firstLine="709"/>
        <w:jc w:val="both"/>
        <w:rPr>
          <w:sz w:val="28"/>
          <w:szCs w:val="28"/>
        </w:rPr>
      </w:pPr>
      <w:r w:rsidRPr="00A83E89">
        <w:rPr>
          <w:sz w:val="28"/>
          <w:szCs w:val="28"/>
        </w:rPr>
        <w:t xml:space="preserve">ООО «Лик» производит мягкую мебель. Себестоимость одного комплекта мебели – 5000 руб. (из них 2000 руб. – материальные расходы). Прибыль на изделие – 1000 руб. </w:t>
      </w:r>
    </w:p>
    <w:p w:rsidR="00A83E89" w:rsidRPr="00A83E89" w:rsidRDefault="00A83E89" w:rsidP="00A83E89">
      <w:pPr>
        <w:spacing w:line="360" w:lineRule="auto"/>
        <w:ind w:firstLine="709"/>
        <w:jc w:val="both"/>
        <w:rPr>
          <w:sz w:val="28"/>
          <w:szCs w:val="28"/>
        </w:rPr>
      </w:pPr>
      <w:r w:rsidRPr="00A83E89">
        <w:rPr>
          <w:sz w:val="28"/>
          <w:szCs w:val="28"/>
        </w:rPr>
        <w:t xml:space="preserve">Материальные расходы включают в себя стоимость приобретенных и отпущенных в производство сырья и комплектующих, которые приобретаются у поставщиков, применяющих общий режим налогообложения с уплатой НДС по ставке 18%. </w:t>
      </w:r>
    </w:p>
    <w:p w:rsidR="00A83E89" w:rsidRPr="00A83E89" w:rsidRDefault="00A83E89" w:rsidP="00A83E89">
      <w:pPr>
        <w:spacing w:line="360" w:lineRule="auto"/>
        <w:ind w:firstLine="709"/>
        <w:jc w:val="both"/>
        <w:rPr>
          <w:sz w:val="28"/>
          <w:szCs w:val="28"/>
        </w:rPr>
      </w:pPr>
      <w:r w:rsidRPr="00A83E89">
        <w:rPr>
          <w:sz w:val="28"/>
          <w:szCs w:val="28"/>
        </w:rPr>
        <w:t>За налоговый период часть продукции реализована, часть передана безвозмездно. Найти сумму НДС к уплате в бюджет и сумму налога на прибыль.</w:t>
      </w:r>
    </w:p>
    <w:tbl>
      <w:tblPr>
        <w:tblpPr w:leftFromText="180" w:rightFromText="180" w:vertAnchor="text" w:horzAnchor="page" w:tblpX="2323" w:tblpY="194"/>
        <w:tblW w:w="6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1598"/>
        <w:gridCol w:w="999"/>
      </w:tblGrid>
      <w:tr w:rsidR="00A83E89" w:rsidRPr="00A83E89" w:rsidTr="00A2480A">
        <w:trPr>
          <w:cantSplit/>
          <w:trHeight w:val="49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89" w:rsidRPr="00A83E89" w:rsidRDefault="00A83E89" w:rsidP="00A83E8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3E89" w:rsidRPr="00A83E89" w:rsidRDefault="00A83E89" w:rsidP="00A83E8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Кол-во  комплектов, </w:t>
            </w:r>
          </w:p>
          <w:p w:rsidR="00A83E89" w:rsidRPr="00A83E89" w:rsidRDefault="00A83E89" w:rsidP="00A83E8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/>
                <w:sz w:val="22"/>
                <w:szCs w:val="22"/>
                <w:lang w:eastAsia="en-US"/>
              </w:rPr>
              <w:t>шт.</w:t>
            </w:r>
          </w:p>
        </w:tc>
      </w:tr>
      <w:tr w:rsidR="00A83E89" w:rsidRPr="00A83E89" w:rsidTr="00A2480A">
        <w:trPr>
          <w:cantSplit/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89" w:rsidRPr="00A83E89" w:rsidRDefault="00A83E89" w:rsidP="00A83E8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E89" w:rsidRPr="00A83E89" w:rsidRDefault="00A83E89" w:rsidP="00A83E8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89" w:rsidRPr="00A83E89" w:rsidRDefault="00A83E89" w:rsidP="00A83E8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3E89" w:rsidRPr="00A83E89" w:rsidTr="00A2480A">
        <w:trPr>
          <w:trHeight w:val="4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89" w:rsidRPr="00A83E89" w:rsidRDefault="00A83E89" w:rsidP="00A83E8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/>
                <w:sz w:val="22"/>
                <w:szCs w:val="22"/>
                <w:lang w:eastAsia="en-US"/>
              </w:rPr>
              <w:t>Продано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89" w:rsidRPr="00A83E89" w:rsidRDefault="00A83E89" w:rsidP="00A83E8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/>
                <w:sz w:val="22"/>
                <w:szCs w:val="22"/>
                <w:lang w:eastAsia="en-US"/>
              </w:rPr>
              <w:t>540</w:t>
            </w:r>
          </w:p>
        </w:tc>
      </w:tr>
      <w:tr w:rsidR="00A83E89" w:rsidRPr="00A83E89" w:rsidTr="00A2480A">
        <w:trPr>
          <w:trHeight w:val="4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89" w:rsidRPr="00A83E89" w:rsidRDefault="00A83E89" w:rsidP="00A83E8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/>
                <w:sz w:val="22"/>
                <w:szCs w:val="22"/>
                <w:lang w:eastAsia="en-US"/>
              </w:rPr>
              <w:t>передано безвозмездно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89" w:rsidRPr="00A83E89" w:rsidRDefault="00A83E89" w:rsidP="00A83E8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83E89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</w:tr>
    </w:tbl>
    <w:p w:rsidR="00A83E89" w:rsidRPr="00A83E89" w:rsidRDefault="00A83E89" w:rsidP="00A83E89">
      <w:pPr>
        <w:spacing w:line="360" w:lineRule="auto"/>
        <w:ind w:firstLine="709"/>
        <w:jc w:val="both"/>
        <w:rPr>
          <w:sz w:val="28"/>
          <w:szCs w:val="28"/>
        </w:rPr>
      </w:pP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A83E89" w:rsidRPr="00A83E89" w:rsidRDefault="00A83E89" w:rsidP="00A83E89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83E89">
        <w:rPr>
          <w:rFonts w:eastAsia="Calibri"/>
          <w:b/>
          <w:i/>
          <w:sz w:val="28"/>
          <w:szCs w:val="28"/>
          <w:lang w:eastAsia="en-US"/>
        </w:rPr>
        <w:t>Решение:</w:t>
      </w:r>
    </w:p>
    <w:p w:rsidR="00A83E89" w:rsidRPr="00A83E89" w:rsidRDefault="00A83E89" w:rsidP="00A83E89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sz w:val="28"/>
          <w:szCs w:val="28"/>
          <w:lang w:eastAsia="en-US"/>
        </w:rPr>
        <w:t>Согласно п. 1 ст. 146 НК РФ в целях налогообложения НДС передача права собственности на товары, результатов выполненных работ, оказание услуг на безвозмездной основе признается реализацией товаров (работ, услуг).</w:t>
      </w: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i/>
          <w:sz w:val="28"/>
          <w:szCs w:val="28"/>
          <w:lang w:eastAsia="en-US"/>
        </w:rPr>
        <w:t>Выручка от реализации (без НДС)</w:t>
      </w:r>
      <w:r w:rsidRPr="00A83E89">
        <w:rPr>
          <w:rFonts w:eastAsia="Calibri"/>
          <w:sz w:val="28"/>
          <w:szCs w:val="28"/>
          <w:lang w:eastAsia="en-US"/>
        </w:rPr>
        <w:t xml:space="preserve"> = 540 * (5000 + 1000) = 3240000 руб.</w:t>
      </w: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i/>
          <w:sz w:val="28"/>
          <w:szCs w:val="28"/>
          <w:lang w:eastAsia="en-US"/>
        </w:rPr>
        <w:t>Рыночная стоимость безвозмездно переданной коммерческому предприятию мебели</w:t>
      </w:r>
      <w:r w:rsidRPr="00A83E89">
        <w:rPr>
          <w:rFonts w:eastAsia="Calibri"/>
          <w:sz w:val="28"/>
          <w:szCs w:val="28"/>
          <w:lang w:eastAsia="en-US"/>
        </w:rPr>
        <w:t>: 13 * (5000 + 1000) = 78000 руб.</w:t>
      </w: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i/>
          <w:sz w:val="28"/>
          <w:szCs w:val="28"/>
          <w:lang w:eastAsia="en-US"/>
        </w:rPr>
        <w:t>НДС начисленный</w:t>
      </w:r>
      <w:r w:rsidRPr="00A83E89">
        <w:rPr>
          <w:rFonts w:eastAsia="Calibri"/>
          <w:sz w:val="28"/>
          <w:szCs w:val="28"/>
          <w:lang w:eastAsia="en-US"/>
        </w:rPr>
        <w:t xml:space="preserve"> = (3240000 + 78000) * 18%/100% = 597240 руб.</w:t>
      </w: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i/>
          <w:sz w:val="28"/>
          <w:szCs w:val="28"/>
          <w:lang w:eastAsia="en-US"/>
        </w:rPr>
        <w:t>НДС к вычету</w:t>
      </w:r>
      <w:r w:rsidRPr="00A83E89">
        <w:rPr>
          <w:rFonts w:eastAsia="Calibri"/>
          <w:sz w:val="28"/>
          <w:szCs w:val="28"/>
          <w:lang w:eastAsia="en-US"/>
        </w:rPr>
        <w:t xml:space="preserve"> = (540 + 13) * 2000 * 18%/100% = 199080 руб.</w:t>
      </w: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b/>
          <w:i/>
          <w:sz w:val="28"/>
          <w:szCs w:val="28"/>
          <w:lang w:eastAsia="en-US"/>
        </w:rPr>
        <w:t>НДС к уплате</w:t>
      </w:r>
      <w:r w:rsidRPr="00A83E89">
        <w:rPr>
          <w:rFonts w:eastAsia="Calibri"/>
          <w:sz w:val="28"/>
          <w:szCs w:val="28"/>
          <w:lang w:eastAsia="en-US"/>
        </w:rPr>
        <w:t xml:space="preserve"> = 597240 – 199080 = 398160 руб.</w:t>
      </w: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sz w:val="28"/>
          <w:szCs w:val="28"/>
          <w:lang w:eastAsia="en-US"/>
        </w:rPr>
        <w:t>Согласно ст. 270 НК РФ, при определении налоговой базы по налогу на прибыль не учитывается стоимость безвозмездно переданного имущества.</w:t>
      </w: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i/>
          <w:sz w:val="28"/>
          <w:szCs w:val="28"/>
          <w:lang w:eastAsia="en-US"/>
        </w:rPr>
        <w:t>Налоговая база по налогу на прибыль</w:t>
      </w:r>
      <w:r w:rsidRPr="00A83E89">
        <w:rPr>
          <w:rFonts w:eastAsia="Calibri"/>
          <w:sz w:val="28"/>
          <w:szCs w:val="28"/>
          <w:lang w:eastAsia="en-US"/>
        </w:rPr>
        <w:t>:</w:t>
      </w: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sz w:val="28"/>
          <w:szCs w:val="28"/>
          <w:lang w:eastAsia="en-US"/>
        </w:rPr>
        <w:t>(540 + 13) * 1000 = 553000 руб.</w:t>
      </w:r>
    </w:p>
    <w:p w:rsidR="00A83E89" w:rsidRPr="00A83E89" w:rsidRDefault="00A83E89" w:rsidP="00A83E8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83E89">
        <w:rPr>
          <w:rFonts w:eastAsia="Calibri"/>
          <w:b/>
          <w:i/>
          <w:sz w:val="28"/>
          <w:szCs w:val="28"/>
          <w:lang w:eastAsia="en-US"/>
        </w:rPr>
        <w:t>Налог на прибыль</w:t>
      </w:r>
      <w:r w:rsidRPr="00A83E89">
        <w:rPr>
          <w:rFonts w:eastAsia="Calibri"/>
          <w:sz w:val="28"/>
          <w:szCs w:val="28"/>
          <w:lang w:eastAsia="en-US"/>
        </w:rPr>
        <w:t xml:space="preserve"> = 553000 * 20%/100% = 110600 руб.</w:t>
      </w:r>
    </w:p>
    <w:p w:rsidR="00AE6702" w:rsidRPr="00AE6702" w:rsidRDefault="00AE6702" w:rsidP="00AE6702">
      <w:pPr>
        <w:spacing w:line="360" w:lineRule="auto"/>
        <w:jc w:val="both"/>
        <w:rPr>
          <w:sz w:val="28"/>
          <w:szCs w:val="28"/>
        </w:rPr>
      </w:pPr>
    </w:p>
    <w:p w:rsidR="00D914F1" w:rsidRDefault="00D914F1" w:rsidP="00D914F1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914F1">
        <w:rPr>
          <w:b/>
          <w:sz w:val="28"/>
          <w:szCs w:val="28"/>
        </w:rPr>
        <w:t>Заключение</w:t>
      </w:r>
    </w:p>
    <w:p w:rsidR="00D914F1" w:rsidRPr="00D914F1" w:rsidRDefault="00D914F1" w:rsidP="00D914F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14F1">
        <w:rPr>
          <w:rFonts w:eastAsia="Calibri"/>
          <w:sz w:val="28"/>
          <w:szCs w:val="28"/>
          <w:lang w:eastAsia="en-US"/>
        </w:rPr>
        <w:t>Налог на прибыль является составным элементом налоговой системы России и служит инструментом перераспределения национального дохода. Это прямой налог и его окончательная сумма целиком и полностью зависит от конечного финансового результата. В настоящее время п</w:t>
      </w:r>
      <w:r w:rsidRPr="00D914F1">
        <w:rPr>
          <w:rFonts w:eastAsia="Calibri"/>
          <w:snapToGrid w:val="0"/>
          <w:sz w:val="28"/>
          <w:szCs w:val="28"/>
          <w:lang w:eastAsia="en-US"/>
        </w:rPr>
        <w:t>лательщиками</w:t>
      </w:r>
      <w:r w:rsidRPr="00D914F1">
        <w:rPr>
          <w:rFonts w:eastAsia="Calibri"/>
          <w:b/>
          <w:bCs/>
          <w:snapToGrid w:val="0"/>
          <w:sz w:val="28"/>
          <w:szCs w:val="28"/>
          <w:lang w:eastAsia="en-US"/>
        </w:rPr>
        <w:t xml:space="preserve"> </w:t>
      </w:r>
      <w:r w:rsidRPr="00D914F1">
        <w:rPr>
          <w:rFonts w:eastAsia="Calibri"/>
          <w:snapToGrid w:val="0"/>
          <w:sz w:val="28"/>
          <w:szCs w:val="28"/>
          <w:lang w:eastAsia="en-US"/>
        </w:rPr>
        <w:t xml:space="preserve">налога на прибыль являются предприятия и организации, являющиеся юридическими лицами по законодательству Российской Федерации, включая кредитные, страховые организации, а также созданные на территории Российской Федерации предприятия с иностранными инвестициями, международные объединения и организации, осуществляющие предпринимательскую деятельность, а также филиалы и другие обособленные подразделения этих предприятий и организаций, имеющие отдельный баланс и расчетный (текущий, корреспондентский) счет. </w:t>
      </w:r>
      <w:r w:rsidRPr="00D914F1">
        <w:rPr>
          <w:rFonts w:eastAsia="Calibri"/>
          <w:sz w:val="28"/>
          <w:szCs w:val="28"/>
          <w:lang w:eastAsia="en-US"/>
        </w:rPr>
        <w:t>Объектом обложения налогом на прибыль, является валовая прибыль, включающая в себя прибыль (убыток) от реализации продукции, выполненных работ и услуг, основных фондов и другого имущества предприятий и организаций,</w:t>
      </w:r>
      <w:r w:rsidRPr="00D914F1">
        <w:rPr>
          <w:rFonts w:eastAsia="Calibri"/>
          <w:snapToGrid w:val="0"/>
          <w:sz w:val="28"/>
          <w:szCs w:val="28"/>
          <w:lang w:eastAsia="en-US"/>
        </w:rPr>
        <w:t xml:space="preserve"> ценных бумаг, фьючерсных и опционных контрактов и </w:t>
      </w:r>
      <w:r w:rsidRPr="00D914F1">
        <w:rPr>
          <w:rFonts w:eastAsia="Calibri"/>
          <w:sz w:val="28"/>
          <w:szCs w:val="28"/>
          <w:lang w:eastAsia="en-US"/>
        </w:rPr>
        <w:t xml:space="preserve">доходы от внереализационных операций, уменьшенных на сумму расходов по ним. </w:t>
      </w:r>
    </w:p>
    <w:p w:rsidR="00D914F1" w:rsidRPr="00D914F1" w:rsidRDefault="00D914F1" w:rsidP="00D914F1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D914F1">
        <w:rPr>
          <w:rFonts w:eastAsia="Calibri"/>
          <w:sz w:val="28"/>
          <w:szCs w:val="28"/>
          <w:lang w:eastAsia="en-US"/>
        </w:rPr>
        <w:t>В Российской Федерации на данный момент действует разнообразный перечень налоговых льгот</w:t>
      </w:r>
      <w:r w:rsidRPr="00D914F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914F1">
        <w:rPr>
          <w:rFonts w:eastAsia="Calibri"/>
          <w:sz w:val="28"/>
          <w:szCs w:val="28"/>
          <w:lang w:eastAsia="en-US"/>
        </w:rPr>
        <w:t>при обложении прибыли, которые постоянно дополняются и изменяются. Государство в условиях рынка с помощью изменения налоговых льгот оказывает воздействие (стимулирующие или сдерживающее) на процесс производства. Льготы дают плательщику дополнительный капитал для хозяйственных нужд, однако в России эта их роль заметно не проявлялась.</w:t>
      </w:r>
      <w:r w:rsidRPr="00D914F1">
        <w:rPr>
          <w:rFonts w:eastAsia="Calibri"/>
          <w:snapToGrid w:val="0"/>
          <w:sz w:val="28"/>
          <w:szCs w:val="28"/>
          <w:lang w:eastAsia="en-US"/>
        </w:rPr>
        <w:t xml:space="preserve"> </w:t>
      </w:r>
    </w:p>
    <w:p w:rsidR="00AE6702" w:rsidRDefault="00D914F1" w:rsidP="00D914F1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D914F1">
        <w:rPr>
          <w:rFonts w:eastAsia="Calibri"/>
          <w:snapToGrid w:val="0"/>
          <w:sz w:val="28"/>
          <w:szCs w:val="28"/>
          <w:lang w:eastAsia="en-US"/>
        </w:rPr>
        <w:t>Налог на прибыль – это очень сложная экономическая категория, которая закреплена законодательно. Поступления от налога на прибыль занимают одно из ведущих позиций в доходах и бюджета и его регулирование имеет общенациональное значение, как для государства, так и для налогоплательщиков – предприятий и организаций.</w:t>
      </w:r>
    </w:p>
    <w:p w:rsidR="00AE6702" w:rsidRPr="00AE6702" w:rsidRDefault="00AE6702" w:rsidP="00CD4760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 w:rsidRPr="00AE6702">
        <w:rPr>
          <w:b/>
          <w:sz w:val="28"/>
          <w:szCs w:val="28"/>
        </w:rPr>
        <w:t>Приложение 1</w:t>
      </w:r>
    </w:p>
    <w:p w:rsidR="00AE6702" w:rsidRPr="00AE6702" w:rsidRDefault="00AE6702" w:rsidP="00AE6702">
      <w:pPr>
        <w:widowControl w:val="0"/>
        <w:tabs>
          <w:tab w:val="left" w:pos="1134"/>
          <w:tab w:val="center" w:pos="4819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E6702">
        <w:rPr>
          <w:rFonts w:eastAsia="Calibri"/>
          <w:sz w:val="28"/>
          <w:szCs w:val="28"/>
          <w:lang w:eastAsia="en-US"/>
        </w:rPr>
        <w:t>Таблица 1.</w:t>
      </w:r>
      <w:r w:rsidRPr="00AE6702">
        <w:rPr>
          <w:rFonts w:eastAsia="Calibri"/>
          <w:sz w:val="28"/>
          <w:szCs w:val="28"/>
          <w:lang w:eastAsia="en-US"/>
        </w:rPr>
        <w:tab/>
      </w:r>
    </w:p>
    <w:p w:rsidR="00AE6702" w:rsidRPr="00AE6702" w:rsidRDefault="00AE6702" w:rsidP="00AE670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6702">
        <w:rPr>
          <w:rFonts w:eastAsia="Calibri"/>
          <w:sz w:val="28"/>
          <w:szCs w:val="28"/>
          <w:lang w:eastAsia="en-US"/>
        </w:rPr>
        <w:t>Классификация доходов для целей налогообложения</w:t>
      </w: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4816"/>
      </w:tblGrid>
      <w:tr w:rsidR="00AE6702" w:rsidRPr="00AE6702" w:rsidTr="00A2480A">
        <w:tc>
          <w:tcPr>
            <w:tcW w:w="5000" w:type="pct"/>
            <w:gridSpan w:val="2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rPr>
                <w:bCs/>
              </w:rPr>
              <w:t>Доходы</w:t>
            </w:r>
          </w:p>
        </w:tc>
      </w:tr>
      <w:tr w:rsidR="00AE6702" w:rsidRPr="00AE6702" w:rsidTr="00A2480A">
        <w:tc>
          <w:tcPr>
            <w:tcW w:w="2250" w:type="pct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rPr>
                <w:bCs/>
              </w:rPr>
              <w:t>От реализации (ст.249 НК РФ)</w:t>
            </w:r>
          </w:p>
        </w:tc>
        <w:tc>
          <w:tcPr>
            <w:tcW w:w="2750" w:type="pct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rPr>
                <w:bCs/>
              </w:rPr>
              <w:t>Внереализационные (ст.250 НК РФ)</w:t>
            </w:r>
          </w:p>
        </w:tc>
      </w:tr>
      <w:tr w:rsidR="00AE6702" w:rsidRPr="00AE6702" w:rsidTr="00A2480A">
        <w:tc>
          <w:tcPr>
            <w:tcW w:w="0" w:type="auto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Выручка от реализации товаров (работ, услуг) как собственного производства, так и ранее приобретенных, выручка от реализации имущественных прав.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Выручка определяется исходя из всех поступлений, связанных с расчетами за реализованные товары (работы, услуги) или имущественные права, выраженные в денежной и (или) натуральной формах. </w:t>
            </w:r>
          </w:p>
        </w:tc>
        <w:tc>
          <w:tcPr>
            <w:tcW w:w="2750" w:type="pct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от участия в деятельности других организаций;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- в виде курсовой разницы по операциям с валютой;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признанные должником штрафы, пени, иные санкции за нарушение договорных обязательств, суммы возмещения убытков или ущерба;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- от предоставления в пользование прав на результаты интеллектуальной деятельности и от сдачи имущества в аренду (субаренду);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проценты, полученные по договорам займа, кредита, банковского счета, банковского вклада, по ценным бумагам и другим долговым обязательствам;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- суммы восстановленных резервов;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- выявленный доход прошлых лет;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стоимость ого имущества при демонтаже, разборке, ликвидации выводимых из эксплуатации основных средств;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- сумма кредиторской задолженности списанной в связи с истечением срока исковой давности;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стоимость излишков, выявленных в результате инвентаризации; другие </w:t>
            </w:r>
          </w:p>
        </w:tc>
      </w:tr>
      <w:tr w:rsidR="00AE6702" w:rsidRPr="00AE6702" w:rsidTr="00A2480A">
        <w:tc>
          <w:tcPr>
            <w:tcW w:w="5000" w:type="pct"/>
            <w:gridSpan w:val="2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rPr>
                <w:bCs/>
              </w:rPr>
              <w:t>Доходы, не учитываемые для целей налогообложения (ст.251 НК РФ)</w:t>
            </w:r>
          </w:p>
        </w:tc>
      </w:tr>
      <w:tr w:rsidR="00AE6702" w:rsidRPr="00AE6702" w:rsidTr="00A2480A">
        <w:tc>
          <w:tcPr>
            <w:tcW w:w="5000" w:type="pct"/>
            <w:gridSpan w:val="2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имущества, полученного в порядке предварительной оплаты налогоплательщиками, применяющими метод начисления;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- взносы в капитал (фонд) организации;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- в виде имущества по договору комиссии, агентскому договору или другому аналогичному договору;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кредиты, займы или погашение заимствований;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- имущество, полученное в рамках целевого финансирования;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- суммы списанной и (или) уменьшенной кредиторской задолженности;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- положительная разница, полученной при переоценке ценных бумаг в виде капитальных вложений в форме неотделимых улучшений арендованного имущества, произведенных арендатором, а также капитальные вложения в предоставленные по договору безвозмездного пользования объекты основных средств в форме неотделимых улучшений, произведенных организацией-ссудополучателем (в ред. ФЗ от 26.11.2008 N 224-ФЗ;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- в виде имущества и (или) имущественных прав, полученных по концессионному соглашению в соответствии с законодательством РФ (пункт введен ФЗ от 30.06.2008 N 108-ФЗ);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- доходы осуществляющей функции по предоставлению финансовой поддержки на проведение капитального ремонта многоквартирных домов и переселение граждан из аварийного жилищного фонда некоммерческой организации, которые получены от размещения временно свободных денежных средств (пункт введен ФЗ от 01.12.2008 N 225-ФЗ);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другие </w:t>
            </w:r>
          </w:p>
        </w:tc>
      </w:tr>
    </w:tbl>
    <w:p w:rsidR="00AE6702" w:rsidRPr="00AE6702" w:rsidRDefault="00AE6702" w:rsidP="00AE6702">
      <w:pPr>
        <w:widowControl w:val="0"/>
        <w:tabs>
          <w:tab w:val="left" w:pos="1134"/>
        </w:tabs>
        <w:spacing w:line="360" w:lineRule="auto"/>
        <w:jc w:val="both"/>
        <w:rPr>
          <w:rFonts w:ascii="Calibri" w:eastAsia="Calibri" w:hAnsi="Calibri"/>
          <w:bCs/>
          <w:i/>
          <w:sz w:val="28"/>
          <w:szCs w:val="22"/>
          <w:lang w:eastAsia="en-US"/>
        </w:rPr>
      </w:pPr>
    </w:p>
    <w:p w:rsidR="00AE6702" w:rsidRPr="00AE6702" w:rsidRDefault="00AE6702" w:rsidP="00AE6702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AE6702">
        <w:rPr>
          <w:rFonts w:eastAsia="Calibri"/>
          <w:lang w:eastAsia="en-US"/>
        </w:rPr>
        <w:br w:type="page"/>
      </w:r>
      <w:r w:rsidRPr="00AE6702">
        <w:rPr>
          <w:rFonts w:eastAsia="Calibri"/>
          <w:b/>
          <w:sz w:val="28"/>
          <w:szCs w:val="28"/>
          <w:lang w:eastAsia="en-US"/>
        </w:rPr>
        <w:t>Приложение 2</w:t>
      </w:r>
    </w:p>
    <w:p w:rsidR="00AE6702" w:rsidRPr="00AE6702" w:rsidRDefault="00AE6702" w:rsidP="00AE670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6702">
        <w:rPr>
          <w:rFonts w:eastAsia="Calibri"/>
          <w:sz w:val="28"/>
          <w:szCs w:val="28"/>
          <w:lang w:eastAsia="en-US"/>
        </w:rPr>
        <w:t>Таблица 2</w:t>
      </w:r>
    </w:p>
    <w:p w:rsidR="00AE6702" w:rsidRPr="00AE6702" w:rsidRDefault="00AE6702" w:rsidP="00AE6702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6702">
        <w:rPr>
          <w:rFonts w:eastAsia="Calibri"/>
          <w:sz w:val="28"/>
          <w:szCs w:val="28"/>
          <w:lang w:eastAsia="en-US"/>
        </w:rPr>
        <w:t xml:space="preserve">Классификация расходов для целей налогообложения </w:t>
      </w: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4816"/>
      </w:tblGrid>
      <w:tr w:rsidR="00AE6702" w:rsidRPr="00AE6702" w:rsidTr="00A2480A">
        <w:tc>
          <w:tcPr>
            <w:tcW w:w="5000" w:type="pct"/>
            <w:gridSpan w:val="2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rPr>
                <w:bCs/>
              </w:rPr>
              <w:t>Расходы</w:t>
            </w:r>
          </w:p>
        </w:tc>
      </w:tr>
      <w:tr w:rsidR="00AE6702" w:rsidRPr="00AE6702" w:rsidTr="00A2480A">
        <w:tc>
          <w:tcPr>
            <w:tcW w:w="2250" w:type="pct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rPr>
                <w:bCs/>
              </w:rPr>
              <w:t>связанные с производством и реализацией (ст. 253 НК РФ)</w:t>
            </w:r>
          </w:p>
        </w:tc>
        <w:tc>
          <w:tcPr>
            <w:tcW w:w="2750" w:type="pct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rPr>
                <w:bCs/>
              </w:rPr>
              <w:t>внереализационные (ст. 265 НК РФ)</w:t>
            </w:r>
          </w:p>
        </w:tc>
      </w:tr>
      <w:tr w:rsidR="00AE6702" w:rsidRPr="00AE6702" w:rsidTr="00A2480A">
        <w:trPr>
          <w:trHeight w:val="6685"/>
        </w:trPr>
        <w:tc>
          <w:tcPr>
            <w:tcW w:w="0" w:type="auto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>1. материальные расходы;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CD4760">
              <w:rPr>
                <w:color w:val="0000FF"/>
                <w:u w:val="single"/>
              </w:rPr>
              <w:t>2</w:t>
            </w:r>
            <w:r w:rsidRPr="00AE6702">
              <w:t>. расходы на оплату труда;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3. суммы начисленной амортизации;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4. прочие расходы. </w:t>
            </w:r>
          </w:p>
        </w:tc>
        <w:tc>
          <w:tcPr>
            <w:tcW w:w="2750" w:type="pct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на содержание переданного по договору аренды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(лизинга) имущества.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процентов по долговым обязательствам любого вида.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на организацию выпуска собственных ценных бумаг;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связанные с обслуживанием приобретенных ценных бумаг;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отрицательной курсовой разницы.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суммовой разницы;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на формирование резервов по сомнительным долгам;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на ликвидацию выводимых из эксплуатации основных средств;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связанные с консервацией и расконсервацией;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судебные расходы и арбитражные сборы;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штрафов, пеней и (или) иных санкций 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на услуги банков;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на проведение собраний акционеров;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по операциям с финансовыми инструментами срочных сделок;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премии (скидки), предоставленной продавцом покупателю;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целевых отчислений от лотерей;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другие обоснованные расходы. </w:t>
            </w:r>
          </w:p>
        </w:tc>
      </w:tr>
      <w:tr w:rsidR="00AE6702" w:rsidRPr="00AE6702" w:rsidTr="00A2480A">
        <w:tc>
          <w:tcPr>
            <w:tcW w:w="5000" w:type="pct"/>
            <w:gridSpan w:val="2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rPr>
                <w:bCs/>
              </w:rPr>
              <w:t>Расходы, не учитываемые для целей налогообложения (ст.270 НК РФ)</w:t>
            </w:r>
          </w:p>
        </w:tc>
      </w:tr>
      <w:tr w:rsidR="00AE6702" w:rsidRPr="00AE6702" w:rsidTr="00A2480A">
        <w:tc>
          <w:tcPr>
            <w:tcW w:w="5000" w:type="pct"/>
            <w:gridSpan w:val="2"/>
          </w:tcPr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сумм начисленных дивидендов;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пени, штрафов и иных санкций;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взноса в уставный (складочный) капитал, в простое товарищество;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расходов по приобретению и (или) созданию амортизируемого имущества;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-в виде взносов на добровольное страхование и на негосударственное пенсионное обеспечение, кроме учитываемых в составе расходов на оплату труда;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имущества, переданного комиссионером, агентом, иным поверенным;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сумм отчислений в резерв под обесценение вложений в ценные бумаги;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средств, которые переданы по договорам кредита или займа;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сумм добровольных членских взносов в общественные организации;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стоимости безвозмездно переданного имущества;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стоимости имущества, переданного в рамках целевого финансирования;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отрицательной разницы;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средств, перечисляемых профсоюзным организациям;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сумм материальной помощи работникам;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надбавок к пенсиям, единовременных пособий;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имущества или имущественных прав, переданных в качестве задатка, залога;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сумм целевых отчислений;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в виде представительских расходов в части, превышающей предусмотренные размеры;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на виды рекламы, сверх установленных предельных норм;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расходы осуществляющей функции по предоставлению финансовой поддержки на проведение капитального ремонта многоквартирных домов и переселение граждан из аварийного жилищного фонда некоммерческой организации, понесенные в связи с размещением временно свободных денежных средств (пункт введен ФЗ от 01.12.2008 N 225-ФЗ) </w:t>
            </w:r>
          </w:p>
          <w:p w:rsidR="00AE6702" w:rsidRPr="00AE6702" w:rsidRDefault="00AE6702" w:rsidP="00AE6702">
            <w:pPr>
              <w:widowControl w:val="0"/>
              <w:tabs>
                <w:tab w:val="left" w:pos="1134"/>
              </w:tabs>
              <w:spacing w:line="360" w:lineRule="auto"/>
              <w:outlineLvl w:val="0"/>
            </w:pPr>
            <w:r w:rsidRPr="00AE6702">
              <w:t xml:space="preserve">- иные расходы, не соответствующие критериям признания расходов. </w:t>
            </w:r>
          </w:p>
        </w:tc>
      </w:tr>
    </w:tbl>
    <w:p w:rsidR="00AE6702" w:rsidRPr="00AE6702" w:rsidRDefault="00AE6702" w:rsidP="00AE6702">
      <w:pPr>
        <w:widowControl w:val="0"/>
        <w:tabs>
          <w:tab w:val="left" w:pos="1134"/>
        </w:tabs>
        <w:spacing w:line="360" w:lineRule="auto"/>
        <w:jc w:val="both"/>
        <w:rPr>
          <w:rFonts w:eastAsia="Calibri"/>
          <w:lang w:eastAsia="en-US"/>
        </w:rPr>
      </w:pPr>
    </w:p>
    <w:p w:rsidR="00D914F1" w:rsidRDefault="00D914F1" w:rsidP="00CD4760">
      <w:pPr>
        <w:spacing w:line="360" w:lineRule="auto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:rsidR="00CD4760" w:rsidRDefault="00CD4760" w:rsidP="00CD4760">
      <w:pPr>
        <w:spacing w:line="360" w:lineRule="auto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:rsidR="00CD4760" w:rsidRPr="00D914F1" w:rsidRDefault="00CD4760" w:rsidP="00CD4760">
      <w:pPr>
        <w:spacing w:line="360" w:lineRule="auto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:rsidR="00D914F1" w:rsidRDefault="00D914F1" w:rsidP="0031306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914F1">
        <w:rPr>
          <w:rFonts w:eastAsia="Calibri"/>
          <w:b/>
          <w:sz w:val="28"/>
          <w:szCs w:val="28"/>
          <w:lang w:eastAsia="en-US"/>
        </w:rPr>
        <w:t>Список использованной литературы</w:t>
      </w:r>
    </w:p>
    <w:p w:rsidR="00D914F1" w:rsidRPr="00D914F1" w:rsidRDefault="00D914F1" w:rsidP="00313063">
      <w:pPr>
        <w:numPr>
          <w:ilvl w:val="1"/>
          <w:numId w:val="29"/>
        </w:numPr>
        <w:tabs>
          <w:tab w:val="num" w:pos="-284"/>
        </w:tabs>
        <w:spacing w:line="360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 w:rsidRPr="00D914F1">
        <w:rPr>
          <w:sz w:val="28"/>
          <w:szCs w:val="28"/>
          <w:lang w:eastAsia="en-US"/>
        </w:rPr>
        <w:t>Налоговый кодекс Российской Федерации (часть вторая) от 05.08.2000 N 117-ФЗ (принят ГД ФС РФ 19.07.2000) (ред. от 25.11.2010)</w:t>
      </w:r>
    </w:p>
    <w:p w:rsidR="00D914F1" w:rsidRPr="00D914F1" w:rsidRDefault="00D914F1" w:rsidP="00313063">
      <w:pPr>
        <w:numPr>
          <w:ilvl w:val="1"/>
          <w:numId w:val="29"/>
        </w:numPr>
        <w:tabs>
          <w:tab w:val="num" w:pos="-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D914F1">
        <w:rPr>
          <w:sz w:val="28"/>
          <w:szCs w:val="28"/>
          <w:lang w:eastAsia="en-US"/>
        </w:rPr>
        <w:t>Борисов, А. Б. Комментарий к Налоговому Кодексу Российской Федерации части первой, части второй. Постатейный. С практическими разъяснениями официальных органов и постатейными материалами. Составитель и автор комментариев – Борисов А.Б. [Текст] / А. Б. Борисов. – М.: Дело, 2008. – 250 с.</w:t>
      </w:r>
    </w:p>
    <w:p w:rsidR="00D914F1" w:rsidRPr="00D914F1" w:rsidRDefault="00D914F1" w:rsidP="00313063">
      <w:pPr>
        <w:numPr>
          <w:ilvl w:val="1"/>
          <w:numId w:val="29"/>
        </w:numPr>
        <w:tabs>
          <w:tab w:val="num" w:pos="-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 w:rsidRPr="00D914F1">
        <w:rPr>
          <w:sz w:val="28"/>
          <w:szCs w:val="28"/>
          <w:lang w:eastAsia="en-US"/>
        </w:rPr>
        <w:t>Лыкова, Л. Н. Налоги и налогообложение в России [Текст]: учебник / Л. Н. Лыкова. – [2-е изд., перераб. и доп.]. – М.: Наука, 2009 . – 383 с.</w:t>
      </w:r>
    </w:p>
    <w:p w:rsidR="00D914F1" w:rsidRPr="00D914F1" w:rsidRDefault="00D914F1" w:rsidP="00313063">
      <w:pPr>
        <w:widowControl w:val="0"/>
        <w:numPr>
          <w:ilvl w:val="0"/>
          <w:numId w:val="29"/>
        </w:numPr>
        <w:tabs>
          <w:tab w:val="num" w:pos="-284"/>
          <w:tab w:val="num" w:pos="-142"/>
        </w:tabs>
        <w:spacing w:line="360" w:lineRule="auto"/>
        <w:ind w:left="0" w:firstLine="0"/>
        <w:contextualSpacing/>
        <w:jc w:val="both"/>
        <w:rPr>
          <w:noProof/>
          <w:color w:val="000000"/>
          <w:sz w:val="28"/>
          <w:szCs w:val="28"/>
          <w:lang w:eastAsia="en-US"/>
        </w:rPr>
      </w:pPr>
      <w:r w:rsidRPr="00D914F1">
        <w:rPr>
          <w:sz w:val="28"/>
          <w:szCs w:val="28"/>
          <w:lang w:eastAsia="en-US"/>
        </w:rPr>
        <w:t>Качур, О.В. Налоги и налогообложение [Текст</w:t>
      </w:r>
      <w:r w:rsidRPr="00D914F1">
        <w:rPr>
          <w:noProof/>
          <w:color w:val="000000"/>
          <w:sz w:val="28"/>
          <w:szCs w:val="28"/>
          <w:lang w:eastAsia="en-US"/>
        </w:rPr>
        <w:t xml:space="preserve">] учебник / О.В. Качур </w:t>
      </w:r>
      <w:r w:rsidRPr="00D914F1">
        <w:rPr>
          <w:sz w:val="28"/>
          <w:szCs w:val="28"/>
          <w:lang w:eastAsia="en-US"/>
        </w:rPr>
        <w:t xml:space="preserve">– </w:t>
      </w:r>
      <w:r w:rsidRPr="00D914F1">
        <w:rPr>
          <w:noProof/>
          <w:color w:val="000000"/>
          <w:sz w:val="28"/>
          <w:szCs w:val="28"/>
          <w:lang w:eastAsia="en-US"/>
        </w:rPr>
        <w:t xml:space="preserve">СПб.: Питер, 2008. </w:t>
      </w:r>
      <w:r w:rsidRPr="00D914F1">
        <w:rPr>
          <w:sz w:val="28"/>
          <w:szCs w:val="28"/>
          <w:lang w:eastAsia="en-US"/>
        </w:rPr>
        <w:t xml:space="preserve">– </w:t>
      </w:r>
      <w:r w:rsidRPr="00D914F1">
        <w:rPr>
          <w:noProof/>
          <w:color w:val="000000"/>
          <w:sz w:val="28"/>
          <w:szCs w:val="28"/>
          <w:lang w:eastAsia="en-US"/>
        </w:rPr>
        <w:t>120 с.</w:t>
      </w:r>
    </w:p>
    <w:p w:rsidR="00D914F1" w:rsidRPr="00D914F1" w:rsidRDefault="00D914F1" w:rsidP="00313063">
      <w:pPr>
        <w:numPr>
          <w:ilvl w:val="0"/>
          <w:numId w:val="29"/>
        </w:numPr>
        <w:tabs>
          <w:tab w:val="num" w:pos="-284"/>
        </w:tabs>
        <w:spacing w:line="360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 w:rsidRPr="00D914F1">
        <w:rPr>
          <w:color w:val="0000FF"/>
          <w:sz w:val="28"/>
          <w:szCs w:val="28"/>
          <w:u w:val="single"/>
          <w:lang w:val="en-AU" w:eastAsia="en-US"/>
        </w:rPr>
        <w:t>www.</w:t>
      </w:r>
      <w:r w:rsidRPr="00D914F1">
        <w:rPr>
          <w:color w:val="0000FF"/>
          <w:sz w:val="28"/>
          <w:szCs w:val="28"/>
          <w:u w:val="single"/>
          <w:lang w:eastAsia="en-US"/>
        </w:rPr>
        <w:t>garant.ru</w:t>
      </w:r>
    </w:p>
    <w:p w:rsidR="00D914F1" w:rsidRPr="00D914F1" w:rsidRDefault="00D914F1" w:rsidP="00313063">
      <w:pPr>
        <w:numPr>
          <w:ilvl w:val="0"/>
          <w:numId w:val="29"/>
        </w:numPr>
        <w:tabs>
          <w:tab w:val="num" w:pos="-284"/>
        </w:tabs>
        <w:spacing w:line="360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 w:rsidRPr="00D914F1">
        <w:rPr>
          <w:color w:val="0000FF"/>
          <w:sz w:val="28"/>
          <w:szCs w:val="28"/>
          <w:u w:val="single"/>
          <w:lang w:eastAsia="en-US"/>
        </w:rPr>
        <w:t>www.consultant.ru</w:t>
      </w:r>
    </w:p>
    <w:p w:rsidR="00D914F1" w:rsidRPr="00D914F1" w:rsidRDefault="00D914F1" w:rsidP="00D914F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914F1" w:rsidRPr="00D914F1" w:rsidRDefault="00D914F1" w:rsidP="00D914F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D914F1" w:rsidRPr="00D914F1" w:rsidSect="00E56727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0A" w:rsidRDefault="00A2480A" w:rsidP="007120B5">
      <w:r>
        <w:separator/>
      </w:r>
    </w:p>
  </w:endnote>
  <w:endnote w:type="continuationSeparator" w:id="0">
    <w:p w:rsidR="00A2480A" w:rsidRDefault="00A2480A" w:rsidP="0071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F1" w:rsidRDefault="005E14F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0960">
      <w:rPr>
        <w:noProof/>
      </w:rPr>
      <w:t>2</w:t>
    </w:r>
    <w:r>
      <w:fldChar w:fldCharType="end"/>
    </w:r>
  </w:p>
  <w:p w:rsidR="005E14F1" w:rsidRDefault="005E14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0A" w:rsidRDefault="00A2480A" w:rsidP="007120B5">
      <w:r>
        <w:separator/>
      </w:r>
    </w:p>
  </w:footnote>
  <w:footnote w:type="continuationSeparator" w:id="0">
    <w:p w:rsidR="00A2480A" w:rsidRDefault="00A2480A" w:rsidP="00712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BD6A36A"/>
    <w:lvl w:ilvl="0">
      <w:numFmt w:val="decimal"/>
      <w:lvlText w:val="*"/>
      <w:lvlJc w:val="left"/>
    </w:lvl>
  </w:abstractNum>
  <w:abstractNum w:abstractNumId="1">
    <w:nsid w:val="068264D1"/>
    <w:multiLevelType w:val="multilevel"/>
    <w:tmpl w:val="C880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D749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9260AE"/>
    <w:multiLevelType w:val="hybridMultilevel"/>
    <w:tmpl w:val="C464B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F7F1B"/>
    <w:multiLevelType w:val="hybridMultilevel"/>
    <w:tmpl w:val="B91E4E60"/>
    <w:lvl w:ilvl="0" w:tplc="C8C24DE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53920"/>
    <w:multiLevelType w:val="hybridMultilevel"/>
    <w:tmpl w:val="B13E2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70455"/>
    <w:multiLevelType w:val="hybridMultilevel"/>
    <w:tmpl w:val="0526F9A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643027"/>
    <w:multiLevelType w:val="hybridMultilevel"/>
    <w:tmpl w:val="F6CA500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F692FE6"/>
    <w:multiLevelType w:val="multilevel"/>
    <w:tmpl w:val="A176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A2668"/>
    <w:multiLevelType w:val="hybridMultilevel"/>
    <w:tmpl w:val="01042DCE"/>
    <w:lvl w:ilvl="0" w:tplc="6956A1AA">
      <w:start w:val="1"/>
      <w:numFmt w:val="bullet"/>
      <w:lvlText w:val="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552BD8"/>
    <w:multiLevelType w:val="multilevel"/>
    <w:tmpl w:val="8D08D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8B5348"/>
    <w:multiLevelType w:val="hybridMultilevel"/>
    <w:tmpl w:val="531C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E31BB"/>
    <w:multiLevelType w:val="hybridMultilevel"/>
    <w:tmpl w:val="3B7455B0"/>
    <w:lvl w:ilvl="0" w:tplc="B8C61D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83806">
      <w:numFmt w:val="none"/>
      <w:lvlText w:val=""/>
      <w:lvlJc w:val="left"/>
      <w:pPr>
        <w:tabs>
          <w:tab w:val="num" w:pos="360"/>
        </w:tabs>
      </w:pPr>
    </w:lvl>
    <w:lvl w:ilvl="2" w:tplc="B28C4ECA">
      <w:numFmt w:val="none"/>
      <w:lvlText w:val=""/>
      <w:lvlJc w:val="left"/>
      <w:pPr>
        <w:tabs>
          <w:tab w:val="num" w:pos="360"/>
        </w:tabs>
      </w:pPr>
    </w:lvl>
    <w:lvl w:ilvl="3" w:tplc="EDD251F2">
      <w:numFmt w:val="none"/>
      <w:lvlText w:val=""/>
      <w:lvlJc w:val="left"/>
      <w:pPr>
        <w:tabs>
          <w:tab w:val="num" w:pos="360"/>
        </w:tabs>
      </w:pPr>
    </w:lvl>
    <w:lvl w:ilvl="4" w:tplc="41FE3320">
      <w:numFmt w:val="none"/>
      <w:lvlText w:val=""/>
      <w:lvlJc w:val="left"/>
      <w:pPr>
        <w:tabs>
          <w:tab w:val="num" w:pos="360"/>
        </w:tabs>
      </w:pPr>
    </w:lvl>
    <w:lvl w:ilvl="5" w:tplc="DD5ED844">
      <w:numFmt w:val="none"/>
      <w:lvlText w:val=""/>
      <w:lvlJc w:val="left"/>
      <w:pPr>
        <w:tabs>
          <w:tab w:val="num" w:pos="360"/>
        </w:tabs>
      </w:pPr>
    </w:lvl>
    <w:lvl w:ilvl="6" w:tplc="258A6CEC">
      <w:numFmt w:val="none"/>
      <w:lvlText w:val=""/>
      <w:lvlJc w:val="left"/>
      <w:pPr>
        <w:tabs>
          <w:tab w:val="num" w:pos="360"/>
        </w:tabs>
      </w:pPr>
    </w:lvl>
    <w:lvl w:ilvl="7" w:tplc="165048EA">
      <w:numFmt w:val="none"/>
      <w:lvlText w:val=""/>
      <w:lvlJc w:val="left"/>
      <w:pPr>
        <w:tabs>
          <w:tab w:val="num" w:pos="360"/>
        </w:tabs>
      </w:pPr>
    </w:lvl>
    <w:lvl w:ilvl="8" w:tplc="BBCE593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41465A8"/>
    <w:multiLevelType w:val="hybridMultilevel"/>
    <w:tmpl w:val="9B58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11435"/>
    <w:multiLevelType w:val="hybridMultilevel"/>
    <w:tmpl w:val="C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946EC"/>
    <w:multiLevelType w:val="multilevel"/>
    <w:tmpl w:val="26B6640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51492729"/>
    <w:multiLevelType w:val="singleLevel"/>
    <w:tmpl w:val="2B78FACC"/>
    <w:lvl w:ilvl="0">
      <w:start w:val="1"/>
      <w:numFmt w:val="decimal"/>
      <w:lvlText w:val="%1."/>
      <w:legacy w:legacy="1" w:legacySpace="0" w:legacyIndent="283"/>
      <w:lvlJc w:val="left"/>
      <w:pPr>
        <w:ind w:left="355" w:hanging="283"/>
      </w:pPr>
    </w:lvl>
  </w:abstractNum>
  <w:abstractNum w:abstractNumId="17">
    <w:nsid w:val="51764F60"/>
    <w:multiLevelType w:val="multilevel"/>
    <w:tmpl w:val="A074F1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A732AB4"/>
    <w:multiLevelType w:val="hybridMultilevel"/>
    <w:tmpl w:val="FD54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25D9A"/>
    <w:multiLevelType w:val="hybridMultilevel"/>
    <w:tmpl w:val="5C56D0E0"/>
    <w:lvl w:ilvl="0" w:tplc="DA72C3A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6A379A"/>
    <w:multiLevelType w:val="hybridMultilevel"/>
    <w:tmpl w:val="9A06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44D34"/>
    <w:multiLevelType w:val="singleLevel"/>
    <w:tmpl w:val="2B78FA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7BF9512A"/>
    <w:multiLevelType w:val="hybridMultilevel"/>
    <w:tmpl w:val="78FA8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2"/>
  </w:num>
  <w:num w:numId="9">
    <w:abstractNumId w:val="20"/>
  </w:num>
  <w:num w:numId="10">
    <w:abstractNumId w:val="17"/>
  </w:num>
  <w:num w:numId="11">
    <w:abstractNumId w:val="11"/>
  </w:num>
  <w:num w:numId="12">
    <w:abstractNumId w:val="18"/>
  </w:num>
  <w:num w:numId="13">
    <w:abstractNumId w:val="14"/>
  </w:num>
  <w:num w:numId="14">
    <w:abstractNumId w:val="16"/>
  </w:num>
  <w:num w:numId="15">
    <w:abstractNumId w:val="21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5" w:hanging="283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5"/>
  </w:num>
  <w:num w:numId="19">
    <w:abstractNumId w:val="3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2"/>
  </w:num>
  <w:num w:numId="23">
    <w:abstractNumId w:val="8"/>
  </w:num>
  <w:num w:numId="24">
    <w:abstractNumId w:val="1"/>
  </w:num>
  <w:num w:numId="25">
    <w:abstractNumId w:val="7"/>
  </w:num>
  <w:num w:numId="26">
    <w:abstractNumId w:val="6"/>
  </w:num>
  <w:num w:numId="27">
    <w:abstractNumId w:val="9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B10"/>
    <w:rsid w:val="000E076D"/>
    <w:rsid w:val="00185E86"/>
    <w:rsid w:val="001A111E"/>
    <w:rsid w:val="001C1B8A"/>
    <w:rsid w:val="00311903"/>
    <w:rsid w:val="00313063"/>
    <w:rsid w:val="00334D10"/>
    <w:rsid w:val="003C06DC"/>
    <w:rsid w:val="003C333F"/>
    <w:rsid w:val="003D3B10"/>
    <w:rsid w:val="003D5EB3"/>
    <w:rsid w:val="003F2F01"/>
    <w:rsid w:val="00472101"/>
    <w:rsid w:val="004D4F50"/>
    <w:rsid w:val="004E5145"/>
    <w:rsid w:val="004F7916"/>
    <w:rsid w:val="005335CA"/>
    <w:rsid w:val="0053600E"/>
    <w:rsid w:val="0058693C"/>
    <w:rsid w:val="005908C8"/>
    <w:rsid w:val="005E14F1"/>
    <w:rsid w:val="005E6D2B"/>
    <w:rsid w:val="006053B3"/>
    <w:rsid w:val="006270EF"/>
    <w:rsid w:val="00634A9E"/>
    <w:rsid w:val="006671B7"/>
    <w:rsid w:val="006C0EA3"/>
    <w:rsid w:val="007120B5"/>
    <w:rsid w:val="00712927"/>
    <w:rsid w:val="007502E1"/>
    <w:rsid w:val="00853BDE"/>
    <w:rsid w:val="00960BA5"/>
    <w:rsid w:val="009A320A"/>
    <w:rsid w:val="009C04E3"/>
    <w:rsid w:val="00A2480A"/>
    <w:rsid w:val="00A728E6"/>
    <w:rsid w:val="00A74D43"/>
    <w:rsid w:val="00A83E89"/>
    <w:rsid w:val="00AD64B4"/>
    <w:rsid w:val="00AE6702"/>
    <w:rsid w:val="00B316DD"/>
    <w:rsid w:val="00B71F98"/>
    <w:rsid w:val="00B7612A"/>
    <w:rsid w:val="00C22148"/>
    <w:rsid w:val="00C64BBE"/>
    <w:rsid w:val="00C661F0"/>
    <w:rsid w:val="00C77564"/>
    <w:rsid w:val="00CD4760"/>
    <w:rsid w:val="00D0184B"/>
    <w:rsid w:val="00D37431"/>
    <w:rsid w:val="00D60960"/>
    <w:rsid w:val="00D71CFC"/>
    <w:rsid w:val="00D914F1"/>
    <w:rsid w:val="00DD25D3"/>
    <w:rsid w:val="00E15C78"/>
    <w:rsid w:val="00E53EC1"/>
    <w:rsid w:val="00E56727"/>
    <w:rsid w:val="00E956D0"/>
    <w:rsid w:val="00EF79AB"/>
    <w:rsid w:val="00F00953"/>
    <w:rsid w:val="00F35593"/>
    <w:rsid w:val="00FA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1AF43-9E84-4038-A091-ACE364E8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4B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F2F01"/>
    <w:pPr>
      <w:keepNext/>
      <w:spacing w:line="360" w:lineRule="exact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F2F01"/>
    <w:pPr>
      <w:keepNext/>
      <w:spacing w:line="360" w:lineRule="auto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1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36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360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316DD"/>
    <w:pPr>
      <w:spacing w:line="360" w:lineRule="exact"/>
      <w:ind w:firstLine="709"/>
      <w:jc w:val="both"/>
    </w:pPr>
    <w:rPr>
      <w:szCs w:val="20"/>
    </w:rPr>
  </w:style>
  <w:style w:type="paragraph" w:styleId="a4">
    <w:name w:val="Body Text"/>
    <w:basedOn w:val="a"/>
    <w:link w:val="a5"/>
    <w:rsid w:val="00B316DD"/>
    <w:pPr>
      <w:spacing w:line="360" w:lineRule="exact"/>
      <w:jc w:val="both"/>
    </w:pPr>
    <w:rPr>
      <w:szCs w:val="20"/>
    </w:rPr>
  </w:style>
  <w:style w:type="character" w:customStyle="1" w:styleId="a5">
    <w:name w:val="Основной текст Знак"/>
    <w:link w:val="a4"/>
    <w:rsid w:val="00B316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F2F01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3F2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3F2F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3F2F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F2F01"/>
    <w:pPr>
      <w:spacing w:line="360" w:lineRule="auto"/>
      <w:jc w:val="both"/>
    </w:pPr>
    <w:rPr>
      <w:sz w:val="28"/>
      <w:szCs w:val="20"/>
    </w:rPr>
  </w:style>
  <w:style w:type="character" w:customStyle="1" w:styleId="10">
    <w:name w:val="Заголовок 1 Знак"/>
    <w:link w:val="1"/>
    <w:uiPriority w:val="9"/>
    <w:rsid w:val="00C64B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2">
    <w:name w:val="Основной текст 22"/>
    <w:basedOn w:val="a"/>
    <w:rsid w:val="00C64BBE"/>
    <w:pPr>
      <w:spacing w:line="360" w:lineRule="auto"/>
      <w:ind w:firstLine="567"/>
      <w:jc w:val="both"/>
    </w:pPr>
    <w:rPr>
      <w:sz w:val="28"/>
      <w:szCs w:val="20"/>
    </w:rPr>
  </w:style>
  <w:style w:type="character" w:styleId="a8">
    <w:name w:val="page number"/>
    <w:basedOn w:val="a0"/>
    <w:rsid w:val="00C64BBE"/>
  </w:style>
  <w:style w:type="paragraph" w:styleId="a9">
    <w:name w:val="header"/>
    <w:basedOn w:val="a"/>
    <w:link w:val="aa"/>
    <w:uiPriority w:val="99"/>
    <w:semiHidden/>
    <w:unhideWhenUsed/>
    <w:rsid w:val="007120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712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120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12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7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567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rsid w:val="004E5145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f0">
    <w:name w:val="footnote text"/>
    <w:aliases w:val="Текст сноски Знак1,Текст сноски Знак Знак, Знак Знак Знак"/>
    <w:basedOn w:val="a"/>
    <w:link w:val="af1"/>
    <w:semiHidden/>
    <w:rsid w:val="00634A9E"/>
    <w:rPr>
      <w:sz w:val="20"/>
      <w:szCs w:val="20"/>
    </w:rPr>
  </w:style>
  <w:style w:type="character" w:customStyle="1" w:styleId="af1">
    <w:name w:val="Текст сноски Знак"/>
    <w:aliases w:val="Текст сноски Знак1 Знак,Текст сноски Знак Знак Знак, Знак Знак Знак Знак"/>
    <w:link w:val="af0"/>
    <w:semiHidden/>
    <w:rsid w:val="00634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Аб-курс"/>
    <w:basedOn w:val="a"/>
    <w:rsid w:val="00634A9E"/>
    <w:pPr>
      <w:spacing w:line="360" w:lineRule="auto"/>
      <w:ind w:firstLine="720"/>
    </w:pPr>
    <w:rPr>
      <w:sz w:val="28"/>
      <w:szCs w:val="20"/>
    </w:rPr>
  </w:style>
  <w:style w:type="character" w:styleId="af2">
    <w:name w:val="footnote reference"/>
    <w:semiHidden/>
    <w:rsid w:val="006053B3"/>
    <w:rPr>
      <w:vertAlign w:val="superscript"/>
    </w:rPr>
  </w:style>
  <w:style w:type="table" w:styleId="af3">
    <w:name w:val="Table Grid"/>
    <w:basedOn w:val="a1"/>
    <w:rsid w:val="006053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rsid w:val="006671B7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4810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ergonismo.od.ua</Company>
  <LinksUpToDate>false</LinksUpToDate>
  <CharactersWithSpaces>32163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Triton 082201</dc:creator>
  <cp:keywords/>
  <dc:description/>
  <cp:lastModifiedBy>admin</cp:lastModifiedBy>
  <cp:revision>2</cp:revision>
  <cp:lastPrinted>2010-11-01T10:30:00Z</cp:lastPrinted>
  <dcterms:created xsi:type="dcterms:W3CDTF">2014-05-12T22:15:00Z</dcterms:created>
  <dcterms:modified xsi:type="dcterms:W3CDTF">2014-05-12T22:15:00Z</dcterms:modified>
</cp:coreProperties>
</file>