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A7" w:rsidRDefault="002922A7" w:rsidP="00A76228">
      <w:pPr>
        <w:pStyle w:val="2"/>
        <w:spacing w:line="360" w:lineRule="auto"/>
        <w:ind w:firstLine="0"/>
        <w:rPr>
          <w:rFonts w:ascii="Monotype Corsiva" w:hAnsi="Monotype Corsiva"/>
          <w:color w:val="000000"/>
          <w:sz w:val="32"/>
          <w:szCs w:val="32"/>
          <w:u w:val="single"/>
        </w:rPr>
      </w:pPr>
    </w:p>
    <w:p w:rsidR="00302FC4" w:rsidRPr="00000796" w:rsidRDefault="00302FC4" w:rsidP="00A76228">
      <w:pPr>
        <w:pStyle w:val="2"/>
        <w:spacing w:line="360" w:lineRule="auto"/>
        <w:ind w:firstLine="0"/>
        <w:rPr>
          <w:rFonts w:ascii="Monotype Corsiva" w:hAnsi="Monotype Corsiva"/>
          <w:color w:val="000000"/>
          <w:sz w:val="32"/>
          <w:szCs w:val="32"/>
          <w:u w:val="single"/>
        </w:rPr>
      </w:pPr>
      <w:r w:rsidRPr="00000796">
        <w:rPr>
          <w:rFonts w:ascii="Monotype Corsiva" w:hAnsi="Monotype Corsiva"/>
          <w:color w:val="000000"/>
          <w:sz w:val="32"/>
          <w:szCs w:val="32"/>
          <w:u w:val="single"/>
        </w:rPr>
        <w:t>Введение</w:t>
      </w:r>
    </w:p>
    <w:p w:rsidR="00302FC4" w:rsidRPr="00D25FC1" w:rsidRDefault="00302FC4" w:rsidP="00A76228">
      <w:pPr>
        <w:pStyle w:val="2"/>
        <w:spacing w:line="360" w:lineRule="auto"/>
        <w:ind w:firstLine="0"/>
        <w:rPr>
          <w:sz w:val="28"/>
          <w:szCs w:val="28"/>
        </w:rPr>
      </w:pPr>
      <w:r>
        <w:rPr>
          <w:color w:val="000000"/>
          <w:sz w:val="28"/>
          <w:szCs w:val="28"/>
        </w:rPr>
        <w:t xml:space="preserve">    Ц</w:t>
      </w:r>
      <w:r w:rsidRPr="00D25FC1">
        <w:rPr>
          <w:color w:val="000000"/>
          <w:sz w:val="28"/>
          <w:szCs w:val="28"/>
        </w:rPr>
        <w:t xml:space="preserve">ентральное место в финансовой системе любого государства занимает бюджет. Регулирующая роль бюджета проявляется через соответствующие группы отношений – доходы и расходы бюджета. </w:t>
      </w:r>
      <w:r w:rsidRPr="00D25FC1">
        <w:rPr>
          <w:sz w:val="28"/>
          <w:szCs w:val="28"/>
        </w:rPr>
        <w:t xml:space="preserve">Расходы бюджета, будучи компонентом общей финансовой категории бюджета -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r w:rsidRPr="00D25FC1">
        <w:rPr>
          <w:color w:val="000000"/>
          <w:sz w:val="28"/>
          <w:szCs w:val="28"/>
        </w:rPr>
        <w:t xml:space="preserve">Бюджетные расходы - это форма перераспределения имеющихся в распоряжении государства финансовых ресурсов в целях максимально возможного удовлетворения потребностей, обеспечивающих осуществление процесса государственного и муниципального управления. Основное назначение расходов - обеспечение выполнение органами государственной власти и местного самоуправления возложенных на них функций и задач. </w:t>
      </w:r>
    </w:p>
    <w:p w:rsidR="00302FC4" w:rsidRDefault="00302FC4" w:rsidP="00A76228">
      <w:pPr>
        <w:spacing w:line="360" w:lineRule="auto"/>
        <w:jc w:val="both"/>
        <w:rPr>
          <w:rFonts w:ascii="Times New Roman" w:hAnsi="Times New Roman"/>
          <w:sz w:val="28"/>
          <w:szCs w:val="28"/>
        </w:rPr>
      </w:pPr>
      <w:r>
        <w:rPr>
          <w:rFonts w:ascii="Times New Roman" w:hAnsi="Times New Roman"/>
          <w:sz w:val="28"/>
          <w:szCs w:val="28"/>
        </w:rPr>
        <w:t xml:space="preserve">  Через расходы, </w:t>
      </w:r>
      <w:r w:rsidRPr="00C527DF">
        <w:rPr>
          <w:rFonts w:ascii="Times New Roman" w:hAnsi="Times New Roman"/>
          <w:sz w:val="28"/>
          <w:szCs w:val="28"/>
        </w:rPr>
        <w:t>бюджет выступает важным инструментом регулирования и стимулирования экономики и инвестиций, повышения эффективности производства.</w:t>
      </w:r>
    </w:p>
    <w:p w:rsidR="00302FC4" w:rsidRDefault="00302FC4" w:rsidP="00A76228">
      <w:pPr>
        <w:spacing w:line="360" w:lineRule="auto"/>
        <w:jc w:val="both"/>
        <w:rPr>
          <w:rFonts w:ascii="Times New Roman" w:hAnsi="Times New Roman"/>
          <w:sz w:val="28"/>
          <w:szCs w:val="28"/>
        </w:rPr>
      </w:pPr>
      <w:r>
        <w:rPr>
          <w:rFonts w:ascii="Times New Roman" w:hAnsi="Times New Roman"/>
          <w:sz w:val="28"/>
          <w:szCs w:val="28"/>
        </w:rPr>
        <w:t xml:space="preserve">  </w:t>
      </w:r>
      <w:r w:rsidRPr="00C527DF">
        <w:rPr>
          <w:rFonts w:ascii="Times New Roman" w:hAnsi="Times New Roman"/>
          <w:sz w:val="28"/>
          <w:szCs w:val="28"/>
        </w:rPr>
        <w:t xml:space="preserve">Целью данной работы является анализ расходов бюджета, как одного из инструментов воздействия государства на различные отрасли экономики; выявление наиболее важных моментов в планировании расходов Федерального бюджета,  анализ изменений в составе и структуре расходов в связи с экономическими </w:t>
      </w:r>
      <w:r>
        <w:rPr>
          <w:rFonts w:ascii="Times New Roman" w:hAnsi="Times New Roman"/>
          <w:sz w:val="28"/>
          <w:szCs w:val="28"/>
        </w:rPr>
        <w:t>изменениями</w:t>
      </w:r>
      <w:r w:rsidRPr="00C527DF">
        <w:rPr>
          <w:rFonts w:ascii="Times New Roman" w:hAnsi="Times New Roman"/>
          <w:sz w:val="28"/>
          <w:szCs w:val="28"/>
        </w:rPr>
        <w:t>, проводимыми в России.</w:t>
      </w:r>
    </w:p>
    <w:p w:rsidR="00302FC4" w:rsidRPr="00F75FAD" w:rsidRDefault="00302FC4" w:rsidP="00A76228">
      <w:pPr>
        <w:spacing w:line="360" w:lineRule="auto"/>
        <w:jc w:val="both"/>
        <w:rPr>
          <w:rFonts w:ascii="Times New Roman" w:hAnsi="Times New Roman"/>
          <w:sz w:val="28"/>
          <w:szCs w:val="28"/>
        </w:rPr>
      </w:pPr>
      <w:r>
        <w:rPr>
          <w:rFonts w:ascii="Times New Roman" w:hAnsi="Times New Roman"/>
          <w:sz w:val="28"/>
          <w:szCs w:val="28"/>
        </w:rPr>
        <w:t>В этой курсовой работе расходы будут рассмотрены, как экономическая категория, а также я попробую раскрыть понятие состава и структуры расходных статей федерального бюджета РФ.</w:t>
      </w:r>
    </w:p>
    <w:p w:rsidR="00302FC4" w:rsidRDefault="00302FC4" w:rsidP="0042540C">
      <w:pPr>
        <w:spacing w:line="360" w:lineRule="auto"/>
        <w:rPr>
          <w:rFonts w:ascii="Times New Roman" w:hAnsi="Times New Roman"/>
          <w:sz w:val="28"/>
          <w:szCs w:val="28"/>
        </w:rPr>
      </w:pPr>
    </w:p>
    <w:p w:rsidR="00302FC4" w:rsidRDefault="00302FC4" w:rsidP="0042540C">
      <w:pPr>
        <w:spacing w:line="360" w:lineRule="auto"/>
        <w:rPr>
          <w:rFonts w:ascii="Times New Roman" w:hAnsi="Times New Roman"/>
          <w:sz w:val="28"/>
          <w:szCs w:val="28"/>
        </w:rPr>
      </w:pPr>
    </w:p>
    <w:p w:rsidR="00302FC4" w:rsidRPr="00A6416E" w:rsidRDefault="00302FC4" w:rsidP="00A76228">
      <w:pPr>
        <w:spacing w:line="360" w:lineRule="auto"/>
        <w:rPr>
          <w:rFonts w:ascii="Monotype Corsiva" w:hAnsi="Monotype Corsiva"/>
          <w:sz w:val="32"/>
          <w:szCs w:val="32"/>
          <w:u w:val="single"/>
        </w:rPr>
      </w:pPr>
      <w:r w:rsidRPr="00A6416E">
        <w:rPr>
          <w:rFonts w:ascii="Monotype Corsiva" w:hAnsi="Monotype Corsiva"/>
          <w:sz w:val="32"/>
          <w:szCs w:val="32"/>
          <w:u w:val="single"/>
        </w:rPr>
        <w:t>1.  Экономическое содержание расходов бюджета.</w:t>
      </w:r>
    </w:p>
    <w:p w:rsidR="00302FC4" w:rsidRDefault="00302FC4" w:rsidP="00A76228">
      <w:pPr>
        <w:spacing w:line="360" w:lineRule="auto"/>
        <w:rPr>
          <w:rFonts w:ascii="Times New Roman" w:hAnsi="Times New Roman"/>
          <w:sz w:val="28"/>
          <w:szCs w:val="28"/>
        </w:rPr>
      </w:pPr>
      <w:r>
        <w:rPr>
          <w:rFonts w:ascii="Times New Roman" w:hAnsi="Times New Roman"/>
          <w:sz w:val="28"/>
          <w:szCs w:val="28"/>
        </w:rPr>
        <w:t xml:space="preserve"> Расходы бюджета, как установлено редакцией  Бюджетного кодекса РФ, -это выплачиваемые из бюджета денежные средства, за исключением средств , являющихся в соответствии  с БКРФ</w:t>
      </w:r>
      <w:r>
        <w:rPr>
          <w:rStyle w:val="a5"/>
          <w:rFonts w:ascii="Times New Roman" w:hAnsi="Times New Roman"/>
          <w:sz w:val="28"/>
          <w:szCs w:val="28"/>
        </w:rPr>
        <w:footnoteReference w:id="1"/>
      </w:r>
      <w:r>
        <w:rPr>
          <w:rFonts w:ascii="Times New Roman" w:hAnsi="Times New Roman"/>
          <w:sz w:val="28"/>
          <w:szCs w:val="28"/>
        </w:rPr>
        <w:t xml:space="preserve"> источниками финансирования дефицита бюджета .В более широком смысле – это система денежных отношений , связанная  с экономико-правовым регулированием процесса перераспределения денежных средств ,необходимых для выполнения </w:t>
      </w:r>
      <w:r w:rsidRPr="00FF6867">
        <w:rPr>
          <w:rFonts w:ascii="Times New Roman" w:hAnsi="Times New Roman"/>
          <w:sz w:val="28"/>
          <w:szCs w:val="28"/>
        </w:rPr>
        <w:t>расходных обязательств органов власти всех уровней.</w:t>
      </w:r>
    </w:p>
    <w:p w:rsidR="00302FC4" w:rsidRDefault="00302FC4" w:rsidP="00A76228">
      <w:pPr>
        <w:spacing w:line="360" w:lineRule="auto"/>
        <w:rPr>
          <w:rFonts w:ascii="Times New Roman" w:hAnsi="Times New Roman"/>
          <w:sz w:val="28"/>
          <w:szCs w:val="28"/>
        </w:rPr>
      </w:pPr>
      <w:r>
        <w:rPr>
          <w:rFonts w:ascii="Times New Roman" w:hAnsi="Times New Roman"/>
          <w:sz w:val="28"/>
          <w:szCs w:val="28"/>
        </w:rPr>
        <w:t xml:space="preserve">Расходы бюджетов (или государственные расходы), за исключением расходов на погашение и обслуживание внешнего долга ,поступают на внутренний рынок и воздействуют на расширение совокупного спроса </w:t>
      </w:r>
    </w:p>
    <w:p w:rsidR="00302FC4" w:rsidRPr="00FF6867" w:rsidRDefault="00302FC4" w:rsidP="00A76228">
      <w:pPr>
        <w:spacing w:before="100" w:beforeAutospacing="1" w:after="100" w:afterAutospacing="1" w:line="360" w:lineRule="auto"/>
        <w:rPr>
          <w:rFonts w:ascii="Times New Roman" w:hAnsi="Times New Roman"/>
          <w:color w:val="000000"/>
          <w:sz w:val="28"/>
          <w:szCs w:val="28"/>
        </w:rPr>
      </w:pPr>
      <w:r w:rsidRPr="00FF6867">
        <w:rPr>
          <w:rFonts w:ascii="Times New Roman" w:hAnsi="Times New Roman"/>
          <w:color w:val="000000"/>
          <w:sz w:val="28"/>
          <w:szCs w:val="28"/>
        </w:rPr>
        <w:t>Расходы государственного бюджета - это экономические отношения, возникающие в связи с перераспределением фонда бюджетных средств государства и его использованием по отраслевому, целевому и территориальному назначению.</w:t>
      </w:r>
    </w:p>
    <w:p w:rsidR="00302FC4" w:rsidRDefault="00302FC4" w:rsidP="00A76228">
      <w:pPr>
        <w:spacing w:before="100" w:beforeAutospacing="1" w:after="100" w:afterAutospacing="1" w:line="360" w:lineRule="auto"/>
        <w:rPr>
          <w:rFonts w:ascii="Times New Roman" w:hAnsi="Times New Roman"/>
          <w:color w:val="000000"/>
          <w:sz w:val="20"/>
          <w:szCs w:val="20"/>
          <w:lang w:eastAsia="ru-RU"/>
        </w:rPr>
      </w:pPr>
      <w:r w:rsidRPr="007905CF">
        <w:rPr>
          <w:rFonts w:ascii="Times New Roman" w:hAnsi="Times New Roman"/>
          <w:color w:val="000000"/>
          <w:sz w:val="28"/>
          <w:szCs w:val="28"/>
          <w:lang w:eastAsia="ru-RU"/>
        </w:rPr>
        <w:t>Бюджетные расходы идут на такие основные статьи, как национальная оборона и содержание государственного аппарата; финансирование хозяйства; финансовое обеспечение социальной инфраструктуры (здравоохранение, социальное обеспечение, просвещение, наука и т.д.); выплата процентов по государственному долгу</w:t>
      </w:r>
      <w:r>
        <w:rPr>
          <w:rFonts w:ascii="Times New Roman" w:hAnsi="Times New Roman"/>
          <w:color w:val="000000"/>
          <w:sz w:val="20"/>
          <w:szCs w:val="20"/>
          <w:lang w:eastAsia="ru-RU"/>
        </w:rPr>
        <w:t>.</w:t>
      </w:r>
    </w:p>
    <w:p w:rsidR="00302FC4" w:rsidRDefault="00302FC4" w:rsidP="00A76228">
      <w:p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Можно сделать вывод, что о</w:t>
      </w:r>
      <w:r w:rsidRPr="00FF6867">
        <w:rPr>
          <w:rFonts w:ascii="Times New Roman" w:hAnsi="Times New Roman"/>
          <w:color w:val="000000"/>
          <w:sz w:val="28"/>
          <w:szCs w:val="28"/>
        </w:rPr>
        <w:t>сновное назначение расходов бюджета проявляется в использовании бюджетных средств органами государственной власти и местного самоуправления в ходе их деятельности по управлению экономикой, регулированию социальной сферы, стимулированию научно-технического прогресса, обеспечению обороноспособности и правопорядка в государстве и т. п.</w:t>
      </w:r>
    </w:p>
    <w:p w:rsidR="00302FC4" w:rsidRDefault="00302FC4" w:rsidP="00A76228">
      <w:pPr>
        <w:spacing w:before="100" w:beforeAutospacing="1" w:after="100" w:afterAutospacing="1" w:line="360" w:lineRule="auto"/>
        <w:rPr>
          <w:rFonts w:ascii="Times New Roman" w:hAnsi="Times New Roman"/>
          <w:color w:val="000000"/>
          <w:sz w:val="28"/>
          <w:szCs w:val="28"/>
        </w:rPr>
      </w:pPr>
      <w:r w:rsidRPr="00FF6867">
        <w:rPr>
          <w:rFonts w:ascii="Times New Roman" w:hAnsi="Times New Roman"/>
          <w:color w:val="000000"/>
          <w:sz w:val="28"/>
          <w:szCs w:val="28"/>
        </w:rPr>
        <w:t>На величину и структуру расходов бюджетов оказывают влияние: объем валового внутреннего продукта как основного источника государственных и муниципальных финансовых ресурсов; особенности исторического развития государства (например, в периоды военных действий возникает объективная необходимость в наращивании объема бюджетных ресурсов, направляемых на военные цели); социально-экономические задачи (например, проводимая в Российской Федерации судебная реформа обусловливает рост бюджетных расходов на судебную власть в связи с увеличением численности судей, расширением состава судебных участков, повышением должностных окладов судей и работников аппарата судов и др.); функции, выполняемые органами государственной власти и местного самоуправления.</w:t>
      </w:r>
    </w:p>
    <w:p w:rsidR="00302FC4" w:rsidRPr="00FF6867" w:rsidRDefault="00302FC4" w:rsidP="00A76228">
      <w:pPr>
        <w:spacing w:before="100" w:beforeAutospacing="1" w:after="100" w:afterAutospacing="1" w:line="360" w:lineRule="auto"/>
        <w:rPr>
          <w:rFonts w:ascii="Times New Roman" w:hAnsi="Times New Roman"/>
          <w:color w:val="000000"/>
          <w:sz w:val="28"/>
          <w:szCs w:val="28"/>
        </w:rPr>
      </w:pPr>
      <w:r w:rsidRPr="00FF6867">
        <w:rPr>
          <w:rFonts w:ascii="Times New Roman" w:hAnsi="Times New Roman"/>
          <w:color w:val="000000"/>
          <w:sz w:val="28"/>
          <w:szCs w:val="28"/>
        </w:rPr>
        <w:t xml:space="preserve">Расходы государственного бюджета тесно связаны с доходами. Эта взаимосвязь выражается в количественном соответствии расходов доходам. </w:t>
      </w:r>
      <w:r>
        <w:rPr>
          <w:rFonts w:ascii="Times New Roman" w:hAnsi="Times New Roman"/>
          <w:color w:val="000000"/>
          <w:sz w:val="28"/>
          <w:szCs w:val="28"/>
        </w:rPr>
        <w:t xml:space="preserve">        </w:t>
      </w:r>
      <w:r w:rsidRPr="00FF6867">
        <w:rPr>
          <w:rFonts w:ascii="Times New Roman" w:hAnsi="Times New Roman"/>
          <w:color w:val="000000"/>
          <w:sz w:val="28"/>
          <w:szCs w:val="28"/>
        </w:rPr>
        <w:t>С одной стороны, объем расходов бюджета лимитируется жесткими рамками поступающих доходов, причем последние, в свою очередь, определяются экономическими возможностями государства. С другой стороны, расходы при надлежащем использовании бюджетных средств могут оказывать обратное влияние на доходы, содействуя росту производства, развитию науки, совершенствованию кадрового потенциала.</w:t>
      </w:r>
    </w:p>
    <w:p w:rsidR="00302FC4" w:rsidRPr="00FF6867" w:rsidRDefault="00302FC4" w:rsidP="00A76228">
      <w:pPr>
        <w:spacing w:before="100" w:beforeAutospacing="1" w:after="100" w:afterAutospacing="1" w:line="360" w:lineRule="auto"/>
        <w:rPr>
          <w:rFonts w:ascii="Times New Roman" w:hAnsi="Times New Roman"/>
          <w:color w:val="000000"/>
          <w:sz w:val="28"/>
          <w:szCs w:val="28"/>
        </w:rPr>
      </w:pPr>
      <w:r w:rsidRPr="00FF6867">
        <w:rPr>
          <w:rFonts w:ascii="Times New Roman" w:hAnsi="Times New Roman"/>
          <w:color w:val="000000"/>
          <w:sz w:val="28"/>
          <w:szCs w:val="28"/>
        </w:rPr>
        <w:t>Расходы бюджета — денежные средства, направляемые на финансовое обеспечение задач и функции государства и местного самоуправления.</w:t>
      </w:r>
    </w:p>
    <w:p w:rsidR="00302FC4" w:rsidRPr="00A6416E" w:rsidRDefault="00302FC4" w:rsidP="00A76228">
      <w:pPr>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FF6867">
        <w:rPr>
          <w:rFonts w:ascii="Times New Roman" w:hAnsi="Times New Roman"/>
          <w:color w:val="000000"/>
          <w:sz w:val="28"/>
          <w:szCs w:val="28"/>
        </w:rPr>
        <w:t xml:space="preserve">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Таким образом, расходы бюджета носят транзитный характер. В бюджете только определяются размеры бюджетных расходов по статьям затрат, а непосредственные расходы осуществляют бюджетополучатели. Кроме того, за счет расходов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бюджетные ссуды. </w:t>
      </w:r>
      <w:r w:rsidRPr="00A6416E">
        <w:rPr>
          <w:rFonts w:ascii="Times New Roman" w:hAnsi="Times New Roman"/>
          <w:sz w:val="28"/>
          <w:szCs w:val="28"/>
        </w:rPr>
        <w:t>Следует помнить, что расходы бюджета осуществляются за счёт денег налогоплательщиков, и, следовательно, государство взяло на себя ответственность перед ними за выполнение функциональных обязательств.</w:t>
      </w:r>
    </w:p>
    <w:p w:rsidR="00302FC4" w:rsidRPr="00A6416E" w:rsidRDefault="00302FC4" w:rsidP="00A76228">
      <w:pPr>
        <w:spacing w:line="360" w:lineRule="auto"/>
        <w:ind w:firstLine="720"/>
        <w:jc w:val="both"/>
        <w:rPr>
          <w:rFonts w:ascii="Times New Roman" w:hAnsi="Times New Roman"/>
          <w:sz w:val="28"/>
          <w:szCs w:val="28"/>
        </w:rPr>
      </w:pPr>
      <w:r w:rsidRPr="00A6416E">
        <w:rPr>
          <w:rFonts w:ascii="Times New Roman" w:hAnsi="Times New Roman"/>
          <w:sz w:val="28"/>
          <w:szCs w:val="28"/>
        </w:rPr>
        <w:t>Каждый вид расходов имеет качественную (назначение) и количественную (величина) характеристики. Многообразие конкретных видов бюджетных расходов обусловлено целым рядом факторов:</w:t>
      </w:r>
    </w:p>
    <w:p w:rsidR="00302FC4" w:rsidRPr="00A6416E" w:rsidRDefault="00302FC4" w:rsidP="00A76228">
      <w:pPr>
        <w:spacing w:after="0" w:line="360" w:lineRule="auto"/>
        <w:ind w:left="720"/>
        <w:rPr>
          <w:rFonts w:ascii="Times New Roman" w:hAnsi="Times New Roman"/>
          <w:sz w:val="28"/>
          <w:szCs w:val="28"/>
        </w:rPr>
      </w:pPr>
      <w:r>
        <w:rPr>
          <w:rFonts w:ascii="Times New Roman" w:hAnsi="Times New Roman"/>
          <w:sz w:val="28"/>
          <w:szCs w:val="28"/>
        </w:rPr>
        <w:t>-</w:t>
      </w:r>
      <w:r w:rsidRPr="00A6416E">
        <w:rPr>
          <w:rFonts w:ascii="Times New Roman" w:hAnsi="Times New Roman"/>
          <w:sz w:val="28"/>
          <w:szCs w:val="28"/>
        </w:rPr>
        <w:t>Природой и функциями государства</w:t>
      </w:r>
    </w:p>
    <w:p w:rsidR="00302FC4" w:rsidRPr="00A6416E" w:rsidRDefault="00302FC4" w:rsidP="00A76228">
      <w:pPr>
        <w:spacing w:after="0" w:line="360" w:lineRule="auto"/>
        <w:ind w:left="720"/>
        <w:rPr>
          <w:rFonts w:ascii="Times New Roman" w:hAnsi="Times New Roman"/>
          <w:sz w:val="28"/>
          <w:szCs w:val="28"/>
        </w:rPr>
      </w:pPr>
      <w:r>
        <w:rPr>
          <w:rFonts w:ascii="Times New Roman" w:hAnsi="Times New Roman"/>
          <w:sz w:val="28"/>
          <w:szCs w:val="28"/>
        </w:rPr>
        <w:t>-</w:t>
      </w:r>
      <w:r w:rsidRPr="00A6416E">
        <w:rPr>
          <w:rFonts w:ascii="Times New Roman" w:hAnsi="Times New Roman"/>
          <w:sz w:val="28"/>
          <w:szCs w:val="28"/>
        </w:rPr>
        <w:t>Уровнем социально-экономического развития страны</w:t>
      </w:r>
    </w:p>
    <w:p w:rsidR="00302FC4" w:rsidRDefault="00302FC4" w:rsidP="00A76228">
      <w:pPr>
        <w:spacing w:after="0" w:line="360" w:lineRule="auto"/>
        <w:ind w:left="720"/>
        <w:rPr>
          <w:rFonts w:ascii="Times New Roman" w:hAnsi="Times New Roman"/>
          <w:sz w:val="28"/>
          <w:szCs w:val="28"/>
        </w:rPr>
      </w:pPr>
      <w:r>
        <w:rPr>
          <w:rFonts w:ascii="Times New Roman" w:hAnsi="Times New Roman"/>
          <w:sz w:val="28"/>
          <w:szCs w:val="28"/>
        </w:rPr>
        <w:t>-</w:t>
      </w:r>
      <w:r w:rsidRPr="00A6416E">
        <w:rPr>
          <w:rFonts w:ascii="Times New Roman" w:hAnsi="Times New Roman"/>
          <w:sz w:val="28"/>
          <w:szCs w:val="28"/>
        </w:rPr>
        <w:t>Административно-территориальным устройством государства</w:t>
      </w:r>
    </w:p>
    <w:p w:rsidR="00302FC4" w:rsidRDefault="00302FC4" w:rsidP="00A76228">
      <w:pPr>
        <w:spacing w:after="0" w:line="360" w:lineRule="auto"/>
        <w:ind w:left="720"/>
        <w:rPr>
          <w:rFonts w:ascii="Times New Roman" w:hAnsi="Times New Roman"/>
          <w:sz w:val="28"/>
          <w:szCs w:val="28"/>
        </w:rPr>
      </w:pPr>
      <w:r>
        <w:rPr>
          <w:rFonts w:ascii="Times New Roman" w:hAnsi="Times New Roman"/>
          <w:sz w:val="28"/>
          <w:szCs w:val="28"/>
        </w:rPr>
        <w:t>-</w:t>
      </w:r>
      <w:r w:rsidRPr="00A6416E">
        <w:rPr>
          <w:rFonts w:ascii="Times New Roman" w:hAnsi="Times New Roman"/>
          <w:sz w:val="28"/>
          <w:szCs w:val="28"/>
        </w:rPr>
        <w:t>Формами предоставления бюджетных средств и т.п.</w:t>
      </w:r>
    </w:p>
    <w:p w:rsidR="00302FC4" w:rsidRPr="00A44E15" w:rsidRDefault="00302FC4" w:rsidP="00A76228">
      <w:pPr>
        <w:spacing w:before="100" w:beforeAutospacing="1" w:after="100" w:afterAutospacing="1" w:line="360" w:lineRule="auto"/>
        <w:rPr>
          <w:rFonts w:ascii="Times New Roman" w:hAnsi="Times New Roman"/>
          <w:color w:val="000000"/>
          <w:sz w:val="28"/>
          <w:szCs w:val="28"/>
        </w:rPr>
      </w:pPr>
      <w:r w:rsidRPr="00FF6867">
        <w:rPr>
          <w:rFonts w:ascii="Times New Roman" w:hAnsi="Times New Roman"/>
          <w:color w:val="000000"/>
          <w:sz w:val="28"/>
          <w:szCs w:val="28"/>
        </w:rPr>
        <w:t>Структура бюджетных расходов ежегодно устанавливается непосредственно в бюджетном плане и зависит, как и бюджетные доходы, от экономической ситуации и общественных приоритетов.</w:t>
      </w:r>
    </w:p>
    <w:p w:rsidR="00302FC4" w:rsidRPr="00A44E15" w:rsidRDefault="00302FC4" w:rsidP="00A76228">
      <w:pPr>
        <w:spacing w:line="360" w:lineRule="auto"/>
        <w:rPr>
          <w:rFonts w:ascii="Times New Roman" w:hAnsi="Times New Roman"/>
          <w:sz w:val="28"/>
          <w:szCs w:val="28"/>
        </w:rPr>
      </w:pPr>
      <w:r>
        <w:rPr>
          <w:rFonts w:ascii="Times New Roman" w:hAnsi="Times New Roman"/>
          <w:sz w:val="28"/>
          <w:szCs w:val="28"/>
        </w:rPr>
        <w:t xml:space="preserve">     В зависимости от экономического содержания расходы подразделяются на капитальные и текущие.</w:t>
      </w:r>
    </w:p>
    <w:p w:rsidR="00302FC4" w:rsidRPr="00F70C6B" w:rsidRDefault="00302FC4" w:rsidP="00A76228">
      <w:pPr>
        <w:spacing w:line="360" w:lineRule="auto"/>
        <w:rPr>
          <w:rFonts w:ascii="Times New Roman" w:hAnsi="Times New Roman"/>
          <w:sz w:val="28"/>
          <w:szCs w:val="28"/>
        </w:rPr>
      </w:pPr>
      <w:r w:rsidRPr="00F70C6B">
        <w:rPr>
          <w:rFonts w:ascii="Times New Roman" w:hAnsi="Times New Roman"/>
          <w:i/>
          <w:sz w:val="28"/>
          <w:szCs w:val="28"/>
        </w:rPr>
        <w:t>Текущие расходы</w:t>
      </w:r>
      <w:r w:rsidRPr="00F70C6B">
        <w:rPr>
          <w:rFonts w:ascii="Times New Roman" w:hAnsi="Times New Roman"/>
          <w:sz w:val="28"/>
          <w:szCs w:val="28"/>
        </w:rPr>
        <w:t xml:space="preserve">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текущих расходов и доходов.</w:t>
      </w:r>
    </w:p>
    <w:p w:rsidR="00302FC4" w:rsidRDefault="00302FC4" w:rsidP="00A76228">
      <w:pPr>
        <w:spacing w:line="360" w:lineRule="auto"/>
        <w:rPr>
          <w:rFonts w:ascii="Times New Roman" w:hAnsi="Times New Roman"/>
          <w:sz w:val="28"/>
          <w:szCs w:val="28"/>
        </w:rPr>
      </w:pPr>
      <w:r w:rsidRPr="00F70C6B">
        <w:rPr>
          <w:rFonts w:ascii="Times New Roman" w:hAnsi="Times New Roman"/>
          <w:i/>
          <w:sz w:val="28"/>
          <w:szCs w:val="28"/>
        </w:rPr>
        <w:t xml:space="preserve"> Капитальные расходы</w:t>
      </w:r>
      <w:r w:rsidRPr="00F70C6B">
        <w:rPr>
          <w:rFonts w:ascii="Times New Roman" w:hAnsi="Times New Roman"/>
          <w:b/>
          <w:sz w:val="28"/>
          <w:szCs w:val="28"/>
        </w:rPr>
        <w:t xml:space="preserve"> </w:t>
      </w:r>
      <w:r w:rsidRPr="00F70C6B">
        <w:rPr>
          <w:rFonts w:ascii="Times New Roman" w:hAnsi="Times New Roman"/>
          <w:sz w:val="28"/>
          <w:szCs w:val="28"/>
        </w:rPr>
        <w:t xml:space="preserve"> 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Данная группа расходов отражается в бюджете капитальных расходов и доходов государства.</w:t>
      </w:r>
    </w:p>
    <w:p w:rsidR="00302FC4" w:rsidRDefault="00302FC4" w:rsidP="00A76228">
      <w:pPr>
        <w:spacing w:line="360" w:lineRule="auto"/>
        <w:rPr>
          <w:rFonts w:ascii="Times New Roman" w:hAnsi="Times New Roman"/>
          <w:sz w:val="28"/>
          <w:szCs w:val="28"/>
        </w:rPr>
      </w:pPr>
      <w:r>
        <w:rPr>
          <w:rFonts w:ascii="Times New Roman" w:hAnsi="Times New Roman"/>
          <w:sz w:val="28"/>
          <w:szCs w:val="28"/>
        </w:rPr>
        <w:t xml:space="preserve">  Указанное деление расходов бюджетов позволяло реализовывать  так называемое </w:t>
      </w:r>
      <w:r w:rsidRPr="00A6416E">
        <w:rPr>
          <w:rFonts w:ascii="Times New Roman" w:hAnsi="Times New Roman"/>
          <w:i/>
          <w:sz w:val="28"/>
          <w:szCs w:val="28"/>
        </w:rPr>
        <w:t>золотое правило</w:t>
      </w:r>
      <w:r>
        <w:rPr>
          <w:rFonts w:ascii="Times New Roman" w:hAnsi="Times New Roman"/>
          <w:i/>
          <w:sz w:val="28"/>
          <w:szCs w:val="28"/>
        </w:rPr>
        <w:t xml:space="preserve">: </w:t>
      </w:r>
      <w:r w:rsidRPr="00A6416E">
        <w:rPr>
          <w:rFonts w:ascii="Times New Roman" w:hAnsi="Times New Roman"/>
          <w:sz w:val="28"/>
          <w:szCs w:val="28"/>
        </w:rPr>
        <w:t>текущие расходы не могут превышать</w:t>
      </w:r>
      <w:r>
        <w:rPr>
          <w:rFonts w:ascii="Times New Roman" w:hAnsi="Times New Roman"/>
          <w:sz w:val="28"/>
          <w:szCs w:val="28"/>
        </w:rPr>
        <w:t xml:space="preserve"> объема доходов соответствующих бюджетов .Это правило установлено во многих странах, оно действовало и в России ,побуждая тем самым властные органы «жить по средствам». Однако введенная с 2005 года новая бюджетная классификация  РФ кардинально изменила экономическую группировку расходов бюджетов, сделала технически невозможным подразделение расходов бюджетов на текущие и капитальные. Самое важное- кардинально меняется методология формирования расходов бюджета , в основе которой будут находится новые формы расходных обязательств и бюджетный ассигнований , что обеспечит переориентацию управления бюджетным процессом на достижение социально-значимых результатов.</w:t>
      </w:r>
    </w:p>
    <w:p w:rsidR="00302FC4" w:rsidRDefault="00302FC4" w:rsidP="00A76228">
      <w:pPr>
        <w:spacing w:line="360" w:lineRule="auto"/>
        <w:rPr>
          <w:rFonts w:ascii="Times New Roman" w:hAnsi="Times New Roman"/>
          <w:sz w:val="28"/>
          <w:szCs w:val="28"/>
        </w:rPr>
      </w:pPr>
      <w:r>
        <w:rPr>
          <w:rFonts w:ascii="Times New Roman" w:hAnsi="Times New Roman"/>
          <w:sz w:val="28"/>
          <w:szCs w:val="28"/>
        </w:rPr>
        <w:t xml:space="preserve"> </w:t>
      </w:r>
    </w:p>
    <w:p w:rsidR="00302FC4" w:rsidRPr="00A6416E" w:rsidRDefault="00302FC4" w:rsidP="00A76228">
      <w:pPr>
        <w:spacing w:line="360" w:lineRule="auto"/>
        <w:rPr>
          <w:rFonts w:ascii="Times New Roman" w:hAnsi="Times New Roman"/>
          <w:sz w:val="28"/>
          <w:szCs w:val="28"/>
        </w:rPr>
      </w:pPr>
      <w:r>
        <w:rPr>
          <w:rFonts w:ascii="Times New Roman" w:hAnsi="Times New Roman"/>
          <w:sz w:val="28"/>
          <w:szCs w:val="28"/>
        </w:rPr>
        <w:t>В новой редакции Бюджетного кодекса РФ</w:t>
      </w:r>
      <w:r>
        <w:rPr>
          <w:rStyle w:val="a5"/>
          <w:rFonts w:ascii="Times New Roman" w:hAnsi="Times New Roman"/>
          <w:sz w:val="28"/>
          <w:szCs w:val="28"/>
        </w:rPr>
        <w:footnoteReference w:id="2"/>
      </w:r>
      <w:r>
        <w:rPr>
          <w:rFonts w:ascii="Times New Roman" w:hAnsi="Times New Roman"/>
          <w:sz w:val="28"/>
          <w:szCs w:val="28"/>
        </w:rPr>
        <w:t xml:space="preserve"> в части регулирования бюджетного процесса отменены соответствующие статьи ,посвященные текущим и капитальным расходам .С одной стороны, такое решение представляется рискованным, а с другой- его следует оценивать в комплексе внесенных изменений , где предусмотрены дополнительные меры  по регулированию дефицита бюджета , государственного и муниципального долга.</w:t>
      </w:r>
      <w:r>
        <w:rPr>
          <w:rStyle w:val="a5"/>
          <w:rFonts w:ascii="Times New Roman" w:hAnsi="Times New Roman"/>
          <w:sz w:val="28"/>
          <w:szCs w:val="28"/>
        </w:rPr>
        <w:footnoteReference w:id="3"/>
      </w:r>
    </w:p>
    <w:p w:rsidR="00302FC4" w:rsidRDefault="00302FC4" w:rsidP="00A76228">
      <w:p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 xml:space="preserve">      </w:t>
      </w:r>
      <w:r w:rsidRPr="00FF6867">
        <w:rPr>
          <w:rFonts w:ascii="Times New Roman" w:hAnsi="Times New Roman"/>
          <w:color w:val="000000"/>
          <w:sz w:val="28"/>
          <w:szCs w:val="28"/>
        </w:rPr>
        <w:t>Таким образом, под расходами бюджетов следует понимать сложную систему перераспределения включаемых в доходы бюджетов денежных средств, в процессе функционирования которой такие доходы направляются на финансовое обеспечение деятельности государства и (или) муниципальных образований. Иными словами, расходы бюджета являются комплексом отношений, способов и приемов, благодаря которым средства из бюджетов поступают по своему назначению.</w:t>
      </w:r>
    </w:p>
    <w:p w:rsidR="00302FC4" w:rsidRDefault="00302FC4" w:rsidP="00D254EA">
      <w:pPr>
        <w:spacing w:line="360" w:lineRule="auto"/>
        <w:rPr>
          <w:rFonts w:ascii="Times New Roman" w:hAnsi="Times New Roman"/>
          <w:color w:val="000000"/>
          <w:sz w:val="28"/>
          <w:szCs w:val="28"/>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Default="00302FC4" w:rsidP="00D254EA">
      <w:pPr>
        <w:spacing w:line="360" w:lineRule="auto"/>
        <w:rPr>
          <w:rFonts w:ascii="Monotype Corsiva" w:hAnsi="Monotype Corsiva"/>
          <w:sz w:val="32"/>
          <w:szCs w:val="32"/>
          <w:u w:val="single"/>
        </w:rPr>
      </w:pPr>
    </w:p>
    <w:p w:rsidR="00302FC4" w:rsidRPr="008A16A7" w:rsidRDefault="00302FC4" w:rsidP="00D254EA">
      <w:pPr>
        <w:spacing w:line="360" w:lineRule="auto"/>
        <w:rPr>
          <w:rFonts w:ascii="Monotype Corsiva" w:hAnsi="Monotype Corsiva"/>
          <w:sz w:val="32"/>
          <w:szCs w:val="32"/>
          <w:u w:val="single"/>
        </w:rPr>
      </w:pPr>
      <w:r>
        <w:rPr>
          <w:rFonts w:ascii="Monotype Corsiva" w:hAnsi="Monotype Corsiva"/>
          <w:sz w:val="32"/>
          <w:szCs w:val="32"/>
          <w:u w:val="single"/>
        </w:rPr>
        <w:t>2.</w:t>
      </w:r>
      <w:r w:rsidRPr="008A16A7">
        <w:rPr>
          <w:rFonts w:ascii="Monotype Corsiva" w:hAnsi="Monotype Corsiva"/>
          <w:sz w:val="32"/>
          <w:szCs w:val="32"/>
          <w:u w:val="single"/>
        </w:rPr>
        <w:t>Классификация расходов</w:t>
      </w:r>
    </w:p>
    <w:p w:rsidR="00302FC4" w:rsidRPr="00712F3C" w:rsidRDefault="00302FC4" w:rsidP="00D254EA">
      <w:pPr>
        <w:spacing w:line="360" w:lineRule="auto"/>
        <w:rPr>
          <w:rFonts w:ascii="Times New Roman" w:hAnsi="Times New Roman"/>
          <w:sz w:val="28"/>
          <w:szCs w:val="28"/>
        </w:rPr>
      </w:pPr>
      <w:r w:rsidRPr="00712F3C">
        <w:rPr>
          <w:rFonts w:ascii="Times New Roman" w:hAnsi="Times New Roman"/>
          <w:sz w:val="28"/>
          <w:szCs w:val="28"/>
        </w:rPr>
        <w:t>Для эффективного функционирования бюджетной системы в федеральном государстве необходим «перелив» бюджетных ресурсов .Однако он не может быть произвольным. Механизм его реализации должен быть четко отработан и отлажен, это возможно только на базе единой бюджетной классификации.</w:t>
      </w:r>
    </w:p>
    <w:p w:rsidR="00302FC4" w:rsidRDefault="00302FC4" w:rsidP="00D254EA">
      <w:pPr>
        <w:spacing w:line="360" w:lineRule="auto"/>
        <w:rPr>
          <w:rFonts w:ascii="Times New Roman" w:hAnsi="Times New Roman"/>
          <w:sz w:val="28"/>
          <w:szCs w:val="28"/>
        </w:rPr>
      </w:pPr>
      <w:r w:rsidRPr="00AC18AC">
        <w:rPr>
          <w:rFonts w:ascii="Times New Roman" w:hAnsi="Times New Roman"/>
          <w:i/>
          <w:sz w:val="28"/>
          <w:szCs w:val="28"/>
        </w:rPr>
        <w:t>Бюджетная классификация</w:t>
      </w:r>
      <w:r w:rsidRPr="00712F3C">
        <w:rPr>
          <w:rFonts w:ascii="Times New Roman" w:hAnsi="Times New Roman"/>
          <w:sz w:val="28"/>
          <w:szCs w:val="28"/>
        </w:rPr>
        <w:t xml:space="preserve"> предста</w:t>
      </w:r>
      <w:r>
        <w:rPr>
          <w:rFonts w:ascii="Times New Roman" w:hAnsi="Times New Roman"/>
          <w:sz w:val="28"/>
          <w:szCs w:val="28"/>
        </w:rPr>
        <w:t>вляет собой группировку доходов</w:t>
      </w:r>
      <w:r w:rsidRPr="00712F3C">
        <w:rPr>
          <w:rFonts w:ascii="Times New Roman" w:hAnsi="Times New Roman"/>
          <w:sz w:val="28"/>
          <w:szCs w:val="28"/>
        </w:rPr>
        <w:t>,</w:t>
      </w:r>
      <w:r>
        <w:rPr>
          <w:rFonts w:ascii="Times New Roman" w:hAnsi="Times New Roman"/>
          <w:sz w:val="28"/>
          <w:szCs w:val="28"/>
        </w:rPr>
        <w:t xml:space="preserve"> </w:t>
      </w:r>
      <w:r w:rsidRPr="00712F3C">
        <w:rPr>
          <w:rFonts w:ascii="Times New Roman" w:hAnsi="Times New Roman"/>
          <w:sz w:val="28"/>
          <w:szCs w:val="28"/>
        </w:rPr>
        <w:t>расходов и источников финансирования дефицитов бюджетов бюджетной системы, основанную на однородных элементах, которые используются для составления  и применения бюджетной отчетности , обеспечивающей сопоставимость показателей бюджетов всех уровней.</w:t>
      </w:r>
      <w:r>
        <w:rPr>
          <w:rStyle w:val="a5"/>
          <w:rFonts w:ascii="Times New Roman" w:hAnsi="Times New Roman"/>
          <w:sz w:val="28"/>
          <w:szCs w:val="28"/>
        </w:rPr>
        <w:footnoteReference w:id="4"/>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Для выяснения роли и значения бюджетных расходов в экономической жизни общества  их классифицируют по определенным признакам. Умелое использование данных , сгруппированных по элементам бюджетной классификации, позволяет видеть реальную картину движения бюджетных ресурсов и активно влиять на ход экономических и социальных процессов.</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Классификация создает условия для объединения смет и бюджетов в общие своды, облегчает их рассмотрение и экономический анализ, упрощает контроль за исполнением бюджета , полной и своевременной аккумуляцией средств, использованием их по целевому назначению. Она дает возможность сопоставлять расходы по отчетам об исполнении бюджета, что способствует соблюдению финансовой дисциплины, экономному расходованию средств , контролю за выполнением финансовых планов.</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Бюджетная классификация обязательна для всех учреждений и организаций и строится в соответствии с требованиями, определенными бюджетным законодательством РФ.</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С 2008г. Начала действовать специальная глава Бюджетного кодекса РФ , в которой определяются законодательные основы бюджетной классификации РФ</w:t>
      </w:r>
      <w:r>
        <w:rPr>
          <w:rStyle w:val="a5"/>
          <w:rFonts w:ascii="Times New Roman" w:hAnsi="Times New Roman"/>
          <w:sz w:val="28"/>
          <w:szCs w:val="28"/>
        </w:rPr>
        <w:footnoteReference w:id="5"/>
      </w:r>
      <w:r>
        <w:rPr>
          <w:rFonts w:ascii="Times New Roman" w:hAnsi="Times New Roman"/>
          <w:sz w:val="28"/>
          <w:szCs w:val="28"/>
        </w:rPr>
        <w:t>.</w:t>
      </w:r>
    </w:p>
    <w:p w:rsidR="00302FC4" w:rsidRPr="00712F3C" w:rsidRDefault="00302FC4" w:rsidP="00D254EA">
      <w:pPr>
        <w:spacing w:line="360" w:lineRule="auto"/>
        <w:rPr>
          <w:rFonts w:ascii="Times New Roman" w:hAnsi="Times New Roman"/>
          <w:sz w:val="28"/>
          <w:szCs w:val="28"/>
        </w:rPr>
      </w:pPr>
      <w:r>
        <w:rPr>
          <w:rFonts w:ascii="Times New Roman" w:hAnsi="Times New Roman"/>
          <w:sz w:val="28"/>
          <w:szCs w:val="28"/>
        </w:rPr>
        <w:t>Бюджетная классификация РФ включает также классификацию расходов бюджета, которая охватывает  экономическую ,функциональную и ведомственную классификацию расходов бюджета РФ.</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Для классификации расходов, а также доходов и источников финансирования дефицитов  бюджета РФ используется  унифицированный 20-значный код</w:t>
      </w:r>
      <w:r>
        <w:rPr>
          <w:rStyle w:val="a5"/>
          <w:rFonts w:ascii="Times New Roman" w:hAnsi="Times New Roman"/>
          <w:sz w:val="28"/>
          <w:szCs w:val="28"/>
        </w:rPr>
        <w:footnoteReference w:id="6"/>
      </w:r>
      <w:r>
        <w:rPr>
          <w:rFonts w:ascii="Times New Roman" w:hAnsi="Times New Roman"/>
          <w:sz w:val="28"/>
          <w:szCs w:val="28"/>
        </w:rPr>
        <w:t>.</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В соответствии с бюджетной классификацией  расходы бюджета классифицируются по:</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1) кодам распорядителей бюджетных средств</w:t>
      </w:r>
      <w:r>
        <w:rPr>
          <w:rStyle w:val="a5"/>
          <w:rFonts w:ascii="Times New Roman" w:hAnsi="Times New Roman"/>
          <w:sz w:val="28"/>
          <w:szCs w:val="28"/>
        </w:rPr>
        <w:footnoteReference w:id="7"/>
      </w:r>
      <w:r>
        <w:rPr>
          <w:rFonts w:ascii="Times New Roman" w:hAnsi="Times New Roman"/>
          <w:sz w:val="28"/>
          <w:szCs w:val="28"/>
        </w:rPr>
        <w:t>;</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2) кодам разделов, подразделов, целевых статей и видов расходов;</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3)кодам операций государственного сектора управления.</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Унифицированный код классификации расходов бюджетов предусматривает разряды: для ведомственной классификации- классификации администраторов бюджетных средств ,главных распорядителей средств соответствующего бюджета – разряды 1-3,функциональной классификации и расходов бюджетов- разряды 4-17 и экономической классификации расходов бюджетов –разряды 18-20.</w:t>
      </w:r>
    </w:p>
    <w:p w:rsidR="00302FC4" w:rsidRDefault="00302FC4" w:rsidP="00D254EA">
      <w:pPr>
        <w:spacing w:line="360" w:lineRule="auto"/>
        <w:rPr>
          <w:rFonts w:ascii="Times New Roman" w:hAnsi="Times New Roman"/>
          <w:sz w:val="28"/>
          <w:szCs w:val="28"/>
        </w:rPr>
      </w:pPr>
      <w:r w:rsidRPr="00AC18AC">
        <w:rPr>
          <w:rFonts w:ascii="Times New Roman" w:hAnsi="Times New Roman"/>
          <w:i/>
          <w:sz w:val="28"/>
          <w:szCs w:val="28"/>
        </w:rPr>
        <w:t>Функциональная классификация</w:t>
      </w:r>
      <w:r>
        <w:rPr>
          <w:rFonts w:ascii="Times New Roman" w:hAnsi="Times New Roman"/>
          <w:sz w:val="28"/>
          <w:szCs w:val="28"/>
        </w:rPr>
        <w:t xml:space="preserve"> расходов бюджета РФ представляет собой группировку расходов бюджетов всех уровней и отражает направление бюджетных средств на выполнение единицами сектора государственного управления  и местного самоуправления  основных функций, решение социально-экономических задач.</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Функциональная классификация состоит из 4 уровней и занимает 14 разделов (с 4-го по17-ый)</w:t>
      </w:r>
    </w:p>
    <w:p w:rsidR="00302FC4" w:rsidRDefault="00302FC4" w:rsidP="00D254EA">
      <w:pPr>
        <w:spacing w:line="360" w:lineRule="auto"/>
        <w:rPr>
          <w:rFonts w:ascii="Times New Roman" w:hAnsi="Times New Roman"/>
          <w:sz w:val="28"/>
          <w:szCs w:val="28"/>
        </w:rPr>
      </w:pPr>
      <w:r w:rsidRPr="00AC18AC">
        <w:rPr>
          <w:rFonts w:ascii="Times New Roman" w:hAnsi="Times New Roman"/>
          <w:i/>
          <w:sz w:val="28"/>
          <w:szCs w:val="28"/>
        </w:rPr>
        <w:t>Первый уровень</w:t>
      </w:r>
      <w:r>
        <w:rPr>
          <w:rFonts w:ascii="Times New Roman" w:hAnsi="Times New Roman"/>
          <w:sz w:val="28"/>
          <w:szCs w:val="28"/>
        </w:rPr>
        <w:t xml:space="preserve"> - разделы (2 знака), которые отражают направления финансовых ресурсов на выполнение основных функций государства. Таких разделов предусмотрено 11, они включают в себя:</w:t>
      </w:r>
    </w:p>
    <w:p w:rsidR="00302FC4" w:rsidRDefault="00302FC4" w:rsidP="00D254EA">
      <w:pPr>
        <w:spacing w:line="360" w:lineRule="auto"/>
        <w:rPr>
          <w:rFonts w:ascii="Times New Roman" w:hAnsi="Times New Roman"/>
          <w:sz w:val="28"/>
          <w:szCs w:val="28"/>
        </w:rPr>
      </w:pPr>
      <w:r w:rsidRPr="00AC18AC">
        <w:rPr>
          <w:rFonts w:ascii="Times New Roman" w:hAnsi="Times New Roman"/>
          <w:i/>
          <w:sz w:val="28"/>
          <w:szCs w:val="28"/>
        </w:rPr>
        <w:t>1</w:t>
      </w:r>
      <w:r>
        <w:rPr>
          <w:rFonts w:ascii="Times New Roman" w:hAnsi="Times New Roman"/>
          <w:i/>
          <w:sz w:val="28"/>
          <w:szCs w:val="28"/>
        </w:rPr>
        <w:t xml:space="preserve"> </w:t>
      </w:r>
      <w:r w:rsidRPr="00AC18AC">
        <w:rPr>
          <w:rFonts w:ascii="Times New Roman" w:hAnsi="Times New Roman"/>
          <w:i/>
          <w:sz w:val="28"/>
          <w:szCs w:val="28"/>
        </w:rPr>
        <w:t>раздел</w:t>
      </w:r>
      <w:r>
        <w:rPr>
          <w:rFonts w:ascii="Times New Roman" w:hAnsi="Times New Roman"/>
          <w:i/>
          <w:sz w:val="28"/>
          <w:szCs w:val="28"/>
        </w:rPr>
        <w:t xml:space="preserve"> </w:t>
      </w:r>
      <w:r w:rsidRPr="00AC18AC">
        <w:rPr>
          <w:rFonts w:ascii="Times New Roman" w:hAnsi="Times New Roman"/>
          <w:i/>
          <w:sz w:val="28"/>
          <w:szCs w:val="28"/>
        </w:rPr>
        <w:t>-</w:t>
      </w:r>
      <w:r>
        <w:rPr>
          <w:rFonts w:ascii="Times New Roman" w:hAnsi="Times New Roman"/>
          <w:sz w:val="28"/>
          <w:szCs w:val="28"/>
        </w:rPr>
        <w:t xml:space="preserve"> Общегосударственные расходы</w:t>
      </w:r>
    </w:p>
    <w:p w:rsidR="00302FC4" w:rsidRPr="00AC18AC" w:rsidRDefault="00302FC4" w:rsidP="00D254EA">
      <w:pPr>
        <w:spacing w:line="360" w:lineRule="auto"/>
        <w:rPr>
          <w:rFonts w:ascii="Times New Roman" w:hAnsi="Times New Roman"/>
          <w:sz w:val="28"/>
          <w:szCs w:val="28"/>
        </w:rPr>
      </w:pPr>
      <w:r>
        <w:rPr>
          <w:rFonts w:ascii="Times New Roman" w:hAnsi="Times New Roman"/>
          <w:i/>
          <w:sz w:val="28"/>
          <w:szCs w:val="28"/>
        </w:rPr>
        <w:t xml:space="preserve">2 </w:t>
      </w:r>
      <w:r w:rsidRPr="00AC18AC">
        <w:rPr>
          <w:rFonts w:ascii="Times New Roman" w:hAnsi="Times New Roman"/>
          <w:i/>
          <w:sz w:val="28"/>
          <w:szCs w:val="28"/>
        </w:rPr>
        <w:t>раздел</w:t>
      </w:r>
      <w:r>
        <w:rPr>
          <w:rFonts w:ascii="Times New Roman" w:hAnsi="Times New Roman"/>
          <w:i/>
          <w:sz w:val="28"/>
          <w:szCs w:val="28"/>
        </w:rPr>
        <w:t xml:space="preserve"> – </w:t>
      </w:r>
      <w:r>
        <w:rPr>
          <w:rFonts w:ascii="Times New Roman" w:hAnsi="Times New Roman"/>
          <w:sz w:val="28"/>
          <w:szCs w:val="28"/>
        </w:rPr>
        <w:t>Национальная оборона</w:t>
      </w:r>
    </w:p>
    <w:p w:rsidR="00302FC4" w:rsidRPr="00AC18AC" w:rsidRDefault="00302FC4" w:rsidP="00D254EA">
      <w:pPr>
        <w:spacing w:line="360" w:lineRule="auto"/>
        <w:rPr>
          <w:rFonts w:ascii="Times New Roman" w:hAnsi="Times New Roman"/>
          <w:sz w:val="28"/>
          <w:szCs w:val="28"/>
        </w:rPr>
      </w:pPr>
      <w:r>
        <w:rPr>
          <w:rFonts w:ascii="Times New Roman" w:hAnsi="Times New Roman"/>
          <w:i/>
          <w:sz w:val="28"/>
          <w:szCs w:val="28"/>
        </w:rPr>
        <w:t xml:space="preserve">3 </w:t>
      </w:r>
      <w:r w:rsidRPr="00AC18AC">
        <w:rPr>
          <w:rFonts w:ascii="Times New Roman" w:hAnsi="Times New Roman"/>
          <w:i/>
          <w:sz w:val="28"/>
          <w:szCs w:val="28"/>
        </w:rPr>
        <w:t>раздел</w:t>
      </w:r>
      <w:r>
        <w:rPr>
          <w:rFonts w:ascii="Times New Roman" w:hAnsi="Times New Roman"/>
          <w:i/>
          <w:sz w:val="28"/>
          <w:szCs w:val="28"/>
        </w:rPr>
        <w:t xml:space="preserve"> – </w:t>
      </w:r>
      <w:r w:rsidRPr="00AC18AC">
        <w:rPr>
          <w:rFonts w:ascii="Times New Roman" w:hAnsi="Times New Roman"/>
          <w:sz w:val="28"/>
          <w:szCs w:val="28"/>
        </w:rPr>
        <w:t>Национальная безопасность и правоохранительная деятельность</w:t>
      </w:r>
    </w:p>
    <w:p w:rsidR="00302FC4" w:rsidRPr="00AC18AC" w:rsidRDefault="00302FC4" w:rsidP="00D254EA">
      <w:pPr>
        <w:spacing w:line="360" w:lineRule="auto"/>
        <w:rPr>
          <w:rFonts w:ascii="Times New Roman" w:hAnsi="Times New Roman"/>
          <w:sz w:val="28"/>
          <w:szCs w:val="28"/>
        </w:rPr>
      </w:pPr>
      <w:r>
        <w:rPr>
          <w:rFonts w:ascii="Times New Roman" w:hAnsi="Times New Roman"/>
          <w:i/>
          <w:sz w:val="28"/>
          <w:szCs w:val="28"/>
        </w:rPr>
        <w:t xml:space="preserve">4 </w:t>
      </w:r>
      <w:r w:rsidRPr="00AC18AC">
        <w:rPr>
          <w:rFonts w:ascii="Times New Roman" w:hAnsi="Times New Roman"/>
          <w:i/>
          <w:sz w:val="28"/>
          <w:szCs w:val="28"/>
        </w:rPr>
        <w:t>раздел</w:t>
      </w:r>
      <w:r>
        <w:rPr>
          <w:rFonts w:ascii="Times New Roman" w:hAnsi="Times New Roman"/>
          <w:sz w:val="28"/>
          <w:szCs w:val="28"/>
        </w:rPr>
        <w:t xml:space="preserve"> – Национальная экономика</w:t>
      </w:r>
    </w:p>
    <w:p w:rsidR="00302FC4" w:rsidRPr="00AC18AC" w:rsidRDefault="00302FC4" w:rsidP="00D254EA">
      <w:pPr>
        <w:spacing w:line="360" w:lineRule="auto"/>
        <w:rPr>
          <w:rFonts w:ascii="Times New Roman" w:hAnsi="Times New Roman"/>
          <w:sz w:val="28"/>
          <w:szCs w:val="28"/>
        </w:rPr>
      </w:pPr>
      <w:r>
        <w:rPr>
          <w:rFonts w:ascii="Times New Roman" w:hAnsi="Times New Roman"/>
          <w:i/>
          <w:sz w:val="28"/>
          <w:szCs w:val="28"/>
        </w:rPr>
        <w:t xml:space="preserve">5 </w:t>
      </w:r>
      <w:r w:rsidRPr="00AC18AC">
        <w:rPr>
          <w:rFonts w:ascii="Times New Roman" w:hAnsi="Times New Roman"/>
          <w:i/>
          <w:sz w:val="28"/>
          <w:szCs w:val="28"/>
        </w:rPr>
        <w:t>раздел</w:t>
      </w:r>
      <w:r>
        <w:rPr>
          <w:rFonts w:ascii="Times New Roman" w:hAnsi="Times New Roman"/>
          <w:sz w:val="28"/>
          <w:szCs w:val="28"/>
        </w:rPr>
        <w:t xml:space="preserve"> – Жилищно-коммунальное  хозяйство</w:t>
      </w:r>
    </w:p>
    <w:p w:rsidR="00302FC4" w:rsidRPr="00C00587" w:rsidRDefault="00302FC4" w:rsidP="00D254EA">
      <w:pPr>
        <w:spacing w:line="360" w:lineRule="auto"/>
        <w:rPr>
          <w:rFonts w:ascii="Times New Roman" w:hAnsi="Times New Roman"/>
          <w:sz w:val="28"/>
          <w:szCs w:val="28"/>
        </w:rPr>
      </w:pPr>
      <w:r>
        <w:rPr>
          <w:rFonts w:ascii="Times New Roman" w:hAnsi="Times New Roman"/>
          <w:i/>
          <w:sz w:val="28"/>
          <w:szCs w:val="28"/>
        </w:rPr>
        <w:t xml:space="preserve">6 </w:t>
      </w:r>
      <w:r w:rsidRPr="00AC18AC">
        <w:rPr>
          <w:rFonts w:ascii="Times New Roman" w:hAnsi="Times New Roman"/>
          <w:i/>
          <w:sz w:val="28"/>
          <w:szCs w:val="28"/>
        </w:rPr>
        <w:t>раздел</w:t>
      </w:r>
      <w:r>
        <w:rPr>
          <w:rFonts w:ascii="Times New Roman" w:hAnsi="Times New Roman"/>
          <w:i/>
          <w:sz w:val="28"/>
          <w:szCs w:val="28"/>
        </w:rPr>
        <w:t xml:space="preserve"> </w:t>
      </w:r>
      <w:r w:rsidRPr="00C00587">
        <w:rPr>
          <w:rFonts w:ascii="Times New Roman" w:hAnsi="Times New Roman"/>
          <w:sz w:val="28"/>
          <w:szCs w:val="28"/>
        </w:rPr>
        <w:t>– Охрана окружающей среды</w:t>
      </w:r>
    </w:p>
    <w:p w:rsidR="00302FC4" w:rsidRPr="00C00587" w:rsidRDefault="00302FC4" w:rsidP="00D254EA">
      <w:pPr>
        <w:spacing w:line="360" w:lineRule="auto"/>
        <w:rPr>
          <w:rFonts w:ascii="Times New Roman" w:hAnsi="Times New Roman"/>
          <w:sz w:val="28"/>
          <w:szCs w:val="28"/>
        </w:rPr>
      </w:pPr>
      <w:r w:rsidRPr="00C00587">
        <w:rPr>
          <w:rFonts w:ascii="Times New Roman" w:hAnsi="Times New Roman"/>
          <w:i/>
          <w:sz w:val="28"/>
          <w:szCs w:val="28"/>
        </w:rPr>
        <w:t>7 раздел</w:t>
      </w:r>
      <w:r w:rsidRPr="00C00587">
        <w:rPr>
          <w:rFonts w:ascii="Times New Roman" w:hAnsi="Times New Roman"/>
          <w:sz w:val="28"/>
          <w:szCs w:val="28"/>
        </w:rPr>
        <w:t xml:space="preserve"> - Образование</w:t>
      </w:r>
    </w:p>
    <w:p w:rsidR="00302FC4" w:rsidRPr="00C00587" w:rsidRDefault="00302FC4" w:rsidP="00D254EA">
      <w:pPr>
        <w:spacing w:line="360" w:lineRule="auto"/>
        <w:rPr>
          <w:rFonts w:ascii="Times New Roman" w:hAnsi="Times New Roman"/>
          <w:sz w:val="28"/>
          <w:szCs w:val="28"/>
        </w:rPr>
      </w:pPr>
      <w:r>
        <w:rPr>
          <w:rFonts w:ascii="Times New Roman" w:hAnsi="Times New Roman"/>
          <w:i/>
          <w:sz w:val="28"/>
          <w:szCs w:val="28"/>
        </w:rPr>
        <w:t xml:space="preserve">8 </w:t>
      </w:r>
      <w:r w:rsidRPr="00AC18AC">
        <w:rPr>
          <w:rFonts w:ascii="Times New Roman" w:hAnsi="Times New Roman"/>
          <w:i/>
          <w:sz w:val="28"/>
          <w:szCs w:val="28"/>
        </w:rPr>
        <w:t>раздел</w:t>
      </w:r>
      <w:r>
        <w:rPr>
          <w:rFonts w:ascii="Times New Roman" w:hAnsi="Times New Roman"/>
          <w:i/>
          <w:sz w:val="28"/>
          <w:szCs w:val="28"/>
        </w:rPr>
        <w:t xml:space="preserve"> – </w:t>
      </w:r>
      <w:r>
        <w:rPr>
          <w:rFonts w:ascii="Times New Roman" w:hAnsi="Times New Roman"/>
          <w:sz w:val="28"/>
          <w:szCs w:val="28"/>
        </w:rPr>
        <w:t>Культура, кинематография , и средства массовой информации</w:t>
      </w:r>
    </w:p>
    <w:p w:rsidR="00302FC4" w:rsidRPr="00C00587" w:rsidRDefault="00302FC4" w:rsidP="00D254EA">
      <w:pPr>
        <w:spacing w:line="360" w:lineRule="auto"/>
        <w:rPr>
          <w:rFonts w:ascii="Times New Roman" w:hAnsi="Times New Roman"/>
          <w:sz w:val="28"/>
          <w:szCs w:val="28"/>
        </w:rPr>
      </w:pPr>
      <w:r>
        <w:rPr>
          <w:rFonts w:ascii="Times New Roman" w:hAnsi="Times New Roman"/>
          <w:i/>
          <w:sz w:val="28"/>
          <w:szCs w:val="28"/>
        </w:rPr>
        <w:t xml:space="preserve">9 </w:t>
      </w:r>
      <w:r w:rsidRPr="00AC18AC">
        <w:rPr>
          <w:rFonts w:ascii="Times New Roman" w:hAnsi="Times New Roman"/>
          <w:i/>
          <w:sz w:val="28"/>
          <w:szCs w:val="28"/>
        </w:rPr>
        <w:t>раздел</w:t>
      </w:r>
      <w:r>
        <w:rPr>
          <w:rFonts w:ascii="Times New Roman" w:hAnsi="Times New Roman"/>
          <w:sz w:val="28"/>
          <w:szCs w:val="28"/>
        </w:rPr>
        <w:t xml:space="preserve"> – Здравоохранение, физическая культура и спорт</w:t>
      </w:r>
    </w:p>
    <w:p w:rsidR="00302FC4" w:rsidRPr="00C00587" w:rsidRDefault="00302FC4" w:rsidP="00D254EA">
      <w:pPr>
        <w:spacing w:line="360" w:lineRule="auto"/>
        <w:rPr>
          <w:rFonts w:ascii="Times New Roman" w:hAnsi="Times New Roman"/>
          <w:sz w:val="28"/>
          <w:szCs w:val="28"/>
        </w:rPr>
      </w:pPr>
      <w:r w:rsidRPr="00AC18AC">
        <w:rPr>
          <w:rFonts w:ascii="Times New Roman" w:hAnsi="Times New Roman"/>
          <w:i/>
          <w:sz w:val="28"/>
          <w:szCs w:val="28"/>
        </w:rPr>
        <w:t>1</w:t>
      </w:r>
      <w:r>
        <w:rPr>
          <w:rFonts w:ascii="Times New Roman" w:hAnsi="Times New Roman"/>
          <w:i/>
          <w:sz w:val="28"/>
          <w:szCs w:val="28"/>
        </w:rPr>
        <w:t xml:space="preserve">0 </w:t>
      </w:r>
      <w:r w:rsidRPr="00AC18AC">
        <w:rPr>
          <w:rFonts w:ascii="Times New Roman" w:hAnsi="Times New Roman"/>
          <w:i/>
          <w:sz w:val="28"/>
          <w:szCs w:val="28"/>
        </w:rPr>
        <w:t>раздел</w:t>
      </w:r>
      <w:r>
        <w:rPr>
          <w:rFonts w:ascii="Times New Roman" w:hAnsi="Times New Roman"/>
          <w:i/>
          <w:sz w:val="28"/>
          <w:szCs w:val="28"/>
        </w:rPr>
        <w:t xml:space="preserve"> </w:t>
      </w:r>
      <w:r>
        <w:rPr>
          <w:rFonts w:ascii="Times New Roman" w:hAnsi="Times New Roman"/>
          <w:sz w:val="28"/>
          <w:szCs w:val="28"/>
        </w:rPr>
        <w:t>– Социальная политика</w:t>
      </w:r>
    </w:p>
    <w:p w:rsidR="00302FC4" w:rsidRDefault="00302FC4" w:rsidP="00D254EA">
      <w:pPr>
        <w:spacing w:line="360" w:lineRule="auto"/>
        <w:rPr>
          <w:rFonts w:ascii="Times New Roman" w:hAnsi="Times New Roman"/>
          <w:sz w:val="28"/>
          <w:szCs w:val="28"/>
        </w:rPr>
      </w:pPr>
      <w:r w:rsidRPr="00AC18AC">
        <w:rPr>
          <w:rFonts w:ascii="Times New Roman" w:hAnsi="Times New Roman"/>
          <w:i/>
          <w:sz w:val="28"/>
          <w:szCs w:val="28"/>
        </w:rPr>
        <w:t>1</w:t>
      </w:r>
      <w:r>
        <w:rPr>
          <w:rFonts w:ascii="Times New Roman" w:hAnsi="Times New Roman"/>
          <w:i/>
          <w:sz w:val="28"/>
          <w:szCs w:val="28"/>
        </w:rPr>
        <w:t xml:space="preserve">1 </w:t>
      </w:r>
      <w:r w:rsidRPr="00AC18AC">
        <w:rPr>
          <w:rFonts w:ascii="Times New Roman" w:hAnsi="Times New Roman"/>
          <w:i/>
          <w:sz w:val="28"/>
          <w:szCs w:val="28"/>
        </w:rPr>
        <w:t>раздел</w:t>
      </w:r>
      <w:r>
        <w:rPr>
          <w:rFonts w:ascii="Times New Roman" w:hAnsi="Times New Roman"/>
          <w:i/>
          <w:sz w:val="28"/>
          <w:szCs w:val="28"/>
        </w:rPr>
        <w:t xml:space="preserve"> </w:t>
      </w:r>
      <w:r>
        <w:rPr>
          <w:rFonts w:ascii="Times New Roman" w:hAnsi="Times New Roman"/>
          <w:sz w:val="28"/>
          <w:szCs w:val="28"/>
        </w:rPr>
        <w:t>– Межбюджетные трансферты</w:t>
      </w:r>
    </w:p>
    <w:p w:rsidR="00302FC4" w:rsidRDefault="00302FC4" w:rsidP="00D254EA">
      <w:pPr>
        <w:spacing w:line="360" w:lineRule="auto"/>
        <w:rPr>
          <w:rFonts w:ascii="Times New Roman" w:hAnsi="Times New Roman"/>
          <w:sz w:val="28"/>
          <w:szCs w:val="28"/>
        </w:rPr>
      </w:pPr>
      <w:r w:rsidRPr="009D146D">
        <w:rPr>
          <w:rFonts w:ascii="Times New Roman" w:hAnsi="Times New Roman"/>
          <w:i/>
          <w:sz w:val="28"/>
          <w:szCs w:val="28"/>
        </w:rPr>
        <w:t>Второй уровень</w:t>
      </w:r>
      <w:r>
        <w:rPr>
          <w:rFonts w:ascii="Times New Roman" w:hAnsi="Times New Roman"/>
          <w:sz w:val="28"/>
          <w:szCs w:val="28"/>
        </w:rPr>
        <w:t xml:space="preserve"> - подразделы (2 знака) .Они построены по принципы выделения подфункций, которые конкретизируют направление  бюджетных средств на выполнение функций государства  в пределах разделов. Всего в функциональной классификации содержится по 84 подраздела.</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 xml:space="preserve">Целевые статьи (7 знаков) – образует </w:t>
      </w:r>
      <w:r w:rsidRPr="009D146D">
        <w:rPr>
          <w:rFonts w:ascii="Times New Roman" w:hAnsi="Times New Roman"/>
          <w:i/>
          <w:sz w:val="28"/>
          <w:szCs w:val="28"/>
        </w:rPr>
        <w:t>третий уровень</w:t>
      </w:r>
      <w:r>
        <w:rPr>
          <w:rFonts w:ascii="Times New Roman" w:hAnsi="Times New Roman"/>
          <w:sz w:val="28"/>
          <w:szCs w:val="28"/>
        </w:rPr>
        <w:t xml:space="preserve"> функциональной классификации расходов, обеспечивающий привязку бюджетных ассигнований к конкретным направлениям деятельности субъектов бюджетного процесса, в пределах подразделов функциональной классификации.</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 xml:space="preserve">Виды расходов (3 знака) – образуют </w:t>
      </w:r>
      <w:r w:rsidRPr="009D146D">
        <w:rPr>
          <w:rFonts w:ascii="Times New Roman" w:hAnsi="Times New Roman"/>
          <w:i/>
          <w:sz w:val="28"/>
          <w:szCs w:val="28"/>
        </w:rPr>
        <w:t>четвертый уровень</w:t>
      </w:r>
      <w:r>
        <w:rPr>
          <w:rFonts w:ascii="Times New Roman" w:hAnsi="Times New Roman"/>
          <w:sz w:val="28"/>
          <w:szCs w:val="28"/>
        </w:rPr>
        <w:t>, который детализирует направления  финансирования расходов бюджетов, как по целевым статьям , так и по целевым программам расходов бюджетов.</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Следует заметить, что в рамках целевых статей и видов расходов отражаются также расходы на реализацию целевых программ.</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Функциональная классификация в части разделов и подразделов является единой и используется при составлении , утверждении и исполнении бюджетов всех уровней бюджетной системы.</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Целевые статьи и виды расходов функциональной классификации расходов бюджетов РФ в части федерального бюджета и государственных внебюджетных фондов утверждаются законом о федеральном бюджете и федеральными законами о бюджетах государственных внебюджетных фондов. Что касается целевых статей и видов расходов бюджетов РФ в части субъектов РФ и местных бюджетов , то они утверждаются законами о бюджете субъекта РФ на соответствующий год и решениями о бюджете муниципального образования на соответствующий год.</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Следует также иметь в виду , что органы власти субъектов РФ и органы местного самоуправления при формировании, утверждении и исполнении соответствующих бюджетов имеют право вводить дополнительные целевые статьи и виды расходов, используя для этого самостоятельные коды, но е нарушая при этом единого 20-ти значного кода классификации расходов ( 4-10-й знаки для целевых статей и 11-13-й- для видов расходов).</w:t>
      </w:r>
    </w:p>
    <w:p w:rsidR="00302FC4" w:rsidRPr="00D0316A" w:rsidRDefault="00302FC4" w:rsidP="00D254EA">
      <w:pPr>
        <w:spacing w:line="360" w:lineRule="auto"/>
        <w:rPr>
          <w:rFonts w:ascii="Times New Roman" w:hAnsi="Times New Roman"/>
          <w:sz w:val="28"/>
          <w:szCs w:val="28"/>
        </w:rPr>
      </w:pPr>
      <w:r>
        <w:rPr>
          <w:rFonts w:ascii="Times New Roman" w:hAnsi="Times New Roman"/>
          <w:sz w:val="28"/>
          <w:szCs w:val="28"/>
        </w:rPr>
        <w:t>Такая классификация наглядно отражает роль государства в различных отраслях общественной жизни , в которых государство выполняет свои функции.</w:t>
      </w:r>
    </w:p>
    <w:p w:rsidR="00302FC4" w:rsidRPr="00717D05" w:rsidRDefault="00302FC4" w:rsidP="00D254EA">
      <w:pPr>
        <w:spacing w:line="360" w:lineRule="auto"/>
        <w:rPr>
          <w:rFonts w:ascii="Times New Roman" w:hAnsi="Times New Roman"/>
          <w:sz w:val="28"/>
          <w:szCs w:val="28"/>
        </w:rPr>
      </w:pPr>
      <w:r w:rsidRPr="00B11DD5">
        <w:rPr>
          <w:rFonts w:ascii="Times New Roman" w:hAnsi="Times New Roman"/>
          <w:i/>
          <w:sz w:val="28"/>
          <w:szCs w:val="28"/>
        </w:rPr>
        <w:t>Ведомственная классификация</w:t>
      </w:r>
      <w:r>
        <w:rPr>
          <w:rFonts w:ascii="Times New Roman" w:hAnsi="Times New Roman"/>
          <w:i/>
          <w:sz w:val="28"/>
          <w:szCs w:val="28"/>
        </w:rPr>
        <w:t xml:space="preserve"> </w:t>
      </w:r>
      <w:r>
        <w:rPr>
          <w:rFonts w:ascii="Times New Roman" w:hAnsi="Times New Roman"/>
          <w:sz w:val="28"/>
          <w:szCs w:val="28"/>
        </w:rPr>
        <w:t>представляет собой  группировку расходов бюджетов, которая отражает распределение бюджетных средств по главным распорядителям бюджетных средств по разделам, подразделам, целевым статьям и видам расходов функциональной  классификации расходов бюджетов РФ.</w:t>
      </w:r>
      <w:r w:rsidRPr="00717D05">
        <w:rPr>
          <w:rFonts w:ascii="Times New Roman" w:hAnsi="Times New Roman"/>
          <w:sz w:val="28"/>
          <w:szCs w:val="28"/>
        </w:rPr>
        <w:t xml:space="preserve"> </w:t>
      </w:r>
      <w:r>
        <w:rPr>
          <w:rFonts w:ascii="Times New Roman" w:hAnsi="Times New Roman"/>
          <w:sz w:val="28"/>
          <w:szCs w:val="28"/>
        </w:rPr>
        <w:t>Данная классификация необходима для адресного выделения средств и реализации принципа целевого использования бюджетных средств.</w:t>
      </w:r>
    </w:p>
    <w:p w:rsidR="00302FC4" w:rsidRDefault="00302FC4" w:rsidP="00D254EA">
      <w:pPr>
        <w:spacing w:line="360" w:lineRule="auto"/>
        <w:rPr>
          <w:rFonts w:ascii="Times New Roman" w:hAnsi="Times New Roman"/>
          <w:sz w:val="28"/>
          <w:szCs w:val="28"/>
        </w:rPr>
      </w:pPr>
      <w:r w:rsidRPr="00717D05">
        <w:rPr>
          <w:rFonts w:ascii="Times New Roman" w:hAnsi="Times New Roman"/>
          <w:i/>
          <w:sz w:val="28"/>
          <w:szCs w:val="28"/>
        </w:rPr>
        <w:t>Первый уровень</w:t>
      </w:r>
      <w:r>
        <w:rPr>
          <w:rFonts w:ascii="Times New Roman" w:hAnsi="Times New Roman"/>
          <w:sz w:val="28"/>
          <w:szCs w:val="28"/>
        </w:rPr>
        <w:t xml:space="preserve"> этой классификации – перечень прямых получателей средств из бюджета: министерства. Ведомства, организации, каждому из которых присвоен свой код.</w:t>
      </w:r>
    </w:p>
    <w:p w:rsidR="00302FC4" w:rsidRDefault="00302FC4" w:rsidP="00D254EA">
      <w:pPr>
        <w:spacing w:line="360" w:lineRule="auto"/>
        <w:rPr>
          <w:rFonts w:ascii="Times New Roman" w:hAnsi="Times New Roman"/>
          <w:sz w:val="28"/>
          <w:szCs w:val="28"/>
        </w:rPr>
      </w:pPr>
      <w:r>
        <w:rPr>
          <w:rFonts w:ascii="Times New Roman" w:hAnsi="Times New Roman"/>
          <w:i/>
          <w:sz w:val="28"/>
          <w:szCs w:val="28"/>
        </w:rPr>
        <w:t>Второй уровень</w:t>
      </w:r>
      <w:r>
        <w:rPr>
          <w:rFonts w:ascii="Times New Roman" w:hAnsi="Times New Roman"/>
          <w:sz w:val="28"/>
          <w:szCs w:val="28"/>
        </w:rPr>
        <w:t xml:space="preserve"> – классификация целевых статей  расходов бюджета, отражающая финансирование по конкретным направлениям деятельности прямых получателей средств из бюджета по определенным разделам и подразделам функциональной классификации расходов бюджетов РФ.</w:t>
      </w:r>
    </w:p>
    <w:p w:rsidR="00302FC4" w:rsidRDefault="00302FC4" w:rsidP="00D254EA">
      <w:pPr>
        <w:spacing w:line="360" w:lineRule="auto"/>
        <w:rPr>
          <w:rFonts w:ascii="Times New Roman" w:hAnsi="Times New Roman"/>
          <w:sz w:val="28"/>
          <w:szCs w:val="28"/>
        </w:rPr>
      </w:pPr>
      <w:r w:rsidRPr="00311A9C">
        <w:rPr>
          <w:rFonts w:ascii="Times New Roman" w:hAnsi="Times New Roman"/>
          <w:i/>
          <w:sz w:val="28"/>
          <w:szCs w:val="28"/>
        </w:rPr>
        <w:t>Ведомственная классификация расходов федерального бюджета</w:t>
      </w:r>
      <w:r>
        <w:rPr>
          <w:rFonts w:ascii="Times New Roman" w:hAnsi="Times New Roman"/>
          <w:i/>
          <w:sz w:val="28"/>
          <w:szCs w:val="28"/>
        </w:rPr>
        <w:t xml:space="preserve"> </w:t>
      </w:r>
      <w:r>
        <w:rPr>
          <w:rFonts w:ascii="Times New Roman" w:hAnsi="Times New Roman"/>
          <w:sz w:val="28"/>
          <w:szCs w:val="28"/>
        </w:rPr>
        <w:t>- эта группировка расходов федерального бюджета отражает распределение бюджетных средств по главным распорядителям средств федерального бюджета . В случаях создания новых либо реорганизации действующих федеральных органов исполнительной власти  Правительство РФ в праве вносить изменения в ведомственную классификацию расходов федерального бюджета в порядке, устанавливаемом законом о федеральном бюджете на очередной финансовый год.</w:t>
      </w:r>
    </w:p>
    <w:p w:rsidR="00302FC4" w:rsidRDefault="00302FC4" w:rsidP="00D254EA">
      <w:pPr>
        <w:spacing w:line="360" w:lineRule="auto"/>
        <w:rPr>
          <w:rFonts w:ascii="Times New Roman" w:hAnsi="Times New Roman"/>
          <w:sz w:val="28"/>
          <w:szCs w:val="28"/>
        </w:rPr>
      </w:pPr>
      <w:r w:rsidRPr="00311A9C">
        <w:rPr>
          <w:rFonts w:ascii="Times New Roman" w:hAnsi="Times New Roman"/>
          <w:i/>
          <w:sz w:val="28"/>
          <w:szCs w:val="28"/>
        </w:rPr>
        <w:t>Ведомственная классификация расходов бюджетов субъектов РФ</w:t>
      </w:r>
      <w:r>
        <w:rPr>
          <w:rFonts w:ascii="Times New Roman" w:hAnsi="Times New Roman"/>
          <w:sz w:val="28"/>
          <w:szCs w:val="28"/>
        </w:rPr>
        <w:t xml:space="preserve">  - это группировка расходов бюджета субъектов Федерации отражает распределение бюджетных ассигнований  по главным распорядителям средств бюджетов субъектов РФ по разделам, подразделам , целевым статьям и видам расходов  функциональной классификации расходов бюджетов РФ.</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Ведомственная структура бюджета субъектов Федерации , устанавливающая расходы бюджета субъектов Федерации  по главным распорядителям средств, разделам, подразделам, целевым статьям  и  видам расходов функциональной классификации расходов бюджетов РФ.</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 xml:space="preserve"> </w:t>
      </w:r>
      <w:r w:rsidRPr="00311A9C">
        <w:rPr>
          <w:rFonts w:ascii="Times New Roman" w:hAnsi="Times New Roman"/>
          <w:i/>
          <w:sz w:val="28"/>
          <w:szCs w:val="28"/>
        </w:rPr>
        <w:t>Ведомственная классификация расходов местных бюджетов</w:t>
      </w:r>
      <w:r>
        <w:rPr>
          <w:rFonts w:ascii="Times New Roman" w:hAnsi="Times New Roman"/>
          <w:sz w:val="28"/>
          <w:szCs w:val="28"/>
        </w:rPr>
        <w:t xml:space="preserve">  представляет собой группировку расходов местных бюджетов и отражает распределение бюджетных ассигнований по главным распорядителям средств местных бюджетов по разделам, подразделам , целевым статьям и видам расходов  функциональной классификации расходов бюджетов РФ.</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Ведомственная структура расходов местного бюджета , устанавливающая расходы местного бюджета по главным распорядителям  средств, подразделам , целевым статьям и видам расходов  функциональной классификации расходов утверждается решением о бюджете муниципального образования  на очередной финансовый год.</w:t>
      </w:r>
    </w:p>
    <w:p w:rsidR="00302FC4" w:rsidRPr="00D16833" w:rsidRDefault="00302FC4" w:rsidP="00D254EA">
      <w:pPr>
        <w:spacing w:line="360" w:lineRule="auto"/>
        <w:rPr>
          <w:rFonts w:ascii="Times New Roman" w:hAnsi="Times New Roman"/>
          <w:sz w:val="28"/>
          <w:szCs w:val="28"/>
        </w:rPr>
      </w:pPr>
      <w:r>
        <w:rPr>
          <w:rFonts w:ascii="Times New Roman" w:hAnsi="Times New Roman"/>
          <w:sz w:val="28"/>
          <w:szCs w:val="28"/>
        </w:rPr>
        <w:t>Такая классификация расходов бюджета показывает наиболее мобильные изменения в структуре  расходов, связанные с изменением системы управления .</w:t>
      </w:r>
    </w:p>
    <w:p w:rsidR="00302FC4" w:rsidRDefault="00302FC4" w:rsidP="00D254EA">
      <w:pPr>
        <w:spacing w:line="360" w:lineRule="auto"/>
        <w:rPr>
          <w:rFonts w:ascii="Times New Roman" w:hAnsi="Times New Roman"/>
          <w:sz w:val="28"/>
          <w:szCs w:val="28"/>
        </w:rPr>
      </w:pPr>
      <w:r>
        <w:rPr>
          <w:rFonts w:ascii="Times New Roman" w:hAnsi="Times New Roman"/>
          <w:i/>
          <w:sz w:val="28"/>
          <w:szCs w:val="28"/>
        </w:rPr>
        <w:t xml:space="preserve"> </w:t>
      </w:r>
      <w:r w:rsidRPr="00D0316A">
        <w:rPr>
          <w:rFonts w:ascii="Times New Roman" w:hAnsi="Times New Roman"/>
          <w:i/>
          <w:sz w:val="28"/>
          <w:szCs w:val="28"/>
        </w:rPr>
        <w:t>Экономическая классификация</w:t>
      </w:r>
      <w:r>
        <w:rPr>
          <w:rFonts w:ascii="Times New Roman" w:hAnsi="Times New Roman"/>
          <w:sz w:val="28"/>
          <w:szCs w:val="28"/>
        </w:rPr>
        <w:t xml:space="preserve"> расходов бюджета- это группировка расходов бюджетов всех уровней по экономическому содержанию, которые осуществляются в секторе государственного управления.  Данная классификация расходов (разряды18-20) включает четыре группы расходов , которые обеспечивают классификацию операций сектора государственного управления в зависимости от влияния  на чистую стоимость активов:</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1) Расходы (200)</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2) Поступление нефинансовых активов (300)</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3) Поступление финансовых активов (500)</w:t>
      </w:r>
    </w:p>
    <w:p w:rsidR="00302FC4" w:rsidRDefault="00302FC4" w:rsidP="00D254EA">
      <w:pPr>
        <w:spacing w:line="360" w:lineRule="auto"/>
        <w:rPr>
          <w:rFonts w:ascii="Times New Roman" w:hAnsi="Times New Roman"/>
          <w:sz w:val="28"/>
          <w:szCs w:val="28"/>
        </w:rPr>
      </w:pPr>
      <w:r>
        <w:rPr>
          <w:rFonts w:ascii="Times New Roman" w:hAnsi="Times New Roman"/>
          <w:sz w:val="28"/>
          <w:szCs w:val="28"/>
        </w:rPr>
        <w:t>4) Выбытие финансовых активов (600)</w:t>
      </w:r>
    </w:p>
    <w:p w:rsidR="00302FC4" w:rsidRDefault="00302FC4" w:rsidP="00A32D25">
      <w:pPr>
        <w:autoSpaceDE w:val="0"/>
        <w:autoSpaceDN w:val="0"/>
        <w:adjustRightInd w:val="0"/>
        <w:spacing w:after="0" w:line="360" w:lineRule="auto"/>
        <w:rPr>
          <w:rFonts w:ascii="Times New Roman" w:eastAsia="Times-Roman" w:hAnsi="Times New Roman"/>
          <w:sz w:val="28"/>
          <w:szCs w:val="28"/>
        </w:rPr>
      </w:pPr>
      <w:r>
        <w:rPr>
          <w:rFonts w:ascii="Times New Roman" w:eastAsia="Times-Roman" w:hAnsi="Times New Roman"/>
          <w:sz w:val="28"/>
          <w:szCs w:val="28"/>
        </w:rPr>
        <w:t xml:space="preserve">Группы расходов детализируют статьи и подстатьи расходов. Группа </w:t>
      </w:r>
      <w:r w:rsidRPr="00A32D25">
        <w:rPr>
          <w:rFonts w:ascii="Times New Roman" w:eastAsia="Times-Roman" w:hAnsi="Times New Roman"/>
          <w:sz w:val="28"/>
          <w:szCs w:val="28"/>
        </w:rPr>
        <w:t>«Расходы» включает 7 статей и 19 подстатей расходов. Вторая группа</w:t>
      </w:r>
      <w:r>
        <w:rPr>
          <w:rFonts w:ascii="Times New Roman" w:eastAsia="Times-Roman" w:hAnsi="Times New Roman"/>
          <w:sz w:val="28"/>
          <w:szCs w:val="28"/>
        </w:rPr>
        <w:t xml:space="preserve"> включает 3 расходов. Группа «Поступления нефинансовых активов» включает 1 статью расходов, и последняя группа включает 2 статьи расходов.</w:t>
      </w:r>
    </w:p>
    <w:p w:rsidR="00302FC4" w:rsidRPr="00C2391B" w:rsidRDefault="00302FC4" w:rsidP="00A32D25">
      <w:pPr>
        <w:autoSpaceDE w:val="0"/>
        <w:autoSpaceDN w:val="0"/>
        <w:adjustRightInd w:val="0"/>
        <w:spacing w:after="0" w:line="360" w:lineRule="auto"/>
        <w:rPr>
          <w:rFonts w:ascii="Times New Roman" w:eastAsia="Times-Roman" w:hAnsi="Times New Roman"/>
          <w:sz w:val="28"/>
          <w:szCs w:val="28"/>
        </w:rPr>
      </w:pPr>
      <w:r>
        <w:rPr>
          <w:rFonts w:ascii="Times New Roman" w:eastAsia="Times-Roman" w:hAnsi="Times New Roman"/>
          <w:sz w:val="28"/>
          <w:szCs w:val="28"/>
        </w:rPr>
        <w:t>Как уже было сказано ранее, к</w:t>
      </w:r>
      <w:r w:rsidRPr="00C2391B">
        <w:rPr>
          <w:rFonts w:ascii="Times New Roman" w:eastAsia="Times-Roman" w:hAnsi="Times New Roman"/>
          <w:sz w:val="28"/>
          <w:szCs w:val="28"/>
        </w:rPr>
        <w:t xml:space="preserve">лассификация расходов бюджетных средств </w:t>
      </w:r>
      <w:r>
        <w:rPr>
          <w:rFonts w:ascii="Times New Roman" w:eastAsia="Times-Roman" w:hAnsi="Times New Roman"/>
          <w:sz w:val="28"/>
          <w:szCs w:val="28"/>
        </w:rPr>
        <w:t xml:space="preserve">, </w:t>
      </w:r>
      <w:r w:rsidRPr="00C2391B">
        <w:rPr>
          <w:rFonts w:ascii="Times New Roman" w:eastAsia="Times-Roman" w:hAnsi="Times New Roman"/>
          <w:sz w:val="28"/>
          <w:szCs w:val="28"/>
        </w:rPr>
        <w:t>строится по разделам, подразде</w:t>
      </w:r>
      <w:r>
        <w:rPr>
          <w:rFonts w:ascii="Times New Roman" w:eastAsia="Times-Roman" w:hAnsi="Times New Roman"/>
          <w:sz w:val="28"/>
          <w:szCs w:val="28"/>
        </w:rPr>
        <w:t xml:space="preserve">лам, видам расходов или статьям. Экономическая классификация  также </w:t>
      </w:r>
      <w:r w:rsidRPr="00C2391B">
        <w:rPr>
          <w:rFonts w:ascii="Times New Roman" w:eastAsia="Times-Roman" w:hAnsi="Times New Roman"/>
          <w:sz w:val="28"/>
          <w:szCs w:val="28"/>
        </w:rPr>
        <w:t>включает три раздела:</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текущие расходы (код 100 000);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капитальные расходы (код 200 000);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предоставление кредитов за вычетом погашения</w:t>
      </w:r>
      <w:r>
        <w:rPr>
          <w:rFonts w:ascii="Times New Roman" w:eastAsia="Times-Roman" w:hAnsi="Times New Roman"/>
          <w:sz w:val="28"/>
          <w:szCs w:val="28"/>
        </w:rPr>
        <w:t xml:space="preserve"> </w:t>
      </w:r>
      <w:r w:rsidRPr="00C2391B">
        <w:rPr>
          <w:rFonts w:ascii="Times New Roman" w:eastAsia="Times-Roman" w:hAnsi="Times New Roman"/>
          <w:sz w:val="28"/>
          <w:szCs w:val="28"/>
        </w:rPr>
        <w:t>(код 300 000).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sidRPr="00060BB2">
        <w:rPr>
          <w:rFonts w:ascii="Times New Roman" w:eastAsia="Times-Roman" w:hAnsi="Times New Roman"/>
          <w:bCs/>
          <w:i/>
          <w:sz w:val="28"/>
          <w:szCs w:val="28"/>
        </w:rPr>
        <w:t>Раздел</w:t>
      </w:r>
      <w:r w:rsidRPr="00C2391B">
        <w:rPr>
          <w:rFonts w:ascii="Times New Roman" w:eastAsia="Times-Roman" w:hAnsi="Times New Roman"/>
          <w:b/>
          <w:bCs/>
          <w:sz w:val="28"/>
          <w:szCs w:val="28"/>
        </w:rPr>
        <w:t xml:space="preserve"> </w:t>
      </w:r>
      <w:r w:rsidRPr="00C2391B">
        <w:rPr>
          <w:rFonts w:ascii="Times New Roman" w:eastAsia="Times-Roman" w:hAnsi="Times New Roman"/>
          <w:sz w:val="28"/>
          <w:szCs w:val="28"/>
        </w:rPr>
        <w:t>"Текущие расходы" имеет подразделы:</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закупка товаров и оплата услуг (код 110 000);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выплата процентов (код 120 000);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субсидии и текущие трансферты (код 130 000);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оплата услуг по признанию прав собственн</w:t>
      </w:r>
      <w:r>
        <w:rPr>
          <w:rFonts w:ascii="Times New Roman" w:eastAsia="Times-Roman" w:hAnsi="Times New Roman"/>
          <w:sz w:val="28"/>
          <w:szCs w:val="28"/>
        </w:rPr>
        <w:t>ости за рубежом (код 140 000)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sidRPr="00060BB2">
        <w:rPr>
          <w:rFonts w:ascii="Times New Roman" w:eastAsia="Times-Roman" w:hAnsi="Times New Roman"/>
          <w:bCs/>
          <w:i/>
          <w:sz w:val="28"/>
          <w:szCs w:val="28"/>
        </w:rPr>
        <w:t xml:space="preserve">Раздел </w:t>
      </w:r>
      <w:r w:rsidRPr="00C2391B">
        <w:rPr>
          <w:rFonts w:ascii="Times New Roman" w:eastAsia="Times-Roman" w:hAnsi="Times New Roman"/>
          <w:sz w:val="28"/>
          <w:szCs w:val="28"/>
        </w:rPr>
        <w:t>"Капитальные расходы" имеет подразделы:</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капитальные вложения в основные фонды (код 210 000);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создание государственных запасов и резервов (код 220 000);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приобретение земли и нематериальных активов(код 230 000);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капитальные трансферты (код 240 000);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представление бюджетных ссуд (код 250 000) и т. д.</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sidRPr="00060BB2">
        <w:rPr>
          <w:rFonts w:ascii="Times New Roman" w:eastAsia="Times-Roman" w:hAnsi="Times New Roman"/>
          <w:bCs/>
          <w:i/>
          <w:sz w:val="28"/>
          <w:szCs w:val="28"/>
        </w:rPr>
        <w:t xml:space="preserve">Раздел </w:t>
      </w:r>
      <w:r w:rsidRPr="00C2391B">
        <w:rPr>
          <w:rFonts w:ascii="Times New Roman" w:eastAsia="Times-Roman" w:hAnsi="Times New Roman"/>
          <w:sz w:val="28"/>
          <w:szCs w:val="28"/>
        </w:rPr>
        <w:t>"Предоставление кредитов" имеет подразделы:</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 xml:space="preserve">- </w:t>
      </w:r>
      <w:r w:rsidRPr="00C2391B">
        <w:rPr>
          <w:rFonts w:ascii="Times New Roman" w:eastAsia="Times-Roman" w:hAnsi="Times New Roman"/>
          <w:sz w:val="28"/>
          <w:szCs w:val="28"/>
        </w:rPr>
        <w:t>предоставление кредитов (код 310 000);</w:t>
      </w:r>
    </w:p>
    <w:p w:rsidR="00302FC4" w:rsidRPr="00C2391B" w:rsidRDefault="00302FC4" w:rsidP="00D254EA">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предоставление государственных кредитов правительствам иностранных государств (код 320 000);</w:t>
      </w:r>
    </w:p>
    <w:p w:rsidR="00302FC4" w:rsidRDefault="00302FC4" w:rsidP="00A32D25">
      <w:pPr>
        <w:autoSpaceDE w:val="0"/>
        <w:autoSpaceDN w:val="0"/>
        <w:adjustRightInd w:val="0"/>
        <w:spacing w:after="0" w:line="360" w:lineRule="auto"/>
        <w:jc w:val="both"/>
        <w:rPr>
          <w:rFonts w:ascii="Times New Roman" w:eastAsia="Times-Roman" w:hAnsi="Times New Roman"/>
          <w:sz w:val="28"/>
          <w:szCs w:val="28"/>
        </w:rPr>
      </w:pPr>
      <w:r>
        <w:rPr>
          <w:rFonts w:ascii="Times New Roman" w:eastAsia="Times-Roman" w:hAnsi="Times New Roman"/>
          <w:sz w:val="28"/>
          <w:szCs w:val="28"/>
        </w:rPr>
        <w:t>-</w:t>
      </w:r>
      <w:r w:rsidRPr="00C2391B">
        <w:rPr>
          <w:rFonts w:ascii="Times New Roman" w:eastAsia="Times-Roman" w:hAnsi="Times New Roman"/>
          <w:sz w:val="28"/>
          <w:szCs w:val="28"/>
        </w:rPr>
        <w:t xml:space="preserve"> возврат государственных кредитов правительствам</w:t>
      </w:r>
      <w:r>
        <w:rPr>
          <w:rFonts w:ascii="Times New Roman" w:eastAsia="Times-Roman" w:hAnsi="Times New Roman"/>
          <w:sz w:val="28"/>
          <w:szCs w:val="28"/>
        </w:rPr>
        <w:t xml:space="preserve"> </w:t>
      </w:r>
      <w:r w:rsidRPr="00C2391B">
        <w:rPr>
          <w:rFonts w:ascii="Times New Roman" w:eastAsia="Times-Roman" w:hAnsi="Times New Roman"/>
          <w:sz w:val="28"/>
          <w:szCs w:val="28"/>
        </w:rPr>
        <w:t>иност</w:t>
      </w:r>
      <w:r>
        <w:rPr>
          <w:rFonts w:ascii="Times New Roman" w:eastAsia="Times-Roman" w:hAnsi="Times New Roman"/>
          <w:sz w:val="28"/>
          <w:szCs w:val="28"/>
        </w:rPr>
        <w:t>ранных государств (код 330 000)</w:t>
      </w:r>
    </w:p>
    <w:p w:rsidR="00302FC4" w:rsidRPr="00A32D25" w:rsidRDefault="00302FC4" w:rsidP="00A32D25">
      <w:pPr>
        <w:autoSpaceDE w:val="0"/>
        <w:autoSpaceDN w:val="0"/>
        <w:adjustRightInd w:val="0"/>
        <w:spacing w:after="0" w:line="360" w:lineRule="auto"/>
        <w:jc w:val="both"/>
        <w:rPr>
          <w:rFonts w:ascii="Times New Roman" w:eastAsia="Times-Roman" w:hAnsi="Times New Roman"/>
          <w:sz w:val="28"/>
          <w:szCs w:val="28"/>
        </w:rPr>
      </w:pPr>
      <w:r>
        <w:rPr>
          <w:rFonts w:ascii="Monotype Corsiva" w:hAnsi="Monotype Corsiva"/>
          <w:color w:val="000000"/>
          <w:sz w:val="32"/>
          <w:szCs w:val="32"/>
          <w:u w:val="single"/>
        </w:rPr>
        <w:t>3.</w:t>
      </w:r>
      <w:r w:rsidRPr="00CF10D7">
        <w:rPr>
          <w:rFonts w:ascii="Monotype Corsiva" w:hAnsi="Monotype Corsiva"/>
          <w:color w:val="000000"/>
          <w:sz w:val="32"/>
          <w:szCs w:val="32"/>
          <w:u w:val="single"/>
        </w:rPr>
        <w:t>Формирования расходов бюджета</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Бюджетный кодекс РФ в целях обеспечения единства подходов на различных уровнях (на всех уровнях) бюджетной системы определяет, что формирование расходов бюджетов всех уровней осуществляется на основании единой методологии, нормативов минимальной бюджетной обеспеченности, нормативов финансовых затрат на оказание государственных услуг. Данные нормы и нормативы устанавливаются Правительством Российской Федерации.</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Органы государственной власти субъектов РФ,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 </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Формирование расходов осуществляется в соответствии с заявленными Президентом РФ и Правительством РФ приоритетами, содержащимися в Бюджетном послании и основных направлениях финансово-бюджетной политики.</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Основой для определения объема расходов бюджета соответствующего уровня является прогнозируемый объем мобилизации доходов в соответствии с прогнозом социально-экономического развития Российской Федерации, субъекта РФ или муниципального образования.</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Органы государственной власти субъектов РФ,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Предоставление бюджетных средств осуществляется в следующих формах :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ассигнований на содержание бюджетных учреждений;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средств на оплату товаров, работ и услуг, выполняемых физическими и юридическими лицами по государственным или муниципальным контрактам;</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трансфертов населению, включающих в себя: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ассигнований на реализацию органами местного самоуправления обязательных выплат населению, установленных законодательством РФ, законодательством субъектов РФ, правовыми актами представительных органов местного самоуправления;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ассигнований на осуществление отдельных государственных полномочий, передаваемых на другие уровни власти;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ассигнований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бюджетных кредитов юридическим лицам (в том числе налоговых кредитов, отсрочек и рассрочек по уплате налогов и платежей и других обязательств);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бюджетных ссуд, дотаций, субвенций и субсидий бюджетам других уровней бюджетной системы РФ, государственным внебюджетным фондам;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субвенций и субсидий физическим и юридическим лицам;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инвестиций в уставные капиталы действующих или вновь создаваемых юридических лиц;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кредитов иностранным государствам;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средств на обслуживание и погашение долговых обязательств, в том числе государственных или муниципальных гарантий.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В расходной части бюджетов всех уровней бюджетной системы РФ предусматривается создание резервных фондов органов исполнительной власти и резервных фондов органов местного самоуправления.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Размер резервных фондов в федеральном бюджете не может превышать 3 процента утвержденных расходов федерального бюджета.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Размер резервных фондов в бюджетах субъектов РФ устанавливается органами законодательной (представительной) власти субъектов РФ при утверждении бюджетов субъектов РФ на очередной финансовый год.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Средства резервных фондов расходуются на финансирование непредвиденных расходов, в том числе на проведение аварийно восстановительных работ по ликвидации последствий стихийных бедствий и других чрезвычайных ситуаций, имевших место в текущем финансовом году.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Порядок расходования средств резервных фондов устанавливается нормативными правовыми актами Правительства РФ, органов исполнительной власти субъектов РФ или органов местного самоуправления.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Орган исполнительной власти, орган местного самоуправления ежеквартально информируют орган законодательной (представительной) власти, представительный орган местного самоуправления о расходовании средств резервного фонда.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Федеральным бюджетом на очередной финансовый год предусматривается создание фонда Президента РФ в размере не более 1 процента утвержденных расходов федерального бюджета.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Средства резервного фонда Президента РФ расходуются на финансирование непредвиденных расходов, а также дополнительных расходов, предусмотренных указами Президента РФ.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Расходование средств резервного фонда Президента РФ осуществляется на основании письменного распоряжения Президента РФ.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Расходование средств резервного фонда Президента РФ на проведение выборов, референдумов, освещение своей деятельности не допускается.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Если принимается федеральный закон, либо другой правовой акт, предусматривающий введение новых видов расходов бюджетов, которые до принятия законодательного акта не финансировались ни одним бюджетом, указанный правовой акт должен содержать нормы, определяющие источники и порядок финансирования новых видов расходов бюджетов, в том числе передачу необходимых финансовых ресурсов на новые виды расходов в бюджеты субъектов РФ и местные бюджеты.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При определении источников финансирования новых видов расходов бюджетов исключается увеличение дефицитов бюджетов.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Финансирование новых видов расходов бюджетов может осуществляться только с начала очередного финансового года при условии их включения в соответствующий бюджет. </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color w:val="000000"/>
          <w:sz w:val="28"/>
          <w:szCs w:val="28"/>
        </w:rPr>
        <w:t xml:space="preserve">В соответствии со статьёй 65 БКРФ  </w:t>
      </w:r>
      <w:r w:rsidRPr="00D254EA">
        <w:rPr>
          <w:rFonts w:ascii="Times New Roman" w:hAnsi="Times New Roman"/>
          <w:sz w:val="28"/>
          <w:szCs w:val="28"/>
        </w:rPr>
        <w:t>:</w:t>
      </w:r>
    </w:p>
    <w:p w:rsidR="00302FC4" w:rsidRPr="00D254EA" w:rsidRDefault="00302FC4" w:rsidP="00D254EA">
      <w:pPr>
        <w:spacing w:line="360" w:lineRule="auto"/>
        <w:rPr>
          <w:rFonts w:ascii="Times New Roman" w:hAnsi="Times New Roman"/>
          <w:sz w:val="28"/>
          <w:szCs w:val="28"/>
        </w:rPr>
      </w:pPr>
      <w:r w:rsidRPr="00D254EA">
        <w:rPr>
          <w:rFonts w:ascii="Times New Roman" w:hAnsi="Times New Roman"/>
          <w:sz w:val="28"/>
          <w:szCs w:val="28"/>
        </w:rPr>
        <w:t xml:space="preserve"> « </w:t>
      </w:r>
      <w:r w:rsidRPr="00D254EA">
        <w:rPr>
          <w:rFonts w:ascii="Times New Roman" w:hAnsi="Times New Roman"/>
          <w:color w:val="000000"/>
          <w:sz w:val="28"/>
          <w:szCs w:val="28"/>
        </w:rPr>
        <w:t>Формирование расходов бюджетов всех уровней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соответствующих бюджетов».</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Необходимость усиления аналитической и активной направленности прогнозов предопределил выбор следующих принципов прогнозирования:</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-комплексность, выражающаяся в полноте охвата основных элементов хозяйства региона в процессе прогнозирования, а также предвидения последствий рекомендуемой стратегии социально-экономического развития региона;</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-системность, предопределяющая, с одной стороны, необходимость рассмотрения хозяйства региона как части экономики страны, а с другой - как системы, состоящей из сложной совокупности взаимосвязанных объектов основного производства, производственной и социальной инфраструктуры;</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-альтернативность, соблюдение которой повышает надежность рекомендаций по выбору перспективной структурной и инвестиционной политики, а также при обосновании концепции межрегиональных и внешнеэкономических связей;</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-многовариантность как в постановке целей и задач, так и выборе путей и сроков достижения поставленных целей, а также ранжирование параметров перспективного развития региона в зависимости от темпов развития трансакционной экономики, развития частного сектора и методов бюджетного регулирования перспективных процессов;</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-иерархичности потребностей и возможности их достижения в зависимости от природно-ресурсных, социальных, экономических, материальных и финансовых ресурсов, а также формирования рыночного механизма хозяйствования;</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-сочетание генетического (сложившихся тенденций и возможных ресурсов) и нормативного подходов при выработке методики разработки прогнозов, обоснования концепции регулирования территориального развития и увеличения доходной части бюджета региона в условиях рынка, изменения налоговой политики;</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-соотнесение объекта прогноза и имеющейся информации, выражающееся в надежности и достоверности рекомендуемых предложений, например по совершенствованию территориальной структуры и системы расселения региона, а также основных направлений сферы обслуживания региона;</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-преемственность в процессе анализа, прогноза, выбора методов регулирования территориального развития и финансового обеспечения, отобранных вариантов развития;</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-сопоставимость показателей в процессе анализа и прогноза социально-экономического развития региона, особенно в сравнительных аналитических и прогнозных таблицах и формах;</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-агрегирование (укрупнение) показателей по мере увеличения прогнозного периода, перехода от частного к общему (от отраслевых к макроэкономическим показателям), а также в процессе ранжирования целей, задач, проблем и путей их решения в связи с выбором стратегии рыночной экономики;</w:t>
      </w:r>
    </w:p>
    <w:p w:rsidR="00302FC4" w:rsidRPr="00D254EA" w:rsidRDefault="00302FC4" w:rsidP="00D254EA">
      <w:pPr>
        <w:spacing w:before="100" w:beforeAutospacing="1" w:after="100" w:afterAutospacing="1" w:line="360" w:lineRule="auto"/>
        <w:rPr>
          <w:rFonts w:ascii="Times New Roman" w:hAnsi="Times New Roman"/>
          <w:color w:val="000000"/>
          <w:sz w:val="28"/>
          <w:szCs w:val="28"/>
        </w:rPr>
      </w:pPr>
      <w:r w:rsidRPr="00D254EA">
        <w:rPr>
          <w:rFonts w:ascii="Times New Roman" w:hAnsi="Times New Roman"/>
          <w:color w:val="000000"/>
          <w:sz w:val="28"/>
          <w:szCs w:val="28"/>
        </w:rPr>
        <w:t>-конкретность полученных результатов, однозначность и ясность в принятии решения, а также при выборе наилучшего варианта из множества возможных и обоснованных этапов достижения намеченной цели в долгосрочном периоде.</w:t>
      </w:r>
    </w:p>
    <w:p w:rsidR="00302FC4" w:rsidRDefault="00302FC4" w:rsidP="00D254EA">
      <w:pPr>
        <w:jc w:val="both"/>
      </w:pPr>
    </w:p>
    <w:p w:rsidR="00302FC4" w:rsidRDefault="00302FC4" w:rsidP="00A76228">
      <w:pPr>
        <w:spacing w:before="100" w:beforeAutospacing="1" w:after="100" w:afterAutospacing="1" w:line="360" w:lineRule="auto"/>
        <w:rPr>
          <w:rFonts w:ascii="Times New Roman" w:hAnsi="Times New Roman"/>
          <w:sz w:val="28"/>
          <w:szCs w:val="28"/>
        </w:rPr>
      </w:pPr>
    </w:p>
    <w:p w:rsidR="00302FC4" w:rsidRPr="00A6416E" w:rsidRDefault="00302FC4" w:rsidP="00A76228">
      <w:pPr>
        <w:spacing w:before="100" w:beforeAutospacing="1" w:after="100" w:afterAutospacing="1" w:line="360" w:lineRule="auto"/>
        <w:rPr>
          <w:rFonts w:ascii="Times New Roman" w:hAnsi="Times New Roman"/>
          <w:sz w:val="28"/>
          <w:szCs w:val="28"/>
          <w:lang w:eastAsia="ru-RU"/>
        </w:rPr>
      </w:pPr>
    </w:p>
    <w:p w:rsidR="00302FC4" w:rsidRDefault="00302FC4" w:rsidP="003C4796">
      <w:pPr>
        <w:spacing w:line="360" w:lineRule="auto"/>
        <w:rPr>
          <w:rFonts w:ascii="Times New Roman" w:hAnsi="Times New Roman"/>
          <w:sz w:val="28"/>
          <w:szCs w:val="28"/>
        </w:rPr>
      </w:pPr>
    </w:p>
    <w:p w:rsidR="00302FC4" w:rsidRPr="00607892" w:rsidRDefault="00302FC4" w:rsidP="003C4796">
      <w:pPr>
        <w:spacing w:line="360" w:lineRule="auto"/>
        <w:rPr>
          <w:rFonts w:ascii="Monotype Corsiva" w:hAnsi="Monotype Corsiva"/>
          <w:sz w:val="32"/>
          <w:szCs w:val="32"/>
          <w:u w:val="single"/>
        </w:rPr>
      </w:pPr>
      <w:r w:rsidRPr="00607892">
        <w:rPr>
          <w:rFonts w:ascii="Monotype Corsiva" w:hAnsi="Monotype Corsiva"/>
          <w:sz w:val="32"/>
          <w:szCs w:val="32"/>
          <w:u w:val="single"/>
        </w:rPr>
        <w:t>4.Анализ структуры расходов бюджета за 2008-2009 год.</w:t>
      </w:r>
    </w:p>
    <w:p w:rsidR="00302FC4" w:rsidRPr="006F0F11" w:rsidRDefault="00302FC4" w:rsidP="003C4796">
      <w:pPr>
        <w:spacing w:line="360" w:lineRule="auto"/>
        <w:rPr>
          <w:rFonts w:ascii="Times New Roman" w:hAnsi="Times New Roman"/>
          <w:sz w:val="28"/>
          <w:szCs w:val="28"/>
        </w:rPr>
      </w:pPr>
      <w:r w:rsidRPr="006F0F11">
        <w:rPr>
          <w:rFonts w:ascii="Times New Roman" w:hAnsi="Times New Roman"/>
          <w:sz w:val="28"/>
          <w:szCs w:val="28"/>
        </w:rPr>
        <w:t>Расходы бюджета- это экономические отношения , по поводу распределения денежных средств по отраслевому , территориальному и целевому признакам.</w:t>
      </w:r>
    </w:p>
    <w:p w:rsidR="00302FC4" w:rsidRPr="006F0F11" w:rsidRDefault="00302FC4" w:rsidP="003C4796">
      <w:pPr>
        <w:spacing w:line="360" w:lineRule="auto"/>
        <w:rPr>
          <w:rFonts w:ascii="Times New Roman" w:hAnsi="Times New Roman"/>
          <w:sz w:val="28"/>
          <w:szCs w:val="28"/>
        </w:rPr>
      </w:pPr>
      <w:r w:rsidRPr="006F0F11">
        <w:rPr>
          <w:rFonts w:ascii="Times New Roman" w:hAnsi="Times New Roman"/>
          <w:sz w:val="28"/>
          <w:szCs w:val="28"/>
        </w:rPr>
        <w:t>Структура расходов бюджета – это удельный вес каждого вида расходов в их общей сумме.</w:t>
      </w:r>
    </w:p>
    <w:p w:rsidR="00302FC4" w:rsidRPr="006F0F11" w:rsidRDefault="00302FC4" w:rsidP="003C4796">
      <w:pPr>
        <w:spacing w:line="360" w:lineRule="auto"/>
        <w:rPr>
          <w:rFonts w:ascii="Times New Roman" w:hAnsi="Times New Roman"/>
          <w:sz w:val="28"/>
          <w:szCs w:val="28"/>
        </w:rPr>
      </w:pPr>
      <w:r>
        <w:rPr>
          <w:rFonts w:ascii="Times New Roman" w:hAnsi="Times New Roman"/>
          <w:sz w:val="28"/>
          <w:szCs w:val="28"/>
        </w:rPr>
        <w:t xml:space="preserve">    </w:t>
      </w:r>
      <w:r w:rsidRPr="006F0F11">
        <w:rPr>
          <w:rFonts w:ascii="Times New Roman" w:hAnsi="Times New Roman"/>
          <w:sz w:val="28"/>
          <w:szCs w:val="28"/>
        </w:rPr>
        <w:t>В условиях перехода на рыночные отношения структура расходов федерального бюджета претерпевает существенные изменения – резко сокращаются бюджетные ассигнования на народное хозяйство, прежде всего на централизованные капитальные вложения .В связи с претворением в жизнь программы приватизации  и преобразованием значительной части государственных предприятий в акционерные общества расширенное производство все в больших масштабах осуществляется за счет собственных средств и ресурсов, мобилизуемых на финансовых рынках. В тоже время финансирование отдельных видов экономической деятельности , связанных с развитием высокотехнологического сектора экономики ,государственных инвестиционных программ, государственного сектора экономики, в целом продолжает сохранять свое важное значение</w:t>
      </w:r>
    </w:p>
    <w:p w:rsidR="00302FC4" w:rsidRPr="006F0F11" w:rsidRDefault="00302FC4" w:rsidP="003C4796">
      <w:pPr>
        <w:spacing w:line="360" w:lineRule="auto"/>
        <w:rPr>
          <w:rFonts w:ascii="Times New Roman" w:hAnsi="Times New Roman"/>
          <w:sz w:val="28"/>
          <w:szCs w:val="28"/>
        </w:rPr>
      </w:pPr>
      <w:r>
        <w:rPr>
          <w:rFonts w:ascii="Times New Roman" w:hAnsi="Times New Roman"/>
          <w:sz w:val="28"/>
          <w:szCs w:val="28"/>
        </w:rPr>
        <w:t xml:space="preserve">   </w:t>
      </w:r>
      <w:r w:rsidRPr="006F0F11">
        <w:rPr>
          <w:rFonts w:ascii="Times New Roman" w:hAnsi="Times New Roman"/>
          <w:sz w:val="28"/>
          <w:szCs w:val="28"/>
        </w:rPr>
        <w:t>В соответствии с новым бюджетным законодательством, как отмечалось , с 2008 года в стране действует трехлетний бюджет</w:t>
      </w:r>
      <w:r>
        <w:rPr>
          <w:rStyle w:val="a5"/>
          <w:rFonts w:ascii="Times New Roman" w:hAnsi="Times New Roman"/>
          <w:sz w:val="28"/>
          <w:szCs w:val="28"/>
        </w:rPr>
        <w:footnoteReference w:id="8"/>
      </w:r>
      <w:r w:rsidRPr="006F0F11">
        <w:rPr>
          <w:rFonts w:ascii="Times New Roman" w:hAnsi="Times New Roman"/>
          <w:sz w:val="28"/>
          <w:szCs w:val="28"/>
        </w:rPr>
        <w:t>.</w:t>
      </w:r>
    </w:p>
    <w:p w:rsidR="00302FC4" w:rsidRDefault="00302FC4" w:rsidP="003C4796">
      <w:pPr>
        <w:spacing w:line="360" w:lineRule="auto"/>
        <w:jc w:val="both"/>
        <w:rPr>
          <w:rFonts w:ascii="Times New Roman" w:hAnsi="Times New Roman"/>
          <w:sz w:val="28"/>
          <w:szCs w:val="28"/>
        </w:rPr>
      </w:pPr>
      <w:r>
        <w:rPr>
          <w:rFonts w:ascii="Times New Roman" w:hAnsi="Times New Roman"/>
          <w:sz w:val="28"/>
          <w:szCs w:val="28"/>
        </w:rPr>
        <w:t xml:space="preserve">   </w:t>
      </w:r>
      <w:r w:rsidRPr="006F0F11">
        <w:rPr>
          <w:rFonts w:ascii="Times New Roman" w:hAnsi="Times New Roman"/>
          <w:sz w:val="28"/>
          <w:szCs w:val="28"/>
        </w:rPr>
        <w:t>В соответствии со с</w:t>
      </w:r>
      <w:r>
        <w:rPr>
          <w:rFonts w:ascii="Times New Roman" w:hAnsi="Times New Roman"/>
          <w:sz w:val="28"/>
          <w:szCs w:val="28"/>
        </w:rPr>
        <w:t xml:space="preserve">татьей 21 Бюджетного Кодекса РФ, </w:t>
      </w:r>
      <w:r w:rsidRPr="006F0F11">
        <w:rPr>
          <w:rFonts w:ascii="Times New Roman" w:hAnsi="Times New Roman"/>
          <w:sz w:val="28"/>
          <w:szCs w:val="28"/>
        </w:rPr>
        <w:t>классификация расходов бюджета состоит из 11 разделов. Они являются едиными для бюджетов бюджетной системы Российской Федерации разделами и подразделами классификации расходов бюджетов, рассмотрим их подробнее в таблице №2.</w:t>
      </w:r>
    </w:p>
    <w:p w:rsidR="00302FC4" w:rsidRPr="0028104A" w:rsidRDefault="00302FC4" w:rsidP="003C4796">
      <w:pPr>
        <w:spacing w:line="360" w:lineRule="auto"/>
        <w:jc w:val="both"/>
        <w:rPr>
          <w:rFonts w:ascii="Times New Roman" w:hAnsi="Times New Roman"/>
          <w:sz w:val="28"/>
          <w:szCs w:val="28"/>
        </w:rPr>
      </w:pPr>
      <w:r w:rsidRPr="006F0F11">
        <w:rPr>
          <w:rFonts w:ascii="Times New Roman" w:hAnsi="Times New Roman"/>
          <w:i/>
          <w:sz w:val="28"/>
          <w:szCs w:val="28"/>
        </w:rPr>
        <w:t>Таблица №2 –</w:t>
      </w:r>
    </w:p>
    <w:p w:rsidR="00302FC4" w:rsidRPr="006F0F11" w:rsidRDefault="00302FC4" w:rsidP="003C4796">
      <w:pPr>
        <w:spacing w:line="360" w:lineRule="auto"/>
        <w:ind w:firstLine="709"/>
        <w:jc w:val="both"/>
        <w:rPr>
          <w:rFonts w:ascii="Times New Roman" w:hAnsi="Times New Roman"/>
          <w:i/>
          <w:sz w:val="28"/>
          <w:szCs w:val="28"/>
        </w:rPr>
      </w:pPr>
      <w:r w:rsidRPr="006F0F11">
        <w:rPr>
          <w:rFonts w:ascii="Times New Roman" w:hAnsi="Times New Roman"/>
          <w:i/>
          <w:sz w:val="28"/>
          <w:szCs w:val="28"/>
        </w:rPr>
        <w:t xml:space="preserve"> Расходы федерального бюджета на 2008 год и на плановый период 2009 и 2010 годов</w:t>
      </w:r>
    </w:p>
    <w:tbl>
      <w:tblPr>
        <w:tblW w:w="4422" w:type="pct"/>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51"/>
        <w:gridCol w:w="1089"/>
        <w:gridCol w:w="1368"/>
        <w:gridCol w:w="1089"/>
        <w:gridCol w:w="1368"/>
      </w:tblGrid>
      <w:tr w:rsidR="00302FC4" w:rsidRPr="00B41154" w:rsidTr="00B41154">
        <w:trPr>
          <w:trHeight w:val="210"/>
        </w:trPr>
        <w:tc>
          <w:tcPr>
            <w:tcW w:w="2097" w:type="pct"/>
            <w:vMerge w:val="restart"/>
          </w:tcPr>
          <w:p w:rsidR="00302FC4" w:rsidRPr="00B41154" w:rsidRDefault="00302FC4" w:rsidP="00B41154">
            <w:pPr>
              <w:spacing w:after="0" w:line="360" w:lineRule="auto"/>
              <w:jc w:val="both"/>
              <w:rPr>
                <w:rFonts w:ascii="Times New Roman" w:hAnsi="Times New Roman"/>
                <w:iCs/>
                <w:color w:val="000000"/>
                <w:sz w:val="20"/>
                <w:szCs w:val="20"/>
                <w:lang w:eastAsia="ru-RU"/>
              </w:rPr>
            </w:pPr>
            <w:r w:rsidRPr="00B41154">
              <w:rPr>
                <w:rFonts w:ascii="Times New Roman" w:hAnsi="Times New Roman"/>
                <w:iCs/>
                <w:color w:val="000000"/>
                <w:sz w:val="20"/>
                <w:szCs w:val="20"/>
                <w:lang w:eastAsia="ru-RU"/>
              </w:rPr>
              <w:t>Расходы федерального бюджета</w:t>
            </w:r>
          </w:p>
        </w:tc>
        <w:tc>
          <w:tcPr>
            <w:tcW w:w="1451" w:type="pct"/>
            <w:gridSpan w:val="2"/>
          </w:tcPr>
          <w:p w:rsidR="00302FC4" w:rsidRPr="00B41154" w:rsidRDefault="00302FC4" w:rsidP="00B41154">
            <w:pPr>
              <w:spacing w:after="0" w:line="360" w:lineRule="auto"/>
              <w:jc w:val="both"/>
              <w:rPr>
                <w:rFonts w:ascii="Times New Roman" w:hAnsi="Times New Roman"/>
                <w:iCs/>
                <w:color w:val="000000"/>
                <w:sz w:val="20"/>
                <w:szCs w:val="20"/>
                <w:lang w:eastAsia="ru-RU"/>
              </w:rPr>
            </w:pPr>
            <w:r w:rsidRPr="00B41154">
              <w:rPr>
                <w:rFonts w:ascii="Times New Roman" w:hAnsi="Times New Roman"/>
                <w:iCs/>
                <w:color w:val="000000"/>
                <w:sz w:val="20"/>
                <w:szCs w:val="20"/>
                <w:lang w:eastAsia="ru-RU"/>
              </w:rPr>
              <w:t>2008г</w:t>
            </w:r>
          </w:p>
        </w:tc>
        <w:tc>
          <w:tcPr>
            <w:tcW w:w="1451" w:type="pct"/>
            <w:gridSpan w:val="2"/>
          </w:tcPr>
          <w:p w:rsidR="00302FC4" w:rsidRPr="00B41154" w:rsidRDefault="00302FC4" w:rsidP="00B41154">
            <w:pPr>
              <w:spacing w:after="0" w:line="360" w:lineRule="auto"/>
              <w:jc w:val="both"/>
              <w:rPr>
                <w:rFonts w:ascii="Times New Roman" w:hAnsi="Times New Roman"/>
                <w:iCs/>
                <w:color w:val="000000"/>
                <w:sz w:val="20"/>
                <w:szCs w:val="20"/>
                <w:lang w:eastAsia="ru-RU"/>
              </w:rPr>
            </w:pPr>
            <w:r w:rsidRPr="00B41154">
              <w:rPr>
                <w:rFonts w:ascii="Times New Roman" w:hAnsi="Times New Roman"/>
                <w:iCs/>
                <w:color w:val="000000"/>
                <w:sz w:val="20"/>
                <w:szCs w:val="20"/>
                <w:lang w:eastAsia="ru-RU"/>
              </w:rPr>
              <w:t>2009г</w:t>
            </w:r>
          </w:p>
        </w:tc>
      </w:tr>
      <w:tr w:rsidR="00302FC4" w:rsidRPr="00B41154" w:rsidTr="00B41154">
        <w:trPr>
          <w:trHeight w:val="839"/>
        </w:trPr>
        <w:tc>
          <w:tcPr>
            <w:tcW w:w="2097" w:type="pct"/>
            <w:vMerge/>
          </w:tcPr>
          <w:p w:rsidR="00302FC4" w:rsidRPr="00B41154" w:rsidRDefault="00302FC4" w:rsidP="00B41154">
            <w:pPr>
              <w:spacing w:after="0" w:line="360" w:lineRule="auto"/>
              <w:jc w:val="both"/>
              <w:rPr>
                <w:rFonts w:ascii="Times New Roman" w:hAnsi="Times New Roman"/>
                <w:iCs/>
                <w:color w:val="000000"/>
                <w:sz w:val="20"/>
                <w:szCs w:val="20"/>
                <w:lang w:eastAsia="ru-RU"/>
              </w:rPr>
            </w:pPr>
          </w:p>
        </w:tc>
        <w:tc>
          <w:tcPr>
            <w:tcW w:w="643" w:type="pct"/>
          </w:tcPr>
          <w:p w:rsidR="00302FC4" w:rsidRPr="00B41154" w:rsidRDefault="00302FC4" w:rsidP="00B41154">
            <w:pPr>
              <w:spacing w:after="0" w:line="360" w:lineRule="auto"/>
              <w:jc w:val="both"/>
              <w:rPr>
                <w:rFonts w:ascii="Times New Roman" w:hAnsi="Times New Roman"/>
                <w:iCs/>
                <w:color w:val="000000"/>
                <w:sz w:val="20"/>
                <w:szCs w:val="20"/>
                <w:lang w:eastAsia="ru-RU"/>
              </w:rPr>
            </w:pPr>
            <w:r w:rsidRPr="00B41154">
              <w:rPr>
                <w:rFonts w:ascii="Times New Roman" w:hAnsi="Times New Roman"/>
                <w:iCs/>
                <w:color w:val="000000"/>
                <w:sz w:val="20"/>
                <w:szCs w:val="20"/>
                <w:lang w:eastAsia="ru-RU"/>
              </w:rPr>
              <w:t>Сумма, млрд. руб.</w:t>
            </w:r>
          </w:p>
        </w:tc>
        <w:tc>
          <w:tcPr>
            <w:tcW w:w="808" w:type="pct"/>
          </w:tcPr>
          <w:p w:rsidR="00302FC4" w:rsidRPr="00B41154" w:rsidRDefault="00302FC4" w:rsidP="00B41154">
            <w:pPr>
              <w:spacing w:after="0" w:line="360" w:lineRule="auto"/>
              <w:jc w:val="both"/>
              <w:rPr>
                <w:rFonts w:ascii="Times New Roman" w:hAnsi="Times New Roman"/>
                <w:iCs/>
                <w:color w:val="000000"/>
                <w:sz w:val="20"/>
                <w:szCs w:val="20"/>
                <w:lang w:eastAsia="ru-RU"/>
              </w:rPr>
            </w:pPr>
            <w:r w:rsidRPr="00B41154">
              <w:rPr>
                <w:rFonts w:ascii="Times New Roman" w:hAnsi="Times New Roman"/>
                <w:iCs/>
                <w:color w:val="000000"/>
                <w:sz w:val="20"/>
                <w:szCs w:val="20"/>
                <w:lang w:eastAsia="ru-RU"/>
              </w:rPr>
              <w:t>Удельный вес,%</w:t>
            </w:r>
          </w:p>
        </w:tc>
        <w:tc>
          <w:tcPr>
            <w:tcW w:w="643" w:type="pct"/>
          </w:tcPr>
          <w:p w:rsidR="00302FC4" w:rsidRPr="00B41154" w:rsidRDefault="00302FC4" w:rsidP="00B41154">
            <w:pPr>
              <w:spacing w:after="0" w:line="360" w:lineRule="auto"/>
              <w:jc w:val="both"/>
              <w:rPr>
                <w:rFonts w:ascii="Times New Roman" w:hAnsi="Times New Roman"/>
                <w:iCs/>
                <w:color w:val="000000"/>
                <w:sz w:val="20"/>
                <w:szCs w:val="20"/>
                <w:lang w:eastAsia="ru-RU"/>
              </w:rPr>
            </w:pPr>
            <w:r w:rsidRPr="00B41154">
              <w:rPr>
                <w:rFonts w:ascii="Times New Roman" w:hAnsi="Times New Roman"/>
                <w:iCs/>
                <w:color w:val="000000"/>
                <w:sz w:val="20"/>
                <w:szCs w:val="20"/>
                <w:lang w:eastAsia="ru-RU"/>
              </w:rPr>
              <w:t>Сумма, млрд. руб.</w:t>
            </w:r>
          </w:p>
        </w:tc>
        <w:tc>
          <w:tcPr>
            <w:tcW w:w="808" w:type="pct"/>
          </w:tcPr>
          <w:p w:rsidR="00302FC4" w:rsidRPr="00B41154" w:rsidRDefault="00302FC4" w:rsidP="00B41154">
            <w:pPr>
              <w:spacing w:after="0" w:line="360" w:lineRule="auto"/>
              <w:jc w:val="both"/>
              <w:rPr>
                <w:rFonts w:ascii="Times New Roman" w:hAnsi="Times New Roman"/>
                <w:iCs/>
                <w:color w:val="000000"/>
                <w:sz w:val="20"/>
                <w:szCs w:val="20"/>
                <w:lang w:eastAsia="ru-RU"/>
              </w:rPr>
            </w:pPr>
            <w:r w:rsidRPr="00B41154">
              <w:rPr>
                <w:rFonts w:ascii="Times New Roman" w:hAnsi="Times New Roman"/>
                <w:iCs/>
                <w:color w:val="000000"/>
                <w:sz w:val="20"/>
                <w:szCs w:val="20"/>
                <w:lang w:eastAsia="ru-RU"/>
              </w:rPr>
              <w:t>Удельный вес,%</w:t>
            </w:r>
          </w:p>
        </w:tc>
      </w:tr>
      <w:tr w:rsidR="00302FC4" w:rsidRPr="00B41154" w:rsidTr="00B41154">
        <w:trPr>
          <w:trHeight w:val="419"/>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ОБЩЕГОСУДАРСТВЕННЫЕ ВОПРОСЫ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828,78</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12,61%</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899,84</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12,08%</w:t>
            </w:r>
          </w:p>
        </w:tc>
      </w:tr>
      <w:tr w:rsidR="00302FC4" w:rsidRPr="00B41154" w:rsidTr="00B41154">
        <w:trPr>
          <w:trHeight w:val="210"/>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НАЦИОНАЛЬНАЯ ОБОРОНА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509,10</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7,75%</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566,74</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7,61%</w:t>
            </w:r>
          </w:p>
        </w:tc>
      </w:tr>
      <w:tr w:rsidR="00302FC4" w:rsidRPr="00B41154" w:rsidTr="00B41154">
        <w:trPr>
          <w:trHeight w:val="839"/>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НАЦИОНАЛЬНАЯ БЕЗОПАСНОСТЬ И ПРАВООХРАНИТЕЛЬНАЯ ДЕЯТЕЛЬНОСТЬ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521,84</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7,94%</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642,61</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8,62%</w:t>
            </w:r>
          </w:p>
        </w:tc>
      </w:tr>
      <w:tr w:rsidR="00302FC4" w:rsidRPr="00B41154" w:rsidTr="00B41154">
        <w:trPr>
          <w:trHeight w:val="210"/>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НАЦИОНАЛЬНАЯ ЭКОНОМИКА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702,32</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10,69%</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789,62</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10,60%</w:t>
            </w:r>
          </w:p>
        </w:tc>
      </w:tr>
      <w:tr w:rsidR="00302FC4" w:rsidRPr="00B41154" w:rsidTr="00B41154">
        <w:trPr>
          <w:trHeight w:val="419"/>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ЖИЛИЩНО-КОММУНАЛЬНОЕ ХОЗЯЙСТВО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54,56</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0,83%</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56,29</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0,76%</w:t>
            </w:r>
          </w:p>
        </w:tc>
      </w:tr>
      <w:tr w:rsidR="00302FC4" w:rsidRPr="00B41154" w:rsidTr="00B41154">
        <w:trPr>
          <w:trHeight w:val="419"/>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ОХРАНА ОКРУЖАЮЩЕЙ СРЕДЫ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9,33</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0,14%</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10,21</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0,14%</w:t>
            </w:r>
          </w:p>
        </w:tc>
      </w:tr>
      <w:tr w:rsidR="00302FC4" w:rsidRPr="00B41154" w:rsidTr="00B41154">
        <w:trPr>
          <w:trHeight w:val="210"/>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ОБРАЗОВАНИЕ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307,20</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4,68%</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313,64</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4,21%</w:t>
            </w:r>
          </w:p>
        </w:tc>
      </w:tr>
      <w:tr w:rsidR="00302FC4" w:rsidRPr="00B41154" w:rsidTr="00B41154">
        <w:trPr>
          <w:trHeight w:val="839"/>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КУЛЬТУРА, КИНЕМАТОГРАФИЯ И СРЕДСТВА МАССОВОЙ ИНФОРМАЦИИ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83,81</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1,28%</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73,01</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0,98%</w:t>
            </w:r>
          </w:p>
        </w:tc>
      </w:tr>
      <w:tr w:rsidR="00302FC4" w:rsidRPr="00B41154" w:rsidTr="00B41154">
        <w:trPr>
          <w:trHeight w:val="210"/>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ЗДРАВООХРАНЕНИЕ И СПОРТ</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211,69</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3,22%</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245,22</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3,29%</w:t>
            </w:r>
          </w:p>
        </w:tc>
      </w:tr>
      <w:tr w:rsidR="00302FC4" w:rsidRPr="00B41154" w:rsidTr="00B41154">
        <w:trPr>
          <w:trHeight w:val="210"/>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СОЦИАЛЬНАЯ ПОЛИТИКА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270,86</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4,12%</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342,67</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4,60%</w:t>
            </w:r>
          </w:p>
        </w:tc>
      </w:tr>
      <w:tr w:rsidR="00302FC4" w:rsidRPr="00B41154" w:rsidTr="00B41154">
        <w:trPr>
          <w:trHeight w:val="419"/>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МЕЖБЮДЖЕТНЫЕ ТРАНСФЕРТЫ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2281,56</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34,73%</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2423,12</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32,52%</w:t>
            </w:r>
          </w:p>
        </w:tc>
      </w:tr>
      <w:tr w:rsidR="00302FC4" w:rsidRPr="00B41154" w:rsidTr="00B41154">
        <w:trPr>
          <w:trHeight w:val="432"/>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УСЛОВНО УТВЕРЖДЕННЫЕ РАСХОДЫ</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0,00</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0,00%</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186,30</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2,50%</w:t>
            </w:r>
          </w:p>
        </w:tc>
      </w:tr>
      <w:tr w:rsidR="00302FC4" w:rsidRPr="00B41154" w:rsidTr="00B41154">
        <w:trPr>
          <w:trHeight w:val="222"/>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СЕКРЕТНЫЕ СТАТЬИ</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789,25</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12,01%</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901,88</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12,10%</w:t>
            </w:r>
          </w:p>
        </w:tc>
      </w:tr>
      <w:tr w:rsidR="00302FC4" w:rsidRPr="00B41154" w:rsidTr="00B41154">
        <w:trPr>
          <w:trHeight w:val="222"/>
        </w:trPr>
        <w:tc>
          <w:tcPr>
            <w:tcW w:w="2097"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 xml:space="preserve">ВСЕГО </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6570,30</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100,00%</w:t>
            </w:r>
          </w:p>
        </w:tc>
        <w:tc>
          <w:tcPr>
            <w:tcW w:w="643"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7451,15</w:t>
            </w:r>
          </w:p>
        </w:tc>
        <w:tc>
          <w:tcPr>
            <w:tcW w:w="808" w:type="pct"/>
          </w:tcPr>
          <w:p w:rsidR="00302FC4" w:rsidRPr="00B41154" w:rsidRDefault="00302FC4" w:rsidP="00B41154">
            <w:pPr>
              <w:spacing w:after="0" w:line="360" w:lineRule="auto"/>
              <w:jc w:val="both"/>
              <w:rPr>
                <w:rFonts w:ascii="Times New Roman" w:hAnsi="Times New Roman"/>
                <w:color w:val="000000"/>
                <w:sz w:val="20"/>
                <w:szCs w:val="20"/>
                <w:lang w:eastAsia="ru-RU"/>
              </w:rPr>
            </w:pPr>
            <w:r w:rsidRPr="00B41154">
              <w:rPr>
                <w:rFonts w:ascii="Times New Roman" w:hAnsi="Times New Roman"/>
                <w:color w:val="000000"/>
                <w:sz w:val="20"/>
                <w:szCs w:val="20"/>
                <w:lang w:eastAsia="ru-RU"/>
              </w:rPr>
              <w:t>100,00%</w:t>
            </w:r>
          </w:p>
        </w:tc>
      </w:tr>
    </w:tbl>
    <w:p w:rsidR="00302FC4" w:rsidRPr="006F0F11" w:rsidRDefault="00302FC4" w:rsidP="003C4796">
      <w:pPr>
        <w:tabs>
          <w:tab w:val="left" w:pos="720"/>
        </w:tabs>
        <w:spacing w:line="360" w:lineRule="auto"/>
        <w:ind w:firstLine="709"/>
        <w:jc w:val="both"/>
        <w:rPr>
          <w:rFonts w:ascii="Times New Roman" w:hAnsi="Times New Roman"/>
          <w:sz w:val="20"/>
          <w:szCs w:val="20"/>
        </w:rPr>
      </w:pPr>
      <w:r w:rsidRPr="006F0F11">
        <w:rPr>
          <w:rFonts w:ascii="Times New Roman" w:hAnsi="Times New Roman"/>
          <w:sz w:val="20"/>
          <w:szCs w:val="20"/>
        </w:rPr>
        <w:tab/>
      </w:r>
    </w:p>
    <w:p w:rsidR="00302FC4" w:rsidRPr="006F0F11" w:rsidRDefault="00302FC4" w:rsidP="003C4796">
      <w:pPr>
        <w:tabs>
          <w:tab w:val="left" w:pos="720"/>
        </w:tabs>
        <w:spacing w:line="360" w:lineRule="auto"/>
        <w:ind w:firstLine="709"/>
        <w:jc w:val="both"/>
        <w:rPr>
          <w:rFonts w:ascii="Times New Roman" w:hAnsi="Times New Roman"/>
          <w:sz w:val="28"/>
          <w:szCs w:val="28"/>
        </w:rPr>
      </w:pPr>
      <w:r w:rsidRPr="006F0F11">
        <w:rPr>
          <w:rFonts w:ascii="Times New Roman" w:hAnsi="Times New Roman"/>
          <w:sz w:val="28"/>
          <w:szCs w:val="28"/>
        </w:rPr>
        <w:t xml:space="preserve">Наибольший удельный вес в классификации расходов занимают </w:t>
      </w:r>
      <w:r w:rsidRPr="006F0F11">
        <w:rPr>
          <w:rFonts w:ascii="Times New Roman" w:hAnsi="Times New Roman"/>
          <w:b/>
          <w:i/>
          <w:sz w:val="28"/>
          <w:szCs w:val="28"/>
        </w:rPr>
        <w:t>межбюджетные трансферты.</w:t>
      </w:r>
      <w:r w:rsidRPr="006F0F11">
        <w:rPr>
          <w:rFonts w:ascii="Times New Roman" w:hAnsi="Times New Roman"/>
          <w:sz w:val="28"/>
          <w:szCs w:val="28"/>
        </w:rPr>
        <w:t xml:space="preserve"> В 2008 году доля расходования этих средств составляет 34,73%. Если говорить о динамике этого показателя, то уже в следующем году (2009) он снижается на 2,21 %. Но в денежном эквиваленте увеличивается на 141,56 млрд. руб. </w:t>
      </w:r>
    </w:p>
    <w:p w:rsidR="00302FC4" w:rsidRPr="003C4796" w:rsidRDefault="00302FC4" w:rsidP="003C4796">
      <w:pPr>
        <w:pStyle w:val="3"/>
        <w:spacing w:after="0" w:line="360" w:lineRule="auto"/>
        <w:ind w:left="0" w:firstLine="709"/>
        <w:jc w:val="both"/>
        <w:rPr>
          <w:rFonts w:ascii="Times New Roman" w:hAnsi="Times New Roman"/>
          <w:sz w:val="28"/>
          <w:szCs w:val="28"/>
        </w:rPr>
      </w:pPr>
      <w:r w:rsidRPr="003C4796">
        <w:rPr>
          <w:rFonts w:ascii="Times New Roman" w:hAnsi="Times New Roman"/>
          <w:sz w:val="28"/>
          <w:szCs w:val="28"/>
        </w:rPr>
        <w:t>Это свидетельствует о финансировании бюджетов субъектов РФ. Бюджетные ассигнования федерального бюджета по разделу «Межбюджетные трансферты» характеризуются следующими данными:</w:t>
      </w:r>
    </w:p>
    <w:p w:rsidR="00302FC4" w:rsidRPr="003C4796" w:rsidRDefault="00302FC4" w:rsidP="003C4796">
      <w:pPr>
        <w:pStyle w:val="3"/>
        <w:spacing w:after="0" w:line="360" w:lineRule="auto"/>
        <w:ind w:left="0"/>
        <w:jc w:val="both"/>
        <w:rPr>
          <w:rFonts w:ascii="Times New Roman" w:hAnsi="Times New Roman"/>
          <w:i/>
          <w:sz w:val="28"/>
          <w:szCs w:val="28"/>
        </w:rPr>
      </w:pPr>
      <w:r w:rsidRPr="003C4796">
        <w:rPr>
          <w:rFonts w:ascii="Times New Roman" w:hAnsi="Times New Roman"/>
          <w:i/>
          <w:sz w:val="28"/>
          <w:szCs w:val="28"/>
        </w:rPr>
        <w:t xml:space="preserve">Таблица 2.1 </w:t>
      </w:r>
    </w:p>
    <w:p w:rsidR="00302FC4" w:rsidRPr="003C4796" w:rsidRDefault="00302FC4" w:rsidP="003C4796">
      <w:pPr>
        <w:pStyle w:val="3"/>
        <w:spacing w:after="0" w:line="360" w:lineRule="auto"/>
        <w:ind w:left="0" w:firstLine="709"/>
        <w:jc w:val="both"/>
        <w:rPr>
          <w:rFonts w:ascii="Times New Roman" w:hAnsi="Times New Roman"/>
          <w:i/>
          <w:sz w:val="28"/>
          <w:szCs w:val="28"/>
        </w:rPr>
      </w:pPr>
      <w:r w:rsidRPr="003C4796">
        <w:rPr>
          <w:rFonts w:ascii="Times New Roman" w:hAnsi="Times New Roman"/>
          <w:i/>
          <w:sz w:val="28"/>
          <w:szCs w:val="28"/>
        </w:rPr>
        <w:t>Состав и структура межбюджетных трансферт</w:t>
      </w:r>
    </w:p>
    <w:tbl>
      <w:tblPr>
        <w:tblW w:w="9310" w:type="dxa"/>
        <w:tblInd w:w="96" w:type="dxa"/>
        <w:tblLayout w:type="fixed"/>
        <w:tblLook w:val="0000" w:firstRow="0" w:lastRow="0" w:firstColumn="0" w:lastColumn="0" w:noHBand="0" w:noVBand="0"/>
      </w:tblPr>
      <w:tblGrid>
        <w:gridCol w:w="3840"/>
        <w:gridCol w:w="1350"/>
        <w:gridCol w:w="1374"/>
        <w:gridCol w:w="1326"/>
        <w:gridCol w:w="1420"/>
      </w:tblGrid>
      <w:tr w:rsidR="00302FC4" w:rsidRPr="00B41154" w:rsidTr="00874692">
        <w:trPr>
          <w:cantSplit/>
          <w:trHeight w:val="276"/>
        </w:trPr>
        <w:tc>
          <w:tcPr>
            <w:tcW w:w="3840" w:type="dxa"/>
            <w:vMerge w:val="restart"/>
            <w:tcBorders>
              <w:top w:val="nil"/>
              <w:left w:val="nil"/>
              <w:bottom w:val="single" w:sz="8" w:space="0" w:color="000000"/>
              <w:right w:val="nil"/>
            </w:tcBorders>
            <w:vAlign w:val="bottom"/>
          </w:tcPr>
          <w:p w:rsidR="00302FC4" w:rsidRPr="00B41154" w:rsidRDefault="00302FC4" w:rsidP="00874692">
            <w:pPr>
              <w:rPr>
                <w:rFonts w:ascii="Times New Roman" w:hAnsi="Times New Roman"/>
                <w:b/>
                <w:bCs/>
                <w:lang w:eastAsia="zh-CN"/>
              </w:rPr>
            </w:pPr>
            <w:r w:rsidRPr="00B41154">
              <w:rPr>
                <w:rFonts w:ascii="Times New Roman" w:hAnsi="Times New Roman"/>
                <w:b/>
                <w:bCs/>
                <w:lang w:eastAsia="zh-CN"/>
              </w:rPr>
              <w:t>МЕЖБЮДЖЕТНЫЕ ТРАНСФЕРТЫ</w:t>
            </w:r>
          </w:p>
        </w:tc>
        <w:tc>
          <w:tcPr>
            <w:tcW w:w="2724" w:type="dxa"/>
            <w:gridSpan w:val="2"/>
            <w:tcBorders>
              <w:top w:val="single" w:sz="8" w:space="0" w:color="auto"/>
              <w:left w:val="single" w:sz="8" w:space="0" w:color="auto"/>
              <w:bottom w:val="nil"/>
              <w:right w:val="single" w:sz="8" w:space="0" w:color="000000"/>
            </w:tcBorders>
            <w:vAlign w:val="bottom"/>
          </w:tcPr>
          <w:p w:rsidR="00302FC4" w:rsidRPr="00B41154" w:rsidRDefault="00302FC4" w:rsidP="00874692">
            <w:pPr>
              <w:rPr>
                <w:rFonts w:ascii="Times New Roman" w:hAnsi="Times New Roman"/>
                <w:lang w:eastAsia="zh-CN"/>
              </w:rPr>
            </w:pPr>
            <w:smartTag w:uri="urn:schemas-microsoft-com:office:smarttags" w:element="metricconverter">
              <w:smartTagPr>
                <w:attr w:name="ProductID" w:val="2008 г"/>
              </w:smartTagPr>
              <w:r w:rsidRPr="00B41154">
                <w:rPr>
                  <w:rFonts w:ascii="Times New Roman" w:hAnsi="Times New Roman"/>
                  <w:lang w:eastAsia="zh-CN"/>
                </w:rPr>
                <w:t>2008 г</w:t>
              </w:r>
            </w:smartTag>
          </w:p>
        </w:tc>
        <w:tc>
          <w:tcPr>
            <w:tcW w:w="2746" w:type="dxa"/>
            <w:gridSpan w:val="2"/>
            <w:tcBorders>
              <w:top w:val="single" w:sz="8" w:space="0" w:color="auto"/>
              <w:left w:val="nil"/>
              <w:bottom w:val="nil"/>
              <w:right w:val="single" w:sz="8" w:space="0" w:color="000000"/>
            </w:tcBorders>
            <w:vAlign w:val="bottom"/>
          </w:tcPr>
          <w:p w:rsidR="00302FC4" w:rsidRPr="00B41154" w:rsidRDefault="00302FC4" w:rsidP="00874692">
            <w:pPr>
              <w:rPr>
                <w:rFonts w:ascii="Times New Roman" w:hAnsi="Times New Roman"/>
                <w:lang w:eastAsia="zh-CN"/>
              </w:rPr>
            </w:pPr>
            <w:smartTag w:uri="urn:schemas-microsoft-com:office:smarttags" w:element="metricconverter">
              <w:smartTagPr>
                <w:attr w:name="ProductID" w:val="2009 г"/>
              </w:smartTagPr>
              <w:r w:rsidRPr="00B41154">
                <w:rPr>
                  <w:rFonts w:ascii="Times New Roman" w:hAnsi="Times New Roman"/>
                  <w:lang w:eastAsia="zh-CN"/>
                </w:rPr>
                <w:t>2009 г</w:t>
              </w:r>
            </w:smartTag>
          </w:p>
        </w:tc>
      </w:tr>
      <w:tr w:rsidR="00302FC4" w:rsidRPr="00B41154" w:rsidTr="00874692">
        <w:trPr>
          <w:trHeight w:val="405"/>
        </w:trPr>
        <w:tc>
          <w:tcPr>
            <w:tcW w:w="3840" w:type="dxa"/>
            <w:vMerge/>
            <w:tcBorders>
              <w:top w:val="nil"/>
              <w:left w:val="nil"/>
              <w:bottom w:val="single" w:sz="8" w:space="0" w:color="000000"/>
              <w:right w:val="nil"/>
            </w:tcBorders>
            <w:vAlign w:val="center"/>
          </w:tcPr>
          <w:p w:rsidR="00302FC4" w:rsidRPr="00B41154" w:rsidRDefault="00302FC4" w:rsidP="00874692">
            <w:pPr>
              <w:rPr>
                <w:rFonts w:ascii="Times New Roman" w:hAnsi="Times New Roman"/>
                <w:b/>
                <w:bCs/>
                <w:lang w:eastAsia="zh-CN"/>
              </w:rPr>
            </w:pPr>
          </w:p>
        </w:tc>
        <w:tc>
          <w:tcPr>
            <w:tcW w:w="1350" w:type="dxa"/>
            <w:tcBorders>
              <w:top w:val="nil"/>
              <w:left w:val="single" w:sz="8" w:space="0" w:color="auto"/>
              <w:bottom w:val="single" w:sz="8" w:space="0" w:color="auto"/>
              <w:right w:val="single" w:sz="4" w:space="0" w:color="auto"/>
            </w:tcBorders>
            <w:vAlign w:val="center"/>
          </w:tcPr>
          <w:p w:rsidR="00302FC4" w:rsidRPr="00B41154" w:rsidRDefault="00302FC4" w:rsidP="00874692">
            <w:pPr>
              <w:rPr>
                <w:rFonts w:ascii="Times New Roman" w:hAnsi="Times New Roman"/>
                <w:b/>
                <w:bCs/>
                <w:i/>
                <w:iCs/>
                <w:lang w:eastAsia="zh-CN"/>
              </w:rPr>
            </w:pPr>
            <w:r w:rsidRPr="00B41154">
              <w:rPr>
                <w:rFonts w:ascii="Times New Roman" w:hAnsi="Times New Roman"/>
                <w:b/>
                <w:bCs/>
                <w:i/>
                <w:iCs/>
                <w:lang w:eastAsia="zh-CN"/>
              </w:rPr>
              <w:t>Сумма, млрд. руб.</w:t>
            </w:r>
          </w:p>
        </w:tc>
        <w:tc>
          <w:tcPr>
            <w:tcW w:w="1374" w:type="dxa"/>
            <w:tcBorders>
              <w:top w:val="nil"/>
              <w:left w:val="nil"/>
              <w:bottom w:val="single" w:sz="8" w:space="0" w:color="auto"/>
              <w:right w:val="single" w:sz="8" w:space="0" w:color="auto"/>
            </w:tcBorders>
            <w:vAlign w:val="center"/>
          </w:tcPr>
          <w:p w:rsidR="00302FC4" w:rsidRPr="00B41154" w:rsidRDefault="00302FC4" w:rsidP="00874692">
            <w:pPr>
              <w:rPr>
                <w:rFonts w:ascii="Times New Roman" w:hAnsi="Times New Roman"/>
                <w:b/>
                <w:bCs/>
                <w:i/>
                <w:iCs/>
                <w:lang w:eastAsia="zh-CN"/>
              </w:rPr>
            </w:pPr>
            <w:r w:rsidRPr="00B41154">
              <w:rPr>
                <w:rFonts w:ascii="Times New Roman" w:hAnsi="Times New Roman"/>
                <w:b/>
                <w:bCs/>
                <w:i/>
                <w:iCs/>
                <w:lang w:eastAsia="zh-CN"/>
              </w:rPr>
              <w:t>Удельный вес, %</w:t>
            </w:r>
          </w:p>
        </w:tc>
        <w:tc>
          <w:tcPr>
            <w:tcW w:w="1326" w:type="dxa"/>
            <w:tcBorders>
              <w:top w:val="nil"/>
              <w:left w:val="nil"/>
              <w:bottom w:val="single" w:sz="8" w:space="0" w:color="auto"/>
              <w:right w:val="single" w:sz="4" w:space="0" w:color="auto"/>
            </w:tcBorders>
            <w:vAlign w:val="center"/>
          </w:tcPr>
          <w:p w:rsidR="00302FC4" w:rsidRPr="00B41154" w:rsidRDefault="00302FC4" w:rsidP="00874692">
            <w:pPr>
              <w:rPr>
                <w:rFonts w:ascii="Times New Roman" w:hAnsi="Times New Roman"/>
                <w:b/>
                <w:bCs/>
                <w:i/>
                <w:iCs/>
                <w:lang w:eastAsia="zh-CN"/>
              </w:rPr>
            </w:pPr>
            <w:r w:rsidRPr="00B41154">
              <w:rPr>
                <w:rFonts w:ascii="Times New Roman" w:hAnsi="Times New Roman"/>
                <w:b/>
                <w:bCs/>
                <w:i/>
                <w:iCs/>
                <w:lang w:eastAsia="zh-CN"/>
              </w:rPr>
              <w:t>Сумма, млрд. руб.</w:t>
            </w:r>
          </w:p>
        </w:tc>
        <w:tc>
          <w:tcPr>
            <w:tcW w:w="1420" w:type="dxa"/>
            <w:tcBorders>
              <w:top w:val="nil"/>
              <w:left w:val="nil"/>
              <w:bottom w:val="single" w:sz="8" w:space="0" w:color="auto"/>
              <w:right w:val="single" w:sz="8" w:space="0" w:color="auto"/>
            </w:tcBorders>
            <w:vAlign w:val="center"/>
          </w:tcPr>
          <w:p w:rsidR="00302FC4" w:rsidRPr="00B41154" w:rsidRDefault="00302FC4" w:rsidP="00874692">
            <w:pPr>
              <w:rPr>
                <w:rFonts w:ascii="Times New Roman" w:hAnsi="Times New Roman"/>
                <w:b/>
                <w:bCs/>
                <w:i/>
                <w:iCs/>
                <w:lang w:eastAsia="zh-CN"/>
              </w:rPr>
            </w:pPr>
            <w:r w:rsidRPr="00B41154">
              <w:rPr>
                <w:rFonts w:ascii="Times New Roman" w:hAnsi="Times New Roman"/>
                <w:b/>
                <w:bCs/>
                <w:i/>
                <w:iCs/>
                <w:lang w:eastAsia="zh-CN"/>
              </w:rPr>
              <w:t>Удельный вес, %</w:t>
            </w:r>
          </w:p>
        </w:tc>
      </w:tr>
      <w:tr w:rsidR="00302FC4" w:rsidRPr="00B41154" w:rsidTr="00874692">
        <w:trPr>
          <w:trHeight w:val="161"/>
        </w:trPr>
        <w:tc>
          <w:tcPr>
            <w:tcW w:w="3840" w:type="dxa"/>
            <w:tcBorders>
              <w:top w:val="nil"/>
              <w:left w:val="single" w:sz="8" w:space="0" w:color="auto"/>
              <w:bottom w:val="single" w:sz="4" w:space="0" w:color="auto"/>
              <w:right w:val="single" w:sz="4" w:space="0" w:color="auto"/>
            </w:tcBorders>
            <w:vAlign w:val="bottom"/>
          </w:tcPr>
          <w:p w:rsidR="00302FC4" w:rsidRPr="00B41154" w:rsidRDefault="00302FC4" w:rsidP="00874692">
            <w:pPr>
              <w:rPr>
                <w:rFonts w:ascii="Times New Roman" w:hAnsi="Times New Roman"/>
                <w:b/>
                <w:bCs/>
                <w:lang w:eastAsia="zh-CN"/>
              </w:rPr>
            </w:pPr>
            <w:r w:rsidRPr="00B41154">
              <w:rPr>
                <w:rFonts w:ascii="Times New Roman" w:hAnsi="Times New Roman"/>
                <w:b/>
                <w:bCs/>
                <w:lang w:eastAsia="zh-CN"/>
              </w:rPr>
              <w:t>Всего:</w:t>
            </w:r>
          </w:p>
        </w:tc>
        <w:tc>
          <w:tcPr>
            <w:tcW w:w="135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b/>
                <w:bCs/>
                <w:lang w:eastAsia="zh-CN"/>
              </w:rPr>
            </w:pPr>
            <w:r w:rsidRPr="00B41154">
              <w:rPr>
                <w:rFonts w:ascii="Times New Roman" w:hAnsi="Times New Roman"/>
                <w:b/>
                <w:bCs/>
                <w:lang w:eastAsia="zh-CN"/>
              </w:rPr>
              <w:t>2 281,56</w:t>
            </w:r>
          </w:p>
        </w:tc>
        <w:tc>
          <w:tcPr>
            <w:tcW w:w="1374"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b/>
                <w:bCs/>
                <w:lang w:eastAsia="zh-CN"/>
              </w:rPr>
            </w:pPr>
            <w:r w:rsidRPr="00B41154">
              <w:rPr>
                <w:rFonts w:ascii="Times New Roman" w:hAnsi="Times New Roman"/>
                <w:b/>
                <w:bCs/>
                <w:lang w:eastAsia="zh-CN"/>
              </w:rPr>
              <w:t>100,00%</w:t>
            </w:r>
          </w:p>
        </w:tc>
        <w:tc>
          <w:tcPr>
            <w:tcW w:w="1326"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b/>
                <w:bCs/>
                <w:lang w:eastAsia="zh-CN"/>
              </w:rPr>
            </w:pPr>
            <w:r w:rsidRPr="00B41154">
              <w:rPr>
                <w:rFonts w:ascii="Times New Roman" w:hAnsi="Times New Roman"/>
                <w:b/>
                <w:bCs/>
                <w:lang w:eastAsia="zh-CN"/>
              </w:rPr>
              <w:t>2 423,12</w:t>
            </w:r>
          </w:p>
        </w:tc>
        <w:tc>
          <w:tcPr>
            <w:tcW w:w="142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b/>
                <w:bCs/>
                <w:lang w:eastAsia="zh-CN"/>
              </w:rPr>
            </w:pPr>
            <w:r w:rsidRPr="00B41154">
              <w:rPr>
                <w:rFonts w:ascii="Times New Roman" w:hAnsi="Times New Roman"/>
                <w:b/>
                <w:bCs/>
                <w:lang w:eastAsia="zh-CN"/>
              </w:rPr>
              <w:t>100,00%</w:t>
            </w:r>
          </w:p>
        </w:tc>
      </w:tr>
      <w:tr w:rsidR="00302FC4" w:rsidRPr="00B41154" w:rsidTr="00874692">
        <w:trPr>
          <w:cantSplit/>
          <w:trHeight w:val="584"/>
        </w:trPr>
        <w:tc>
          <w:tcPr>
            <w:tcW w:w="3840" w:type="dxa"/>
            <w:tcBorders>
              <w:top w:val="nil"/>
              <w:left w:val="single" w:sz="8" w:space="0" w:color="auto"/>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Дотации бюджетам субъектов Российской Федерации и муниципальных образований</w:t>
            </w:r>
          </w:p>
        </w:tc>
        <w:tc>
          <w:tcPr>
            <w:tcW w:w="135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375,54</w:t>
            </w:r>
          </w:p>
        </w:tc>
        <w:tc>
          <w:tcPr>
            <w:tcW w:w="1374"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16,46%</w:t>
            </w:r>
          </w:p>
        </w:tc>
        <w:tc>
          <w:tcPr>
            <w:tcW w:w="1326"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392,67</w:t>
            </w:r>
          </w:p>
        </w:tc>
        <w:tc>
          <w:tcPr>
            <w:tcW w:w="142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16,21%</w:t>
            </w:r>
          </w:p>
        </w:tc>
      </w:tr>
      <w:tr w:rsidR="00302FC4" w:rsidRPr="00B41154" w:rsidTr="00874692">
        <w:trPr>
          <w:cantSplit/>
          <w:trHeight w:val="742"/>
        </w:trPr>
        <w:tc>
          <w:tcPr>
            <w:tcW w:w="3840" w:type="dxa"/>
            <w:tcBorders>
              <w:top w:val="nil"/>
              <w:left w:val="single" w:sz="8" w:space="0" w:color="auto"/>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Субсидии бюджетам субъектов Российской Федерации и муниципальных образований (межбюджетные субсидии)</w:t>
            </w:r>
          </w:p>
        </w:tc>
        <w:tc>
          <w:tcPr>
            <w:tcW w:w="135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317,19</w:t>
            </w:r>
          </w:p>
        </w:tc>
        <w:tc>
          <w:tcPr>
            <w:tcW w:w="1374"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13,90%</w:t>
            </w:r>
          </w:p>
        </w:tc>
        <w:tc>
          <w:tcPr>
            <w:tcW w:w="1326"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300,74</w:t>
            </w:r>
          </w:p>
        </w:tc>
        <w:tc>
          <w:tcPr>
            <w:tcW w:w="142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12,41%</w:t>
            </w:r>
          </w:p>
        </w:tc>
      </w:tr>
      <w:tr w:rsidR="00302FC4" w:rsidRPr="00B41154" w:rsidTr="00874692">
        <w:trPr>
          <w:cantSplit/>
          <w:trHeight w:val="568"/>
        </w:trPr>
        <w:tc>
          <w:tcPr>
            <w:tcW w:w="3840" w:type="dxa"/>
            <w:tcBorders>
              <w:top w:val="nil"/>
              <w:left w:val="single" w:sz="8" w:space="0" w:color="auto"/>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Субвенции бюджетам субъектов Российской Федерации и муниципальных образований</w:t>
            </w:r>
          </w:p>
        </w:tc>
        <w:tc>
          <w:tcPr>
            <w:tcW w:w="135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163,74</w:t>
            </w:r>
          </w:p>
        </w:tc>
        <w:tc>
          <w:tcPr>
            <w:tcW w:w="1374"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7,18%</w:t>
            </w:r>
          </w:p>
        </w:tc>
        <w:tc>
          <w:tcPr>
            <w:tcW w:w="1326"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175,97</w:t>
            </w:r>
          </w:p>
        </w:tc>
        <w:tc>
          <w:tcPr>
            <w:tcW w:w="142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7,26%</w:t>
            </w:r>
          </w:p>
        </w:tc>
      </w:tr>
      <w:tr w:rsidR="00302FC4" w:rsidRPr="00B41154" w:rsidTr="00874692">
        <w:trPr>
          <w:cantSplit/>
          <w:trHeight w:val="173"/>
        </w:trPr>
        <w:tc>
          <w:tcPr>
            <w:tcW w:w="3840" w:type="dxa"/>
            <w:tcBorders>
              <w:top w:val="nil"/>
              <w:left w:val="single" w:sz="8" w:space="0" w:color="auto"/>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Иные межбюджетные трансферты</w:t>
            </w:r>
          </w:p>
        </w:tc>
        <w:tc>
          <w:tcPr>
            <w:tcW w:w="135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69,75</w:t>
            </w:r>
          </w:p>
        </w:tc>
        <w:tc>
          <w:tcPr>
            <w:tcW w:w="1374"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3,06%</w:t>
            </w:r>
          </w:p>
        </w:tc>
        <w:tc>
          <w:tcPr>
            <w:tcW w:w="1326"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37,83</w:t>
            </w:r>
          </w:p>
        </w:tc>
        <w:tc>
          <w:tcPr>
            <w:tcW w:w="1420" w:type="dxa"/>
            <w:tcBorders>
              <w:top w:val="nil"/>
              <w:left w:val="nil"/>
              <w:bottom w:val="single" w:sz="4"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1,56%</w:t>
            </w:r>
          </w:p>
        </w:tc>
      </w:tr>
      <w:tr w:rsidR="00302FC4" w:rsidRPr="00B41154" w:rsidTr="00874692">
        <w:trPr>
          <w:cantSplit/>
          <w:trHeight w:val="351"/>
        </w:trPr>
        <w:tc>
          <w:tcPr>
            <w:tcW w:w="3840" w:type="dxa"/>
            <w:tcBorders>
              <w:top w:val="nil"/>
              <w:left w:val="single" w:sz="8" w:space="0" w:color="auto"/>
              <w:bottom w:val="single" w:sz="8"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Межбюджетные трансферты бюджетам государственных внебюджетных фондов</w:t>
            </w:r>
          </w:p>
        </w:tc>
        <w:tc>
          <w:tcPr>
            <w:tcW w:w="1350" w:type="dxa"/>
            <w:tcBorders>
              <w:top w:val="nil"/>
              <w:left w:val="nil"/>
              <w:bottom w:val="single" w:sz="8"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1 355,34</w:t>
            </w:r>
          </w:p>
        </w:tc>
        <w:tc>
          <w:tcPr>
            <w:tcW w:w="1374" w:type="dxa"/>
            <w:tcBorders>
              <w:top w:val="nil"/>
              <w:left w:val="nil"/>
              <w:bottom w:val="single" w:sz="8"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59,40%</w:t>
            </w:r>
          </w:p>
        </w:tc>
        <w:tc>
          <w:tcPr>
            <w:tcW w:w="1326" w:type="dxa"/>
            <w:tcBorders>
              <w:top w:val="nil"/>
              <w:left w:val="nil"/>
              <w:bottom w:val="single" w:sz="8"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1 515,90</w:t>
            </w:r>
          </w:p>
        </w:tc>
        <w:tc>
          <w:tcPr>
            <w:tcW w:w="1420" w:type="dxa"/>
            <w:tcBorders>
              <w:top w:val="nil"/>
              <w:left w:val="nil"/>
              <w:bottom w:val="single" w:sz="8" w:space="0" w:color="auto"/>
              <w:right w:val="single" w:sz="4" w:space="0" w:color="auto"/>
            </w:tcBorders>
            <w:vAlign w:val="bottom"/>
          </w:tcPr>
          <w:p w:rsidR="00302FC4" w:rsidRPr="00B41154" w:rsidRDefault="00302FC4" w:rsidP="00874692">
            <w:pPr>
              <w:rPr>
                <w:rFonts w:ascii="Times New Roman" w:hAnsi="Times New Roman"/>
                <w:lang w:eastAsia="zh-CN"/>
              </w:rPr>
            </w:pPr>
            <w:r w:rsidRPr="00B41154">
              <w:rPr>
                <w:rFonts w:ascii="Times New Roman" w:hAnsi="Times New Roman"/>
                <w:lang w:eastAsia="zh-CN"/>
              </w:rPr>
              <w:t>62,56%</w:t>
            </w:r>
          </w:p>
        </w:tc>
      </w:tr>
    </w:tbl>
    <w:p w:rsidR="00302FC4" w:rsidRDefault="00302FC4" w:rsidP="003C4796">
      <w:pPr>
        <w:pStyle w:val="3"/>
        <w:spacing w:after="0" w:line="360" w:lineRule="auto"/>
        <w:ind w:left="0"/>
        <w:jc w:val="both"/>
        <w:rPr>
          <w:sz w:val="28"/>
          <w:szCs w:val="28"/>
        </w:rPr>
      </w:pPr>
    </w:p>
    <w:p w:rsidR="00302FC4" w:rsidRPr="003C4796" w:rsidRDefault="00302FC4" w:rsidP="003C4796">
      <w:pPr>
        <w:pStyle w:val="3"/>
        <w:spacing w:after="0" w:line="360" w:lineRule="auto"/>
        <w:ind w:left="0"/>
        <w:jc w:val="both"/>
        <w:rPr>
          <w:rFonts w:ascii="Times New Roman" w:hAnsi="Times New Roman"/>
          <w:sz w:val="28"/>
          <w:szCs w:val="28"/>
          <w:lang w:val="uk-UA"/>
        </w:rPr>
      </w:pPr>
    </w:p>
    <w:p w:rsidR="00302FC4" w:rsidRPr="003C4796" w:rsidRDefault="00302FC4" w:rsidP="003C4796">
      <w:pPr>
        <w:pStyle w:val="3"/>
        <w:spacing w:after="0" w:line="360" w:lineRule="auto"/>
        <w:ind w:left="0"/>
        <w:jc w:val="both"/>
        <w:rPr>
          <w:rFonts w:ascii="Times New Roman" w:hAnsi="Times New Roman"/>
          <w:sz w:val="28"/>
          <w:szCs w:val="28"/>
        </w:rPr>
      </w:pPr>
      <w:r w:rsidRPr="003C4796">
        <w:rPr>
          <w:rFonts w:ascii="Times New Roman" w:hAnsi="Times New Roman"/>
          <w:sz w:val="28"/>
          <w:szCs w:val="28"/>
        </w:rPr>
        <w:t>Основную долю в этом разделе занимают «</w:t>
      </w:r>
      <w:r w:rsidRPr="003C4796">
        <w:rPr>
          <w:rFonts w:ascii="Times New Roman" w:hAnsi="Times New Roman"/>
          <w:sz w:val="28"/>
          <w:szCs w:val="28"/>
          <w:lang w:eastAsia="zh-CN"/>
        </w:rPr>
        <w:t>Межбюджетные трансферты бюджетам государственных внебюджетных фондов».</w:t>
      </w:r>
      <w:r w:rsidRPr="003C4796">
        <w:rPr>
          <w:rFonts w:ascii="Times New Roman" w:hAnsi="Times New Roman"/>
          <w:sz w:val="28"/>
          <w:szCs w:val="28"/>
        </w:rPr>
        <w:t xml:space="preserve"> В среднесрочной перспективе прогнозируется рост объема межбюджетных трансфертов для перечисления государственным внебюджетным фондам. В динамике этот показатель растет. Это обусловлено необходимостью проведения дополнительных мер по укреплению и сбалансированности системы пенсионного обеспечения, решению задач, поставленных в Послании Президента РФ Федеральному Собранию РФ, по повышению размеров пенсий и пособий, усилению социальной направленности в отношении таких категорий граждан, как инвалиды, ветераны, реализации мероприятий, направленных на демографическое развитие страны и т.д. В целом свидетельствует об увеличении расходования этих средств самого раздела.</w:t>
      </w:r>
    </w:p>
    <w:p w:rsidR="00302FC4" w:rsidRPr="003C4796" w:rsidRDefault="00302FC4" w:rsidP="003C4796">
      <w:pPr>
        <w:pStyle w:val="3"/>
        <w:spacing w:after="0" w:line="360" w:lineRule="auto"/>
        <w:ind w:left="0" w:firstLine="709"/>
        <w:jc w:val="both"/>
        <w:rPr>
          <w:rFonts w:ascii="Times New Roman" w:hAnsi="Times New Roman"/>
          <w:sz w:val="28"/>
          <w:szCs w:val="28"/>
        </w:rPr>
      </w:pPr>
      <w:r w:rsidRPr="003C4796">
        <w:rPr>
          <w:rFonts w:ascii="Times New Roman" w:hAnsi="Times New Roman"/>
          <w:sz w:val="28"/>
          <w:szCs w:val="28"/>
        </w:rPr>
        <w:t>Что характерно следующих 4-х подразделов, то они уменьшаются. Это говорит о том, что государство пытается сократить участие в финансировании субъектов РФ. Чтобы они находили источники средств для сбалансированности их бюджетов, для осуществления федеральных целевых программ, тем самым сокращая долю участия в финансировании.</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 xml:space="preserve">Вторым разделом, доля которого составляет 12,61% от общей суммы расходов, являются </w:t>
      </w:r>
      <w:r w:rsidRPr="003C4796">
        <w:rPr>
          <w:rFonts w:ascii="Times New Roman" w:hAnsi="Times New Roman"/>
          <w:b/>
          <w:bCs/>
          <w:i/>
          <w:iCs/>
          <w:color w:val="000000"/>
          <w:sz w:val="28"/>
          <w:szCs w:val="28"/>
        </w:rPr>
        <w:t xml:space="preserve">общегосударственные вопросы. </w:t>
      </w:r>
      <w:r w:rsidRPr="003C4796">
        <w:rPr>
          <w:rFonts w:ascii="Times New Roman" w:hAnsi="Times New Roman"/>
          <w:sz w:val="28"/>
          <w:szCs w:val="28"/>
        </w:rPr>
        <w:t>В динамике мы видим, что этот показатель в процентном соотношении снижается. Анализ показывает, что в 2009 году сумма расходов составит 899,84 млрд.руб., что увеличивается на71,06 млрд.руб. по отношению к 2008 году. К основным подразделам можно отнести бюджетные ассигнования на судебную систему, обеспечение деятельности финансовых, налоговых и таможенных органов и органов надзора, обслуживание государственного и муниципального долга и другие общегосударственные вопросы. Непосредственно увеличение заработной платы госслужащим (депутатам и их помощникам, судьям, увеличением компенсационных вознаграждений присяжным и арбитражным заседателям, помощников судей арбитражных судов, секретарей судебных заседаний арбитражных судов и т.д.), проведение капитального ремонта административных зданий, обеспечение деятельности Счетной палаты Российской Федерации. И таких ассигнований в каждом подразделе очень много, что свидетельствует о росте этого показателя в целом.</w:t>
      </w:r>
    </w:p>
    <w:p w:rsidR="00302FC4" w:rsidRPr="003C4796" w:rsidRDefault="00302FC4" w:rsidP="003C4796">
      <w:pPr>
        <w:pStyle w:val="NormalANX"/>
        <w:spacing w:before="0" w:after="0"/>
        <w:ind w:firstLine="709"/>
        <w:rPr>
          <w:szCs w:val="28"/>
        </w:rPr>
      </w:pPr>
      <w:r w:rsidRPr="003C4796">
        <w:rPr>
          <w:b/>
          <w:bCs/>
          <w:i/>
          <w:iCs/>
          <w:szCs w:val="28"/>
        </w:rPr>
        <w:t>Национальная экономика</w:t>
      </w:r>
      <w:r w:rsidRPr="003C4796">
        <w:rPr>
          <w:szCs w:val="28"/>
        </w:rPr>
        <w:t xml:space="preserve"> занимает третье место в распределении бюджетных средств. Прогнозируется, что в 2008 году сумма составит 702,32 млрд. руб., в 2009 он возрастет до 789,62 млрд. руб. что заметно в процентном соотношении на 0,09%. </w:t>
      </w:r>
    </w:p>
    <w:p w:rsidR="00302FC4" w:rsidRPr="003C4796" w:rsidRDefault="00302FC4" w:rsidP="003C4796">
      <w:pPr>
        <w:pStyle w:val="NormalANX"/>
        <w:spacing w:before="0" w:after="0"/>
        <w:ind w:firstLine="709"/>
        <w:rPr>
          <w:szCs w:val="28"/>
        </w:rPr>
      </w:pPr>
      <w:r w:rsidRPr="003C4796">
        <w:rPr>
          <w:szCs w:val="28"/>
        </w:rPr>
        <w:t xml:space="preserve">К этому разделу относятся полномочия по регулированию и поддержке экономической деятельности, включая вопросы природопользования, развития инфраструктуры и природно-ресурсного потенциала, государственной поддержки отдельных отраслей экономики в основном отнесены к ведению Российской Федерации. </w:t>
      </w:r>
    </w:p>
    <w:p w:rsidR="00302FC4" w:rsidRPr="003C4796" w:rsidRDefault="00302FC4" w:rsidP="003C4796">
      <w:pPr>
        <w:spacing w:line="360" w:lineRule="auto"/>
        <w:ind w:firstLine="709"/>
        <w:jc w:val="both"/>
        <w:rPr>
          <w:rFonts w:ascii="Times New Roman" w:hAnsi="Times New Roman"/>
          <w:color w:val="000000"/>
          <w:sz w:val="28"/>
          <w:szCs w:val="28"/>
        </w:rPr>
      </w:pPr>
      <w:r w:rsidRPr="003C4796">
        <w:rPr>
          <w:rFonts w:ascii="Times New Roman" w:hAnsi="Times New Roman"/>
          <w:sz w:val="28"/>
          <w:szCs w:val="28"/>
        </w:rPr>
        <w:t xml:space="preserve">Основное место в их структуре занимают бюджетные ассигнования на транспорт, воспроизводство минерально-сырьевой базы, сельское хозяйство и рыболовство, связь и информатику, </w:t>
      </w:r>
      <w:r w:rsidRPr="003C4796">
        <w:rPr>
          <w:rFonts w:ascii="Times New Roman" w:hAnsi="Times New Roman"/>
          <w:color w:val="000000"/>
          <w:sz w:val="28"/>
          <w:szCs w:val="28"/>
        </w:rPr>
        <w:t xml:space="preserve">другие вопросы в области национальной экономики. </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Данный показатель по прогнозу сейчас находится на 3 месте.</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 xml:space="preserve">В 2010 году произойдут изменения доли расходов в процентном соотношении от общего объема расходов. Неизменными лидерами остаются межбюджетные трансферты и общегосударственные вопросы на 3 месте будет </w:t>
      </w:r>
      <w:r w:rsidRPr="003C4796">
        <w:rPr>
          <w:rFonts w:ascii="Times New Roman" w:hAnsi="Times New Roman"/>
          <w:b/>
          <w:bCs/>
          <w:i/>
          <w:iCs/>
          <w:sz w:val="28"/>
          <w:szCs w:val="28"/>
        </w:rPr>
        <w:t>национальная безопасность и правоохранительная деятельность</w:t>
      </w:r>
      <w:r w:rsidRPr="003C4796">
        <w:rPr>
          <w:rFonts w:ascii="Times New Roman" w:hAnsi="Times New Roman"/>
          <w:bCs/>
          <w:iCs/>
          <w:sz w:val="28"/>
          <w:szCs w:val="28"/>
        </w:rPr>
        <w:t>, а</w:t>
      </w:r>
      <w:r w:rsidRPr="003C4796">
        <w:rPr>
          <w:rFonts w:ascii="Times New Roman" w:hAnsi="Times New Roman"/>
          <w:b/>
          <w:bCs/>
          <w:i/>
          <w:iCs/>
          <w:sz w:val="28"/>
          <w:szCs w:val="28"/>
        </w:rPr>
        <w:t xml:space="preserve"> </w:t>
      </w:r>
      <w:r w:rsidRPr="003C4796">
        <w:rPr>
          <w:rFonts w:ascii="Times New Roman" w:hAnsi="Times New Roman"/>
          <w:sz w:val="28"/>
          <w:szCs w:val="28"/>
        </w:rPr>
        <w:t xml:space="preserve">на 4 месте </w:t>
      </w:r>
      <w:r w:rsidRPr="003C4796">
        <w:rPr>
          <w:rFonts w:ascii="Times New Roman" w:hAnsi="Times New Roman"/>
          <w:b/>
          <w:bCs/>
          <w:i/>
          <w:iCs/>
          <w:sz w:val="28"/>
          <w:szCs w:val="28"/>
        </w:rPr>
        <w:t>национальная оборона</w:t>
      </w:r>
      <w:r w:rsidRPr="003C4796">
        <w:rPr>
          <w:rFonts w:ascii="Times New Roman" w:hAnsi="Times New Roman"/>
          <w:sz w:val="28"/>
          <w:szCs w:val="28"/>
        </w:rPr>
        <w:t xml:space="preserve">. </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Оба эти раздела наращивают финансирование. Рассмотрим ниже диаграммы. Мы видим, что такой показатель, как национальная оборона  имеет динамику роста, с 2008 года по 2009 год прогнозируется увеличение в сумме 29,45 млрд. руб. А анализ по разделу национальная безопасность и правоохранительная деятельность увеличится на 120,77 млрд.руб. в 1,2 раза к 2008 году. В процентном соотношении происходят возастания. Это связано, как суммой всего расходов, так и с распределением средств по разделам.</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 xml:space="preserve">Следующим разделом, удельный вес которого снижается в общем объеме расходов, является </w:t>
      </w:r>
      <w:r w:rsidRPr="003C4796">
        <w:rPr>
          <w:rFonts w:ascii="Times New Roman" w:hAnsi="Times New Roman"/>
          <w:b/>
          <w:i/>
          <w:sz w:val="28"/>
          <w:szCs w:val="28"/>
        </w:rPr>
        <w:t xml:space="preserve">образование, </w:t>
      </w:r>
      <w:r w:rsidRPr="003C4796">
        <w:rPr>
          <w:rFonts w:ascii="Times New Roman" w:hAnsi="Times New Roman"/>
          <w:sz w:val="28"/>
          <w:szCs w:val="28"/>
        </w:rPr>
        <w:t>в 2008 году составит 4,68 %. В динамике этот показатель падает, к 2009 году он снизится на 0,47 %. В денежном выражении это показатель увеличивается. Это связано с реализацией национального проекта «Образование», также увеличением заработной платы учителям. Направляются ассигнования на повышение квалификации и переподготовку работников федеральных бюджетных учреждений, реализация мер социальной защиты для детей-сирот и детей, оставшихся без попечения родителей, обучающихся в этих учреждениях, ассигнования позволят обеспечить предоставление среднего профессионального образования студентам, высшего образования, а именно увеличение бюджетных мест.</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Раздел</w:t>
      </w:r>
      <w:r w:rsidRPr="003C4796">
        <w:rPr>
          <w:rFonts w:ascii="Times New Roman" w:hAnsi="Times New Roman"/>
          <w:b/>
          <w:i/>
          <w:sz w:val="28"/>
          <w:szCs w:val="28"/>
        </w:rPr>
        <w:t xml:space="preserve"> социальная политика </w:t>
      </w:r>
      <w:r w:rsidRPr="003C4796">
        <w:rPr>
          <w:rFonts w:ascii="Times New Roman" w:hAnsi="Times New Roman"/>
          <w:sz w:val="28"/>
          <w:szCs w:val="28"/>
        </w:rPr>
        <w:t xml:space="preserve">имеет немаловажное значение, но его финансирование занимает не значительную долю в общем объеме расходов федерального бюджета. Согласно таблице №2 этот показатель наращивает свой потенциал, спрогнозировано, что в 2008 году поступлений из федерального бюджета будет на сумму 270,86 млрд. руб., к 2009 году эта сумма увеличится на 71,81 млрд. руб. Финансирование осуществляются за счет субвенций Фонда компенсаций (раздел «Межбюджетные трансферты»). Рассмотрим ниже структуру этого раздела, основное место занимают бюджетные ассигнования на пенсионное и социальное обеспечение. </w:t>
      </w:r>
    </w:p>
    <w:p w:rsidR="00302FC4" w:rsidRPr="003C4796" w:rsidRDefault="00302FC4" w:rsidP="003C4796">
      <w:pPr>
        <w:spacing w:line="360" w:lineRule="auto"/>
        <w:ind w:firstLine="709"/>
        <w:jc w:val="both"/>
        <w:rPr>
          <w:rFonts w:ascii="Times New Roman" w:hAnsi="Times New Roman"/>
          <w:i/>
          <w:sz w:val="28"/>
          <w:szCs w:val="28"/>
        </w:rPr>
      </w:pPr>
      <w:r w:rsidRPr="003C4796">
        <w:rPr>
          <w:rFonts w:ascii="Times New Roman" w:hAnsi="Times New Roman"/>
          <w:i/>
          <w:sz w:val="28"/>
          <w:szCs w:val="28"/>
        </w:rPr>
        <w:t xml:space="preserve">Таблица №2.2 </w:t>
      </w:r>
    </w:p>
    <w:p w:rsidR="00302FC4" w:rsidRPr="003C4796" w:rsidRDefault="00302FC4" w:rsidP="003C4796">
      <w:pPr>
        <w:spacing w:line="360" w:lineRule="auto"/>
        <w:ind w:firstLine="709"/>
        <w:jc w:val="both"/>
        <w:rPr>
          <w:rFonts w:ascii="Times New Roman" w:hAnsi="Times New Roman"/>
          <w:i/>
          <w:sz w:val="28"/>
          <w:szCs w:val="28"/>
        </w:rPr>
      </w:pPr>
      <w:r w:rsidRPr="003C4796">
        <w:rPr>
          <w:rFonts w:ascii="Times New Roman" w:hAnsi="Times New Roman"/>
          <w:i/>
          <w:sz w:val="28"/>
          <w:szCs w:val="28"/>
        </w:rPr>
        <w:t>Состав и структура статьи «социальная политика»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3"/>
        <w:gridCol w:w="1391"/>
        <w:gridCol w:w="1487"/>
      </w:tblGrid>
      <w:tr w:rsidR="00302FC4" w:rsidRPr="00B41154" w:rsidTr="00874692">
        <w:trPr>
          <w:cantSplit/>
          <w:trHeight w:val="350"/>
        </w:trPr>
        <w:tc>
          <w:tcPr>
            <w:tcW w:w="5523" w:type="dxa"/>
            <w:vMerge w:val="restart"/>
          </w:tcPr>
          <w:p w:rsidR="00302FC4" w:rsidRPr="003C4796" w:rsidRDefault="00302FC4" w:rsidP="00874692">
            <w:pPr>
              <w:pStyle w:val="8"/>
              <w:jc w:val="left"/>
              <w:rPr>
                <w:sz w:val="26"/>
                <w:szCs w:val="26"/>
              </w:rPr>
            </w:pPr>
            <w:r w:rsidRPr="003C4796">
              <w:rPr>
                <w:sz w:val="26"/>
                <w:szCs w:val="26"/>
              </w:rPr>
              <w:t>Подразделы</w:t>
            </w:r>
          </w:p>
        </w:tc>
        <w:tc>
          <w:tcPr>
            <w:tcW w:w="2878" w:type="dxa"/>
            <w:gridSpan w:val="2"/>
          </w:tcPr>
          <w:p w:rsidR="00302FC4" w:rsidRPr="003C4796" w:rsidRDefault="00302FC4" w:rsidP="00874692">
            <w:pPr>
              <w:pStyle w:val="8"/>
              <w:jc w:val="left"/>
              <w:rPr>
                <w:sz w:val="26"/>
                <w:szCs w:val="26"/>
              </w:rPr>
            </w:pPr>
            <w:r w:rsidRPr="003C4796">
              <w:rPr>
                <w:sz w:val="26"/>
                <w:szCs w:val="26"/>
              </w:rPr>
              <w:t>Проект бюджета</w:t>
            </w:r>
          </w:p>
        </w:tc>
      </w:tr>
      <w:tr w:rsidR="00302FC4" w:rsidRPr="00B41154" w:rsidTr="00874692">
        <w:trPr>
          <w:cantSplit/>
          <w:trHeight w:val="177"/>
        </w:trPr>
        <w:tc>
          <w:tcPr>
            <w:tcW w:w="5523" w:type="dxa"/>
            <w:vMerge/>
          </w:tcPr>
          <w:p w:rsidR="00302FC4" w:rsidRPr="00B41154" w:rsidRDefault="00302FC4" w:rsidP="00874692">
            <w:pPr>
              <w:rPr>
                <w:rFonts w:ascii="Times New Roman" w:hAnsi="Times New Roman"/>
                <w:sz w:val="26"/>
                <w:szCs w:val="26"/>
              </w:rPr>
            </w:pPr>
          </w:p>
        </w:tc>
        <w:tc>
          <w:tcPr>
            <w:tcW w:w="1391"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2008</w:t>
            </w:r>
          </w:p>
        </w:tc>
        <w:tc>
          <w:tcPr>
            <w:tcW w:w="1487"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2009</w:t>
            </w:r>
          </w:p>
        </w:tc>
      </w:tr>
      <w:tr w:rsidR="00302FC4" w:rsidRPr="00B41154" w:rsidTr="00874692">
        <w:trPr>
          <w:trHeight w:val="334"/>
        </w:trPr>
        <w:tc>
          <w:tcPr>
            <w:tcW w:w="5523"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Пенсионное обеспечение</w:t>
            </w:r>
          </w:p>
        </w:tc>
        <w:tc>
          <w:tcPr>
            <w:tcW w:w="1391"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80,3</w:t>
            </w:r>
          </w:p>
        </w:tc>
        <w:tc>
          <w:tcPr>
            <w:tcW w:w="1487"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81,7</w:t>
            </w:r>
          </w:p>
        </w:tc>
      </w:tr>
      <w:tr w:rsidR="00302FC4" w:rsidRPr="00B41154" w:rsidTr="00874692">
        <w:trPr>
          <w:trHeight w:val="334"/>
        </w:trPr>
        <w:tc>
          <w:tcPr>
            <w:tcW w:w="5523"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Социальное обслуживание населения</w:t>
            </w:r>
          </w:p>
        </w:tc>
        <w:tc>
          <w:tcPr>
            <w:tcW w:w="1391"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1,5</w:t>
            </w:r>
          </w:p>
        </w:tc>
        <w:tc>
          <w:tcPr>
            <w:tcW w:w="1487"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1,3</w:t>
            </w:r>
          </w:p>
        </w:tc>
      </w:tr>
      <w:tr w:rsidR="00302FC4" w:rsidRPr="00B41154" w:rsidTr="00874692">
        <w:trPr>
          <w:trHeight w:val="334"/>
        </w:trPr>
        <w:tc>
          <w:tcPr>
            <w:tcW w:w="5523"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Социальное обеспечение населения</w:t>
            </w:r>
          </w:p>
        </w:tc>
        <w:tc>
          <w:tcPr>
            <w:tcW w:w="1391"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17,8</w:t>
            </w:r>
          </w:p>
        </w:tc>
        <w:tc>
          <w:tcPr>
            <w:tcW w:w="1487"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16,7</w:t>
            </w:r>
          </w:p>
        </w:tc>
      </w:tr>
      <w:tr w:rsidR="00302FC4" w:rsidRPr="00B41154" w:rsidTr="00874692">
        <w:trPr>
          <w:trHeight w:val="666"/>
        </w:trPr>
        <w:tc>
          <w:tcPr>
            <w:tcW w:w="5523"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Прикладные научные исследования в области социальной политики</w:t>
            </w:r>
          </w:p>
        </w:tc>
        <w:tc>
          <w:tcPr>
            <w:tcW w:w="1391" w:type="dxa"/>
          </w:tcPr>
          <w:p w:rsidR="00302FC4" w:rsidRPr="00B41154" w:rsidRDefault="00302FC4" w:rsidP="00874692">
            <w:pPr>
              <w:rPr>
                <w:rFonts w:ascii="Times New Roman" w:hAnsi="Times New Roman"/>
                <w:sz w:val="26"/>
                <w:szCs w:val="26"/>
              </w:rPr>
            </w:pPr>
          </w:p>
          <w:p w:rsidR="00302FC4" w:rsidRPr="00B41154" w:rsidRDefault="00302FC4" w:rsidP="00874692">
            <w:pPr>
              <w:rPr>
                <w:rFonts w:ascii="Times New Roman" w:hAnsi="Times New Roman"/>
                <w:sz w:val="26"/>
                <w:szCs w:val="26"/>
              </w:rPr>
            </w:pPr>
            <w:r w:rsidRPr="00B41154">
              <w:rPr>
                <w:rFonts w:ascii="Times New Roman" w:hAnsi="Times New Roman"/>
                <w:sz w:val="26"/>
                <w:szCs w:val="26"/>
              </w:rPr>
              <w:t>0,1</w:t>
            </w:r>
          </w:p>
        </w:tc>
        <w:tc>
          <w:tcPr>
            <w:tcW w:w="1487" w:type="dxa"/>
          </w:tcPr>
          <w:p w:rsidR="00302FC4" w:rsidRPr="00B41154" w:rsidRDefault="00302FC4" w:rsidP="00874692">
            <w:pPr>
              <w:rPr>
                <w:rFonts w:ascii="Times New Roman" w:hAnsi="Times New Roman"/>
                <w:sz w:val="26"/>
                <w:szCs w:val="26"/>
              </w:rPr>
            </w:pPr>
          </w:p>
          <w:p w:rsidR="00302FC4" w:rsidRPr="00B41154" w:rsidRDefault="00302FC4" w:rsidP="00874692">
            <w:pPr>
              <w:rPr>
                <w:rFonts w:ascii="Times New Roman" w:hAnsi="Times New Roman"/>
                <w:sz w:val="26"/>
                <w:szCs w:val="26"/>
              </w:rPr>
            </w:pPr>
            <w:r w:rsidRPr="00B41154">
              <w:rPr>
                <w:rFonts w:ascii="Times New Roman" w:hAnsi="Times New Roman"/>
                <w:sz w:val="26"/>
                <w:szCs w:val="26"/>
              </w:rPr>
              <w:t>0,0</w:t>
            </w:r>
          </w:p>
        </w:tc>
      </w:tr>
      <w:tr w:rsidR="00302FC4" w:rsidRPr="00B41154" w:rsidTr="00874692">
        <w:trPr>
          <w:trHeight w:val="301"/>
        </w:trPr>
        <w:tc>
          <w:tcPr>
            <w:tcW w:w="5523"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Другие вопросы в области социальной политики</w:t>
            </w:r>
          </w:p>
        </w:tc>
        <w:tc>
          <w:tcPr>
            <w:tcW w:w="1391"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0,4</w:t>
            </w:r>
          </w:p>
        </w:tc>
        <w:tc>
          <w:tcPr>
            <w:tcW w:w="1487"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0,3</w:t>
            </w:r>
          </w:p>
        </w:tc>
      </w:tr>
      <w:tr w:rsidR="00302FC4" w:rsidRPr="00B41154" w:rsidTr="00874692">
        <w:trPr>
          <w:trHeight w:val="415"/>
        </w:trPr>
        <w:tc>
          <w:tcPr>
            <w:tcW w:w="5523"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 xml:space="preserve">Итого по разделу </w:t>
            </w:r>
          </w:p>
        </w:tc>
        <w:tc>
          <w:tcPr>
            <w:tcW w:w="1391"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100,0</w:t>
            </w:r>
          </w:p>
        </w:tc>
        <w:tc>
          <w:tcPr>
            <w:tcW w:w="1487" w:type="dxa"/>
          </w:tcPr>
          <w:p w:rsidR="00302FC4" w:rsidRPr="00B41154" w:rsidRDefault="00302FC4" w:rsidP="00874692">
            <w:pPr>
              <w:rPr>
                <w:rFonts w:ascii="Times New Roman" w:hAnsi="Times New Roman"/>
                <w:sz w:val="26"/>
                <w:szCs w:val="26"/>
              </w:rPr>
            </w:pPr>
            <w:r w:rsidRPr="00B41154">
              <w:rPr>
                <w:rFonts w:ascii="Times New Roman" w:hAnsi="Times New Roman"/>
                <w:sz w:val="26"/>
                <w:szCs w:val="26"/>
              </w:rPr>
              <w:t>100,0</w:t>
            </w:r>
          </w:p>
        </w:tc>
      </w:tr>
    </w:tbl>
    <w:p w:rsidR="00302FC4" w:rsidRPr="003C4796" w:rsidRDefault="00302FC4" w:rsidP="003C4796">
      <w:pPr>
        <w:spacing w:line="360" w:lineRule="auto"/>
        <w:ind w:firstLine="709"/>
        <w:jc w:val="both"/>
        <w:rPr>
          <w:rFonts w:ascii="Times New Roman" w:hAnsi="Times New Roman"/>
          <w:sz w:val="28"/>
          <w:szCs w:val="28"/>
        </w:rPr>
      </w:pP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Доля пенсионного обеспечения составляет 80% в общем объеме данного раздела. В соответствии с этой таблицей показатель в 2009 году он увеличивается на 1,4 %. По данному разделу осуществляется исполнение расходных обязательств Российской Федерации по пенсионному обеспечению "военных" пенсионеров и судей. Это связанно непосредственно с увеличением пенсий, ростом численности пенсионеров,  увеличение расходов на выплату ежемесячного пожизненного содержания судьям и ежемесячной надбавки к заработной плате.</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Согласно выше сказанному, доля социального обеспечения занимает 17%. Ассигнования данного подраздела направляются на выплату пособий по уходу за ребенком, выплату компенсации безработным гражданам, обеспечение инвалидов транспортными средствами и другие. Также в составе данного подраздела предусматриваются ассигнования на реализацию основных мероприятий приоритетного национального проекта «Доступное и комфортное жилье – гражданам России» в рамках федеральной целевой программы «Жилище» на 2002-2010 годы.</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b/>
          <w:i/>
          <w:sz w:val="28"/>
          <w:szCs w:val="28"/>
        </w:rPr>
        <w:t>Здравоохранение и спорт –</w:t>
      </w:r>
      <w:r w:rsidRPr="003C4796">
        <w:rPr>
          <w:rFonts w:ascii="Times New Roman" w:hAnsi="Times New Roman"/>
          <w:sz w:val="28"/>
          <w:szCs w:val="28"/>
        </w:rPr>
        <w:t xml:space="preserve"> это один из наиболее важных показателей, т.к. от финансирования этого раздела способность населения страны участвовать во всех сферах производства. Т.е. с помощью трудовых ресурсов, осуществляются все поставленные задачи государства, малых организаций, фабрик, заводов и т.д. </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Показано, что в 2008 году объем расходов по данному разделу составит 211,69 млрд. руб., в 2009 году произойдет увеличение на 15,8 % .</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 xml:space="preserve">В соответствии с бюджетной устройством РФ, за каждым уровнем бюджетной системы закреплены полномочия за </w:t>
      </w:r>
      <w:r w:rsidRPr="003C4796">
        <w:rPr>
          <w:rFonts w:ascii="Times New Roman" w:hAnsi="Times New Roman"/>
          <w:i/>
          <w:sz w:val="28"/>
          <w:szCs w:val="28"/>
        </w:rPr>
        <w:t>федеральными  органами</w:t>
      </w:r>
      <w:r w:rsidRPr="003C4796">
        <w:rPr>
          <w:rFonts w:ascii="Times New Roman" w:hAnsi="Times New Roman"/>
          <w:sz w:val="28"/>
          <w:szCs w:val="28"/>
        </w:rPr>
        <w:t xml:space="preserve"> – оказание специализированной медицинской помощи в федеральных специализированных медицинских учреждениях, а также содержанию сборных команд Российской Федерации и их подготовке к спортивным соревнования, олимпиадам. </w:t>
      </w:r>
    </w:p>
    <w:p w:rsidR="00302FC4" w:rsidRPr="003C4796" w:rsidRDefault="00302FC4" w:rsidP="003C4796">
      <w:pPr>
        <w:spacing w:line="360" w:lineRule="auto"/>
        <w:ind w:firstLine="709"/>
        <w:jc w:val="both"/>
        <w:rPr>
          <w:rFonts w:ascii="Times New Roman" w:hAnsi="Times New Roman"/>
          <w:snapToGrid w:val="0"/>
          <w:sz w:val="28"/>
          <w:szCs w:val="28"/>
        </w:rPr>
      </w:pPr>
      <w:r w:rsidRPr="003C4796">
        <w:rPr>
          <w:rFonts w:ascii="Times New Roman" w:hAnsi="Times New Roman"/>
          <w:sz w:val="28"/>
          <w:szCs w:val="28"/>
        </w:rPr>
        <w:t xml:space="preserve"> За </w:t>
      </w:r>
      <w:r w:rsidRPr="003C4796">
        <w:rPr>
          <w:rFonts w:ascii="Times New Roman" w:hAnsi="Times New Roman"/>
          <w:i/>
          <w:sz w:val="28"/>
          <w:szCs w:val="28"/>
        </w:rPr>
        <w:t>органами государственной власти субъектов РФ</w:t>
      </w:r>
      <w:r w:rsidRPr="003C4796">
        <w:rPr>
          <w:rFonts w:ascii="Times New Roman" w:hAnsi="Times New Roman"/>
          <w:sz w:val="28"/>
          <w:szCs w:val="28"/>
        </w:rPr>
        <w:t xml:space="preserve"> – </w:t>
      </w:r>
      <w:r w:rsidRPr="003C4796">
        <w:rPr>
          <w:rFonts w:ascii="Times New Roman" w:hAnsi="Times New Roman"/>
          <w:snapToGrid w:val="0"/>
          <w:sz w:val="28"/>
          <w:szCs w:val="28"/>
        </w:rPr>
        <w:t xml:space="preserve">оказание  специализированной медицинской помощи в специализированных медицинских учреждениях, организация и осуществление региональных и межмуниципальных программ и проектов в области физической культуры и спорта. </w:t>
      </w:r>
    </w:p>
    <w:p w:rsidR="00302FC4" w:rsidRPr="003C4796" w:rsidRDefault="00302FC4" w:rsidP="003C4796">
      <w:pPr>
        <w:spacing w:line="360" w:lineRule="auto"/>
        <w:ind w:firstLine="709"/>
        <w:jc w:val="both"/>
        <w:rPr>
          <w:rFonts w:ascii="Times New Roman" w:hAnsi="Times New Roman"/>
          <w:snapToGrid w:val="0"/>
          <w:sz w:val="28"/>
          <w:szCs w:val="28"/>
        </w:rPr>
      </w:pPr>
      <w:r w:rsidRPr="003C4796">
        <w:rPr>
          <w:rFonts w:ascii="Times New Roman" w:hAnsi="Times New Roman"/>
          <w:snapToGrid w:val="0"/>
          <w:sz w:val="28"/>
          <w:szCs w:val="28"/>
        </w:rPr>
        <w:t xml:space="preserve">К полномочиям </w:t>
      </w:r>
      <w:r w:rsidRPr="003C4796">
        <w:rPr>
          <w:rFonts w:ascii="Times New Roman" w:hAnsi="Times New Roman"/>
          <w:i/>
          <w:snapToGrid w:val="0"/>
          <w:sz w:val="28"/>
          <w:szCs w:val="28"/>
        </w:rPr>
        <w:t>органов местного самоуправления</w:t>
      </w:r>
      <w:r w:rsidRPr="003C4796">
        <w:rPr>
          <w:rFonts w:ascii="Times New Roman" w:hAnsi="Times New Roman"/>
          <w:snapToGrid w:val="0"/>
          <w:sz w:val="28"/>
          <w:szCs w:val="28"/>
        </w:rPr>
        <w:t xml:space="preserve"> отнесены вопросы организации оказания скорой медицинской помощи, первичной медико-санитарной помощи, медицинской помощи женщинам в период беременности, во время и после родов, а также обеспечения условий для развития на территории районов, поселений и городских округов физической культуры и массового спорта, организации проведения официальных физкультурно-оздоровительных и спортивных мероприятий.</w:t>
      </w:r>
    </w:p>
    <w:p w:rsidR="00302FC4" w:rsidRPr="003C4796" w:rsidRDefault="00302FC4" w:rsidP="003C4796">
      <w:pPr>
        <w:pStyle w:val="a6"/>
        <w:spacing w:after="0" w:line="360" w:lineRule="auto"/>
        <w:ind w:left="0" w:firstLine="709"/>
        <w:jc w:val="both"/>
        <w:rPr>
          <w:rFonts w:ascii="Times New Roman" w:hAnsi="Times New Roman"/>
          <w:sz w:val="28"/>
          <w:szCs w:val="28"/>
        </w:rPr>
      </w:pPr>
      <w:r w:rsidRPr="003C4796">
        <w:rPr>
          <w:rFonts w:ascii="Times New Roman" w:hAnsi="Times New Roman"/>
          <w:sz w:val="28"/>
          <w:szCs w:val="28"/>
        </w:rPr>
        <w:t>Основные направления финансирования «Здравоохранения»: повышение заработной платы медицинским работникам, оснащение поликлиник, больниц - мед. учреждений новым оборудованием, закупки медикаментов и реализации приоритетного национального проекта «Здоровье». «Спорт и физкультура» -проведение спортивных мероприятий и соревнований, содержание центров спортивной подготовки, реализация государственной программы «Патриотическое воспитание граждан РФ на 2006 - 2010 годы».</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 xml:space="preserve">Менее финансируемые разделы федерального бюджета, удельный вес которых от 0,14-1,3% в общем объеме расходов занимают: 1. </w:t>
      </w:r>
      <w:r w:rsidRPr="003C4796">
        <w:rPr>
          <w:rFonts w:ascii="Times New Roman" w:hAnsi="Times New Roman"/>
          <w:b/>
          <w:i/>
          <w:sz w:val="28"/>
          <w:szCs w:val="28"/>
        </w:rPr>
        <w:t>культура, кинематография и СМИ</w:t>
      </w:r>
      <w:r w:rsidRPr="003C4796">
        <w:rPr>
          <w:rFonts w:ascii="Times New Roman" w:hAnsi="Times New Roman"/>
          <w:sz w:val="28"/>
          <w:szCs w:val="28"/>
        </w:rPr>
        <w:t>; 2. ж</w:t>
      </w:r>
      <w:r w:rsidRPr="003C4796">
        <w:rPr>
          <w:rFonts w:ascii="Times New Roman" w:hAnsi="Times New Roman"/>
          <w:b/>
          <w:i/>
          <w:sz w:val="28"/>
          <w:szCs w:val="28"/>
        </w:rPr>
        <w:t>илищно-коммунальное хозяйство</w:t>
      </w:r>
      <w:r w:rsidRPr="003C4796">
        <w:rPr>
          <w:rFonts w:ascii="Times New Roman" w:hAnsi="Times New Roman"/>
          <w:sz w:val="28"/>
          <w:szCs w:val="28"/>
        </w:rPr>
        <w:t xml:space="preserve">; 3. </w:t>
      </w:r>
      <w:r w:rsidRPr="003C4796">
        <w:rPr>
          <w:rFonts w:ascii="Times New Roman" w:hAnsi="Times New Roman"/>
          <w:b/>
          <w:i/>
          <w:sz w:val="28"/>
          <w:szCs w:val="28"/>
        </w:rPr>
        <w:t xml:space="preserve">охрана </w:t>
      </w:r>
      <w:r w:rsidRPr="003C4796">
        <w:rPr>
          <w:rFonts w:ascii="Times New Roman" w:hAnsi="Times New Roman"/>
          <w:sz w:val="28"/>
          <w:szCs w:val="28"/>
        </w:rPr>
        <w:t>окружающей среды.</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1) В 2008 году объем расходов по этому подразделу составит 83,81 млрд. руб.,  к 2009 году это показатель снизится на 10,8 %, и в относительном выражении уменьшится от 1,28 до 0,98%. Сокращение объема и доли расходов, предусматриваемых на культуру, кинематографию и средства массовой информации, обусловлены уменьшением ассигнований, направляемых на проведении разовых мероприятий в сфере культуры и средств массовой информации, а также сокращением в 2009-2010 годах бюджетных ассигнований в рамках программы государственных внешних заимствований Российской Федерации.</w:t>
      </w:r>
    </w:p>
    <w:p w:rsidR="00302FC4" w:rsidRPr="003C4796" w:rsidRDefault="00302FC4" w:rsidP="003C4796">
      <w:pPr>
        <w:pStyle w:val="a6"/>
        <w:spacing w:after="0" w:line="360" w:lineRule="auto"/>
        <w:ind w:left="0" w:firstLine="709"/>
        <w:jc w:val="both"/>
        <w:rPr>
          <w:rFonts w:ascii="Times New Roman" w:hAnsi="Times New Roman"/>
          <w:sz w:val="28"/>
          <w:szCs w:val="28"/>
        </w:rPr>
      </w:pPr>
      <w:r w:rsidRPr="003C4796">
        <w:rPr>
          <w:rFonts w:ascii="Times New Roman" w:hAnsi="Times New Roman"/>
          <w:sz w:val="28"/>
          <w:szCs w:val="28"/>
        </w:rPr>
        <w:t>2) Доля этого показателя не значительна, сумма расходов в 2008 году 54,56 млрд. руб., к 2009 году показатель вырос на 1,73 млрд. руб. Основные полномочия в сфере жилищно–коммунального хозяйства относятся к сфере ведения субъектов Российской Федерации и органов местного самоуправления.</w:t>
      </w:r>
    </w:p>
    <w:p w:rsidR="00302FC4" w:rsidRPr="003C4796" w:rsidRDefault="00302FC4" w:rsidP="003C4796">
      <w:pPr>
        <w:pStyle w:val="a6"/>
        <w:spacing w:after="0" w:line="360" w:lineRule="auto"/>
        <w:ind w:left="0" w:firstLine="709"/>
        <w:jc w:val="both"/>
        <w:rPr>
          <w:rFonts w:ascii="Times New Roman" w:hAnsi="Times New Roman"/>
          <w:sz w:val="28"/>
          <w:szCs w:val="28"/>
        </w:rPr>
      </w:pPr>
      <w:r w:rsidRPr="003C4796">
        <w:rPr>
          <w:rFonts w:ascii="Times New Roman" w:hAnsi="Times New Roman"/>
          <w:sz w:val="28"/>
          <w:szCs w:val="28"/>
        </w:rPr>
        <w:t>3) Объем расходов данного раздела, в динамике нам показывает увеличение. В 2008 году сумма составит 9,33 млрд. руб., а в 2009 году произойдет увеличение на 9,4%.</w:t>
      </w:r>
      <w:r w:rsidRPr="003C4796">
        <w:rPr>
          <w:rFonts w:ascii="Times New Roman" w:hAnsi="Times New Roman"/>
          <w:color w:val="FF0000"/>
          <w:sz w:val="28"/>
          <w:szCs w:val="28"/>
        </w:rPr>
        <w:t xml:space="preserve"> </w:t>
      </w:r>
      <w:r w:rsidRPr="003C4796">
        <w:rPr>
          <w:rFonts w:ascii="Times New Roman" w:hAnsi="Times New Roman"/>
          <w:sz w:val="28"/>
          <w:szCs w:val="28"/>
        </w:rPr>
        <w:t>Основное место в их структуре занимают бюджетные ассигнования на гидрометеорологию и мониторинг окружающей среды.</w:t>
      </w:r>
    </w:p>
    <w:p w:rsidR="00302FC4" w:rsidRPr="003C4796" w:rsidRDefault="00302FC4" w:rsidP="003C4796">
      <w:pPr>
        <w:pStyle w:val="a6"/>
        <w:spacing w:after="0" w:line="360" w:lineRule="auto"/>
        <w:ind w:left="0" w:firstLine="709"/>
        <w:jc w:val="both"/>
        <w:rPr>
          <w:rFonts w:ascii="Times New Roman" w:hAnsi="Times New Roman"/>
          <w:sz w:val="28"/>
          <w:szCs w:val="28"/>
        </w:rPr>
      </w:pPr>
      <w:r w:rsidRPr="003C4796">
        <w:rPr>
          <w:rFonts w:ascii="Times New Roman" w:hAnsi="Times New Roman"/>
          <w:sz w:val="28"/>
          <w:szCs w:val="28"/>
        </w:rPr>
        <w:t xml:space="preserve">Согласно изменениям в бюджетном законодательстве в структуре расходов в 2009 и 2010 году появится новая статья </w:t>
      </w:r>
      <w:r w:rsidRPr="003C4796">
        <w:rPr>
          <w:rFonts w:ascii="Times New Roman" w:hAnsi="Times New Roman"/>
          <w:b/>
          <w:i/>
          <w:sz w:val="28"/>
          <w:szCs w:val="28"/>
        </w:rPr>
        <w:t xml:space="preserve">условно утвержденные расходы. </w:t>
      </w:r>
      <w:r w:rsidRPr="003C4796">
        <w:rPr>
          <w:rFonts w:ascii="Times New Roman" w:hAnsi="Times New Roman"/>
          <w:sz w:val="28"/>
          <w:szCs w:val="28"/>
        </w:rPr>
        <w:t>То есть некий объем средств, который не распределен по разделам и статьям, что даст возможность планировать новые возникающие обязательства. В соответствии со статьей 199 БК РФ, эти расходы должны составлять в объеме не мене 2,5% общего объема расходов федерального бюджета на первый год планового периода и не менее 5% общего объема расходов федерального бюджета на второй год планового периода. Увеличение этого показателя может произойти при одном условии ст.213 БК РФ гласит о том, что «в случае увеличения общего объема доходов федерального бюджета в плановом периоде (за исключением нефтегазовых доходов федерального бюджета и доходов от управления средствами Резервного фонда и Фонда национального благосостояния), указанное увеличение относится на сокращение дефицита федерального бюджета… и на соответствующее увеличение условно утвержденных расходов»</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Последним разделом расходов федерального бюджета является секретные статьи. Если говорить о содержание этого показателя, то это статьи, которые не оглашаются, и нет доступа к этой информации, а также средства, которые не разнесены по статьям, в связи с поправками в федеральном законе «О федеральном бюджете на 2008 год и плановый период 2009 и 2010 годов»</w:t>
      </w:r>
      <w:r w:rsidRPr="003C4796">
        <w:rPr>
          <w:rStyle w:val="a5"/>
          <w:rFonts w:ascii="Times New Roman" w:hAnsi="Times New Roman"/>
          <w:sz w:val="28"/>
          <w:szCs w:val="28"/>
        </w:rPr>
        <w:footnoteReference w:id="9"/>
      </w:r>
      <w:r w:rsidRPr="003C4796">
        <w:rPr>
          <w:rFonts w:ascii="Times New Roman" w:hAnsi="Times New Roman"/>
          <w:sz w:val="28"/>
          <w:szCs w:val="28"/>
        </w:rPr>
        <w:t xml:space="preserve">. </w:t>
      </w:r>
    </w:p>
    <w:p w:rsidR="00302FC4" w:rsidRPr="003C4796" w:rsidRDefault="00302FC4" w:rsidP="003C4796">
      <w:pPr>
        <w:spacing w:line="360" w:lineRule="auto"/>
        <w:ind w:firstLine="709"/>
        <w:jc w:val="both"/>
        <w:rPr>
          <w:rFonts w:ascii="Times New Roman" w:hAnsi="Times New Roman"/>
          <w:sz w:val="28"/>
          <w:szCs w:val="28"/>
        </w:rPr>
      </w:pPr>
      <w:r w:rsidRPr="003C4796">
        <w:rPr>
          <w:rFonts w:ascii="Times New Roman" w:hAnsi="Times New Roman"/>
          <w:sz w:val="28"/>
          <w:szCs w:val="28"/>
        </w:rPr>
        <w:t>Проанализировав данные таблиц №1 и №2,  можно сделать вывод, что 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302FC4" w:rsidRPr="003C4796" w:rsidRDefault="00302FC4" w:rsidP="003C4796">
      <w:pPr>
        <w:pStyle w:val="a8"/>
        <w:spacing w:line="360" w:lineRule="auto"/>
        <w:ind w:firstLine="709"/>
        <w:jc w:val="both"/>
        <w:rPr>
          <w:sz w:val="28"/>
          <w:szCs w:val="28"/>
        </w:rPr>
      </w:pPr>
      <w:r w:rsidRPr="003C4796">
        <w:rPr>
          <w:sz w:val="28"/>
          <w:szCs w:val="28"/>
        </w:rPr>
        <w:t>Федеральный бюджет должен стать надежным инструментом реализации экономической и социальной политики Правительства РФ.</w:t>
      </w:r>
    </w:p>
    <w:p w:rsidR="00302FC4" w:rsidRDefault="00302FC4" w:rsidP="00A32D25">
      <w:pPr>
        <w:pStyle w:val="a8"/>
        <w:spacing w:line="360" w:lineRule="auto"/>
        <w:ind w:firstLine="709"/>
        <w:jc w:val="both"/>
        <w:rPr>
          <w:sz w:val="28"/>
          <w:szCs w:val="28"/>
        </w:rPr>
      </w:pPr>
      <w:r w:rsidRPr="003C4796">
        <w:rPr>
          <w:sz w:val="28"/>
          <w:szCs w:val="28"/>
        </w:rPr>
        <w:t xml:space="preserve"> Важнейшая задача - обеспечить его прозрачность для всех членов общества. Необходимо добиться, чтобы федеральный бюджет стал средством стабилизации государственных финансов. Он должен превратиться в надежную опору и гаранта для всех определенных законом получателей средств. Решить названные задачи можно, лишь объединив усилия Президента Российской Федерации, Правительства РФ и палат Федерального Собрания. Это крайне важно с учетом особенности подготовки проекта федерального бюджета на 2008-2010 год - необходимости его принятия. Правительство РФ должно стать ор</w:t>
      </w:r>
      <w:r>
        <w:rPr>
          <w:sz w:val="28"/>
          <w:szCs w:val="28"/>
        </w:rPr>
        <w:t>ганизующим центром этой работы.</w:t>
      </w:r>
    </w:p>
    <w:p w:rsidR="00302FC4" w:rsidRPr="003C4796" w:rsidRDefault="00302FC4" w:rsidP="00A32D25">
      <w:pPr>
        <w:pStyle w:val="a8"/>
        <w:spacing w:line="360" w:lineRule="auto"/>
        <w:ind w:firstLine="709"/>
        <w:jc w:val="both"/>
        <w:rPr>
          <w:sz w:val="28"/>
          <w:szCs w:val="28"/>
        </w:rPr>
      </w:pPr>
    </w:p>
    <w:p w:rsidR="00302FC4" w:rsidRPr="00245745" w:rsidRDefault="00302FC4" w:rsidP="003C4796">
      <w:pPr>
        <w:spacing w:line="360" w:lineRule="auto"/>
        <w:rPr>
          <w:rFonts w:ascii="Monotype Corsiva" w:hAnsi="Monotype Corsiva"/>
          <w:sz w:val="32"/>
          <w:szCs w:val="32"/>
          <w:u w:val="single"/>
        </w:rPr>
      </w:pPr>
      <w:r>
        <w:rPr>
          <w:rFonts w:ascii="Monotype Corsiva" w:hAnsi="Monotype Corsiva"/>
          <w:sz w:val="32"/>
          <w:szCs w:val="32"/>
          <w:u w:val="single"/>
        </w:rPr>
        <w:t>5.</w:t>
      </w:r>
      <w:r w:rsidRPr="00245745">
        <w:rPr>
          <w:rFonts w:ascii="Monotype Corsiva" w:hAnsi="Monotype Corsiva"/>
          <w:sz w:val="32"/>
          <w:szCs w:val="32"/>
          <w:u w:val="single"/>
        </w:rPr>
        <w:t>Повышение эффективности бюджетных расходов.</w:t>
      </w:r>
    </w:p>
    <w:p w:rsidR="00302FC4" w:rsidRDefault="00302FC4" w:rsidP="003C4796">
      <w:pPr>
        <w:spacing w:line="360" w:lineRule="auto"/>
        <w:rPr>
          <w:rFonts w:ascii="Times New Roman" w:hAnsi="Times New Roman"/>
          <w:sz w:val="28"/>
          <w:szCs w:val="28"/>
        </w:rPr>
      </w:pPr>
      <w:r w:rsidRPr="00FA6215">
        <w:rPr>
          <w:rFonts w:ascii="Times New Roman" w:hAnsi="Times New Roman"/>
          <w:sz w:val="28"/>
          <w:szCs w:val="28"/>
        </w:rPr>
        <w:t>За последние годы существенно возросли финансовые возможности  государства по ре</w:t>
      </w:r>
      <w:r>
        <w:rPr>
          <w:rFonts w:ascii="Times New Roman" w:hAnsi="Times New Roman"/>
          <w:sz w:val="28"/>
          <w:szCs w:val="28"/>
        </w:rPr>
        <w:t>шению возложенных на него задач</w:t>
      </w:r>
      <w:r w:rsidRPr="00FA6215">
        <w:rPr>
          <w:rFonts w:ascii="Times New Roman" w:hAnsi="Times New Roman"/>
          <w:sz w:val="28"/>
          <w:szCs w:val="28"/>
        </w:rPr>
        <w:t>.</w:t>
      </w:r>
      <w:r>
        <w:rPr>
          <w:rFonts w:ascii="Times New Roman" w:hAnsi="Times New Roman"/>
          <w:sz w:val="28"/>
          <w:szCs w:val="28"/>
        </w:rPr>
        <w:t xml:space="preserve"> Вместе с тем граждане</w:t>
      </w:r>
      <w:r w:rsidRPr="00FA6215">
        <w:rPr>
          <w:rFonts w:ascii="Times New Roman" w:hAnsi="Times New Roman"/>
          <w:sz w:val="28"/>
          <w:szCs w:val="28"/>
        </w:rPr>
        <w:t>,</w:t>
      </w:r>
      <w:r>
        <w:rPr>
          <w:rFonts w:ascii="Times New Roman" w:hAnsi="Times New Roman"/>
          <w:sz w:val="28"/>
          <w:szCs w:val="28"/>
        </w:rPr>
        <w:t xml:space="preserve"> </w:t>
      </w:r>
      <w:r w:rsidRPr="00FA6215">
        <w:rPr>
          <w:rFonts w:ascii="Times New Roman" w:hAnsi="Times New Roman"/>
          <w:sz w:val="28"/>
          <w:szCs w:val="28"/>
        </w:rPr>
        <w:t>выступая как налогоплательщики и кон</w:t>
      </w:r>
      <w:r>
        <w:rPr>
          <w:rFonts w:ascii="Times New Roman" w:hAnsi="Times New Roman"/>
          <w:sz w:val="28"/>
          <w:szCs w:val="28"/>
        </w:rPr>
        <w:t>е</w:t>
      </w:r>
      <w:r w:rsidRPr="00FA6215">
        <w:rPr>
          <w:rFonts w:ascii="Times New Roman" w:hAnsi="Times New Roman"/>
          <w:sz w:val="28"/>
          <w:szCs w:val="28"/>
        </w:rPr>
        <w:t>чные потребители</w:t>
      </w:r>
      <w:r>
        <w:rPr>
          <w:rFonts w:ascii="Times New Roman" w:hAnsi="Times New Roman"/>
          <w:sz w:val="28"/>
          <w:szCs w:val="28"/>
        </w:rPr>
        <w:t xml:space="preserve"> государственных услуг, должны быть уверены в эффективном и прозрачном использовании денежных средств ,передаваемых государству.</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Требование о необходимости повышения эффективности бюджетных расходов содержится в ежегодных посланиях Президента РФ.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 .</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Первые шаги в  в решении проблемы повышения эффективности расходов бюджетов были сделаны в рамках реализации концепции реформирования бюджетного процесса  в РФ в 2004-2006 годах. Основным ее итогом стало внесение изменений в  БК, которые предусматривают:</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-переход бюджетов всех уровней бюджетной системы РФ к среднесрочному финансовому планированию (на три года);</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-выделение закрытого перечня форм бюджетных ассигнований ,различающихся правовым статусом и отражением в бюджете;</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-изменение порядка планирования и отражения в бюджете расходов на реализацию долгосрочных целевых программ и бюджетных инвестиций в объекты государственной (муниципальной) собственности;</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-введение в  бюджетный процесс государственный (муниципальных) заданий и иных характеристик непосредственных результатов использования бюджетных средств ,таких как обоснования бюджетных ассигнований;</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-расширение полномочий органов власти всех уровней в рамках единых, установленных БК общих позиций по детализации ,интеграции бюджетной классификации и бюджетного учета и, следовательно, определению формата составления и утверждения соответствующих бюджетов;</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-обеспечение самостоятельности и ответственности главных распорядителей и получателей бюджетных средств при составлении и исполнении бюджета.</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Начиная с 2008 года федеральный бюджет формируется на основе реестров расходных обязательств главных распорядителей средств федерального бюджета . При подготовке проекта федерального бюджета на 2008 г. И плановый период 2009 и 2010г.г. впервые были использованы обоснования бюджетных ассигнований главных распорядителей средств федерального бюджета, содержащие информацию о непосредственных результатах деятельности, объеме и качестве оказанных услуг.</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Бюджетирование по результатам предполагает повышение ответственности и расширение полномочий главных распорядителей бюджетных средств по управлению финансами в целях достижения запланированных результатов. Такое расширение полномочий в рамках выделенных бюджетных ассигнований предусмотрено поправками в БКРФ. Для повышения эффективности достижения запланированных результатов федеральным органам исполнительной власти необходимо сосредоточить усилия на повышении качества финансового менеджмента. Реализация новаций, т.е. осуществление внесенных изменений, зафиксированных в поправках к БК , зависит от качества финансового управления (менеджмента) на уровне главных распорядителей бюджетных средств.</w:t>
      </w:r>
    </w:p>
    <w:p w:rsidR="00302FC4" w:rsidRDefault="00302FC4" w:rsidP="003C4796">
      <w:pPr>
        <w:spacing w:line="360" w:lineRule="auto"/>
        <w:rPr>
          <w:rFonts w:ascii="Times New Roman" w:hAnsi="Times New Roman"/>
          <w:sz w:val="28"/>
          <w:szCs w:val="28"/>
        </w:rPr>
      </w:pPr>
      <w:r w:rsidRPr="00650281">
        <w:rPr>
          <w:rFonts w:ascii="Times New Roman" w:hAnsi="Times New Roman"/>
          <w:i/>
          <w:sz w:val="28"/>
          <w:szCs w:val="28"/>
        </w:rPr>
        <w:t xml:space="preserve">Финансовый менеджмент </w:t>
      </w:r>
      <w:r>
        <w:rPr>
          <w:rFonts w:ascii="Times New Roman" w:hAnsi="Times New Roman"/>
          <w:sz w:val="28"/>
          <w:szCs w:val="28"/>
        </w:rPr>
        <w:t>представляет собой внутренние правила и процедуры главных распорядителей бюджетных средств. 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Финансовый менеджмент включает:</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1)определение наиболее эффективных способов использования ограниченных ресурсов для достижения целей социально-экономической политики;</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2)обеспечения эффективного исполнения принятых решений ;</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3)ответственность и подотчетность за деятельность и её результаты.</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Начиная с 2008 г. Минфином России проводится ежеквартальный и ежегодный мониторинг качества финансового менеджмента главных распорядителей средств федерального бюджета ,отчеты о котором направляются в Правительство РФ в составе ежеквартальной и годовой отчетности об исполнении федерального бюджета .</w:t>
      </w:r>
    </w:p>
    <w:p w:rsidR="00302FC4" w:rsidRPr="00FA6215" w:rsidRDefault="00302FC4" w:rsidP="003C4796">
      <w:pPr>
        <w:spacing w:line="360" w:lineRule="auto"/>
        <w:rPr>
          <w:rFonts w:ascii="Times New Roman" w:hAnsi="Times New Roman"/>
          <w:sz w:val="28"/>
          <w:szCs w:val="28"/>
        </w:rPr>
      </w:pPr>
      <w:r>
        <w:rPr>
          <w:rFonts w:ascii="Times New Roman" w:hAnsi="Times New Roman"/>
          <w:sz w:val="28"/>
          <w:szCs w:val="28"/>
        </w:rPr>
        <w:t>Конечным результатом решения данной задачи должна стать систематическая реализация главными распорядителями средств федерального бюджета мероприятий , направленных на повышение качества финансового менеджмента.</w:t>
      </w:r>
    </w:p>
    <w:p w:rsidR="00302FC4" w:rsidRDefault="00302FC4" w:rsidP="003C4796">
      <w:pPr>
        <w:spacing w:line="360" w:lineRule="auto"/>
        <w:rPr>
          <w:rFonts w:ascii="Times New Roman" w:hAnsi="Times New Roman"/>
          <w:sz w:val="28"/>
          <w:szCs w:val="28"/>
        </w:rPr>
      </w:pPr>
      <w:r>
        <w:rPr>
          <w:rFonts w:ascii="Times New Roman" w:hAnsi="Times New Roman"/>
          <w:sz w:val="28"/>
          <w:szCs w:val="28"/>
        </w:rPr>
        <w:t>Достижение поставленных целей при финансовом планирование расходования средств является той самой мерой эффективности действий органов государственного управления, за которое оно несет ответственность перед населением.</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i/>
          <w:sz w:val="28"/>
          <w:szCs w:val="28"/>
        </w:rPr>
        <w:t>Оценка результативности расходов каждого органа власти</w:t>
      </w:r>
      <w:r w:rsidRPr="00E3541B">
        <w:rPr>
          <w:rFonts w:ascii="Times New Roman" w:hAnsi="Times New Roman"/>
          <w:sz w:val="28"/>
          <w:szCs w:val="28"/>
        </w:rPr>
        <w:t>. При формировании концепции бюджетной политики  и в ходе конкретного финансового планирования  сложной проблемой является эффективности использования бюджетных средств. Каждый орган исполнительной власти должен обосновать, какие результаты  будут достигнуты в случае выделения средств в заявленных объемах по курируемым им сферам экономики. Таким образом, финансовое планирование осуществляется  не только финансовыми органами исполнительной власти . Эта проблема является более важной , чем обычно находящиеся в центре внимания проблемы нехватки денежных средств и выделения средств по отдельным направлениям.</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i/>
          <w:sz w:val="28"/>
          <w:szCs w:val="28"/>
        </w:rPr>
        <w:t xml:space="preserve">Определение приоритетов развития экономики с учетом значимости и эффективности отдельных видов затрат. </w:t>
      </w:r>
      <w:r w:rsidRPr="00E3541B">
        <w:rPr>
          <w:rFonts w:ascii="Times New Roman" w:hAnsi="Times New Roman"/>
          <w:sz w:val="28"/>
          <w:szCs w:val="28"/>
        </w:rPr>
        <w:t>Повышение эффективности</w:t>
      </w:r>
      <w:r w:rsidRPr="00E3541B">
        <w:rPr>
          <w:rFonts w:ascii="Times New Roman" w:hAnsi="Times New Roman"/>
          <w:i/>
          <w:sz w:val="28"/>
          <w:szCs w:val="28"/>
        </w:rPr>
        <w:t xml:space="preserve">  </w:t>
      </w:r>
      <w:r w:rsidRPr="00E3541B">
        <w:rPr>
          <w:rFonts w:ascii="Times New Roman" w:hAnsi="Times New Roman"/>
          <w:sz w:val="28"/>
          <w:szCs w:val="28"/>
        </w:rPr>
        <w:t>использования бюджетных средств нацеливает на то, чтобы не размазывать их по многочисленным направлениям и программам , а определять приоритеты и концентрировать средства на четко сформулированные цели, сокращать количество государственных целевых программ ,имея в виде сосредоточение  средств на наиболее эффективных и социально значимых проектах  и получать возможно большие результаты при минимуме затрат. Существенное значение имеет разработка и реализация государственной инвестиционной программы мс использованием государственных и негосударственных источников финансирования на основе государственно-частного партнерства .</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sz w:val="28"/>
          <w:szCs w:val="28"/>
        </w:rPr>
        <w:t xml:space="preserve">Важным направлением повышения эффективности государственных  расходов является </w:t>
      </w:r>
      <w:r w:rsidRPr="00E3541B">
        <w:rPr>
          <w:rFonts w:ascii="Times New Roman" w:hAnsi="Times New Roman"/>
          <w:i/>
          <w:sz w:val="28"/>
          <w:szCs w:val="28"/>
        </w:rPr>
        <w:t>экономия на закупках товаров и услуг государственных заказах на их производство</w:t>
      </w:r>
      <w:r w:rsidRPr="00E3541B">
        <w:rPr>
          <w:rFonts w:ascii="Times New Roman" w:hAnsi="Times New Roman"/>
          <w:sz w:val="28"/>
          <w:szCs w:val="28"/>
        </w:rPr>
        <w:t>. Способствовать их сокращению может отработка механизмов распределения госзаказов на производство и контрактов на закупки путем использования процедур аукционов ,открытых конкурсов с публикацией цен и условий конкурса, обеспечивающих добросовестную конкуренцию.</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i/>
          <w:sz w:val="28"/>
          <w:szCs w:val="28"/>
        </w:rPr>
        <w:t>Уменьшение расходов на дотации</w:t>
      </w:r>
      <w:r w:rsidRPr="00E3541B">
        <w:rPr>
          <w:rFonts w:ascii="Times New Roman" w:hAnsi="Times New Roman"/>
          <w:sz w:val="28"/>
          <w:szCs w:val="28"/>
        </w:rPr>
        <w:t xml:space="preserve"> отдельным отраслям предполагает ликвидацию перекрестного субсидирования в отраслях естественных монополий ,сокращение расходов на ЖКХ, угольную промышленность и другие меры. Все эти проблемы являются довольно сложными. Многие из них связаны с дополнительными затратами на стадии их разрешения ,тогда как экономия может быть достигнуты лишь в более поздние сроки. Сложность проблемы в России заключается в том, что , с одной стороны, в условиях приватизации и развития частного предпринимательства  государственные расходы на народное хозяйство сократились , с другой- сохраняется необходимость в дотациях угольной промышленности, сельскому хозяйству, оборонной промышленности ,жилищно-коммунальному хозяйству, требуется государственная поддержка структурной перестройки экономики и т.д.</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i/>
          <w:sz w:val="28"/>
          <w:szCs w:val="28"/>
        </w:rPr>
        <w:t xml:space="preserve">Увязка предоставляемых  населению льгот, дотаций и других выплат с уровнем дохода их получателей. </w:t>
      </w:r>
      <w:r w:rsidRPr="00E3541B">
        <w:rPr>
          <w:rFonts w:ascii="Times New Roman" w:hAnsi="Times New Roman"/>
          <w:sz w:val="28"/>
          <w:szCs w:val="28"/>
        </w:rPr>
        <w:t>Направлением экономии бюджетных ресурсов, используемых на социальную поддержку населения, является также переориентация  с предоставления льгот на выплаты нуждающимся денежных сумм.</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i/>
          <w:sz w:val="28"/>
          <w:szCs w:val="28"/>
        </w:rPr>
        <w:t xml:space="preserve">Разделение государственных расходов на действующие и вновь планируемые. </w:t>
      </w:r>
      <w:r w:rsidRPr="00E3541B">
        <w:rPr>
          <w:rFonts w:ascii="Times New Roman" w:hAnsi="Times New Roman"/>
          <w:sz w:val="28"/>
          <w:szCs w:val="28"/>
        </w:rPr>
        <w:t>Объем и структура бюджетных расходов  в значительной мере предопределяются обязательствами органов власти, вытекающие из ранее принятых законодательных и нормативных актов и иных обязательств, вытекающих из заключенных договоров , соглашений ,действующих бюджетных программ и т.п..Затраты на них подлежат обязательному включению в бюджет. В тоже время при формировании бюджета на каждый новый период возникают новые обязательства органов государственной власти. Они могут быть связаны с увеличением трансфертов населению, повышением оплаты труда государственных служащих ,досрочным погашением государственного долга, увеличением объема бесплатных услуг ,предоставляемых населению, формированием новых бюджетных программ или увеличению расходов по ранее принятым ,предоставлением возможных кредитов и т.д.. В целях определения возможностей и масштабов принятия новых обязательств необходимо сопоставление суммарного объёма действующих и вновь принимаемых обязательств с общим объемом допустимых расходов, определяемым в конечном счете уровнем доходов. В связи с этим необходимо введение реестра  всех действующих расходных обязательств ,позволяющие определить полный объем расходов ,подлежащих обязательному включению в бюджет, имея  в виду что новые обязательства могут быть приняты лишь в пределах повышения доходов над объемом  обязательных расходов или при принятии решений об их  уменьшении, а также в случае, если имеются приемлемые возможности заимствования. В российской практике законодательно не определено понятие «расходные обязательства », в суммарный объем законодательно принятых обязательств намного превышает возможности по их выполнению.</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sz w:val="28"/>
          <w:szCs w:val="28"/>
        </w:rPr>
        <w:t>Для решения стоящих перед органами государственного управления задач по управлению финансами, регулированию притока и оттока наличных денег необходимы данные о еще неоплаченных обязательствах. Большое значение в этом плане имеют данные о стадиях осуществления расходов .В связи с этим полезно иметь дополнительные данные о тех этапах получения доходов и осуществления расходов, на которых они имеют ненадежный характер. Фактически произведенные платежи целесообразно анализировать, используя данные о заключенных, но еще неоплаченных контрактах, оказывающих влияние на деятельность поставщиков и занятость населения , а также о неоплаченных органами управления счетах. Увеличение объема платежных поручений, переносимых на следующий период, является сигналом о предстоящем росте спроса на денежные средства и необходимости принятия мер во избежание увеличения сумм текущей задолженности.</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sz w:val="28"/>
          <w:szCs w:val="28"/>
        </w:rPr>
        <w:t>В условиях значительного объема просроченных платежей существует потребность в дополнительных справочных таблицах, отражающих задолженность государственных органов по заработной плате ,пенсиям,  выполненным государственным заказам, трансфертам субсидиям и т.п. Представляется важным ,чтобы подобный учет операций  неденежного характера,  отражающие те основополагающие моменты и события, благодаря которым впоследствии  возникают денежные доходы и расходы, велся в рамках каждой структуры государственного управления. Такие данные оказывают существенную помощь в проведении анализа деятельности органов государственного управления и формирования стратегии их работы.</w:t>
      </w:r>
    </w:p>
    <w:p w:rsidR="00302FC4" w:rsidRPr="00C33B3A" w:rsidRDefault="00302FC4" w:rsidP="003C4796">
      <w:pPr>
        <w:spacing w:line="360" w:lineRule="auto"/>
        <w:rPr>
          <w:rFonts w:ascii="Times New Roman" w:hAnsi="Times New Roman"/>
          <w:i/>
          <w:sz w:val="28"/>
          <w:szCs w:val="28"/>
        </w:rPr>
      </w:pPr>
      <w:r w:rsidRPr="007E1980">
        <w:rPr>
          <w:rFonts w:ascii="Times New Roman" w:hAnsi="Times New Roman"/>
          <w:i/>
          <w:sz w:val="28"/>
          <w:szCs w:val="28"/>
        </w:rPr>
        <w:t>Защита реального объема бюджетных расходов при инфляции.</w:t>
      </w:r>
      <w:r>
        <w:rPr>
          <w:rFonts w:ascii="Times New Roman" w:hAnsi="Times New Roman"/>
          <w:i/>
          <w:sz w:val="28"/>
          <w:szCs w:val="28"/>
        </w:rPr>
        <w:t xml:space="preserve"> </w:t>
      </w:r>
      <w:r w:rsidRPr="00E3541B">
        <w:rPr>
          <w:rFonts w:ascii="Times New Roman" w:hAnsi="Times New Roman"/>
          <w:sz w:val="28"/>
          <w:szCs w:val="28"/>
        </w:rPr>
        <w:t>Крупной проблемой реализации предусмотренных бюджетом расходов является сохранение реального объема расходов в случае обесценения средств в результате инфляции. Защитой от обесценения может быть индексация  статей затрат(например, зарплаты, пенсий и др.)в меру роста цен. В целях выявления влияния цен следует произвести корректировку данных на индекс цен. При этом если итоговые данные могут быть пересчитаны по дефлятору ВВП, то для данных по отдельным направлениям расходов больше подходят специализированные индексы : для расходов на заработную плату и пенсии –индексы потребительских цен  и т.д. Практическое использование индексации</w:t>
      </w:r>
      <w:r>
        <w:rPr>
          <w:rStyle w:val="a5"/>
          <w:rFonts w:ascii="Times New Roman" w:hAnsi="Times New Roman"/>
          <w:sz w:val="28"/>
          <w:szCs w:val="28"/>
        </w:rPr>
        <w:footnoteReference w:id="10"/>
      </w:r>
      <w:r w:rsidRPr="00E3541B">
        <w:rPr>
          <w:rFonts w:ascii="Times New Roman" w:hAnsi="Times New Roman"/>
          <w:sz w:val="28"/>
          <w:szCs w:val="28"/>
        </w:rPr>
        <w:t xml:space="preserve"> сдерживается общим стремлением органов государственной власти к уменьшению выплат и проблемой ограничения находящейся в обращении денежной массы.</w:t>
      </w:r>
    </w:p>
    <w:p w:rsidR="00302FC4" w:rsidRPr="00E3541B" w:rsidRDefault="00302FC4" w:rsidP="003C4796">
      <w:pPr>
        <w:spacing w:line="360" w:lineRule="auto"/>
        <w:rPr>
          <w:rFonts w:ascii="Times New Roman" w:hAnsi="Times New Roman"/>
          <w:sz w:val="28"/>
          <w:szCs w:val="28"/>
        </w:rPr>
      </w:pPr>
      <w:r w:rsidRPr="007E1980">
        <w:rPr>
          <w:rFonts w:ascii="Times New Roman" w:hAnsi="Times New Roman"/>
          <w:i/>
          <w:sz w:val="28"/>
          <w:szCs w:val="28"/>
        </w:rPr>
        <w:t>Секвестр расходов.</w:t>
      </w:r>
      <w:r w:rsidRPr="00E3541B">
        <w:rPr>
          <w:rFonts w:ascii="Times New Roman" w:hAnsi="Times New Roman"/>
          <w:b/>
          <w:sz w:val="28"/>
          <w:szCs w:val="28"/>
        </w:rPr>
        <w:t xml:space="preserve"> </w:t>
      </w:r>
      <w:r w:rsidRPr="00E3541B">
        <w:rPr>
          <w:rFonts w:ascii="Times New Roman" w:hAnsi="Times New Roman"/>
          <w:sz w:val="28"/>
          <w:szCs w:val="28"/>
        </w:rPr>
        <w:t xml:space="preserve">Недобор доходов вынуждает сокращать расходы и порождает проблему приоритетности расходования средств по отдельным направлениям. Проблема заключается в том, что при утверждении бюджета устанавливаются предельные уровни его дефицита. В случае возникновения опасности превышения дефицита из-за недобора налогов или по другим причинам становится неизбежным </w:t>
      </w:r>
      <w:r w:rsidRPr="00E3541B">
        <w:rPr>
          <w:rFonts w:ascii="Times New Roman" w:hAnsi="Times New Roman"/>
          <w:i/>
          <w:sz w:val="28"/>
          <w:szCs w:val="28"/>
        </w:rPr>
        <w:t>секвестр расходов</w:t>
      </w:r>
      <w:r w:rsidRPr="00E3541B">
        <w:rPr>
          <w:rFonts w:ascii="Times New Roman" w:hAnsi="Times New Roman"/>
          <w:sz w:val="28"/>
          <w:szCs w:val="28"/>
        </w:rPr>
        <w:t>, т.е. пропорциональное их сокращение по всем статьям ,кроме специально защищенных. В этой связи утверждаются регламенты секвестра (сокращения) расходов. Приходится устанавливать перечень защищенных статей затрат. К защищенным статьям текущих расходов относится, в частности, зарплата, пенсии, расходы на медикаменты, дотации животноводству.</w:t>
      </w:r>
    </w:p>
    <w:p w:rsidR="00302FC4" w:rsidRPr="00E3541B" w:rsidRDefault="00302FC4" w:rsidP="003C4796">
      <w:pPr>
        <w:spacing w:line="360" w:lineRule="auto"/>
        <w:rPr>
          <w:rFonts w:ascii="Times New Roman" w:hAnsi="Times New Roman"/>
          <w:sz w:val="28"/>
          <w:szCs w:val="28"/>
        </w:rPr>
      </w:pPr>
      <w:r w:rsidRPr="00E3541B">
        <w:rPr>
          <w:rFonts w:ascii="Times New Roman" w:hAnsi="Times New Roman"/>
          <w:sz w:val="28"/>
          <w:szCs w:val="28"/>
        </w:rPr>
        <w:t>В соответствии с БКРФ внесение изменений и дополнений в Закон о федеральном бюджете может быть произведено в случае сокращения (роста) расходов федерального бюджета. Изменения и дополнения к федеральному бюджету утверждаются в виде федерального закона. В случае, если такой закон не принимается в установленные сроки , правительство имеет право на пропорциональное сокращение расходов впредь до принятия закона по этому вопросу.</w:t>
      </w:r>
      <w:r>
        <w:rPr>
          <w:rStyle w:val="a5"/>
          <w:rFonts w:ascii="Times New Roman" w:hAnsi="Times New Roman"/>
          <w:sz w:val="28"/>
          <w:szCs w:val="28"/>
        </w:rPr>
        <w:footnoteReference w:id="11"/>
      </w:r>
    </w:p>
    <w:p w:rsidR="00302FC4" w:rsidRDefault="00302FC4" w:rsidP="00E1702B">
      <w:pPr>
        <w:spacing w:line="360" w:lineRule="auto"/>
        <w:rPr>
          <w:rFonts w:ascii="Times New Roman" w:hAnsi="Times New Roman"/>
          <w:sz w:val="28"/>
          <w:szCs w:val="28"/>
        </w:rPr>
      </w:pPr>
    </w:p>
    <w:p w:rsidR="00302FC4" w:rsidRDefault="00302FC4" w:rsidP="00E1702B">
      <w:pPr>
        <w:spacing w:line="360" w:lineRule="auto"/>
        <w:rPr>
          <w:rFonts w:ascii="Times New Roman" w:hAnsi="Times New Roman"/>
          <w:sz w:val="28"/>
          <w:szCs w:val="28"/>
        </w:rPr>
      </w:pPr>
    </w:p>
    <w:p w:rsidR="00302FC4" w:rsidRDefault="00302FC4" w:rsidP="00E1702B">
      <w:pPr>
        <w:spacing w:line="360" w:lineRule="auto"/>
        <w:rPr>
          <w:rFonts w:ascii="Times New Roman" w:hAnsi="Times New Roman"/>
          <w:sz w:val="28"/>
          <w:szCs w:val="28"/>
        </w:rPr>
      </w:pPr>
    </w:p>
    <w:p w:rsidR="00302FC4" w:rsidRDefault="00302FC4" w:rsidP="00E1702B">
      <w:pPr>
        <w:spacing w:line="360" w:lineRule="auto"/>
        <w:rPr>
          <w:rFonts w:ascii="Times New Roman" w:hAnsi="Times New Roman"/>
          <w:sz w:val="28"/>
          <w:szCs w:val="28"/>
        </w:rPr>
      </w:pPr>
    </w:p>
    <w:p w:rsidR="00302FC4" w:rsidRDefault="00302FC4" w:rsidP="00E1702B">
      <w:pPr>
        <w:spacing w:line="360" w:lineRule="auto"/>
        <w:rPr>
          <w:rFonts w:ascii="Times New Roman" w:hAnsi="Times New Roman"/>
          <w:sz w:val="28"/>
          <w:szCs w:val="28"/>
        </w:rPr>
      </w:pPr>
    </w:p>
    <w:p w:rsidR="00302FC4" w:rsidRDefault="00302FC4" w:rsidP="00E1702B">
      <w:pPr>
        <w:spacing w:line="360" w:lineRule="auto"/>
        <w:rPr>
          <w:rFonts w:ascii="Times New Roman" w:hAnsi="Times New Roman"/>
          <w:sz w:val="28"/>
          <w:szCs w:val="28"/>
        </w:rPr>
      </w:pPr>
    </w:p>
    <w:p w:rsidR="00302FC4" w:rsidRDefault="00302FC4" w:rsidP="00E1702B">
      <w:pPr>
        <w:spacing w:line="360" w:lineRule="auto"/>
        <w:rPr>
          <w:rFonts w:ascii="Monotype Corsiva" w:hAnsi="Monotype Corsiva"/>
          <w:sz w:val="32"/>
          <w:szCs w:val="32"/>
          <w:u w:val="single"/>
        </w:rPr>
      </w:pPr>
    </w:p>
    <w:p w:rsidR="00302FC4" w:rsidRDefault="00302FC4" w:rsidP="00E1702B">
      <w:pPr>
        <w:spacing w:line="360" w:lineRule="auto"/>
        <w:rPr>
          <w:rFonts w:ascii="Monotype Corsiva" w:hAnsi="Monotype Corsiva"/>
          <w:sz w:val="32"/>
          <w:szCs w:val="32"/>
          <w:u w:val="single"/>
        </w:rPr>
      </w:pPr>
    </w:p>
    <w:p w:rsidR="00302FC4" w:rsidRDefault="00302FC4" w:rsidP="00E1702B">
      <w:pPr>
        <w:spacing w:line="360" w:lineRule="auto"/>
        <w:rPr>
          <w:rFonts w:ascii="Monotype Corsiva" w:hAnsi="Monotype Corsiva"/>
          <w:sz w:val="32"/>
          <w:szCs w:val="32"/>
          <w:u w:val="single"/>
        </w:rPr>
      </w:pPr>
    </w:p>
    <w:p w:rsidR="00302FC4" w:rsidRDefault="00302FC4" w:rsidP="00E1702B">
      <w:pPr>
        <w:spacing w:line="360" w:lineRule="auto"/>
        <w:rPr>
          <w:rFonts w:ascii="Monotype Corsiva" w:hAnsi="Monotype Corsiva"/>
          <w:sz w:val="32"/>
          <w:szCs w:val="32"/>
          <w:u w:val="single"/>
        </w:rPr>
      </w:pPr>
    </w:p>
    <w:p w:rsidR="00302FC4" w:rsidRDefault="00302FC4" w:rsidP="00E1702B">
      <w:pPr>
        <w:spacing w:line="360" w:lineRule="auto"/>
        <w:rPr>
          <w:rFonts w:ascii="Monotype Corsiva" w:hAnsi="Monotype Corsiva"/>
          <w:sz w:val="32"/>
          <w:szCs w:val="32"/>
          <w:u w:val="single"/>
        </w:rPr>
      </w:pPr>
    </w:p>
    <w:p w:rsidR="00302FC4" w:rsidRDefault="00302FC4" w:rsidP="00E1702B">
      <w:pPr>
        <w:spacing w:line="360" w:lineRule="auto"/>
        <w:rPr>
          <w:rFonts w:ascii="Monotype Corsiva" w:hAnsi="Monotype Corsiva"/>
          <w:sz w:val="32"/>
          <w:szCs w:val="32"/>
          <w:u w:val="single"/>
        </w:rPr>
      </w:pPr>
    </w:p>
    <w:p w:rsidR="00302FC4" w:rsidRDefault="00302FC4" w:rsidP="00E1702B">
      <w:pPr>
        <w:spacing w:line="360" w:lineRule="auto"/>
        <w:rPr>
          <w:rFonts w:ascii="Monotype Corsiva" w:hAnsi="Monotype Corsiva"/>
          <w:sz w:val="32"/>
          <w:szCs w:val="32"/>
          <w:u w:val="single"/>
        </w:rPr>
      </w:pPr>
      <w:r w:rsidRPr="00767915">
        <w:rPr>
          <w:rFonts w:ascii="Monotype Corsiva" w:hAnsi="Monotype Corsiva"/>
          <w:sz w:val="32"/>
          <w:szCs w:val="32"/>
          <w:u w:val="single"/>
        </w:rPr>
        <w:t>Заключение</w:t>
      </w:r>
    </w:p>
    <w:p w:rsidR="00302FC4" w:rsidRPr="00E1702B" w:rsidRDefault="00302FC4" w:rsidP="00FF278B">
      <w:pPr>
        <w:spacing w:line="360" w:lineRule="auto"/>
        <w:jc w:val="both"/>
        <w:rPr>
          <w:rFonts w:ascii="Times New Roman" w:hAnsi="Times New Roman"/>
          <w:sz w:val="28"/>
          <w:szCs w:val="28"/>
        </w:rPr>
      </w:pPr>
      <w:r w:rsidRPr="00E1702B">
        <w:rPr>
          <w:rFonts w:ascii="Times New Roman" w:hAnsi="Times New Roman"/>
          <w:color w:val="000000"/>
          <w:sz w:val="28"/>
          <w:szCs w:val="28"/>
        </w:rPr>
        <w:t>Расходы бюджета — денежные средства, направляемые на финансовое обеспечение задач и функции государства и местного самоуправления.</w:t>
      </w:r>
    </w:p>
    <w:p w:rsidR="00302FC4" w:rsidRPr="00E1702B" w:rsidRDefault="00302FC4" w:rsidP="00E1702B">
      <w:pPr>
        <w:spacing w:line="360" w:lineRule="auto"/>
        <w:jc w:val="both"/>
        <w:rPr>
          <w:rFonts w:ascii="Times New Roman" w:hAnsi="Times New Roman"/>
          <w:sz w:val="28"/>
          <w:szCs w:val="28"/>
        </w:rPr>
      </w:pPr>
      <w:r w:rsidRPr="00E1702B">
        <w:rPr>
          <w:rFonts w:ascii="Times New Roman" w:hAnsi="Times New Roman"/>
          <w:sz w:val="28"/>
          <w:szCs w:val="28"/>
        </w:rPr>
        <w:t>Через расходы, бюджет выступает важным инструментом регулирования и стимулирования экономики и инвестиций, повышения эффективности производства.</w:t>
      </w:r>
    </w:p>
    <w:p w:rsidR="00302FC4" w:rsidRPr="00E1702B" w:rsidRDefault="00302FC4" w:rsidP="00E1702B">
      <w:pPr>
        <w:pStyle w:val="a6"/>
        <w:spacing w:line="360" w:lineRule="auto"/>
        <w:ind w:left="0"/>
        <w:rPr>
          <w:rFonts w:ascii="Times New Roman" w:hAnsi="Times New Roman"/>
          <w:sz w:val="28"/>
          <w:szCs w:val="28"/>
        </w:rPr>
      </w:pPr>
      <w:r w:rsidRPr="00E1702B">
        <w:rPr>
          <w:rFonts w:ascii="Times New Roman" w:hAnsi="Times New Roman"/>
          <w:color w:val="000000"/>
          <w:sz w:val="28"/>
          <w:szCs w:val="28"/>
        </w:rPr>
        <w:t>Формирование расходов бюджетов всех должно происходить в очередном финансовом году , за счет средств соответствующих бюджетов.</w:t>
      </w:r>
    </w:p>
    <w:p w:rsidR="00302FC4" w:rsidRPr="00E1702B" w:rsidRDefault="00302FC4" w:rsidP="00E1702B">
      <w:pPr>
        <w:pStyle w:val="a6"/>
        <w:spacing w:line="360" w:lineRule="auto"/>
        <w:ind w:left="0"/>
        <w:rPr>
          <w:rFonts w:ascii="Times New Roman" w:hAnsi="Times New Roman"/>
          <w:sz w:val="28"/>
          <w:szCs w:val="28"/>
        </w:rPr>
      </w:pPr>
      <w:r w:rsidRPr="00E1702B">
        <w:rPr>
          <w:rFonts w:ascii="Times New Roman" w:hAnsi="Times New Roman"/>
          <w:sz w:val="28"/>
          <w:szCs w:val="28"/>
        </w:rPr>
        <w:t>Для повышения эффективности расходов бюджетов проведена бюджетная реформа, ее итогом стало внесение изменений в БКРФ.</w:t>
      </w:r>
    </w:p>
    <w:p w:rsidR="00302FC4" w:rsidRPr="00E1702B" w:rsidRDefault="00302FC4" w:rsidP="00E1702B">
      <w:pPr>
        <w:pStyle w:val="a6"/>
        <w:spacing w:line="360" w:lineRule="auto"/>
        <w:ind w:left="0"/>
        <w:rPr>
          <w:rFonts w:ascii="Times New Roman" w:hAnsi="Times New Roman"/>
          <w:color w:val="000000"/>
          <w:sz w:val="28"/>
          <w:szCs w:val="28"/>
        </w:rPr>
      </w:pPr>
      <w:r>
        <w:rPr>
          <w:rFonts w:ascii="Times New Roman" w:hAnsi="Times New Roman"/>
          <w:color w:val="000000"/>
          <w:sz w:val="28"/>
          <w:szCs w:val="28"/>
        </w:rPr>
        <w:t xml:space="preserve">   </w:t>
      </w:r>
      <w:r w:rsidRPr="00E1702B">
        <w:rPr>
          <w:rFonts w:ascii="Times New Roman" w:hAnsi="Times New Roman"/>
          <w:color w:val="000000"/>
          <w:sz w:val="28"/>
          <w:szCs w:val="28"/>
        </w:rPr>
        <w:t>Основное назначение расходов бюджета проявляется в использовании бюджетных средств органами государственной власти и местного самоуправления в ходе их деятельности по управлению экономикой, регулированию социальной сферы, стимулированию научно-технического прогресса, обеспечению обороноспособности и правопорядка в государстве и т. п.</w:t>
      </w:r>
    </w:p>
    <w:p w:rsidR="00302FC4" w:rsidRPr="00E1702B" w:rsidRDefault="00302FC4" w:rsidP="00E1702B">
      <w:pPr>
        <w:pStyle w:val="a6"/>
        <w:spacing w:line="360" w:lineRule="auto"/>
        <w:ind w:left="0"/>
        <w:rPr>
          <w:rFonts w:ascii="Times New Roman" w:hAnsi="Times New Roman"/>
          <w:color w:val="000000"/>
          <w:sz w:val="28"/>
          <w:szCs w:val="28"/>
        </w:rPr>
      </w:pPr>
      <w:r w:rsidRPr="00E1702B">
        <w:rPr>
          <w:rFonts w:ascii="Times New Roman" w:hAnsi="Times New Roman"/>
          <w:color w:val="000000"/>
          <w:sz w:val="28"/>
          <w:szCs w:val="28"/>
        </w:rPr>
        <w:t xml:space="preserve">За прошедшие годы из-за существенных изменений в законодательстве Российской Федерации возникла необходимость внести изменения и в бюджетную классификацию. </w:t>
      </w:r>
    </w:p>
    <w:p w:rsidR="00302FC4" w:rsidRDefault="00302FC4" w:rsidP="00E1702B">
      <w:pPr>
        <w:pStyle w:val="a6"/>
        <w:spacing w:line="360" w:lineRule="auto"/>
        <w:ind w:left="0"/>
        <w:rPr>
          <w:rFonts w:ascii="Times New Roman" w:hAnsi="Times New Roman"/>
          <w:sz w:val="28"/>
          <w:szCs w:val="28"/>
        </w:rPr>
      </w:pPr>
      <w:r w:rsidRPr="00E1702B">
        <w:rPr>
          <w:rFonts w:ascii="Times New Roman" w:hAnsi="Times New Roman"/>
          <w:sz w:val="28"/>
          <w:szCs w:val="28"/>
        </w:rPr>
        <w:t xml:space="preserve">Также можно заметить, что расходы бюджета на сегодняшний день значительны во всех отношениях, было отмечено, что рост расходов увеличивается ежегодно, это вызывает дефицит бюджета и увеличивает государственный долг. </w:t>
      </w:r>
    </w:p>
    <w:p w:rsidR="00302FC4" w:rsidRPr="00E1702B" w:rsidRDefault="00302FC4" w:rsidP="00E1702B">
      <w:pPr>
        <w:pStyle w:val="a6"/>
        <w:spacing w:line="360" w:lineRule="auto"/>
        <w:ind w:left="0"/>
        <w:rPr>
          <w:rFonts w:ascii="Times New Roman" w:hAnsi="Times New Roman"/>
          <w:sz w:val="28"/>
          <w:szCs w:val="28"/>
        </w:rPr>
      </w:pPr>
      <w:r w:rsidRPr="00E1702B">
        <w:rPr>
          <w:rFonts w:ascii="Times New Roman" w:hAnsi="Times New Roman"/>
          <w:color w:val="000000"/>
          <w:sz w:val="28"/>
          <w:szCs w:val="28"/>
        </w:rPr>
        <w:t>Проанализировав расходы федерального бюджета, следует отметить их рост за анализируемый период. В большей части из ФБ финансируются расходы на национальную оборону, расходы на социальные нужды, а именно на социальную политику и образование, а также на правоохранительную деятельность и финансовую помощь бюджетам других уровней.</w:t>
      </w:r>
    </w:p>
    <w:p w:rsidR="00302FC4" w:rsidRPr="00E1702B" w:rsidRDefault="00302FC4" w:rsidP="00E1702B">
      <w:pPr>
        <w:pStyle w:val="a6"/>
        <w:spacing w:line="360" w:lineRule="auto"/>
        <w:ind w:left="0"/>
        <w:rPr>
          <w:rFonts w:ascii="Times New Roman" w:hAnsi="Times New Roman"/>
          <w:sz w:val="28"/>
          <w:szCs w:val="28"/>
        </w:rPr>
      </w:pPr>
      <w:r w:rsidRPr="00E1702B">
        <w:rPr>
          <w:rFonts w:ascii="Times New Roman" w:hAnsi="Times New Roman"/>
          <w:sz w:val="28"/>
          <w:szCs w:val="28"/>
        </w:rPr>
        <w:t xml:space="preserve"> Я думаю, значения расходов федерального бюджета в развитии современной российской экономики трудно недооценить, учитывая их роль и влияние на различные стороны хозяйствования, стимулирование разработки и внедрения в производство передовых научных достижений. Расходы федерального бюджета являются общественно полезными. Активная роль государства в общественном воспроизводстве и повышение эффективности экономики, укрепление обороноспособности обусловливает многообразие бюджетных расходов федерального бюджета, однако при этом они служат единой цели - обеспечению финансовыми ресурсами федеральных потребностей. </w:t>
      </w:r>
    </w:p>
    <w:p w:rsidR="00302FC4" w:rsidRPr="00E1702B" w:rsidRDefault="00302FC4" w:rsidP="00E1702B">
      <w:pPr>
        <w:pStyle w:val="10"/>
        <w:spacing w:line="360" w:lineRule="auto"/>
        <w:ind w:firstLine="0"/>
        <w:rPr>
          <w:sz w:val="28"/>
          <w:szCs w:val="28"/>
        </w:rPr>
      </w:pPr>
      <w:r w:rsidRPr="00E1702B">
        <w:rPr>
          <w:sz w:val="28"/>
          <w:szCs w:val="28"/>
        </w:rPr>
        <w:t xml:space="preserve"> Нельзя также забывать и огромный вклад бюджетного финансирования в решение проблемы социально-культурного обеспечения, ведь используя инструмент расходов федерального бюджета на социально-культурные нужды, государство может проводить достаточно гибкую социальную политику. </w:t>
      </w:r>
    </w:p>
    <w:p w:rsidR="00302FC4" w:rsidRPr="00E1702B" w:rsidRDefault="00302FC4" w:rsidP="00E1702B">
      <w:pPr>
        <w:spacing w:line="360" w:lineRule="auto"/>
        <w:jc w:val="both"/>
        <w:rPr>
          <w:rFonts w:ascii="Times New Roman" w:hAnsi="Times New Roman"/>
          <w:sz w:val="28"/>
          <w:szCs w:val="28"/>
        </w:rPr>
      </w:pPr>
      <w:r w:rsidRPr="00E1702B">
        <w:rPr>
          <w:rFonts w:ascii="Times New Roman" w:hAnsi="Times New Roman"/>
          <w:b/>
          <w:bCs/>
          <w:sz w:val="28"/>
          <w:szCs w:val="28"/>
        </w:rPr>
        <w:t xml:space="preserve">   </w:t>
      </w:r>
      <w:r w:rsidRPr="00E1702B">
        <w:rPr>
          <w:rFonts w:ascii="Times New Roman" w:hAnsi="Times New Roman"/>
          <w:sz w:val="28"/>
          <w:szCs w:val="28"/>
        </w:rPr>
        <w:t>Многообразие конкретных видов бюджетных расходов обусловлено целым рядом факторов: природой и функциями государства, уровнем социально – экономического развития страны, разветвленностью связей бюджета с народным хозяйством, административным устройством государства, формами предоставления бюджетных средств и т.п. Сочетание тех или иных факторов порождает ту или иную систему расходов бюджета любого государства на определенном этапе социально – экономического развития.</w:t>
      </w:r>
    </w:p>
    <w:p w:rsidR="00302FC4" w:rsidRDefault="00302FC4" w:rsidP="008A00EB">
      <w:pPr>
        <w:shd w:val="clear" w:color="auto" w:fill="FFFFFF"/>
        <w:autoSpaceDE w:val="0"/>
        <w:autoSpaceDN w:val="0"/>
        <w:adjustRightInd w:val="0"/>
        <w:spacing w:line="360" w:lineRule="auto"/>
        <w:jc w:val="both"/>
        <w:rPr>
          <w:rFonts w:ascii="Times New Roman" w:hAnsi="Times New Roman"/>
          <w:sz w:val="28"/>
          <w:szCs w:val="28"/>
        </w:rPr>
      </w:pPr>
      <w:r w:rsidRPr="00E1702B">
        <w:rPr>
          <w:rFonts w:ascii="Times New Roman" w:hAnsi="Times New Roman"/>
          <w:sz w:val="28"/>
          <w:szCs w:val="28"/>
        </w:rPr>
        <w:t>Бюджетные нормы  подвергаются изменениям под влиянием многих факторов. Увеличение норм связано с изменением системы цен и тарифов, ростом заработной платы в народном хозяйстве, с появлением</w:t>
      </w:r>
      <w:r>
        <w:rPr>
          <w:rFonts w:ascii="Times New Roman" w:hAnsi="Times New Roman"/>
          <w:sz w:val="28"/>
          <w:szCs w:val="28"/>
        </w:rPr>
        <w:t xml:space="preserve"> </w:t>
      </w:r>
      <w:r w:rsidRPr="00E1702B">
        <w:rPr>
          <w:rFonts w:ascii="Times New Roman" w:hAnsi="Times New Roman"/>
          <w:sz w:val="28"/>
          <w:szCs w:val="28"/>
        </w:rPr>
        <w:t>дополнительных возможностей по финансированию расходов в местных бюджетах.</w:t>
      </w:r>
    </w:p>
    <w:p w:rsidR="00302FC4" w:rsidRPr="00F73BC7" w:rsidRDefault="00302FC4" w:rsidP="00D74103">
      <w:pPr>
        <w:ind w:left="360"/>
        <w:rPr>
          <w:rFonts w:ascii="Monotype Corsiva" w:hAnsi="Monotype Corsiva"/>
          <w:sz w:val="32"/>
          <w:szCs w:val="32"/>
          <w:u w:val="single"/>
        </w:rPr>
      </w:pPr>
      <w:r w:rsidRPr="00F73BC7">
        <w:rPr>
          <w:rFonts w:ascii="Monotype Corsiva" w:hAnsi="Monotype Corsiva"/>
          <w:sz w:val="32"/>
          <w:szCs w:val="32"/>
          <w:u w:val="single"/>
        </w:rPr>
        <w:t>Список используемой литературы:</w:t>
      </w:r>
    </w:p>
    <w:p w:rsidR="00302FC4" w:rsidRPr="00451D06" w:rsidRDefault="00302FC4" w:rsidP="00D74103">
      <w:pPr>
        <w:pStyle w:val="1"/>
        <w:numPr>
          <w:ilvl w:val="0"/>
          <w:numId w:val="2"/>
        </w:numPr>
        <w:spacing w:after="0" w:line="360" w:lineRule="auto"/>
        <w:jc w:val="both"/>
        <w:rPr>
          <w:rFonts w:ascii="Times New Roman" w:hAnsi="Times New Roman"/>
          <w:bCs/>
          <w:sz w:val="28"/>
          <w:szCs w:val="28"/>
        </w:rPr>
      </w:pPr>
      <w:r w:rsidRPr="00451D06">
        <w:rPr>
          <w:rFonts w:ascii="Times New Roman" w:hAnsi="Times New Roman"/>
          <w:bCs/>
          <w:sz w:val="28"/>
          <w:szCs w:val="28"/>
          <w:lang w:eastAsia="ru-RU"/>
        </w:rPr>
        <w:t>Справочная правовая система «Консультант плюс» 2009г. Бюджетный кодекс Российской Федерации</w:t>
      </w:r>
    </w:p>
    <w:p w:rsidR="00302FC4" w:rsidRPr="00451D06" w:rsidRDefault="00302FC4" w:rsidP="00D74103">
      <w:pPr>
        <w:pStyle w:val="1"/>
        <w:numPr>
          <w:ilvl w:val="0"/>
          <w:numId w:val="2"/>
        </w:numPr>
        <w:spacing w:after="0" w:line="360" w:lineRule="auto"/>
        <w:jc w:val="both"/>
        <w:rPr>
          <w:rFonts w:ascii="Times New Roman" w:hAnsi="Times New Roman"/>
          <w:sz w:val="28"/>
          <w:szCs w:val="28"/>
        </w:rPr>
      </w:pPr>
      <w:r w:rsidRPr="00451D06">
        <w:rPr>
          <w:rFonts w:ascii="Times New Roman" w:hAnsi="Times New Roman"/>
          <w:sz w:val="28"/>
          <w:szCs w:val="28"/>
        </w:rPr>
        <w:t xml:space="preserve">Федеральный закон «О федеральном бюджете на 2007 год» </w:t>
      </w:r>
    </w:p>
    <w:p w:rsidR="00302FC4" w:rsidRPr="00451D06" w:rsidRDefault="00302FC4" w:rsidP="00D74103">
      <w:pPr>
        <w:pStyle w:val="1"/>
        <w:numPr>
          <w:ilvl w:val="0"/>
          <w:numId w:val="2"/>
        </w:numPr>
        <w:spacing w:after="0" w:line="360" w:lineRule="auto"/>
        <w:jc w:val="both"/>
        <w:rPr>
          <w:rFonts w:ascii="Times New Roman" w:hAnsi="Times New Roman"/>
          <w:sz w:val="28"/>
          <w:szCs w:val="28"/>
        </w:rPr>
      </w:pPr>
      <w:r w:rsidRPr="00451D06">
        <w:rPr>
          <w:rFonts w:ascii="Times New Roman" w:hAnsi="Times New Roman"/>
          <w:sz w:val="28"/>
          <w:szCs w:val="28"/>
        </w:rPr>
        <w:t xml:space="preserve">Федеральный закон от 27 октября 2008 г. № 198-ФЗ «О внесении изменений в Федеральный закон «О федеральном бюджете на 2008 и плановый период 2009-2010 года» </w:t>
      </w:r>
      <w:bookmarkStart w:id="1" w:name="_Toc244790982"/>
    </w:p>
    <w:p w:rsidR="00302FC4" w:rsidRPr="00451D06" w:rsidRDefault="00302FC4" w:rsidP="00D74103">
      <w:pPr>
        <w:pStyle w:val="1"/>
        <w:numPr>
          <w:ilvl w:val="0"/>
          <w:numId w:val="2"/>
        </w:numPr>
        <w:spacing w:after="0" w:line="360" w:lineRule="auto"/>
        <w:jc w:val="both"/>
        <w:rPr>
          <w:rFonts w:ascii="Times New Roman" w:hAnsi="Times New Roman"/>
          <w:sz w:val="28"/>
          <w:szCs w:val="28"/>
        </w:rPr>
      </w:pPr>
      <w:r w:rsidRPr="00451D06">
        <w:rPr>
          <w:rFonts w:ascii="Times New Roman" w:hAnsi="Times New Roman"/>
          <w:sz w:val="28"/>
          <w:szCs w:val="28"/>
        </w:rPr>
        <w:t xml:space="preserve">Бюджетный кодекс РФ по состоянию на 1 января 2008 г. </w:t>
      </w:r>
    </w:p>
    <w:p w:rsidR="00302FC4" w:rsidRPr="00451D06" w:rsidRDefault="00302FC4" w:rsidP="00D74103">
      <w:pPr>
        <w:pStyle w:val="1"/>
        <w:numPr>
          <w:ilvl w:val="0"/>
          <w:numId w:val="2"/>
        </w:numPr>
        <w:spacing w:after="0" w:line="360" w:lineRule="auto"/>
        <w:jc w:val="both"/>
        <w:rPr>
          <w:rFonts w:ascii="Times New Roman" w:hAnsi="Times New Roman"/>
          <w:sz w:val="28"/>
          <w:szCs w:val="28"/>
        </w:rPr>
      </w:pPr>
      <w:r w:rsidRPr="00451D06">
        <w:rPr>
          <w:rFonts w:ascii="Times New Roman" w:hAnsi="Times New Roman"/>
          <w:bCs/>
          <w:iCs/>
          <w:sz w:val="28"/>
          <w:szCs w:val="28"/>
        </w:rPr>
        <w:t>Государственные финансы // Российская экономика: прогнозы и тенденции 2009 №2, с. 9-11.</w:t>
      </w:r>
      <w:bookmarkStart w:id="2" w:name="_Toc244790983"/>
      <w:bookmarkEnd w:id="1"/>
    </w:p>
    <w:p w:rsidR="00302FC4" w:rsidRPr="00451D06" w:rsidRDefault="00302FC4" w:rsidP="00D74103">
      <w:pPr>
        <w:pStyle w:val="1"/>
        <w:numPr>
          <w:ilvl w:val="0"/>
          <w:numId w:val="2"/>
        </w:numPr>
        <w:spacing w:after="0" w:line="360" w:lineRule="auto"/>
        <w:jc w:val="both"/>
        <w:rPr>
          <w:rFonts w:ascii="Times New Roman" w:hAnsi="Times New Roman"/>
          <w:sz w:val="28"/>
          <w:szCs w:val="28"/>
        </w:rPr>
      </w:pPr>
      <w:r w:rsidRPr="00451D06">
        <w:rPr>
          <w:rFonts w:ascii="Times New Roman" w:hAnsi="Times New Roman"/>
          <w:bCs/>
          <w:iCs/>
          <w:sz w:val="28"/>
          <w:szCs w:val="28"/>
        </w:rPr>
        <w:t>Государственные финансы // Российская экономика: прогнозы и тенденции</w:t>
      </w:r>
      <w:r w:rsidRPr="00451D06">
        <w:rPr>
          <w:rFonts w:ascii="Times New Roman" w:hAnsi="Times New Roman"/>
          <w:bCs/>
          <w:iCs/>
          <w:sz w:val="28"/>
          <w:szCs w:val="28"/>
        </w:rPr>
        <w:tab/>
        <w:t>2009 №3, с. 9-11.</w:t>
      </w:r>
      <w:bookmarkEnd w:id="2"/>
    </w:p>
    <w:p w:rsidR="00302FC4" w:rsidRPr="00451D06" w:rsidRDefault="00302FC4" w:rsidP="00D74103">
      <w:pPr>
        <w:pStyle w:val="1"/>
        <w:numPr>
          <w:ilvl w:val="0"/>
          <w:numId w:val="2"/>
        </w:numPr>
        <w:spacing w:after="0" w:line="360" w:lineRule="auto"/>
        <w:jc w:val="both"/>
        <w:rPr>
          <w:rFonts w:ascii="Times New Roman" w:hAnsi="Times New Roman"/>
          <w:sz w:val="28"/>
          <w:szCs w:val="28"/>
        </w:rPr>
      </w:pPr>
      <w:r w:rsidRPr="00451D06">
        <w:rPr>
          <w:rFonts w:ascii="Times New Roman" w:hAnsi="Times New Roman"/>
          <w:bCs/>
          <w:iCs/>
          <w:sz w:val="28"/>
          <w:szCs w:val="28"/>
        </w:rPr>
        <w:t>Государственные финансы // Российская экономика: прогнозы и тенденции</w:t>
      </w:r>
      <w:r w:rsidRPr="00451D06">
        <w:rPr>
          <w:rFonts w:ascii="Times New Roman" w:hAnsi="Times New Roman"/>
          <w:bCs/>
          <w:iCs/>
          <w:sz w:val="28"/>
          <w:szCs w:val="28"/>
        </w:rPr>
        <w:tab/>
        <w:t>2009 № 4, с. 9-10.</w:t>
      </w:r>
    </w:p>
    <w:p w:rsidR="00302FC4" w:rsidRPr="00451D06" w:rsidRDefault="00302FC4" w:rsidP="00D74103">
      <w:pPr>
        <w:pStyle w:val="1"/>
        <w:numPr>
          <w:ilvl w:val="0"/>
          <w:numId w:val="2"/>
        </w:numPr>
        <w:spacing w:after="0" w:line="360" w:lineRule="auto"/>
        <w:outlineLvl w:val="1"/>
        <w:rPr>
          <w:rFonts w:ascii="Times New Roman" w:hAnsi="Times New Roman"/>
          <w:bCs/>
          <w:iCs/>
          <w:sz w:val="28"/>
          <w:szCs w:val="28"/>
        </w:rPr>
      </w:pPr>
      <w:bookmarkStart w:id="3" w:name="_Toc244790985"/>
      <w:r w:rsidRPr="00451D06">
        <w:rPr>
          <w:rFonts w:ascii="Times New Roman" w:hAnsi="Times New Roman"/>
          <w:bCs/>
          <w:iCs/>
          <w:sz w:val="28"/>
          <w:szCs w:val="28"/>
        </w:rPr>
        <w:t>Государственные финансы // Российская экономика: прогнозы и тенденции 2009 №5, с.8-10.</w:t>
      </w:r>
      <w:bookmarkEnd w:id="3"/>
    </w:p>
    <w:p w:rsidR="00302FC4" w:rsidRPr="00451D06" w:rsidRDefault="00302FC4" w:rsidP="00D74103">
      <w:pPr>
        <w:pStyle w:val="1"/>
        <w:numPr>
          <w:ilvl w:val="0"/>
          <w:numId w:val="2"/>
        </w:numPr>
        <w:spacing w:after="0" w:line="360" w:lineRule="auto"/>
        <w:outlineLvl w:val="1"/>
        <w:rPr>
          <w:rFonts w:ascii="Times New Roman" w:hAnsi="Times New Roman"/>
          <w:bCs/>
          <w:iCs/>
          <w:sz w:val="28"/>
          <w:szCs w:val="28"/>
        </w:rPr>
      </w:pPr>
      <w:bookmarkStart w:id="4" w:name="_Toc244790986"/>
      <w:r w:rsidRPr="00451D06">
        <w:rPr>
          <w:rFonts w:ascii="Times New Roman" w:hAnsi="Times New Roman"/>
          <w:bCs/>
          <w:iCs/>
          <w:sz w:val="28"/>
          <w:szCs w:val="28"/>
        </w:rPr>
        <w:t>Государственные финансы // Российская экономика: прогнозы и тенденции</w:t>
      </w:r>
      <w:r w:rsidRPr="00451D06">
        <w:rPr>
          <w:rFonts w:ascii="Times New Roman" w:hAnsi="Times New Roman"/>
          <w:bCs/>
          <w:iCs/>
          <w:sz w:val="28"/>
          <w:szCs w:val="28"/>
        </w:rPr>
        <w:tab/>
        <w:t>2009 №6, с.  9-11.</w:t>
      </w:r>
      <w:bookmarkEnd w:id="4"/>
    </w:p>
    <w:p w:rsidR="00302FC4" w:rsidRPr="00451D06" w:rsidRDefault="00302FC4" w:rsidP="00D74103">
      <w:pPr>
        <w:pStyle w:val="1"/>
        <w:numPr>
          <w:ilvl w:val="0"/>
          <w:numId w:val="2"/>
        </w:numPr>
        <w:spacing w:after="0" w:line="360" w:lineRule="auto"/>
        <w:outlineLvl w:val="1"/>
        <w:rPr>
          <w:rFonts w:ascii="Times New Roman" w:hAnsi="Times New Roman"/>
          <w:bCs/>
          <w:iCs/>
          <w:sz w:val="28"/>
          <w:szCs w:val="28"/>
        </w:rPr>
      </w:pPr>
      <w:bookmarkStart w:id="5" w:name="_Toc244790987"/>
      <w:r w:rsidRPr="00451D06">
        <w:rPr>
          <w:rFonts w:ascii="Times New Roman" w:hAnsi="Times New Roman"/>
          <w:bCs/>
          <w:iCs/>
          <w:sz w:val="28"/>
          <w:szCs w:val="28"/>
        </w:rPr>
        <w:t>Государственные финансы // Российская экономика: прогнозы и тенденции</w:t>
      </w:r>
      <w:r w:rsidRPr="00451D06">
        <w:rPr>
          <w:rFonts w:ascii="Times New Roman" w:hAnsi="Times New Roman"/>
          <w:bCs/>
          <w:iCs/>
          <w:sz w:val="28"/>
          <w:szCs w:val="28"/>
        </w:rPr>
        <w:tab/>
        <w:t>2008 №9, с. 10-12.</w:t>
      </w:r>
      <w:bookmarkEnd w:id="5"/>
    </w:p>
    <w:p w:rsidR="00302FC4" w:rsidRPr="00451D06" w:rsidRDefault="00302FC4" w:rsidP="00D74103">
      <w:pPr>
        <w:pStyle w:val="1"/>
        <w:numPr>
          <w:ilvl w:val="0"/>
          <w:numId w:val="2"/>
        </w:numPr>
        <w:spacing w:after="0" w:line="360" w:lineRule="auto"/>
        <w:outlineLvl w:val="1"/>
        <w:rPr>
          <w:rFonts w:ascii="Times New Roman" w:hAnsi="Times New Roman"/>
          <w:bCs/>
          <w:iCs/>
          <w:sz w:val="28"/>
          <w:szCs w:val="28"/>
        </w:rPr>
      </w:pPr>
      <w:bookmarkStart w:id="6" w:name="_Toc244790988"/>
      <w:r w:rsidRPr="00451D06">
        <w:rPr>
          <w:rFonts w:ascii="Times New Roman" w:hAnsi="Times New Roman"/>
          <w:bCs/>
          <w:iCs/>
          <w:sz w:val="28"/>
          <w:szCs w:val="28"/>
        </w:rPr>
        <w:t>Государственные финансы // Российская экономика: прогнозы и тенденции</w:t>
      </w:r>
      <w:r w:rsidRPr="00451D06">
        <w:rPr>
          <w:rFonts w:ascii="Times New Roman" w:hAnsi="Times New Roman"/>
          <w:bCs/>
          <w:iCs/>
          <w:sz w:val="28"/>
          <w:szCs w:val="28"/>
        </w:rPr>
        <w:tab/>
        <w:t>2008 № 10, с. 9-11.</w:t>
      </w:r>
      <w:bookmarkStart w:id="7" w:name="_Toc244790989"/>
      <w:bookmarkEnd w:id="6"/>
    </w:p>
    <w:p w:rsidR="00302FC4" w:rsidRPr="00451D06" w:rsidRDefault="00302FC4" w:rsidP="00D74103">
      <w:pPr>
        <w:pStyle w:val="1"/>
        <w:numPr>
          <w:ilvl w:val="0"/>
          <w:numId w:val="2"/>
        </w:numPr>
        <w:spacing w:after="0" w:line="360" w:lineRule="auto"/>
        <w:outlineLvl w:val="1"/>
        <w:rPr>
          <w:rFonts w:ascii="Times New Roman" w:hAnsi="Times New Roman"/>
          <w:bCs/>
          <w:iCs/>
          <w:sz w:val="28"/>
          <w:szCs w:val="28"/>
        </w:rPr>
      </w:pPr>
      <w:r w:rsidRPr="00451D06">
        <w:rPr>
          <w:rFonts w:ascii="Times New Roman" w:hAnsi="Times New Roman"/>
          <w:bCs/>
          <w:iCs/>
          <w:sz w:val="28"/>
          <w:szCs w:val="28"/>
        </w:rPr>
        <w:t>Методика оценки результативности расходования бюджетных средств// Финансы и кредит. 2009 № 17, с.2-8.</w:t>
      </w:r>
      <w:bookmarkEnd w:id="7"/>
    </w:p>
    <w:p w:rsidR="00302FC4" w:rsidRPr="00451D06" w:rsidRDefault="00302FC4" w:rsidP="00D74103">
      <w:pPr>
        <w:pStyle w:val="1"/>
        <w:numPr>
          <w:ilvl w:val="0"/>
          <w:numId w:val="2"/>
        </w:numPr>
        <w:spacing w:after="0" w:line="360" w:lineRule="auto"/>
        <w:outlineLvl w:val="1"/>
        <w:rPr>
          <w:rFonts w:ascii="Times New Roman" w:hAnsi="Times New Roman"/>
          <w:bCs/>
          <w:iCs/>
          <w:sz w:val="28"/>
          <w:szCs w:val="28"/>
        </w:rPr>
      </w:pPr>
      <w:bookmarkStart w:id="8" w:name="_Toc244790990"/>
      <w:r w:rsidRPr="00451D06">
        <w:rPr>
          <w:rFonts w:ascii="Times New Roman" w:hAnsi="Times New Roman"/>
          <w:bCs/>
          <w:iCs/>
          <w:sz w:val="28"/>
          <w:szCs w:val="28"/>
        </w:rPr>
        <w:t>Целевые программы как инструмент управления государственными финансами// Финансы. 2009 №4, с. 15-17.</w:t>
      </w:r>
      <w:bookmarkEnd w:id="8"/>
    </w:p>
    <w:p w:rsidR="00302FC4" w:rsidRPr="00451D06" w:rsidRDefault="00302FC4" w:rsidP="00D74103">
      <w:pPr>
        <w:pStyle w:val="1"/>
        <w:numPr>
          <w:ilvl w:val="0"/>
          <w:numId w:val="2"/>
        </w:numPr>
        <w:autoSpaceDE w:val="0"/>
        <w:autoSpaceDN w:val="0"/>
        <w:adjustRightInd w:val="0"/>
        <w:spacing w:after="0" w:line="360" w:lineRule="auto"/>
        <w:rPr>
          <w:rFonts w:ascii="Times New Roman" w:eastAsia="Times-Bold" w:hAnsi="Times New Roman"/>
          <w:bCs/>
          <w:sz w:val="28"/>
          <w:szCs w:val="28"/>
        </w:rPr>
      </w:pPr>
      <w:r w:rsidRPr="00451D06">
        <w:rPr>
          <w:rFonts w:ascii="Times New Roman" w:eastAsia="Times-Bold" w:hAnsi="Times New Roman"/>
          <w:bCs/>
          <w:sz w:val="28"/>
          <w:szCs w:val="28"/>
        </w:rPr>
        <w:t xml:space="preserve">Александров </w:t>
      </w:r>
      <w:r w:rsidRPr="00451D06">
        <w:rPr>
          <w:rFonts w:ascii="Times New Roman" w:eastAsia="Times-Roman" w:hAnsi="Times New Roman"/>
          <w:sz w:val="28"/>
          <w:szCs w:val="28"/>
        </w:rPr>
        <w:t>И. М./</w:t>
      </w:r>
      <w:r w:rsidRPr="00451D06">
        <w:rPr>
          <w:rFonts w:ascii="Times New Roman" w:eastAsia="Times-Bold" w:hAnsi="Times New Roman"/>
          <w:bCs/>
          <w:sz w:val="28"/>
          <w:szCs w:val="28"/>
        </w:rPr>
        <w:t xml:space="preserve">Бюджетная </w:t>
      </w:r>
      <w:r w:rsidRPr="00451D06">
        <w:rPr>
          <w:rFonts w:ascii="Times New Roman" w:eastAsia="Times-Roman" w:hAnsi="Times New Roman"/>
          <w:sz w:val="28"/>
          <w:szCs w:val="28"/>
        </w:rPr>
        <w:t xml:space="preserve">система </w:t>
      </w:r>
      <w:r w:rsidRPr="00451D06">
        <w:rPr>
          <w:rFonts w:ascii="Times New Roman" w:eastAsia="Times-Bold" w:hAnsi="Times New Roman"/>
          <w:bCs/>
          <w:sz w:val="28"/>
          <w:szCs w:val="28"/>
        </w:rPr>
        <w:t xml:space="preserve">Российской Федерации/: </w:t>
      </w:r>
      <w:r w:rsidRPr="00451D06">
        <w:rPr>
          <w:rFonts w:ascii="Times New Roman" w:eastAsia="Times-Roman" w:hAnsi="Times New Roman"/>
          <w:sz w:val="28"/>
          <w:szCs w:val="28"/>
        </w:rPr>
        <w:t>Учебник. - 2-е изд. - М.: Издательско-торговая корпорация «Дашков и К, 2007.» — 486 с.</w:t>
      </w:r>
    </w:p>
    <w:p w:rsidR="00302FC4" w:rsidRPr="00451D06" w:rsidRDefault="00302FC4" w:rsidP="00D74103">
      <w:pPr>
        <w:pStyle w:val="1"/>
        <w:numPr>
          <w:ilvl w:val="0"/>
          <w:numId w:val="2"/>
        </w:numPr>
        <w:spacing w:after="0" w:line="360" w:lineRule="auto"/>
        <w:jc w:val="both"/>
        <w:rPr>
          <w:rFonts w:ascii="Times New Roman" w:hAnsi="Times New Roman"/>
          <w:sz w:val="28"/>
          <w:szCs w:val="28"/>
        </w:rPr>
      </w:pPr>
      <w:r w:rsidRPr="00451D06">
        <w:rPr>
          <w:rFonts w:ascii="Times New Roman" w:hAnsi="Times New Roman"/>
          <w:sz w:val="28"/>
          <w:szCs w:val="28"/>
        </w:rPr>
        <w:t xml:space="preserve">Афанасьев М.П./Бюджет и бюджетная система/:Учебник </w:t>
      </w:r>
      <w:r w:rsidRPr="00451D06">
        <w:rPr>
          <w:rFonts w:ascii="Times New Roman" w:eastAsia="Times-Roman" w:hAnsi="Times New Roman"/>
          <w:sz w:val="28"/>
          <w:szCs w:val="28"/>
        </w:rPr>
        <w:t>2-е изд. - М.: Издательство «Юрайт,2010.»-777с.</w:t>
      </w:r>
    </w:p>
    <w:p w:rsidR="00302FC4" w:rsidRPr="00451D06" w:rsidRDefault="00302FC4" w:rsidP="00D74103">
      <w:pPr>
        <w:pStyle w:val="1"/>
        <w:numPr>
          <w:ilvl w:val="0"/>
          <w:numId w:val="2"/>
        </w:numPr>
        <w:spacing w:after="0" w:line="360" w:lineRule="auto"/>
        <w:rPr>
          <w:rFonts w:ascii="Times New Roman" w:hAnsi="Times New Roman"/>
          <w:bCs/>
          <w:sz w:val="28"/>
          <w:szCs w:val="28"/>
          <w:lang w:eastAsia="ru-RU"/>
        </w:rPr>
      </w:pPr>
      <w:r w:rsidRPr="00451D06">
        <w:rPr>
          <w:rFonts w:ascii="Times New Roman" w:hAnsi="Times New Roman"/>
          <w:sz w:val="28"/>
          <w:szCs w:val="28"/>
        </w:rPr>
        <w:t>Бюджетная система РФ/ Щеголева,Т.А.Леонова.-М.: Маркет ДС,2008.-168с.(Университетская серия).</w:t>
      </w:r>
      <w:r w:rsidRPr="00451D06">
        <w:rPr>
          <w:rFonts w:ascii="Times New Roman" w:hAnsi="Times New Roman"/>
          <w:bCs/>
          <w:sz w:val="28"/>
          <w:szCs w:val="28"/>
          <w:lang w:eastAsia="ru-RU"/>
        </w:rPr>
        <w:t xml:space="preserve"> </w:t>
      </w:r>
    </w:p>
    <w:p w:rsidR="00302FC4" w:rsidRPr="00451D06" w:rsidRDefault="00302FC4" w:rsidP="00D74103">
      <w:pPr>
        <w:pStyle w:val="1"/>
        <w:numPr>
          <w:ilvl w:val="0"/>
          <w:numId w:val="2"/>
        </w:numPr>
        <w:spacing w:after="0" w:line="360" w:lineRule="auto"/>
        <w:rPr>
          <w:rFonts w:ascii="Times New Roman" w:hAnsi="Times New Roman"/>
          <w:bCs/>
          <w:sz w:val="28"/>
          <w:szCs w:val="28"/>
          <w:lang w:eastAsia="ru-RU"/>
        </w:rPr>
      </w:pPr>
      <w:r w:rsidRPr="00451D06">
        <w:rPr>
          <w:rFonts w:ascii="Times New Roman" w:hAnsi="Times New Roman"/>
          <w:bCs/>
          <w:sz w:val="28"/>
          <w:szCs w:val="28"/>
          <w:lang w:eastAsia="ru-RU"/>
        </w:rPr>
        <w:t>Бюджетная система РФ: /Учебник для вузов .4-е изд./Под ред.О.Врублевской,М Романовского.-Спб.: Питер, 2008-576с( серия «Учебник для вузов»)</w:t>
      </w:r>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Бородушко И.В., Васильева Э.К.,Кузин Н.Н./ Финансы –Спб.:Питер,2006-144с-(Серия «Краткий курс»)</w:t>
      </w:r>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 xml:space="preserve">Бюджетная система России:/ Учебник для студентов вузов, обучающихся по экономическим специальностям/Под ред.Г.Б.Поляка.-2-е изд.,перераб и доп.-М.:Юнити-Дана,2009.-703с.-(Серия «Золотой фонд российских учебников»). </w:t>
      </w:r>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Грязнова А.Г.,Маркина Е.В./Финансы: Учебник, М.:2007-501с.</w:t>
      </w:r>
    </w:p>
    <w:p w:rsidR="00302FC4" w:rsidRPr="00451D06" w:rsidRDefault="00302FC4" w:rsidP="00D74103">
      <w:pPr>
        <w:pStyle w:val="1"/>
        <w:numPr>
          <w:ilvl w:val="0"/>
          <w:numId w:val="2"/>
        </w:numPr>
        <w:spacing w:after="0" w:line="360" w:lineRule="auto"/>
        <w:outlineLvl w:val="1"/>
        <w:rPr>
          <w:rFonts w:ascii="Times New Roman" w:hAnsi="Times New Roman"/>
          <w:bCs/>
          <w:iCs/>
          <w:sz w:val="28"/>
          <w:szCs w:val="28"/>
        </w:rPr>
      </w:pPr>
      <w:bookmarkStart w:id="9" w:name="_Toc244790991"/>
      <w:r w:rsidRPr="00451D06">
        <w:rPr>
          <w:rFonts w:ascii="Times New Roman" w:hAnsi="Times New Roman"/>
          <w:bCs/>
          <w:iCs/>
          <w:sz w:val="28"/>
          <w:szCs w:val="28"/>
        </w:rPr>
        <w:t>Ермасова, Н.Б. Бюджетная система РФ /Н.Б. Урмасова. – М.: Высшее образование, 2009. – 715 с.</w:t>
      </w:r>
      <w:bookmarkEnd w:id="9"/>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Мысляева И.Н./Государственные муниципальные финансы:/ Учебник Изд.2-е перераб. И доп.-М :Инфра-М,2007.-360.-(высшее образование)</w:t>
      </w:r>
    </w:p>
    <w:p w:rsidR="00302FC4" w:rsidRPr="00451D06" w:rsidRDefault="00302FC4" w:rsidP="00D74103">
      <w:pPr>
        <w:pStyle w:val="1"/>
        <w:numPr>
          <w:ilvl w:val="0"/>
          <w:numId w:val="2"/>
        </w:numPr>
        <w:spacing w:after="0" w:line="360" w:lineRule="auto"/>
        <w:rPr>
          <w:rFonts w:ascii="Times New Roman" w:hAnsi="Times New Roman"/>
          <w:sz w:val="28"/>
          <w:szCs w:val="28"/>
        </w:rPr>
      </w:pPr>
      <w:r w:rsidRPr="00451D06">
        <w:rPr>
          <w:rFonts w:ascii="Times New Roman" w:hAnsi="Times New Roman"/>
          <w:sz w:val="28"/>
          <w:szCs w:val="28"/>
        </w:rPr>
        <w:t>Нешитой А.С. /Бюджетная система Российской Федерации. /М.: Дашков и К, 2007</w:t>
      </w:r>
    </w:p>
    <w:p w:rsidR="00302FC4" w:rsidRPr="00451D06" w:rsidRDefault="00302FC4" w:rsidP="00D74103">
      <w:pPr>
        <w:pStyle w:val="1"/>
        <w:numPr>
          <w:ilvl w:val="0"/>
          <w:numId w:val="2"/>
        </w:numPr>
        <w:spacing w:after="0" w:line="360" w:lineRule="auto"/>
        <w:rPr>
          <w:rFonts w:ascii="Times New Roman" w:hAnsi="Times New Roman"/>
          <w:sz w:val="28"/>
          <w:szCs w:val="28"/>
        </w:rPr>
      </w:pPr>
      <w:r w:rsidRPr="00451D06">
        <w:rPr>
          <w:rFonts w:ascii="Times New Roman" w:hAnsi="Times New Roman"/>
          <w:sz w:val="28"/>
          <w:szCs w:val="28"/>
        </w:rPr>
        <w:t>Нешитой А.С./Финансы: /Учебник.-8-е изд.,перераб и доп.-М.:издательско-торговая корпорация «Дашков и К»,2008.-512 с.</w:t>
      </w:r>
    </w:p>
    <w:p w:rsidR="00302FC4" w:rsidRPr="00451D06" w:rsidRDefault="00302FC4" w:rsidP="00D74103">
      <w:pPr>
        <w:pStyle w:val="1"/>
        <w:numPr>
          <w:ilvl w:val="0"/>
          <w:numId w:val="2"/>
        </w:numPr>
        <w:spacing w:after="0" w:line="360" w:lineRule="auto"/>
        <w:rPr>
          <w:rFonts w:ascii="Times New Roman" w:hAnsi="Times New Roman"/>
          <w:sz w:val="28"/>
          <w:szCs w:val="28"/>
        </w:rPr>
      </w:pPr>
      <w:r w:rsidRPr="00451D06">
        <w:rPr>
          <w:rFonts w:ascii="Times New Roman" w:hAnsi="Times New Roman"/>
          <w:sz w:val="28"/>
          <w:szCs w:val="28"/>
        </w:rPr>
        <w:t xml:space="preserve">Открытый бюджет России, 2004-2007. Бюджет: мифы и реальность?/ науч. рук. А.В.Буренин. М.: Априком, 2007 </w:t>
      </w:r>
    </w:p>
    <w:p w:rsidR="00302FC4" w:rsidRPr="00451D06" w:rsidRDefault="00302FC4" w:rsidP="00D74103">
      <w:pPr>
        <w:pStyle w:val="1"/>
        <w:numPr>
          <w:ilvl w:val="0"/>
          <w:numId w:val="2"/>
        </w:numPr>
        <w:tabs>
          <w:tab w:val="num" w:pos="1080"/>
        </w:tabs>
        <w:spacing w:after="0" w:line="360" w:lineRule="auto"/>
        <w:jc w:val="both"/>
        <w:rPr>
          <w:rFonts w:ascii="Times New Roman" w:hAnsi="Times New Roman"/>
          <w:snapToGrid w:val="0"/>
          <w:sz w:val="28"/>
          <w:szCs w:val="28"/>
        </w:rPr>
      </w:pPr>
      <w:r w:rsidRPr="00451D06">
        <w:rPr>
          <w:rFonts w:ascii="Times New Roman" w:hAnsi="Times New Roman"/>
          <w:sz w:val="28"/>
          <w:szCs w:val="28"/>
        </w:rPr>
        <w:t>Финансы. Денежное обращение. Кредит/ под ред. Л. А. Дробозиной. – Москва: Финансы, ЮНИТИ,1997;</w:t>
      </w:r>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Финансы учебник для студентов вузов, обучающихся по эк.специальностям, специальности «Финансы и кредит»(080105)/Под ред.Г.Б.Поляка.-3-е изд.,перераб и доп.-М.: Юнити-Дана,2009.-703с.-(серия «Золотой Фонд российских учебников»)</w:t>
      </w:r>
    </w:p>
    <w:p w:rsidR="00302FC4" w:rsidRDefault="00302FC4" w:rsidP="00D74103">
      <w:pPr>
        <w:pStyle w:val="1"/>
        <w:spacing w:line="360" w:lineRule="auto"/>
        <w:rPr>
          <w:rFonts w:ascii="Times New Roman" w:hAnsi="Times New Roman"/>
          <w:sz w:val="28"/>
          <w:szCs w:val="28"/>
        </w:rPr>
      </w:pPr>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Финансы :учеб. А.И. Архипов ,И.А.Погосов, И.В Караваева/Под ред.А.И.Архипова,И.А.Погосова-М.:Издательство Проспект,2007-632с.</w:t>
      </w:r>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 xml:space="preserve">Сайт Министерства Финансов РФ:  </w:t>
      </w:r>
      <w:r w:rsidRPr="00451D06">
        <w:rPr>
          <w:rFonts w:ascii="Times New Roman" w:hAnsi="Times New Roman"/>
          <w:sz w:val="28"/>
          <w:szCs w:val="28"/>
          <w:lang w:val="en-US"/>
        </w:rPr>
        <w:t>www</w:t>
      </w:r>
      <w:r w:rsidRPr="00451D06">
        <w:rPr>
          <w:rFonts w:ascii="Times New Roman" w:hAnsi="Times New Roman"/>
          <w:sz w:val="28"/>
          <w:szCs w:val="28"/>
        </w:rPr>
        <w:t>.</w:t>
      </w:r>
      <w:r w:rsidRPr="00451D06">
        <w:rPr>
          <w:rFonts w:ascii="Times New Roman" w:hAnsi="Times New Roman"/>
          <w:sz w:val="28"/>
          <w:szCs w:val="28"/>
          <w:lang w:val="en-US"/>
        </w:rPr>
        <w:t>minfin</w:t>
      </w:r>
      <w:r w:rsidRPr="00451D06">
        <w:rPr>
          <w:rFonts w:ascii="Times New Roman" w:hAnsi="Times New Roman"/>
          <w:sz w:val="28"/>
          <w:szCs w:val="28"/>
        </w:rPr>
        <w:t>.</w:t>
      </w:r>
      <w:r w:rsidRPr="00451D06">
        <w:rPr>
          <w:rFonts w:ascii="Times New Roman" w:hAnsi="Times New Roman"/>
          <w:sz w:val="28"/>
          <w:szCs w:val="28"/>
          <w:lang w:val="en-US"/>
        </w:rPr>
        <w:t>ru</w:t>
      </w:r>
    </w:p>
    <w:p w:rsidR="00302FC4" w:rsidRPr="00451D06" w:rsidRDefault="00302FC4" w:rsidP="00D74103">
      <w:pPr>
        <w:pStyle w:val="1"/>
        <w:numPr>
          <w:ilvl w:val="0"/>
          <w:numId w:val="2"/>
        </w:numPr>
        <w:spacing w:line="360" w:lineRule="auto"/>
        <w:rPr>
          <w:rFonts w:ascii="Times New Roman" w:hAnsi="Times New Roman"/>
          <w:sz w:val="28"/>
          <w:szCs w:val="28"/>
        </w:rPr>
      </w:pPr>
      <w:r w:rsidRPr="00451D06">
        <w:rPr>
          <w:rFonts w:ascii="Times New Roman" w:hAnsi="Times New Roman"/>
          <w:sz w:val="28"/>
          <w:szCs w:val="28"/>
        </w:rPr>
        <w:t xml:space="preserve">Сайт Счетной палаты РФ:   </w:t>
      </w:r>
      <w:r w:rsidRPr="00451D06">
        <w:rPr>
          <w:rFonts w:ascii="Times New Roman" w:hAnsi="Times New Roman"/>
          <w:sz w:val="28"/>
          <w:szCs w:val="28"/>
          <w:lang w:val="en-US"/>
        </w:rPr>
        <w:t>www</w:t>
      </w:r>
      <w:r w:rsidRPr="00451D06">
        <w:rPr>
          <w:rFonts w:ascii="Times New Roman" w:hAnsi="Times New Roman"/>
          <w:sz w:val="28"/>
          <w:szCs w:val="28"/>
        </w:rPr>
        <w:t>.</w:t>
      </w:r>
      <w:r w:rsidRPr="00451D06">
        <w:rPr>
          <w:rFonts w:ascii="Times New Roman" w:hAnsi="Times New Roman"/>
          <w:sz w:val="28"/>
          <w:szCs w:val="28"/>
          <w:lang w:val="en-US"/>
        </w:rPr>
        <w:t>ach</w:t>
      </w:r>
      <w:r w:rsidRPr="00451D06">
        <w:rPr>
          <w:rFonts w:ascii="Times New Roman" w:hAnsi="Times New Roman"/>
          <w:sz w:val="28"/>
          <w:szCs w:val="28"/>
        </w:rPr>
        <w:t>.</w:t>
      </w:r>
      <w:r w:rsidRPr="00451D06">
        <w:rPr>
          <w:rFonts w:ascii="Times New Roman" w:hAnsi="Times New Roman"/>
          <w:sz w:val="28"/>
          <w:szCs w:val="28"/>
          <w:lang w:val="en-US"/>
        </w:rPr>
        <w:t>gov</w:t>
      </w:r>
      <w:r w:rsidRPr="00451D06">
        <w:rPr>
          <w:rFonts w:ascii="Times New Roman" w:hAnsi="Times New Roman"/>
          <w:sz w:val="28"/>
          <w:szCs w:val="28"/>
        </w:rPr>
        <w:t>.</w:t>
      </w:r>
      <w:r w:rsidRPr="00451D06">
        <w:rPr>
          <w:rFonts w:ascii="Times New Roman" w:hAnsi="Times New Roman"/>
          <w:sz w:val="28"/>
          <w:szCs w:val="28"/>
          <w:lang w:val="en-US"/>
        </w:rPr>
        <w:t>ru</w:t>
      </w:r>
    </w:p>
    <w:p w:rsidR="00302FC4" w:rsidRPr="003C4796" w:rsidRDefault="00302FC4" w:rsidP="008A00EB">
      <w:pPr>
        <w:shd w:val="clear" w:color="auto" w:fill="FFFFFF"/>
        <w:autoSpaceDE w:val="0"/>
        <w:autoSpaceDN w:val="0"/>
        <w:adjustRightInd w:val="0"/>
        <w:spacing w:line="360" w:lineRule="auto"/>
        <w:jc w:val="both"/>
        <w:rPr>
          <w:rFonts w:ascii="Times New Roman" w:hAnsi="Times New Roman"/>
          <w:sz w:val="28"/>
          <w:szCs w:val="28"/>
        </w:rPr>
      </w:pPr>
      <w:bookmarkStart w:id="10" w:name="_GoBack"/>
      <w:bookmarkEnd w:id="10"/>
    </w:p>
    <w:sectPr w:rsidR="00302FC4" w:rsidRPr="003C4796" w:rsidSect="008A00EB">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C4" w:rsidRDefault="00302FC4" w:rsidP="00A76228">
      <w:pPr>
        <w:spacing w:after="0" w:line="240" w:lineRule="auto"/>
      </w:pPr>
      <w:r>
        <w:separator/>
      </w:r>
    </w:p>
  </w:endnote>
  <w:endnote w:type="continuationSeparator" w:id="0">
    <w:p w:rsidR="00302FC4" w:rsidRDefault="00302FC4" w:rsidP="00A7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C4" w:rsidRDefault="00302FC4">
    <w:pPr>
      <w:pStyle w:val="ab"/>
      <w:jc w:val="right"/>
    </w:pPr>
    <w:r>
      <w:fldChar w:fldCharType="begin"/>
    </w:r>
    <w:r>
      <w:instrText xml:space="preserve"> PAGE   \* MERGEFORMAT </w:instrText>
    </w:r>
    <w:r>
      <w:fldChar w:fldCharType="separate"/>
    </w:r>
    <w:r w:rsidR="002922A7">
      <w:rPr>
        <w:noProof/>
      </w:rPr>
      <w:t>3</w:t>
    </w:r>
    <w:r>
      <w:fldChar w:fldCharType="end"/>
    </w:r>
  </w:p>
  <w:p w:rsidR="00302FC4" w:rsidRDefault="00302F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C4" w:rsidRDefault="00302FC4" w:rsidP="00A76228">
      <w:pPr>
        <w:spacing w:after="0" w:line="240" w:lineRule="auto"/>
      </w:pPr>
      <w:r>
        <w:separator/>
      </w:r>
    </w:p>
  </w:footnote>
  <w:footnote w:type="continuationSeparator" w:id="0">
    <w:p w:rsidR="00302FC4" w:rsidRDefault="00302FC4" w:rsidP="00A76228">
      <w:pPr>
        <w:spacing w:after="0" w:line="240" w:lineRule="auto"/>
      </w:pPr>
      <w:r>
        <w:continuationSeparator/>
      </w:r>
    </w:p>
  </w:footnote>
  <w:footnote w:id="1">
    <w:p w:rsidR="00302FC4" w:rsidRDefault="00302FC4" w:rsidP="00A76228">
      <w:pPr>
        <w:pStyle w:val="a3"/>
      </w:pPr>
      <w:r>
        <w:rPr>
          <w:rStyle w:val="a5"/>
        </w:rPr>
        <w:footnoteRef/>
      </w:r>
      <w:r>
        <w:t xml:space="preserve"> Бюджетный кодекс Российской Федерации</w:t>
      </w:r>
    </w:p>
  </w:footnote>
  <w:footnote w:id="2">
    <w:p w:rsidR="00302FC4" w:rsidRDefault="00302FC4" w:rsidP="00A76228">
      <w:pPr>
        <w:pStyle w:val="a3"/>
      </w:pPr>
      <w:r>
        <w:rPr>
          <w:rStyle w:val="a5"/>
        </w:rPr>
        <w:footnoteRef/>
      </w:r>
      <w:r>
        <w:t xml:space="preserve"> Федеральный закон от 26.04.2007г. «О внесении изменений в бюджетный кодекс РФ в части регулирования бюджетного процесса и приведении в соответствии с бюджетным законодательством РФ от отдельных законодательных актов РФ»</w:t>
      </w:r>
    </w:p>
  </w:footnote>
  <w:footnote w:id="3">
    <w:p w:rsidR="00302FC4" w:rsidRDefault="00302FC4">
      <w:pPr>
        <w:pStyle w:val="a3"/>
      </w:pPr>
      <w:r>
        <w:rPr>
          <w:rStyle w:val="a5"/>
        </w:rPr>
        <w:footnoteRef/>
      </w:r>
      <w:r>
        <w:t xml:space="preserve"> Доржеев А.В .Совершенствование государственного регулирования  экономики//Финансы и кредит . </w:t>
      </w:r>
    </w:p>
    <w:p w:rsidR="00302FC4" w:rsidRDefault="00302FC4">
      <w:pPr>
        <w:pStyle w:val="a3"/>
      </w:pPr>
      <w:r>
        <w:t>2008.№7</w:t>
      </w:r>
    </w:p>
    <w:p w:rsidR="00302FC4" w:rsidRDefault="00302FC4">
      <w:pPr>
        <w:pStyle w:val="a3"/>
      </w:pPr>
    </w:p>
  </w:footnote>
  <w:footnote w:id="4">
    <w:p w:rsidR="00302FC4" w:rsidRDefault="00302FC4" w:rsidP="00D254EA">
      <w:pPr>
        <w:pStyle w:val="a3"/>
      </w:pPr>
      <w:r>
        <w:rPr>
          <w:rStyle w:val="a5"/>
        </w:rPr>
        <w:footnoteRef/>
      </w:r>
      <w:r>
        <w:t xml:space="preserve"> Статья 18 Бюджетного кодекса РФ</w:t>
      </w:r>
    </w:p>
  </w:footnote>
  <w:footnote w:id="5">
    <w:p w:rsidR="00302FC4" w:rsidRDefault="00302FC4" w:rsidP="00D254EA">
      <w:pPr>
        <w:pStyle w:val="a3"/>
      </w:pPr>
      <w:r>
        <w:rPr>
          <w:rStyle w:val="a5"/>
        </w:rPr>
        <w:footnoteRef/>
      </w:r>
      <w:r>
        <w:t xml:space="preserve"> До 2008 г. Действовал Федеральный закон от 15 августа 1996г. «О бюджетной классификации РФ»</w:t>
      </w:r>
    </w:p>
  </w:footnote>
  <w:footnote w:id="6">
    <w:p w:rsidR="00302FC4" w:rsidRDefault="00302FC4" w:rsidP="00D254EA">
      <w:pPr>
        <w:pStyle w:val="a3"/>
      </w:pPr>
      <w:r>
        <w:rPr>
          <w:rStyle w:val="a5"/>
        </w:rPr>
        <w:footnoteRef/>
      </w:r>
      <w:r>
        <w:t xml:space="preserve"> Код бюджетной классификации- это агрегированный многоразрядный код, обозначающий определенную группировку.</w:t>
      </w:r>
    </w:p>
  </w:footnote>
  <w:footnote w:id="7">
    <w:p w:rsidR="00302FC4" w:rsidRDefault="00302FC4" w:rsidP="00D254EA">
      <w:pPr>
        <w:pStyle w:val="a3"/>
      </w:pPr>
      <w:r>
        <w:rPr>
          <w:rStyle w:val="a5"/>
        </w:rPr>
        <w:footnoteRef/>
      </w:r>
      <w:r>
        <w:t xml:space="preserve"> Это орган государственной власти, который распределяет средства федерального бюджета (средств бюджета субъектов РФ, средств местного бюджета) по подведомственным учреждениям Главным распорядителем может быть также наиболее значимое бюджетное учреждение науки, образования, культуры, здравоохранения и СМИ. Главный распорядитель средств федерального бюджета представляет в Федеральное Казначейство отчетность об исполнении федерального бюджета</w:t>
      </w:r>
    </w:p>
  </w:footnote>
  <w:footnote w:id="8">
    <w:p w:rsidR="00302FC4" w:rsidRDefault="00302FC4" w:rsidP="003C4796">
      <w:pPr>
        <w:pStyle w:val="a3"/>
      </w:pPr>
      <w:r>
        <w:rPr>
          <w:rStyle w:val="a5"/>
        </w:rPr>
        <w:footnoteRef/>
      </w:r>
      <w:r>
        <w:t xml:space="preserve"> Федеральный бюджет- основной финансовый план правительств России на текущий финансовый год, имеющий силу закона.</w:t>
      </w:r>
    </w:p>
    <w:p w:rsidR="00302FC4" w:rsidRDefault="00302FC4" w:rsidP="003C4796">
      <w:pPr>
        <w:pStyle w:val="a3"/>
      </w:pPr>
      <w:r>
        <w:t>В 2007 году впервые сформирован трехлетний бюджет на 2008-2010г. 24 июля 2007 года был подписан ФЗ №198-ФЗ «О федеральном бюджете на 2008 год и на плановый период 2009 -2010 год».</w:t>
      </w:r>
    </w:p>
  </w:footnote>
  <w:footnote w:id="9">
    <w:p w:rsidR="00302FC4" w:rsidRDefault="00302FC4" w:rsidP="003C4796">
      <w:pPr>
        <w:pStyle w:val="a3"/>
      </w:pPr>
      <w:r>
        <w:rPr>
          <w:rStyle w:val="a5"/>
        </w:rPr>
        <w:footnoteRef/>
      </w:r>
      <w:r>
        <w:t xml:space="preserve"> Д.А.Медведев подписал закон о внесении поправок в федеральный бюджет на 2008 год и на период 2009-2010г.г.Президент России подписал Федеральный закон «О внесении изменений в Федеральный закон «О федеральном бюджете на 2008 год и на плановый период 2009 и 2010 годов»», принятый Госдумой 23 октября и одобренный Советом Федерации 27 октября 2008 года.</w:t>
      </w:r>
    </w:p>
  </w:footnote>
  <w:footnote w:id="10">
    <w:p w:rsidR="00302FC4" w:rsidRDefault="00302FC4">
      <w:pPr>
        <w:pStyle w:val="a3"/>
      </w:pPr>
      <w:r>
        <w:rPr>
          <w:rStyle w:val="a5"/>
        </w:rPr>
        <w:footnoteRef/>
      </w:r>
      <w:r>
        <w:t xml:space="preserve"> Индексация- один из способов защиты населения, потребителей от инфляции, состоящий в том, что государство и иные субъекты ,выплачивающие доходы ,увеличивают денежные доходы  и сбережения граждан в соответствии с ростом цен на потребительские товары и услуг. </w:t>
      </w:r>
    </w:p>
  </w:footnote>
  <w:footnote w:id="11">
    <w:p w:rsidR="00302FC4" w:rsidRPr="005878E5" w:rsidRDefault="00302FC4" w:rsidP="005878E5">
      <w:pPr>
        <w:spacing w:after="0" w:line="360" w:lineRule="auto"/>
        <w:outlineLvl w:val="1"/>
        <w:rPr>
          <w:rFonts w:cs="Calibri"/>
          <w:bCs/>
          <w:iCs/>
        </w:rPr>
      </w:pPr>
      <w:r>
        <w:rPr>
          <w:rStyle w:val="a5"/>
        </w:rPr>
        <w:footnoteRef/>
      </w:r>
      <w:r>
        <w:t xml:space="preserve"> </w:t>
      </w:r>
      <w:bookmarkStart w:id="0" w:name="_Toc244790984"/>
      <w:r w:rsidRPr="005878E5">
        <w:rPr>
          <w:rFonts w:cs="Calibri"/>
          <w:bCs/>
          <w:iCs/>
        </w:rPr>
        <w:t>Государственные финансы // Российская экономика: прогнозы и тенденции 2009 № 4, с. 9-10.</w:t>
      </w:r>
      <w:bookmarkEnd w:id="0"/>
    </w:p>
    <w:p w:rsidR="00302FC4" w:rsidRDefault="00302FC4" w:rsidP="005878E5">
      <w:pPr>
        <w:spacing w:after="0" w:line="360" w:lineRule="auto"/>
        <w:outlineLvl w:val="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66C1"/>
    <w:multiLevelType w:val="hybridMultilevel"/>
    <w:tmpl w:val="B0620DE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2B46E6"/>
    <w:multiLevelType w:val="hybridMultilevel"/>
    <w:tmpl w:val="71101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40C"/>
    <w:rsid w:val="00000796"/>
    <w:rsid w:val="00021C54"/>
    <w:rsid w:val="00035D49"/>
    <w:rsid w:val="00060BB2"/>
    <w:rsid w:val="001271E9"/>
    <w:rsid w:val="00132728"/>
    <w:rsid w:val="0014557A"/>
    <w:rsid w:val="001702FF"/>
    <w:rsid w:val="00186097"/>
    <w:rsid w:val="001B598A"/>
    <w:rsid w:val="001E1C00"/>
    <w:rsid w:val="001E76AF"/>
    <w:rsid w:val="00245745"/>
    <w:rsid w:val="0028104A"/>
    <w:rsid w:val="002922A7"/>
    <w:rsid w:val="002A0AC9"/>
    <w:rsid w:val="002B29A2"/>
    <w:rsid w:val="00302FC4"/>
    <w:rsid w:val="00311A9C"/>
    <w:rsid w:val="0034402F"/>
    <w:rsid w:val="00387129"/>
    <w:rsid w:val="003C4796"/>
    <w:rsid w:val="0042540C"/>
    <w:rsid w:val="00451D06"/>
    <w:rsid w:val="004C6C88"/>
    <w:rsid w:val="004E5843"/>
    <w:rsid w:val="00523218"/>
    <w:rsid w:val="005878E5"/>
    <w:rsid w:val="005A70E2"/>
    <w:rsid w:val="005E6E34"/>
    <w:rsid w:val="00607892"/>
    <w:rsid w:val="00650281"/>
    <w:rsid w:val="006E05E0"/>
    <w:rsid w:val="006E4A17"/>
    <w:rsid w:val="006F0F11"/>
    <w:rsid w:val="00712F3C"/>
    <w:rsid w:val="00717D05"/>
    <w:rsid w:val="00767915"/>
    <w:rsid w:val="0078788F"/>
    <w:rsid w:val="007905CF"/>
    <w:rsid w:val="007E1980"/>
    <w:rsid w:val="00871514"/>
    <w:rsid w:val="00874692"/>
    <w:rsid w:val="008A00EB"/>
    <w:rsid w:val="008A16A7"/>
    <w:rsid w:val="008B28A8"/>
    <w:rsid w:val="008C15BC"/>
    <w:rsid w:val="00977071"/>
    <w:rsid w:val="009D146D"/>
    <w:rsid w:val="00A32D25"/>
    <w:rsid w:val="00A40D18"/>
    <w:rsid w:val="00A44E15"/>
    <w:rsid w:val="00A6416E"/>
    <w:rsid w:val="00A663FD"/>
    <w:rsid w:val="00A76228"/>
    <w:rsid w:val="00AC18AC"/>
    <w:rsid w:val="00B11DD5"/>
    <w:rsid w:val="00B41154"/>
    <w:rsid w:val="00B73BCC"/>
    <w:rsid w:val="00BA278F"/>
    <w:rsid w:val="00BD6F99"/>
    <w:rsid w:val="00C00587"/>
    <w:rsid w:val="00C2391B"/>
    <w:rsid w:val="00C33B3A"/>
    <w:rsid w:val="00C527DF"/>
    <w:rsid w:val="00C867B4"/>
    <w:rsid w:val="00CF10D7"/>
    <w:rsid w:val="00D0316A"/>
    <w:rsid w:val="00D1084C"/>
    <w:rsid w:val="00D16833"/>
    <w:rsid w:val="00D254EA"/>
    <w:rsid w:val="00D25FC1"/>
    <w:rsid w:val="00D367E0"/>
    <w:rsid w:val="00D74103"/>
    <w:rsid w:val="00DE4587"/>
    <w:rsid w:val="00E0066A"/>
    <w:rsid w:val="00E1702B"/>
    <w:rsid w:val="00E3541B"/>
    <w:rsid w:val="00EA05FD"/>
    <w:rsid w:val="00EA3A47"/>
    <w:rsid w:val="00ED7B72"/>
    <w:rsid w:val="00F20167"/>
    <w:rsid w:val="00F21A21"/>
    <w:rsid w:val="00F407D6"/>
    <w:rsid w:val="00F41E9C"/>
    <w:rsid w:val="00F43A21"/>
    <w:rsid w:val="00F70C6B"/>
    <w:rsid w:val="00F73BC7"/>
    <w:rsid w:val="00F75FAD"/>
    <w:rsid w:val="00F81D31"/>
    <w:rsid w:val="00FA6215"/>
    <w:rsid w:val="00FF278B"/>
    <w:rsid w:val="00FF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485455-B680-49E5-880C-9F06D47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4C"/>
    <w:pPr>
      <w:spacing w:after="200" w:line="276" w:lineRule="auto"/>
    </w:pPr>
    <w:rPr>
      <w:rFonts w:eastAsia="Times New Roman"/>
      <w:sz w:val="22"/>
      <w:szCs w:val="22"/>
      <w:lang w:eastAsia="en-US"/>
    </w:rPr>
  </w:style>
  <w:style w:type="paragraph" w:styleId="8">
    <w:name w:val="heading 8"/>
    <w:basedOn w:val="a"/>
    <w:next w:val="a"/>
    <w:link w:val="80"/>
    <w:qFormat/>
    <w:rsid w:val="003C4796"/>
    <w:pPr>
      <w:keepNext/>
      <w:spacing w:after="0" w:line="240" w:lineRule="auto"/>
      <w:jc w:val="center"/>
      <w:outlineLvl w:val="7"/>
    </w:pPr>
    <w:rPr>
      <w:rFonts w:ascii="Times New Roman" w:eastAsia="Calibri"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A76228"/>
    <w:pPr>
      <w:spacing w:after="0" w:line="240" w:lineRule="auto"/>
      <w:ind w:firstLine="993"/>
      <w:jc w:val="both"/>
    </w:pPr>
    <w:rPr>
      <w:rFonts w:ascii="Times New Roman" w:eastAsia="Calibri" w:hAnsi="Times New Roman"/>
      <w:sz w:val="26"/>
      <w:szCs w:val="20"/>
      <w:lang w:eastAsia="ru-RU"/>
    </w:rPr>
  </w:style>
  <w:style w:type="character" w:customStyle="1" w:styleId="20">
    <w:name w:val="Основной текст 2 Знак"/>
    <w:basedOn w:val="a0"/>
    <w:link w:val="2"/>
    <w:semiHidden/>
    <w:locked/>
    <w:rsid w:val="00A76228"/>
    <w:rPr>
      <w:rFonts w:ascii="Times New Roman" w:hAnsi="Times New Roman" w:cs="Times New Roman"/>
      <w:sz w:val="20"/>
      <w:szCs w:val="20"/>
      <w:lang w:val="x-none" w:eastAsia="ru-RU"/>
    </w:rPr>
  </w:style>
  <w:style w:type="paragraph" w:styleId="a3">
    <w:name w:val="footnote text"/>
    <w:basedOn w:val="a"/>
    <w:link w:val="a4"/>
    <w:semiHidden/>
    <w:rsid w:val="00A76228"/>
    <w:pPr>
      <w:spacing w:after="0" w:line="240" w:lineRule="auto"/>
    </w:pPr>
    <w:rPr>
      <w:sz w:val="20"/>
      <w:szCs w:val="20"/>
    </w:rPr>
  </w:style>
  <w:style w:type="character" w:customStyle="1" w:styleId="a4">
    <w:name w:val="Текст сноски Знак"/>
    <w:basedOn w:val="a0"/>
    <w:link w:val="a3"/>
    <w:semiHidden/>
    <w:locked/>
    <w:rsid w:val="00A76228"/>
    <w:rPr>
      <w:rFonts w:cs="Times New Roman"/>
      <w:sz w:val="20"/>
      <w:szCs w:val="20"/>
    </w:rPr>
  </w:style>
  <w:style w:type="character" w:styleId="a5">
    <w:name w:val="footnote reference"/>
    <w:basedOn w:val="a0"/>
    <w:semiHidden/>
    <w:rsid w:val="00A76228"/>
    <w:rPr>
      <w:rFonts w:cs="Times New Roman"/>
      <w:vertAlign w:val="superscript"/>
    </w:rPr>
  </w:style>
  <w:style w:type="paragraph" w:styleId="3">
    <w:name w:val="Body Text Indent 3"/>
    <w:basedOn w:val="a"/>
    <w:link w:val="30"/>
    <w:semiHidden/>
    <w:rsid w:val="003C4796"/>
    <w:pPr>
      <w:spacing w:after="120"/>
      <w:ind w:left="283"/>
    </w:pPr>
    <w:rPr>
      <w:sz w:val="16"/>
      <w:szCs w:val="16"/>
    </w:rPr>
  </w:style>
  <w:style w:type="character" w:customStyle="1" w:styleId="30">
    <w:name w:val="Основной текст с отступом 3 Знак"/>
    <w:basedOn w:val="a0"/>
    <w:link w:val="3"/>
    <w:semiHidden/>
    <w:locked/>
    <w:rsid w:val="003C4796"/>
    <w:rPr>
      <w:rFonts w:cs="Times New Roman"/>
      <w:sz w:val="16"/>
      <w:szCs w:val="16"/>
    </w:rPr>
  </w:style>
  <w:style w:type="paragraph" w:styleId="a6">
    <w:name w:val="Body Text Indent"/>
    <w:basedOn w:val="a"/>
    <w:link w:val="a7"/>
    <w:semiHidden/>
    <w:rsid w:val="003C4796"/>
    <w:pPr>
      <w:spacing w:after="120"/>
      <w:ind w:left="283"/>
    </w:pPr>
  </w:style>
  <w:style w:type="character" w:customStyle="1" w:styleId="a7">
    <w:name w:val="Основной текст с отступом Знак"/>
    <w:basedOn w:val="a0"/>
    <w:link w:val="a6"/>
    <w:semiHidden/>
    <w:locked/>
    <w:rsid w:val="003C4796"/>
    <w:rPr>
      <w:rFonts w:cs="Times New Roman"/>
    </w:rPr>
  </w:style>
  <w:style w:type="character" w:customStyle="1" w:styleId="80">
    <w:name w:val="Заголовок 8 Знак"/>
    <w:basedOn w:val="a0"/>
    <w:link w:val="8"/>
    <w:locked/>
    <w:rsid w:val="003C4796"/>
    <w:rPr>
      <w:rFonts w:ascii="Times New Roman" w:hAnsi="Times New Roman" w:cs="Times New Roman"/>
      <w:sz w:val="20"/>
      <w:szCs w:val="20"/>
      <w:lang w:val="x-none" w:eastAsia="ru-RU"/>
    </w:rPr>
  </w:style>
  <w:style w:type="paragraph" w:customStyle="1" w:styleId="NormalANX">
    <w:name w:val="NormalANX"/>
    <w:basedOn w:val="a"/>
    <w:rsid w:val="003C4796"/>
    <w:pPr>
      <w:spacing w:before="240" w:after="240" w:line="360" w:lineRule="auto"/>
      <w:ind w:firstLine="720"/>
      <w:jc w:val="both"/>
    </w:pPr>
    <w:rPr>
      <w:rFonts w:ascii="Times New Roman" w:eastAsia="Calibri" w:hAnsi="Times New Roman"/>
      <w:sz w:val="28"/>
      <w:szCs w:val="20"/>
      <w:lang w:eastAsia="ru-RU"/>
    </w:rPr>
  </w:style>
  <w:style w:type="paragraph" w:styleId="a8">
    <w:name w:val="header"/>
    <w:basedOn w:val="a"/>
    <w:link w:val="a9"/>
    <w:rsid w:val="003C47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9">
    <w:name w:val="Верхний колонтитул Знак"/>
    <w:basedOn w:val="a0"/>
    <w:link w:val="a8"/>
    <w:locked/>
    <w:rsid w:val="003C4796"/>
    <w:rPr>
      <w:rFonts w:ascii="Times New Roman" w:hAnsi="Times New Roman" w:cs="Times New Roman"/>
      <w:sz w:val="24"/>
      <w:szCs w:val="24"/>
      <w:lang w:val="x-none" w:eastAsia="ru-RU"/>
    </w:rPr>
  </w:style>
  <w:style w:type="table" w:styleId="aa">
    <w:name w:val="Table Professional"/>
    <w:basedOn w:val="a1"/>
    <w:rsid w:val="003C479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customStyle="1" w:styleId="1">
    <w:name w:val="Абзац списка1"/>
    <w:basedOn w:val="a"/>
    <w:rsid w:val="005878E5"/>
    <w:pPr>
      <w:ind w:left="720"/>
      <w:contextualSpacing/>
    </w:pPr>
  </w:style>
  <w:style w:type="paragraph" w:customStyle="1" w:styleId="10">
    <w:name w:val="Обычный1"/>
    <w:rsid w:val="00E1702B"/>
    <w:pPr>
      <w:widowControl w:val="0"/>
      <w:spacing w:line="260" w:lineRule="auto"/>
      <w:ind w:firstLine="220"/>
      <w:jc w:val="both"/>
    </w:pPr>
    <w:rPr>
      <w:rFonts w:ascii="Times New Roman" w:hAnsi="Times New Roman"/>
      <w:sz w:val="18"/>
    </w:rPr>
  </w:style>
  <w:style w:type="paragraph" w:styleId="ab">
    <w:name w:val="footer"/>
    <w:basedOn w:val="a"/>
    <w:link w:val="ac"/>
    <w:rsid w:val="008A00EB"/>
    <w:pPr>
      <w:tabs>
        <w:tab w:val="center" w:pos="4677"/>
        <w:tab w:val="right" w:pos="9355"/>
      </w:tabs>
      <w:spacing w:after="0" w:line="240" w:lineRule="auto"/>
    </w:pPr>
  </w:style>
  <w:style w:type="character" w:customStyle="1" w:styleId="ac">
    <w:name w:val="Нижний колонтитул Знак"/>
    <w:basedOn w:val="a0"/>
    <w:link w:val="ab"/>
    <w:locked/>
    <w:rsid w:val="008A00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9383</Words>
  <Characters>53489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2014-05-10T02:15:00Z</dcterms:created>
  <dcterms:modified xsi:type="dcterms:W3CDTF">2014-05-10T02:15:00Z</dcterms:modified>
</cp:coreProperties>
</file>