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E7A" w:rsidRDefault="008F5E7A" w:rsidP="00D85B38">
      <w:pPr>
        <w:rPr>
          <w:b/>
          <w:sz w:val="28"/>
          <w:szCs w:val="28"/>
        </w:rPr>
      </w:pPr>
      <w:bookmarkStart w:id="0" w:name="_Toc274562668"/>
      <w:bookmarkStart w:id="1" w:name="_Toc274562679"/>
    </w:p>
    <w:p w:rsidR="00D85B38" w:rsidRPr="00D24AEB" w:rsidRDefault="00D85B38" w:rsidP="00D85B38">
      <w:pPr>
        <w:rPr>
          <w:b/>
          <w:sz w:val="28"/>
          <w:szCs w:val="28"/>
        </w:rPr>
      </w:pPr>
    </w:p>
    <w:p w:rsidR="00D85B38" w:rsidRPr="00D24AEB" w:rsidRDefault="00D85B38" w:rsidP="00D85B38">
      <w:pPr>
        <w:rPr>
          <w:b/>
          <w:sz w:val="28"/>
          <w:szCs w:val="28"/>
        </w:rPr>
      </w:pPr>
    </w:p>
    <w:p w:rsidR="00D85B38" w:rsidRPr="00D24AEB" w:rsidRDefault="00D85B38" w:rsidP="00D85B38">
      <w:pPr>
        <w:rPr>
          <w:b/>
          <w:sz w:val="28"/>
          <w:szCs w:val="28"/>
        </w:rPr>
      </w:pPr>
    </w:p>
    <w:p w:rsidR="00D85B38" w:rsidRPr="00D24AEB" w:rsidRDefault="00D85B38" w:rsidP="00D85B38">
      <w:pPr>
        <w:rPr>
          <w:b/>
          <w:sz w:val="28"/>
          <w:szCs w:val="28"/>
        </w:rPr>
      </w:pPr>
    </w:p>
    <w:p w:rsidR="00D85B38" w:rsidRPr="00D24AEB" w:rsidRDefault="00D85B38" w:rsidP="00D85B38">
      <w:pPr>
        <w:jc w:val="center"/>
        <w:rPr>
          <w:sz w:val="28"/>
          <w:szCs w:val="28"/>
        </w:rPr>
      </w:pPr>
    </w:p>
    <w:p w:rsidR="00D85B38" w:rsidRPr="00D24AEB" w:rsidRDefault="00D85B38" w:rsidP="00D85B38">
      <w:pPr>
        <w:jc w:val="center"/>
        <w:rPr>
          <w:sz w:val="28"/>
          <w:szCs w:val="28"/>
        </w:rPr>
      </w:pPr>
    </w:p>
    <w:p w:rsidR="00D85B38" w:rsidRPr="00D24AEB" w:rsidRDefault="00D85B38" w:rsidP="00D85B38">
      <w:pPr>
        <w:jc w:val="center"/>
        <w:rPr>
          <w:sz w:val="28"/>
          <w:szCs w:val="28"/>
        </w:rPr>
      </w:pPr>
      <w:r w:rsidRPr="00D24AEB">
        <w:rPr>
          <w:sz w:val="28"/>
          <w:szCs w:val="28"/>
        </w:rPr>
        <w:t xml:space="preserve">Контрольная работа </w:t>
      </w:r>
    </w:p>
    <w:p w:rsidR="00D85B38" w:rsidRPr="00D24AEB" w:rsidRDefault="00D85B38" w:rsidP="00D85B38">
      <w:pPr>
        <w:jc w:val="center"/>
        <w:rPr>
          <w:b/>
          <w:sz w:val="28"/>
          <w:szCs w:val="28"/>
        </w:rPr>
      </w:pPr>
      <w:r w:rsidRPr="00D24AEB">
        <w:rPr>
          <w:sz w:val="28"/>
          <w:szCs w:val="28"/>
        </w:rPr>
        <w:t>по дисциплине экономика отраслевых рынков</w:t>
      </w:r>
    </w:p>
    <w:p w:rsidR="00D85B38" w:rsidRPr="00D24AEB" w:rsidRDefault="00D85B38" w:rsidP="00D85B38">
      <w:pPr>
        <w:jc w:val="center"/>
        <w:rPr>
          <w:b/>
          <w:sz w:val="28"/>
          <w:szCs w:val="28"/>
        </w:rPr>
      </w:pPr>
      <w:r w:rsidRPr="00D24AEB">
        <w:rPr>
          <w:sz w:val="28"/>
          <w:szCs w:val="28"/>
        </w:rPr>
        <w:t>на тему:</w:t>
      </w:r>
    </w:p>
    <w:p w:rsidR="00D85B38" w:rsidRPr="00D24AEB" w:rsidRDefault="00D85B38" w:rsidP="00D85B38">
      <w:pPr>
        <w:jc w:val="center"/>
        <w:rPr>
          <w:sz w:val="28"/>
          <w:szCs w:val="28"/>
        </w:rPr>
      </w:pPr>
      <w:r w:rsidRPr="00D24AEB">
        <w:rPr>
          <w:sz w:val="28"/>
          <w:szCs w:val="28"/>
        </w:rPr>
        <w:t>«Анализ экономики отраслевого рынка, на котором функционирует</w:t>
      </w:r>
    </w:p>
    <w:p w:rsidR="00D85B38" w:rsidRPr="00D24AEB" w:rsidRDefault="00D85B38" w:rsidP="00D85B38">
      <w:pPr>
        <w:jc w:val="center"/>
        <w:rPr>
          <w:sz w:val="28"/>
          <w:szCs w:val="28"/>
        </w:rPr>
      </w:pPr>
      <w:r w:rsidRPr="00D24AEB">
        <w:rPr>
          <w:sz w:val="28"/>
          <w:szCs w:val="28"/>
        </w:rPr>
        <w:t>ОАО «АК «Транснефть»</w:t>
      </w:r>
    </w:p>
    <w:p w:rsidR="00D85B38" w:rsidRPr="00D24AEB" w:rsidRDefault="00D85B38" w:rsidP="00D85B38">
      <w:pPr>
        <w:rPr>
          <w:sz w:val="28"/>
          <w:szCs w:val="28"/>
        </w:rPr>
      </w:pPr>
    </w:p>
    <w:p w:rsidR="00D85B38" w:rsidRPr="00D24AEB" w:rsidRDefault="00D85B38" w:rsidP="00D85B38">
      <w:pPr>
        <w:rPr>
          <w:sz w:val="28"/>
          <w:szCs w:val="28"/>
        </w:rPr>
      </w:pPr>
    </w:p>
    <w:p w:rsidR="00D85B38" w:rsidRPr="00D24AEB" w:rsidRDefault="00D85B38" w:rsidP="00D85B38">
      <w:pPr>
        <w:ind w:firstLine="5812"/>
        <w:rPr>
          <w:sz w:val="28"/>
          <w:szCs w:val="28"/>
        </w:rPr>
      </w:pPr>
    </w:p>
    <w:p w:rsidR="00D85B38" w:rsidRPr="00D24AEB" w:rsidRDefault="00D85B38" w:rsidP="00D85B38">
      <w:pPr>
        <w:ind w:firstLine="5812"/>
        <w:rPr>
          <w:sz w:val="28"/>
          <w:szCs w:val="28"/>
        </w:rPr>
      </w:pPr>
    </w:p>
    <w:p w:rsidR="00D85B38" w:rsidRPr="00D24AEB" w:rsidRDefault="00D85B38" w:rsidP="00D85B38">
      <w:pPr>
        <w:ind w:firstLine="5812"/>
        <w:rPr>
          <w:sz w:val="28"/>
          <w:szCs w:val="28"/>
        </w:rPr>
      </w:pPr>
    </w:p>
    <w:p w:rsidR="00D85B38" w:rsidRDefault="00D85B38"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Default="00D907CC" w:rsidP="00D85B38">
      <w:pPr>
        <w:rPr>
          <w:sz w:val="28"/>
          <w:szCs w:val="28"/>
        </w:rPr>
      </w:pPr>
    </w:p>
    <w:p w:rsidR="00D907CC" w:rsidRPr="00D24AEB" w:rsidRDefault="00D907CC" w:rsidP="00D85B38">
      <w:pPr>
        <w:rPr>
          <w:sz w:val="28"/>
          <w:szCs w:val="28"/>
        </w:rPr>
      </w:pPr>
    </w:p>
    <w:p w:rsidR="00D85B38" w:rsidRPr="00D24AEB" w:rsidRDefault="00D85B38" w:rsidP="00D85B38">
      <w:pPr>
        <w:rPr>
          <w:sz w:val="28"/>
          <w:szCs w:val="28"/>
        </w:rPr>
      </w:pPr>
    </w:p>
    <w:p w:rsidR="00D85B38" w:rsidRPr="00D24AEB" w:rsidRDefault="00D85B38" w:rsidP="00D85B38">
      <w:pPr>
        <w:rPr>
          <w:sz w:val="28"/>
          <w:szCs w:val="28"/>
        </w:rPr>
      </w:pPr>
    </w:p>
    <w:p w:rsidR="00D24AEB" w:rsidRPr="00D24AEB" w:rsidRDefault="00D24AEB" w:rsidP="00D85B38">
      <w:pPr>
        <w:rPr>
          <w:b/>
          <w:sz w:val="28"/>
          <w:szCs w:val="28"/>
        </w:rPr>
      </w:pPr>
    </w:p>
    <w:p w:rsidR="00D85B38" w:rsidRPr="00D24AEB" w:rsidRDefault="00D24AEB" w:rsidP="00D85B38">
      <w:pPr>
        <w:jc w:val="center"/>
        <w:rPr>
          <w:b/>
          <w:sz w:val="28"/>
          <w:szCs w:val="28"/>
        </w:rPr>
      </w:pPr>
      <w:r w:rsidRPr="00D24AEB">
        <w:rPr>
          <w:sz w:val="28"/>
          <w:szCs w:val="28"/>
        </w:rPr>
        <w:t>Тюмень ,</w:t>
      </w:r>
      <w:r w:rsidR="00D85B38" w:rsidRPr="00D24AEB">
        <w:rPr>
          <w:sz w:val="28"/>
          <w:szCs w:val="28"/>
        </w:rPr>
        <w:t>2010</w:t>
      </w:r>
    </w:p>
    <w:p w:rsidR="00D85B38" w:rsidRDefault="00D24AEB" w:rsidP="00535859">
      <w:pPr>
        <w:pStyle w:val="1"/>
        <w:spacing w:before="0" w:line="360" w:lineRule="auto"/>
        <w:jc w:val="center"/>
        <w:rPr>
          <w:rFonts w:ascii="Times New Roman" w:hAnsi="Times New Roman"/>
          <w:b w:val="0"/>
          <w:color w:val="auto"/>
        </w:rPr>
      </w:pPr>
      <w:r>
        <w:rPr>
          <w:rFonts w:ascii="Times New Roman" w:hAnsi="Times New Roman"/>
          <w:b w:val="0"/>
          <w:color w:val="auto"/>
        </w:rPr>
        <w:lastRenderedPageBreak/>
        <w:t>Содержание</w:t>
      </w:r>
    </w:p>
    <w:p w:rsidR="00D24AEB" w:rsidRDefault="00D24AEB" w:rsidP="00D24AEB">
      <w:pPr>
        <w:spacing w:line="360" w:lineRule="auto"/>
        <w:ind w:firstLineChars="720" w:firstLine="1728"/>
      </w:pPr>
    </w:p>
    <w:p w:rsidR="00D24AEB" w:rsidRPr="00240951" w:rsidRDefault="00D24AEB" w:rsidP="00D24AEB">
      <w:pPr>
        <w:spacing w:line="360" w:lineRule="auto"/>
        <w:ind w:firstLineChars="720" w:firstLine="2016"/>
        <w:rPr>
          <w:sz w:val="28"/>
          <w:szCs w:val="28"/>
        </w:rPr>
      </w:pPr>
      <w:r w:rsidRPr="00D24AEB">
        <w:rPr>
          <w:sz w:val="28"/>
          <w:szCs w:val="28"/>
        </w:rPr>
        <w:t>Введение</w:t>
      </w:r>
      <w:r w:rsidR="00240951">
        <w:rPr>
          <w:sz w:val="28"/>
          <w:szCs w:val="28"/>
        </w:rPr>
        <w:t>………………………………………………………………………3</w:t>
      </w:r>
    </w:p>
    <w:p w:rsidR="00D24AEB" w:rsidRPr="00240951" w:rsidRDefault="00D24AEB" w:rsidP="00D24AEB">
      <w:pPr>
        <w:spacing w:line="360" w:lineRule="auto"/>
        <w:rPr>
          <w:sz w:val="28"/>
          <w:szCs w:val="28"/>
        </w:rPr>
      </w:pPr>
      <w:r w:rsidRPr="00D24AEB">
        <w:rPr>
          <w:sz w:val="28"/>
          <w:szCs w:val="28"/>
        </w:rPr>
        <w:t>Глава 1 .Теоретические о</w:t>
      </w:r>
      <w:r>
        <w:rPr>
          <w:sz w:val="28"/>
          <w:szCs w:val="28"/>
        </w:rPr>
        <w:t xml:space="preserve">собенности анализа предприятия, </w:t>
      </w:r>
      <w:r w:rsidRPr="00D24AEB">
        <w:rPr>
          <w:sz w:val="28"/>
          <w:szCs w:val="28"/>
        </w:rPr>
        <w:t>функционируещего на отраслевом рынке</w:t>
      </w:r>
      <w:r w:rsidR="00240951">
        <w:rPr>
          <w:sz w:val="28"/>
          <w:szCs w:val="28"/>
        </w:rPr>
        <w:t>………………………………………4</w:t>
      </w:r>
    </w:p>
    <w:p w:rsidR="00D24AEB" w:rsidRDefault="00D24AEB" w:rsidP="00D24AEB">
      <w:pPr>
        <w:spacing w:line="360" w:lineRule="auto"/>
        <w:ind w:left="180"/>
        <w:rPr>
          <w:sz w:val="28"/>
          <w:szCs w:val="28"/>
        </w:rPr>
      </w:pPr>
      <w:r>
        <w:rPr>
          <w:sz w:val="28"/>
          <w:szCs w:val="28"/>
        </w:rPr>
        <w:t xml:space="preserve">    1.1.</w:t>
      </w:r>
      <w:r w:rsidRPr="00D24AEB">
        <w:rPr>
          <w:sz w:val="28"/>
          <w:szCs w:val="28"/>
        </w:rPr>
        <w:t>Основные характеристики структуры отраслевого рынка</w:t>
      </w:r>
      <w:r w:rsidR="00240951">
        <w:rPr>
          <w:sz w:val="28"/>
          <w:szCs w:val="28"/>
        </w:rPr>
        <w:t>…………….4</w:t>
      </w:r>
    </w:p>
    <w:p w:rsidR="00D24AEB" w:rsidRDefault="00D24AEB" w:rsidP="00D24AEB">
      <w:pPr>
        <w:numPr>
          <w:ilvl w:val="2"/>
          <w:numId w:val="16"/>
        </w:numPr>
        <w:tabs>
          <w:tab w:val="clear" w:pos="720"/>
          <w:tab w:val="num" w:pos="0"/>
        </w:tabs>
        <w:spacing w:line="360" w:lineRule="auto"/>
        <w:ind w:left="180" w:firstLineChars="720" w:firstLine="2016"/>
        <w:rPr>
          <w:sz w:val="28"/>
          <w:szCs w:val="28"/>
        </w:rPr>
      </w:pPr>
      <w:r w:rsidRPr="00D24AEB">
        <w:rPr>
          <w:sz w:val="28"/>
          <w:szCs w:val="28"/>
        </w:rPr>
        <w:t xml:space="preserve">Сущность отрасли, цели исследования и границы </w:t>
      </w:r>
    </w:p>
    <w:p w:rsidR="00D24AEB" w:rsidRDefault="00D24AEB" w:rsidP="00D24AEB">
      <w:pPr>
        <w:spacing w:line="360" w:lineRule="auto"/>
        <w:ind w:left="180"/>
        <w:rPr>
          <w:sz w:val="28"/>
          <w:szCs w:val="28"/>
        </w:rPr>
      </w:pPr>
      <w:r>
        <w:rPr>
          <w:sz w:val="28"/>
          <w:szCs w:val="28"/>
        </w:rPr>
        <w:t xml:space="preserve">                  </w:t>
      </w:r>
      <w:r w:rsidRPr="00D24AEB">
        <w:rPr>
          <w:sz w:val="28"/>
          <w:szCs w:val="28"/>
        </w:rPr>
        <w:t xml:space="preserve">отраслевого </w:t>
      </w:r>
      <w:r>
        <w:rPr>
          <w:sz w:val="28"/>
          <w:szCs w:val="28"/>
        </w:rPr>
        <w:t xml:space="preserve"> рынок</w:t>
      </w:r>
      <w:r w:rsidR="00240951">
        <w:rPr>
          <w:sz w:val="28"/>
          <w:szCs w:val="28"/>
        </w:rPr>
        <w:t>………………………………………………….4</w:t>
      </w:r>
    </w:p>
    <w:p w:rsidR="00D24AEB" w:rsidRDefault="00D24AEB" w:rsidP="00D24AEB">
      <w:pPr>
        <w:numPr>
          <w:ilvl w:val="2"/>
          <w:numId w:val="16"/>
        </w:numPr>
        <w:tabs>
          <w:tab w:val="clear" w:pos="720"/>
          <w:tab w:val="num" w:pos="0"/>
        </w:tabs>
        <w:spacing w:line="360" w:lineRule="auto"/>
        <w:ind w:left="180" w:firstLineChars="720" w:firstLine="2016"/>
        <w:rPr>
          <w:sz w:val="28"/>
          <w:szCs w:val="28"/>
        </w:rPr>
      </w:pPr>
      <w:r w:rsidRPr="00D24AEB">
        <w:rPr>
          <w:sz w:val="28"/>
          <w:szCs w:val="28"/>
        </w:rPr>
        <w:t xml:space="preserve"> Рыночная экономика: понятие, сущность, принципы</w:t>
      </w:r>
      <w:r w:rsidR="00240951">
        <w:rPr>
          <w:sz w:val="28"/>
          <w:szCs w:val="28"/>
        </w:rPr>
        <w:t>……………6</w:t>
      </w:r>
    </w:p>
    <w:p w:rsidR="00D24AEB" w:rsidRDefault="00D24AEB" w:rsidP="00D24AEB">
      <w:pPr>
        <w:numPr>
          <w:ilvl w:val="2"/>
          <w:numId w:val="16"/>
        </w:numPr>
        <w:tabs>
          <w:tab w:val="clear" w:pos="720"/>
          <w:tab w:val="num" w:pos="0"/>
        </w:tabs>
        <w:spacing w:line="360" w:lineRule="auto"/>
        <w:ind w:left="180" w:firstLineChars="720" w:firstLine="2016"/>
        <w:rPr>
          <w:sz w:val="28"/>
          <w:szCs w:val="28"/>
        </w:rPr>
      </w:pPr>
      <w:r w:rsidRPr="00D24AEB">
        <w:rPr>
          <w:sz w:val="28"/>
          <w:szCs w:val="28"/>
        </w:rPr>
        <w:t>Классификация отраслевых рынков</w:t>
      </w:r>
      <w:r w:rsidR="00240951">
        <w:rPr>
          <w:sz w:val="28"/>
          <w:szCs w:val="28"/>
        </w:rPr>
        <w:t>………………………………10</w:t>
      </w:r>
    </w:p>
    <w:p w:rsidR="00D24AEB" w:rsidRDefault="00D24AEB" w:rsidP="00D24AEB">
      <w:pPr>
        <w:numPr>
          <w:ilvl w:val="2"/>
          <w:numId w:val="16"/>
        </w:numPr>
        <w:tabs>
          <w:tab w:val="clear" w:pos="720"/>
          <w:tab w:val="num" w:pos="0"/>
        </w:tabs>
        <w:spacing w:line="360" w:lineRule="auto"/>
        <w:ind w:left="180" w:firstLineChars="720" w:firstLine="2016"/>
        <w:rPr>
          <w:sz w:val="28"/>
          <w:szCs w:val="28"/>
        </w:rPr>
      </w:pPr>
      <w:r w:rsidRPr="00D24AEB">
        <w:rPr>
          <w:sz w:val="28"/>
          <w:szCs w:val="28"/>
        </w:rPr>
        <w:t>Концентрация на отраслевых рынках</w:t>
      </w:r>
      <w:r w:rsidR="00240951">
        <w:rPr>
          <w:sz w:val="28"/>
          <w:szCs w:val="28"/>
        </w:rPr>
        <w:t>…………………………….13</w:t>
      </w:r>
    </w:p>
    <w:p w:rsidR="00D24AEB" w:rsidRDefault="00D24AEB" w:rsidP="00D24AEB">
      <w:pPr>
        <w:numPr>
          <w:ilvl w:val="2"/>
          <w:numId w:val="16"/>
        </w:numPr>
        <w:tabs>
          <w:tab w:val="clear" w:pos="720"/>
          <w:tab w:val="num" w:pos="0"/>
        </w:tabs>
        <w:spacing w:line="360" w:lineRule="auto"/>
        <w:ind w:left="180" w:firstLineChars="720" w:firstLine="2016"/>
        <w:rPr>
          <w:sz w:val="28"/>
          <w:szCs w:val="28"/>
        </w:rPr>
      </w:pPr>
      <w:r w:rsidRPr="00D24AEB">
        <w:rPr>
          <w:sz w:val="28"/>
          <w:szCs w:val="28"/>
        </w:rPr>
        <w:t>Диверсификация продукта</w:t>
      </w:r>
      <w:r w:rsidR="00240951">
        <w:rPr>
          <w:sz w:val="28"/>
          <w:szCs w:val="28"/>
        </w:rPr>
        <w:t>………………………………………...16</w:t>
      </w:r>
    </w:p>
    <w:p w:rsidR="00D24AEB" w:rsidRDefault="00D24AEB" w:rsidP="00D24AEB">
      <w:pPr>
        <w:numPr>
          <w:ilvl w:val="2"/>
          <w:numId w:val="16"/>
        </w:numPr>
        <w:tabs>
          <w:tab w:val="clear" w:pos="720"/>
          <w:tab w:val="num" w:pos="0"/>
        </w:tabs>
        <w:spacing w:line="360" w:lineRule="auto"/>
        <w:ind w:left="180" w:firstLineChars="720" w:firstLine="2016"/>
        <w:rPr>
          <w:sz w:val="28"/>
          <w:szCs w:val="28"/>
        </w:rPr>
      </w:pPr>
      <w:r w:rsidRPr="00D24AEB">
        <w:rPr>
          <w:sz w:val="28"/>
          <w:szCs w:val="28"/>
        </w:rPr>
        <w:t>Барьеры входа на рынок</w:t>
      </w:r>
      <w:r w:rsidR="00240951">
        <w:rPr>
          <w:sz w:val="28"/>
          <w:szCs w:val="28"/>
        </w:rPr>
        <w:t>…………………………………………...21</w:t>
      </w:r>
    </w:p>
    <w:p w:rsidR="00D83D95" w:rsidRDefault="00D24AEB" w:rsidP="00D24AEB">
      <w:pPr>
        <w:numPr>
          <w:ilvl w:val="2"/>
          <w:numId w:val="16"/>
        </w:numPr>
        <w:tabs>
          <w:tab w:val="clear" w:pos="720"/>
          <w:tab w:val="num" w:pos="0"/>
        </w:tabs>
        <w:spacing w:line="360" w:lineRule="auto"/>
        <w:ind w:left="180" w:firstLineChars="720" w:firstLine="2016"/>
        <w:rPr>
          <w:sz w:val="28"/>
          <w:szCs w:val="28"/>
        </w:rPr>
      </w:pPr>
      <w:r w:rsidRPr="00D24AEB">
        <w:rPr>
          <w:sz w:val="28"/>
          <w:szCs w:val="28"/>
        </w:rPr>
        <w:t xml:space="preserve">Вертикально интегрированные структуры на отраслевых </w:t>
      </w:r>
    </w:p>
    <w:p w:rsidR="00D24AEB" w:rsidRDefault="00D83D95" w:rsidP="00D83D95">
      <w:pPr>
        <w:spacing w:line="360" w:lineRule="auto"/>
        <w:ind w:left="180"/>
        <w:rPr>
          <w:sz w:val="28"/>
          <w:szCs w:val="28"/>
        </w:rPr>
      </w:pPr>
      <w:r>
        <w:rPr>
          <w:sz w:val="28"/>
          <w:szCs w:val="28"/>
        </w:rPr>
        <w:t xml:space="preserve">                 </w:t>
      </w:r>
      <w:r w:rsidR="00240951" w:rsidRPr="00D24AEB">
        <w:rPr>
          <w:sz w:val="28"/>
          <w:szCs w:val="28"/>
        </w:rPr>
        <w:t>Р</w:t>
      </w:r>
      <w:r w:rsidR="00D24AEB" w:rsidRPr="00D24AEB">
        <w:rPr>
          <w:sz w:val="28"/>
          <w:szCs w:val="28"/>
        </w:rPr>
        <w:t>ынках</w:t>
      </w:r>
      <w:r w:rsidR="00240951">
        <w:rPr>
          <w:sz w:val="28"/>
          <w:szCs w:val="28"/>
        </w:rPr>
        <w:t>……………………………………………………………….23</w:t>
      </w:r>
    </w:p>
    <w:p w:rsidR="00D24AEB" w:rsidRDefault="00D24AEB" w:rsidP="00D24AEB">
      <w:pPr>
        <w:spacing w:line="360" w:lineRule="auto"/>
        <w:ind w:firstLineChars="720" w:firstLine="2016"/>
        <w:rPr>
          <w:sz w:val="28"/>
          <w:szCs w:val="28"/>
        </w:rPr>
      </w:pPr>
      <w:r w:rsidRPr="00D24AEB">
        <w:rPr>
          <w:sz w:val="28"/>
          <w:szCs w:val="28"/>
        </w:rPr>
        <w:t>1.2. Предприятие как субъект отраслевого рынка</w:t>
      </w:r>
      <w:r w:rsidR="00240951">
        <w:rPr>
          <w:sz w:val="28"/>
          <w:szCs w:val="28"/>
        </w:rPr>
        <w:t>………………………...25</w:t>
      </w:r>
    </w:p>
    <w:p w:rsidR="00D83D95" w:rsidRDefault="00D24AEB" w:rsidP="00D24AEB">
      <w:pPr>
        <w:spacing w:line="360" w:lineRule="auto"/>
        <w:rPr>
          <w:sz w:val="28"/>
          <w:szCs w:val="28"/>
        </w:rPr>
      </w:pPr>
      <w:r w:rsidRPr="00D24AEB">
        <w:rPr>
          <w:sz w:val="28"/>
          <w:szCs w:val="28"/>
        </w:rPr>
        <w:t>Глава 2. Исследование ОАО "</w:t>
      </w:r>
      <w:r>
        <w:rPr>
          <w:sz w:val="28"/>
          <w:szCs w:val="28"/>
        </w:rPr>
        <w:t>АК «Транснефть»</w:t>
      </w:r>
      <w:r w:rsidRPr="00D24AEB">
        <w:rPr>
          <w:sz w:val="28"/>
          <w:szCs w:val="28"/>
        </w:rPr>
        <w:t>, функционирующего</w:t>
      </w:r>
    </w:p>
    <w:p w:rsidR="00D24AEB" w:rsidRDefault="00D83D95" w:rsidP="00D24AEB">
      <w:pPr>
        <w:spacing w:line="360" w:lineRule="auto"/>
        <w:rPr>
          <w:sz w:val="28"/>
          <w:szCs w:val="28"/>
        </w:rPr>
      </w:pPr>
      <w:r>
        <w:rPr>
          <w:sz w:val="28"/>
          <w:szCs w:val="28"/>
        </w:rPr>
        <w:t xml:space="preserve">              </w:t>
      </w:r>
      <w:r w:rsidR="00D24AEB" w:rsidRPr="00D24AEB">
        <w:rPr>
          <w:sz w:val="28"/>
          <w:szCs w:val="28"/>
        </w:rPr>
        <w:t xml:space="preserve"> на отраслевом рынке</w:t>
      </w:r>
      <w:r w:rsidR="00240951">
        <w:rPr>
          <w:sz w:val="28"/>
          <w:szCs w:val="28"/>
        </w:rPr>
        <w:t>…………………………………………………..31</w:t>
      </w:r>
    </w:p>
    <w:p w:rsidR="00D83D95" w:rsidRDefault="00D83D95" w:rsidP="00D83D95">
      <w:pPr>
        <w:spacing w:line="360" w:lineRule="auto"/>
        <w:ind w:firstLine="720"/>
        <w:rPr>
          <w:sz w:val="28"/>
          <w:szCs w:val="28"/>
        </w:rPr>
      </w:pPr>
      <w:r>
        <w:rPr>
          <w:sz w:val="28"/>
          <w:szCs w:val="28"/>
        </w:rPr>
        <w:t>2.1 Анализ отраслевого рынка</w:t>
      </w:r>
      <w:r w:rsidR="00240951">
        <w:rPr>
          <w:sz w:val="28"/>
          <w:szCs w:val="28"/>
        </w:rPr>
        <w:t>…………………………………………...31</w:t>
      </w:r>
    </w:p>
    <w:p w:rsidR="00D83D95" w:rsidRDefault="00D83D95" w:rsidP="00D83D95">
      <w:pPr>
        <w:spacing w:line="360" w:lineRule="auto"/>
        <w:ind w:firstLine="720"/>
        <w:rPr>
          <w:sz w:val="28"/>
          <w:szCs w:val="28"/>
        </w:rPr>
      </w:pPr>
      <w:r>
        <w:rPr>
          <w:sz w:val="28"/>
          <w:szCs w:val="28"/>
        </w:rPr>
        <w:t>2.1.1. Характеристика отрасли рынка</w:t>
      </w:r>
      <w:r w:rsidR="00240951">
        <w:rPr>
          <w:sz w:val="28"/>
          <w:szCs w:val="28"/>
        </w:rPr>
        <w:t>…………………………………...31</w:t>
      </w:r>
    </w:p>
    <w:p w:rsidR="00D83D95" w:rsidRDefault="00D83D95" w:rsidP="00D83D95">
      <w:pPr>
        <w:spacing w:line="360" w:lineRule="auto"/>
        <w:ind w:firstLine="720"/>
        <w:rPr>
          <w:sz w:val="28"/>
          <w:szCs w:val="28"/>
        </w:rPr>
      </w:pPr>
      <w:r>
        <w:rPr>
          <w:sz w:val="28"/>
          <w:szCs w:val="28"/>
        </w:rPr>
        <w:t xml:space="preserve">2.1.2. Положение </w:t>
      </w:r>
      <w:r w:rsidRPr="00D24AEB">
        <w:rPr>
          <w:sz w:val="28"/>
          <w:szCs w:val="28"/>
        </w:rPr>
        <w:t>ОАО "</w:t>
      </w:r>
      <w:r>
        <w:rPr>
          <w:sz w:val="28"/>
          <w:szCs w:val="28"/>
        </w:rPr>
        <w:t>АК «Транснефть» в отрасли</w:t>
      </w:r>
      <w:r w:rsidR="00240951">
        <w:rPr>
          <w:sz w:val="28"/>
          <w:szCs w:val="28"/>
        </w:rPr>
        <w:t>…………………35</w:t>
      </w:r>
    </w:p>
    <w:p w:rsidR="00D83D95" w:rsidRDefault="00D83D95" w:rsidP="00D83D95">
      <w:pPr>
        <w:spacing w:line="360" w:lineRule="auto"/>
        <w:ind w:firstLine="720"/>
        <w:rPr>
          <w:sz w:val="28"/>
          <w:szCs w:val="28"/>
        </w:rPr>
      </w:pPr>
      <w:r>
        <w:rPr>
          <w:sz w:val="28"/>
          <w:szCs w:val="28"/>
        </w:rPr>
        <w:t xml:space="preserve">2.1.3. Анализ основных финансово-экономичекие показатели </w:t>
      </w:r>
      <w:r w:rsidR="00240951">
        <w:rPr>
          <w:sz w:val="28"/>
          <w:szCs w:val="28"/>
        </w:rPr>
        <w:t>………36</w:t>
      </w:r>
      <w:r>
        <w:rPr>
          <w:sz w:val="28"/>
          <w:szCs w:val="28"/>
        </w:rPr>
        <w:t xml:space="preserve"> </w:t>
      </w:r>
    </w:p>
    <w:p w:rsidR="00D83D95" w:rsidRDefault="00D83D95" w:rsidP="00D83D95">
      <w:pPr>
        <w:spacing w:line="360" w:lineRule="auto"/>
        <w:ind w:firstLine="720"/>
        <w:rPr>
          <w:sz w:val="28"/>
          <w:szCs w:val="28"/>
        </w:rPr>
      </w:pPr>
      <w:r>
        <w:rPr>
          <w:sz w:val="28"/>
          <w:szCs w:val="28"/>
        </w:rPr>
        <w:lastRenderedPageBreak/>
        <w:t>2.1.4. Показатели финансового состояния  «Транснефть»</w:t>
      </w:r>
      <w:r w:rsidR="00240951">
        <w:rPr>
          <w:sz w:val="28"/>
          <w:szCs w:val="28"/>
        </w:rPr>
        <w:t>…………….42</w:t>
      </w:r>
    </w:p>
    <w:p w:rsidR="00D83D95" w:rsidRDefault="00D83D95" w:rsidP="00D83D95">
      <w:pPr>
        <w:spacing w:line="360" w:lineRule="auto"/>
        <w:ind w:firstLine="720"/>
        <w:rPr>
          <w:sz w:val="28"/>
          <w:szCs w:val="28"/>
        </w:rPr>
      </w:pPr>
      <w:r>
        <w:rPr>
          <w:sz w:val="28"/>
          <w:szCs w:val="28"/>
        </w:rPr>
        <w:t>2.1.5.Основные факторы риска, связанные с деятельностью</w:t>
      </w:r>
    </w:p>
    <w:p w:rsidR="00D83D95" w:rsidRDefault="00D83D95" w:rsidP="00D83D95">
      <w:pPr>
        <w:spacing w:line="360" w:lineRule="auto"/>
        <w:ind w:firstLine="720"/>
        <w:rPr>
          <w:sz w:val="28"/>
          <w:szCs w:val="28"/>
        </w:rPr>
      </w:pPr>
      <w:r>
        <w:rPr>
          <w:sz w:val="28"/>
          <w:szCs w:val="28"/>
        </w:rPr>
        <w:t xml:space="preserve"> </w:t>
      </w:r>
      <w:r w:rsidRPr="00D24AEB">
        <w:rPr>
          <w:sz w:val="28"/>
          <w:szCs w:val="28"/>
        </w:rPr>
        <w:t>ОАО "</w:t>
      </w:r>
      <w:r>
        <w:rPr>
          <w:sz w:val="28"/>
          <w:szCs w:val="28"/>
        </w:rPr>
        <w:t>АК «Транснефть»</w:t>
      </w:r>
      <w:r w:rsidR="00240951">
        <w:rPr>
          <w:sz w:val="28"/>
          <w:szCs w:val="28"/>
        </w:rPr>
        <w:t>………………………………………………...47</w:t>
      </w:r>
    </w:p>
    <w:p w:rsidR="00D83D95" w:rsidRDefault="00D83D95" w:rsidP="00D24AEB">
      <w:pPr>
        <w:spacing w:line="360" w:lineRule="auto"/>
        <w:rPr>
          <w:sz w:val="28"/>
          <w:szCs w:val="28"/>
        </w:rPr>
      </w:pPr>
      <w:r>
        <w:rPr>
          <w:sz w:val="28"/>
          <w:szCs w:val="28"/>
        </w:rPr>
        <w:t>Заключение</w:t>
      </w:r>
      <w:r w:rsidR="00240951">
        <w:rPr>
          <w:sz w:val="28"/>
          <w:szCs w:val="28"/>
        </w:rPr>
        <w:t>………………………………………………………………………54</w:t>
      </w:r>
    </w:p>
    <w:p w:rsidR="00D83D95" w:rsidRDefault="00D83D95" w:rsidP="00D24AEB">
      <w:pPr>
        <w:spacing w:line="360" w:lineRule="auto"/>
        <w:rPr>
          <w:sz w:val="28"/>
          <w:szCs w:val="28"/>
        </w:rPr>
      </w:pPr>
      <w:r>
        <w:rPr>
          <w:sz w:val="28"/>
          <w:szCs w:val="28"/>
        </w:rPr>
        <w:t>Список литературы</w:t>
      </w:r>
      <w:r w:rsidR="00240951">
        <w:rPr>
          <w:sz w:val="28"/>
          <w:szCs w:val="28"/>
        </w:rPr>
        <w:t>……………………………………………………………...56</w:t>
      </w:r>
    </w:p>
    <w:p w:rsidR="00D83D95" w:rsidRDefault="00D83D95" w:rsidP="00D24AEB">
      <w:pPr>
        <w:spacing w:line="360" w:lineRule="auto"/>
        <w:rPr>
          <w:sz w:val="28"/>
          <w:szCs w:val="28"/>
        </w:rPr>
      </w:pPr>
    </w:p>
    <w:p w:rsidR="00D85B38" w:rsidRDefault="00D85B38" w:rsidP="00D83D95">
      <w:pPr>
        <w:pStyle w:val="1"/>
        <w:spacing w:before="0" w:line="360" w:lineRule="auto"/>
        <w:rPr>
          <w:rFonts w:ascii="Times New Roman" w:hAnsi="Times New Roman"/>
          <w:b w:val="0"/>
          <w:color w:val="auto"/>
        </w:rPr>
      </w:pPr>
    </w:p>
    <w:p w:rsidR="00535859" w:rsidRPr="00D83D95" w:rsidRDefault="00535859" w:rsidP="00535859">
      <w:pPr>
        <w:pStyle w:val="1"/>
        <w:spacing w:before="0" w:line="360" w:lineRule="auto"/>
        <w:jc w:val="center"/>
        <w:rPr>
          <w:rFonts w:ascii="Times New Roman" w:hAnsi="Times New Roman"/>
          <w:color w:val="auto"/>
        </w:rPr>
      </w:pPr>
      <w:r w:rsidRPr="00D83D95">
        <w:rPr>
          <w:rFonts w:ascii="Times New Roman" w:hAnsi="Times New Roman"/>
          <w:color w:val="auto"/>
        </w:rPr>
        <w:t>Введение</w:t>
      </w:r>
      <w:bookmarkEnd w:id="0"/>
    </w:p>
    <w:p w:rsidR="00535859" w:rsidRPr="00801899" w:rsidRDefault="00535859" w:rsidP="00535859">
      <w:pPr>
        <w:spacing w:line="360" w:lineRule="auto"/>
        <w:ind w:right="-2" w:firstLine="709"/>
        <w:jc w:val="both"/>
      </w:pPr>
      <w:r w:rsidRPr="00801899">
        <w:rPr>
          <w:sz w:val="28"/>
          <w:szCs w:val="28"/>
        </w:rPr>
        <w:t>Экономика России как материальная база производимого общественного переустройства представляет собой сложный комплекс отраслей, среди которых особое место традиционно принадлежит промышленности. Промышленность- главная и ведущая отрасль материального производства. Она оказывает решающее воздействие на развитие производительных сил и производственных отношении.</w:t>
      </w:r>
    </w:p>
    <w:p w:rsidR="00535859" w:rsidRDefault="00535859" w:rsidP="00535859">
      <w:pPr>
        <w:spacing w:line="360" w:lineRule="auto"/>
        <w:ind w:right="268" w:firstLine="709"/>
        <w:jc w:val="both"/>
        <w:rPr>
          <w:sz w:val="28"/>
          <w:szCs w:val="28"/>
        </w:rPr>
      </w:pPr>
      <w:r w:rsidRPr="00801899">
        <w:rPr>
          <w:sz w:val="28"/>
          <w:szCs w:val="28"/>
        </w:rPr>
        <w:t>Развитие промышленности способствует рациональному размещению производительных сил, всестороннему развитию экономических районов страны, целесообразному использованию богатых природных ресурсов.</w:t>
      </w:r>
      <w:r>
        <w:rPr>
          <w:sz w:val="28"/>
          <w:szCs w:val="28"/>
        </w:rPr>
        <w:t xml:space="preserve"> Развитие и анализ нефтедобывающей отрасли актуально в настоящее время, есть возможность выявить недостатки и проблемы функционирования этой отрасли.</w:t>
      </w:r>
      <w:r w:rsidRPr="006566AE">
        <w:rPr>
          <w:b/>
        </w:rPr>
        <w:t xml:space="preserve"> </w:t>
      </w:r>
      <w:r>
        <w:rPr>
          <w:b/>
        </w:rPr>
        <w:t xml:space="preserve"> </w:t>
      </w:r>
      <w:r w:rsidRPr="006566AE">
        <w:rPr>
          <w:sz w:val="28"/>
          <w:szCs w:val="28"/>
        </w:rPr>
        <w:t xml:space="preserve">Объектом работы является </w:t>
      </w:r>
      <w:r>
        <w:rPr>
          <w:sz w:val="28"/>
          <w:szCs w:val="28"/>
        </w:rPr>
        <w:t>нефтедобывающий отраслевой рынок</w:t>
      </w:r>
      <w:r w:rsidRPr="006566AE">
        <w:rPr>
          <w:sz w:val="28"/>
          <w:szCs w:val="28"/>
        </w:rPr>
        <w:t>, а предмет</w:t>
      </w:r>
      <w:r>
        <w:rPr>
          <w:sz w:val="28"/>
          <w:szCs w:val="28"/>
        </w:rPr>
        <w:t>ом – функционирование нефтеных предприятий на данном рынке</w:t>
      </w:r>
      <w:r w:rsidRPr="006566AE">
        <w:rPr>
          <w:sz w:val="28"/>
          <w:szCs w:val="28"/>
        </w:rPr>
        <w:t>.</w:t>
      </w:r>
    </w:p>
    <w:p w:rsidR="00535859" w:rsidRDefault="00535859" w:rsidP="00535859">
      <w:pPr>
        <w:spacing w:line="360" w:lineRule="auto"/>
        <w:ind w:firstLine="709"/>
        <w:jc w:val="both"/>
        <w:rPr>
          <w:sz w:val="28"/>
          <w:szCs w:val="28"/>
        </w:rPr>
      </w:pPr>
      <w:r>
        <w:rPr>
          <w:sz w:val="28"/>
          <w:szCs w:val="28"/>
        </w:rPr>
        <w:t xml:space="preserve">Цель работы заключается в анализе отраслевого рынка, на котором функционирует ОАО "Транснефть". </w:t>
      </w:r>
      <w:r w:rsidRPr="007C2D7D">
        <w:rPr>
          <w:sz w:val="28"/>
          <w:szCs w:val="28"/>
        </w:rPr>
        <w:t>Для достижения цели поставлены следующие основные задачи:</w:t>
      </w:r>
    </w:p>
    <w:p w:rsidR="00535859" w:rsidRDefault="00535859" w:rsidP="00535859">
      <w:pPr>
        <w:pStyle w:val="11"/>
        <w:numPr>
          <w:ilvl w:val="0"/>
          <w:numId w:val="6"/>
        </w:numPr>
        <w:spacing w:line="360" w:lineRule="auto"/>
        <w:ind w:left="709" w:hanging="283"/>
        <w:jc w:val="both"/>
        <w:rPr>
          <w:sz w:val="28"/>
          <w:szCs w:val="28"/>
        </w:rPr>
      </w:pPr>
      <w:r>
        <w:rPr>
          <w:sz w:val="28"/>
          <w:szCs w:val="28"/>
        </w:rPr>
        <w:t>Проанализировать основные характеристики структуры отраслевого рынка.</w:t>
      </w:r>
    </w:p>
    <w:p w:rsidR="00535859" w:rsidRDefault="00535859" w:rsidP="00535859">
      <w:pPr>
        <w:pStyle w:val="11"/>
        <w:numPr>
          <w:ilvl w:val="0"/>
          <w:numId w:val="6"/>
        </w:numPr>
        <w:spacing w:line="360" w:lineRule="auto"/>
        <w:ind w:left="709" w:hanging="283"/>
        <w:jc w:val="both"/>
        <w:rPr>
          <w:sz w:val="28"/>
          <w:szCs w:val="28"/>
        </w:rPr>
      </w:pPr>
      <w:r>
        <w:rPr>
          <w:sz w:val="28"/>
          <w:szCs w:val="28"/>
        </w:rPr>
        <w:t>Выявить основные характеристики предприятия в целом</w:t>
      </w:r>
    </w:p>
    <w:p w:rsidR="00535859" w:rsidRDefault="00535859" w:rsidP="00535859">
      <w:pPr>
        <w:pStyle w:val="11"/>
        <w:numPr>
          <w:ilvl w:val="0"/>
          <w:numId w:val="6"/>
        </w:numPr>
        <w:spacing w:line="360" w:lineRule="auto"/>
        <w:ind w:left="709" w:hanging="283"/>
        <w:jc w:val="both"/>
        <w:rPr>
          <w:sz w:val="28"/>
          <w:szCs w:val="28"/>
        </w:rPr>
      </w:pPr>
      <w:r>
        <w:rPr>
          <w:sz w:val="28"/>
          <w:szCs w:val="28"/>
        </w:rPr>
        <w:t>Исследовать отраслевой рынок нефтедобывающей промышленности</w:t>
      </w:r>
    </w:p>
    <w:p w:rsidR="00535859" w:rsidRDefault="00535859" w:rsidP="00535859">
      <w:pPr>
        <w:pStyle w:val="11"/>
        <w:numPr>
          <w:ilvl w:val="0"/>
          <w:numId w:val="6"/>
        </w:numPr>
        <w:spacing w:line="360" w:lineRule="auto"/>
        <w:ind w:left="709" w:hanging="283"/>
        <w:jc w:val="both"/>
        <w:rPr>
          <w:sz w:val="28"/>
          <w:szCs w:val="28"/>
        </w:rPr>
      </w:pPr>
      <w:r>
        <w:rPr>
          <w:sz w:val="28"/>
          <w:szCs w:val="28"/>
        </w:rPr>
        <w:t xml:space="preserve">Исследовать ОАО "Транснефть", функционирующего на отраслевом </w:t>
      </w:r>
      <w:r>
        <w:rPr>
          <w:sz w:val="28"/>
          <w:szCs w:val="28"/>
        </w:rPr>
        <w:lastRenderedPageBreak/>
        <w:t>рынке</w:t>
      </w:r>
      <w:r w:rsidRPr="00E3721F">
        <w:rPr>
          <w:sz w:val="28"/>
          <w:szCs w:val="28"/>
        </w:rPr>
        <w:t xml:space="preserve">  </w:t>
      </w:r>
    </w:p>
    <w:p w:rsidR="00535859" w:rsidRDefault="00535859" w:rsidP="00535859">
      <w:pPr>
        <w:pStyle w:val="a5"/>
        <w:ind w:left="720" w:right="1299" w:hanging="720"/>
        <w:jc w:val="left"/>
        <w:outlineLvl w:val="0"/>
        <w:rPr>
          <w:b w:val="0"/>
          <w:sz w:val="28"/>
          <w:szCs w:val="28"/>
        </w:rPr>
      </w:pPr>
      <w:r>
        <w:rPr>
          <w:b w:val="0"/>
          <w:sz w:val="28"/>
          <w:szCs w:val="28"/>
        </w:rPr>
        <w:t xml:space="preserve">     5.Анализировать основные финансово-экономические показатели ОАО «АК «Транснефть».</w:t>
      </w:r>
    </w:p>
    <w:p w:rsidR="00535859" w:rsidRPr="003A406A" w:rsidRDefault="00535859" w:rsidP="00535859">
      <w:pPr>
        <w:ind w:left="360"/>
        <w:rPr>
          <w:b/>
          <w:iCs/>
          <w:sz w:val="28"/>
          <w:szCs w:val="28"/>
        </w:rPr>
      </w:pPr>
    </w:p>
    <w:p w:rsidR="00535859" w:rsidRPr="00E3721F" w:rsidRDefault="00535859" w:rsidP="00535859">
      <w:pPr>
        <w:pStyle w:val="11"/>
        <w:spacing w:line="360" w:lineRule="auto"/>
        <w:ind w:left="426"/>
        <w:jc w:val="both"/>
        <w:rPr>
          <w:sz w:val="28"/>
          <w:szCs w:val="28"/>
        </w:rPr>
      </w:pPr>
    </w:p>
    <w:p w:rsidR="00535859" w:rsidRDefault="00535859" w:rsidP="00040ED8">
      <w:pPr>
        <w:pStyle w:val="1"/>
        <w:spacing w:before="0" w:line="360" w:lineRule="auto"/>
        <w:jc w:val="both"/>
        <w:rPr>
          <w:rFonts w:ascii="Times New Roman" w:eastAsia="Times New Roman" w:hAnsi="Times New Roman"/>
          <w:b w:val="0"/>
          <w:bCs w:val="0"/>
          <w:color w:val="auto"/>
          <w:sz w:val="24"/>
          <w:szCs w:val="24"/>
        </w:rPr>
      </w:pPr>
    </w:p>
    <w:p w:rsidR="00535859" w:rsidRDefault="00535859" w:rsidP="00535859"/>
    <w:p w:rsidR="00535859" w:rsidRPr="00ED7BBC" w:rsidRDefault="00535859" w:rsidP="00535859">
      <w:pPr>
        <w:pStyle w:val="1"/>
        <w:spacing w:line="360" w:lineRule="auto"/>
        <w:jc w:val="center"/>
        <w:rPr>
          <w:rFonts w:ascii="Times New Roman" w:hAnsi="Times New Roman"/>
          <w:b w:val="0"/>
          <w:color w:val="auto"/>
          <w:sz w:val="32"/>
          <w:szCs w:val="32"/>
        </w:rPr>
      </w:pPr>
      <w:bookmarkStart w:id="2" w:name="_Toc274562669"/>
      <w:r w:rsidRPr="00ED7BBC">
        <w:rPr>
          <w:rFonts w:ascii="Times New Roman" w:hAnsi="Times New Roman"/>
          <w:b w:val="0"/>
          <w:color w:val="auto"/>
          <w:sz w:val="32"/>
          <w:szCs w:val="32"/>
        </w:rPr>
        <w:t xml:space="preserve">Глава 1. Теоретические особенности анализа предприятия, </w:t>
      </w:r>
      <w:r w:rsidR="00240951" w:rsidRPr="00ED7BBC">
        <w:rPr>
          <w:rFonts w:ascii="Times New Roman" w:hAnsi="Times New Roman"/>
          <w:b w:val="0"/>
          <w:color w:val="auto"/>
          <w:sz w:val="32"/>
          <w:szCs w:val="32"/>
        </w:rPr>
        <w:t>функционирующего</w:t>
      </w:r>
      <w:r w:rsidRPr="00ED7BBC">
        <w:rPr>
          <w:rFonts w:ascii="Times New Roman" w:hAnsi="Times New Roman"/>
          <w:b w:val="0"/>
          <w:color w:val="auto"/>
          <w:sz w:val="32"/>
          <w:szCs w:val="32"/>
        </w:rPr>
        <w:t xml:space="preserve"> на отраслевом рынке.</w:t>
      </w:r>
      <w:bookmarkEnd w:id="2"/>
    </w:p>
    <w:p w:rsidR="00535859" w:rsidRDefault="00535859" w:rsidP="00535859">
      <w:pPr>
        <w:pStyle w:val="2"/>
        <w:spacing w:before="0" w:after="0" w:line="360" w:lineRule="auto"/>
        <w:rPr>
          <w:b w:val="0"/>
          <w:sz w:val="28"/>
          <w:szCs w:val="28"/>
        </w:rPr>
      </w:pPr>
      <w:bookmarkStart w:id="3" w:name="_Toc274562670"/>
      <w:r w:rsidRPr="00ED7BBC">
        <w:rPr>
          <w:b w:val="0"/>
          <w:sz w:val="28"/>
          <w:szCs w:val="28"/>
        </w:rPr>
        <w:t xml:space="preserve">1.1. </w:t>
      </w:r>
      <w:r>
        <w:rPr>
          <w:b w:val="0"/>
          <w:sz w:val="28"/>
          <w:szCs w:val="28"/>
        </w:rPr>
        <w:t>Основные характеристики структуры отраслевого рынка</w:t>
      </w:r>
      <w:bookmarkEnd w:id="3"/>
    </w:p>
    <w:p w:rsidR="00535859" w:rsidRDefault="00535859" w:rsidP="00535859">
      <w:pPr>
        <w:pStyle w:val="3"/>
        <w:spacing w:before="0" w:line="360" w:lineRule="auto"/>
        <w:ind w:firstLine="709"/>
        <w:rPr>
          <w:rFonts w:ascii="Times New Roman" w:hAnsi="Times New Roman"/>
          <w:b w:val="0"/>
          <w:color w:val="auto"/>
          <w:sz w:val="28"/>
          <w:szCs w:val="28"/>
        </w:rPr>
      </w:pPr>
      <w:bookmarkStart w:id="4" w:name="_Toc274562671"/>
      <w:r w:rsidRPr="00ED7BBC">
        <w:rPr>
          <w:rFonts w:ascii="Times New Roman" w:hAnsi="Times New Roman"/>
          <w:b w:val="0"/>
          <w:color w:val="auto"/>
          <w:sz w:val="28"/>
          <w:szCs w:val="28"/>
        </w:rPr>
        <w:t>1.1.1.</w:t>
      </w:r>
      <w:r>
        <w:rPr>
          <w:rFonts w:ascii="Times New Roman" w:hAnsi="Times New Roman"/>
          <w:b w:val="0"/>
          <w:color w:val="auto"/>
          <w:sz w:val="28"/>
          <w:szCs w:val="28"/>
        </w:rPr>
        <w:t xml:space="preserve"> </w:t>
      </w:r>
      <w:r w:rsidRPr="00ED7BBC">
        <w:rPr>
          <w:rFonts w:ascii="Times New Roman" w:hAnsi="Times New Roman"/>
          <w:b w:val="0"/>
          <w:color w:val="auto"/>
          <w:sz w:val="28"/>
          <w:szCs w:val="28"/>
        </w:rPr>
        <w:t>Сущность отрасли</w:t>
      </w:r>
      <w:r>
        <w:rPr>
          <w:rFonts w:ascii="Times New Roman" w:hAnsi="Times New Roman"/>
          <w:b w:val="0"/>
          <w:color w:val="auto"/>
          <w:sz w:val="28"/>
          <w:szCs w:val="28"/>
        </w:rPr>
        <w:t>, цели исследования и границы отраслевого рынка.</w:t>
      </w:r>
      <w:bookmarkEnd w:id="4"/>
    </w:p>
    <w:p w:rsidR="00535859" w:rsidRDefault="00535859" w:rsidP="00535859">
      <w:pPr>
        <w:spacing w:line="360" w:lineRule="auto"/>
        <w:ind w:firstLine="709"/>
        <w:jc w:val="both"/>
        <w:rPr>
          <w:bCs/>
          <w:sz w:val="28"/>
          <w:szCs w:val="28"/>
        </w:rPr>
      </w:pPr>
      <w:r>
        <w:rPr>
          <w:bCs/>
          <w:sz w:val="28"/>
          <w:szCs w:val="28"/>
        </w:rPr>
        <w:t xml:space="preserve">Рынок- базовое явление. Именно здесь взаимодействуют между собой его субъекты, достигается рыночное равновесие, появляются предпосылки к его нарушению. </w:t>
      </w:r>
    </w:p>
    <w:p w:rsidR="00535859" w:rsidRPr="00A5422E" w:rsidRDefault="00535859" w:rsidP="00535859">
      <w:pPr>
        <w:spacing w:line="360" w:lineRule="auto"/>
        <w:ind w:firstLine="709"/>
        <w:jc w:val="both"/>
        <w:rPr>
          <w:sz w:val="28"/>
          <w:szCs w:val="28"/>
        </w:rPr>
      </w:pPr>
      <w:r>
        <w:rPr>
          <w:bCs/>
          <w:sz w:val="28"/>
          <w:szCs w:val="28"/>
        </w:rPr>
        <w:t>Отрасли экономики</w:t>
      </w:r>
      <w:r w:rsidRPr="008A75D3">
        <w:rPr>
          <w:sz w:val="28"/>
          <w:szCs w:val="28"/>
        </w:rPr>
        <w:t xml:space="preserve"> - совокупность организаций, предприятий, учреждений, производящих однородные товары и услуги, использующих однотипные технологии, удовлетворяющих близкие по природе потребности. Различают: </w:t>
      </w:r>
      <w:r w:rsidRPr="008A75D3">
        <w:rPr>
          <w:bCs/>
          <w:sz w:val="28"/>
          <w:szCs w:val="28"/>
        </w:rPr>
        <w:t>чистые</w:t>
      </w:r>
      <w:r w:rsidRPr="008A75D3">
        <w:rPr>
          <w:sz w:val="28"/>
          <w:szCs w:val="28"/>
        </w:rPr>
        <w:t xml:space="preserve"> отрасли, производящие монопродукт (например, угольная промышленность); </w:t>
      </w:r>
      <w:r w:rsidRPr="008A75D3">
        <w:rPr>
          <w:bCs/>
          <w:sz w:val="28"/>
          <w:szCs w:val="28"/>
        </w:rPr>
        <w:t>хозяйственные</w:t>
      </w:r>
      <w:r w:rsidRPr="008A75D3">
        <w:rPr>
          <w:sz w:val="28"/>
          <w:szCs w:val="28"/>
        </w:rPr>
        <w:t xml:space="preserve"> отрасли, в которых производством отраслевого продукта занята основная часть организаций отрасли; </w:t>
      </w:r>
      <w:r w:rsidRPr="008A75D3">
        <w:rPr>
          <w:bCs/>
          <w:sz w:val="28"/>
          <w:szCs w:val="28"/>
        </w:rPr>
        <w:t>административные</w:t>
      </w:r>
      <w:r w:rsidRPr="008A75D3">
        <w:rPr>
          <w:sz w:val="28"/>
          <w:szCs w:val="28"/>
        </w:rPr>
        <w:t xml:space="preserve"> отрасли, организации которых относятся к одному министерству, ведомству. В </w:t>
      </w:r>
      <w:r w:rsidRPr="008A75D3">
        <w:rPr>
          <w:bCs/>
          <w:sz w:val="28"/>
          <w:szCs w:val="28"/>
        </w:rPr>
        <w:t>отрасли материального производства</w:t>
      </w:r>
      <w:r w:rsidRPr="008A75D3">
        <w:rPr>
          <w:sz w:val="28"/>
          <w:szCs w:val="28"/>
        </w:rPr>
        <w:t xml:space="preserve"> входят промышленность, сельское и лесное хозяйство, строительство, транспорт и связь, торговля и общественное питание, материально-техническое обеспечение (логистика). К отраслям социально-культурной ориентации, сферы услуг относят: культуру, образование, здравоохранение, социальное обеспечение, науку, управление, жилищно-коммунальное хозяйство, бытовое обслуживание населения. Правомерно выделение в качестве отраслей </w:t>
      </w:r>
      <w:r w:rsidRPr="008A75D3">
        <w:rPr>
          <w:sz w:val="28"/>
          <w:szCs w:val="28"/>
        </w:rPr>
        <w:lastRenderedPageBreak/>
        <w:t xml:space="preserve">экономики банковского сектора, деятельности, </w:t>
      </w:r>
      <w:r w:rsidRPr="00A5422E">
        <w:rPr>
          <w:sz w:val="28"/>
          <w:szCs w:val="28"/>
        </w:rPr>
        <w:t>связанной с информационными технологиями.</w:t>
      </w:r>
    </w:p>
    <w:p w:rsidR="00535859" w:rsidRPr="00A5422E" w:rsidRDefault="00535859" w:rsidP="00535859">
      <w:pPr>
        <w:tabs>
          <w:tab w:val="num" w:pos="567"/>
        </w:tabs>
        <w:spacing w:line="360" w:lineRule="auto"/>
        <w:ind w:firstLine="709"/>
        <w:jc w:val="both"/>
        <w:rPr>
          <w:sz w:val="28"/>
          <w:szCs w:val="28"/>
        </w:rPr>
      </w:pPr>
      <w:r w:rsidRPr="00A5422E">
        <w:rPr>
          <w:sz w:val="28"/>
          <w:szCs w:val="28"/>
        </w:rPr>
        <w:t>Существуют два основных подхода к анализу организации от</w:t>
      </w:r>
      <w:r w:rsidRPr="00A5422E">
        <w:rPr>
          <w:sz w:val="28"/>
          <w:szCs w:val="28"/>
        </w:rPr>
        <w:softHyphen/>
        <w:t>раслевых рынков. Первый условно можно назвать системным подходом. Это подход на основе парадигмы «Структура</w:t>
      </w:r>
      <w:r w:rsidRPr="00A5422E">
        <w:rPr>
          <w:noProof/>
          <w:sz w:val="28"/>
          <w:szCs w:val="28"/>
        </w:rPr>
        <w:t xml:space="preserve"> —</w:t>
      </w:r>
      <w:r w:rsidRPr="00A5422E">
        <w:rPr>
          <w:sz w:val="28"/>
          <w:szCs w:val="28"/>
        </w:rPr>
        <w:t xml:space="preserve"> пове</w:t>
      </w:r>
      <w:r w:rsidRPr="00A5422E">
        <w:rPr>
          <w:sz w:val="28"/>
          <w:szCs w:val="28"/>
        </w:rPr>
        <w:softHyphen/>
        <w:t>дение</w:t>
      </w:r>
      <w:r w:rsidRPr="00A5422E">
        <w:rPr>
          <w:noProof/>
          <w:sz w:val="28"/>
          <w:szCs w:val="28"/>
        </w:rPr>
        <w:t xml:space="preserve"> —</w:t>
      </w:r>
      <w:r w:rsidRPr="00A5422E">
        <w:rPr>
          <w:sz w:val="28"/>
          <w:szCs w:val="28"/>
        </w:rPr>
        <w:t xml:space="preserve"> результат» («</w:t>
      </w:r>
      <w:r w:rsidRPr="00A5422E">
        <w:rPr>
          <w:sz w:val="28"/>
          <w:szCs w:val="28"/>
          <w:lang w:val="en-US"/>
        </w:rPr>
        <w:t>Structure</w:t>
      </w:r>
      <w:r w:rsidRPr="00A5422E">
        <w:rPr>
          <w:noProof/>
          <w:sz w:val="28"/>
          <w:szCs w:val="28"/>
        </w:rPr>
        <w:t xml:space="preserve"> —</w:t>
      </w:r>
      <w:r w:rsidRPr="00A5422E">
        <w:rPr>
          <w:sz w:val="28"/>
          <w:szCs w:val="28"/>
        </w:rPr>
        <w:t xml:space="preserve"> </w:t>
      </w:r>
      <w:r w:rsidRPr="00A5422E">
        <w:rPr>
          <w:sz w:val="28"/>
          <w:szCs w:val="28"/>
          <w:lang w:val="en-US"/>
        </w:rPr>
        <w:t>conduct</w:t>
      </w:r>
      <w:r w:rsidRPr="00A5422E">
        <w:rPr>
          <w:noProof/>
          <w:sz w:val="28"/>
          <w:szCs w:val="28"/>
        </w:rPr>
        <w:t xml:space="preserve"> —</w:t>
      </w:r>
      <w:r w:rsidRPr="00A5422E">
        <w:rPr>
          <w:sz w:val="28"/>
          <w:szCs w:val="28"/>
        </w:rPr>
        <w:t xml:space="preserve"> </w:t>
      </w:r>
      <w:r w:rsidRPr="00A5422E">
        <w:rPr>
          <w:sz w:val="28"/>
          <w:szCs w:val="28"/>
          <w:lang w:val="en-US"/>
        </w:rPr>
        <w:t>performance</w:t>
      </w:r>
      <w:r w:rsidRPr="00A5422E">
        <w:rPr>
          <w:sz w:val="28"/>
          <w:szCs w:val="28"/>
        </w:rPr>
        <w:t>»). Второй подход базируется на использовании моделей микроэкономики и теории ценообразования. Тематика микроэкономического анализа широко известна.</w:t>
      </w:r>
    </w:p>
    <w:p w:rsidR="00535859" w:rsidRPr="00A5422E" w:rsidRDefault="00535859" w:rsidP="00535859">
      <w:pPr>
        <w:tabs>
          <w:tab w:val="num" w:pos="567"/>
        </w:tabs>
        <w:spacing w:line="360" w:lineRule="auto"/>
        <w:ind w:firstLine="709"/>
        <w:jc w:val="both"/>
        <w:rPr>
          <w:sz w:val="28"/>
          <w:szCs w:val="28"/>
        </w:rPr>
      </w:pPr>
      <w:r w:rsidRPr="00A5422E">
        <w:rPr>
          <w:sz w:val="28"/>
          <w:szCs w:val="28"/>
        </w:rPr>
        <w:t>На рынке взаимодействуют фирмы, параметры рыночного равновесия и возможности его изменения  - основной интерес для иссле</w:t>
      </w:r>
      <w:r w:rsidRPr="00A5422E">
        <w:rPr>
          <w:sz w:val="28"/>
          <w:szCs w:val="28"/>
        </w:rPr>
        <w:softHyphen/>
        <w:t>дователя. Однако на практике определить границы рынка непросто</w:t>
      </w:r>
      <w:r>
        <w:rPr>
          <w:sz w:val="28"/>
          <w:szCs w:val="28"/>
        </w:rPr>
        <w:t>.</w:t>
      </w:r>
      <w:r w:rsidRPr="00A5422E">
        <w:rPr>
          <w:sz w:val="28"/>
          <w:szCs w:val="28"/>
        </w:rPr>
        <w:t xml:space="preserve"> Рынком товара Х является совокупность продавцов и покупателей това</w:t>
      </w:r>
      <w:r w:rsidRPr="00A5422E">
        <w:rPr>
          <w:sz w:val="28"/>
          <w:szCs w:val="28"/>
        </w:rPr>
        <w:softHyphen/>
        <w:t>ра Х.  «Товаром X»,  можем быть как единственный продукт, так и группу товаров-заменителей.</w:t>
      </w:r>
    </w:p>
    <w:p w:rsidR="00535859" w:rsidRPr="00A5422E" w:rsidRDefault="00535859" w:rsidP="00535859">
      <w:pPr>
        <w:tabs>
          <w:tab w:val="num" w:pos="567"/>
        </w:tabs>
        <w:spacing w:line="360" w:lineRule="auto"/>
        <w:ind w:firstLine="709"/>
        <w:jc w:val="both"/>
        <w:rPr>
          <w:sz w:val="28"/>
          <w:szCs w:val="28"/>
        </w:rPr>
      </w:pPr>
      <w:r w:rsidRPr="00A5422E">
        <w:rPr>
          <w:sz w:val="28"/>
          <w:szCs w:val="28"/>
        </w:rPr>
        <w:t>Определение рынка связано с целью исследования. Например, если добыча угля рассматривается в качестве исследования эффективности политики в области энергетики</w:t>
      </w:r>
      <w:r w:rsidR="00240951">
        <w:rPr>
          <w:sz w:val="28"/>
          <w:szCs w:val="28"/>
        </w:rPr>
        <w:t xml:space="preserve"> </w:t>
      </w:r>
      <w:r w:rsidRPr="00A5422E">
        <w:rPr>
          <w:sz w:val="28"/>
          <w:szCs w:val="28"/>
        </w:rPr>
        <w:t>=&gt; определить весь рынок электроэнергии (добычу угля, газа, нефти и производство атомной энергии). Если уголь - долгосрочных контрактов и вертикальной интеграции -  рассматривать региональных производителей угля. Если же анализ слияния двух компаний, добывающих уголь, то здесь угольная промышленность - в наиболее узком смысле.</w:t>
      </w:r>
    </w:p>
    <w:p w:rsidR="00535859" w:rsidRPr="00A5422E" w:rsidRDefault="00535859" w:rsidP="00535859">
      <w:pPr>
        <w:tabs>
          <w:tab w:val="num" w:pos="567"/>
        </w:tabs>
        <w:spacing w:line="360" w:lineRule="auto"/>
        <w:ind w:firstLine="709"/>
        <w:jc w:val="both"/>
        <w:rPr>
          <w:sz w:val="28"/>
          <w:szCs w:val="28"/>
        </w:rPr>
      </w:pPr>
      <w:r w:rsidRPr="00A5422E">
        <w:rPr>
          <w:sz w:val="28"/>
          <w:szCs w:val="28"/>
        </w:rPr>
        <w:t xml:space="preserve"> Следует выделять несколько типов границ рынка: продуктовые границы, отражающие способность товаров заменять друг друга в потреблении, временные границы, локальные границы. Не</w:t>
      </w:r>
      <w:r w:rsidRPr="00A5422E">
        <w:rPr>
          <w:sz w:val="28"/>
          <w:szCs w:val="28"/>
        </w:rPr>
        <w:softHyphen/>
        <w:t>обходимая широта или узость границ в каждом конкретном случае зави</w:t>
      </w:r>
      <w:r w:rsidRPr="00A5422E">
        <w:rPr>
          <w:sz w:val="28"/>
          <w:szCs w:val="28"/>
        </w:rPr>
        <w:softHyphen/>
        <w:t>сят, во-первых, от особенностей товара, во-вторых, от целей анализа Так, для товара длительного пользования временные границы рынка будут гораздо шире и менее определенны, чем для товара текущего потребле</w:t>
      </w:r>
      <w:r w:rsidRPr="00A5422E">
        <w:rPr>
          <w:sz w:val="28"/>
          <w:szCs w:val="28"/>
        </w:rPr>
        <w:softHyphen/>
        <w:t>ния. Для потребительских товаров к одному рынку - большее число наименований продукции, чем для товаров производствен</w:t>
      </w:r>
      <w:r w:rsidRPr="00A5422E">
        <w:rPr>
          <w:sz w:val="28"/>
          <w:szCs w:val="28"/>
        </w:rPr>
        <w:softHyphen/>
        <w:t xml:space="preserve">но-технического назначения. </w:t>
      </w:r>
      <w:r w:rsidRPr="00A5422E">
        <w:rPr>
          <w:sz w:val="28"/>
          <w:szCs w:val="28"/>
        </w:rPr>
        <w:lastRenderedPageBreak/>
        <w:t>Определение локальных границ рынка за</w:t>
      </w:r>
      <w:r w:rsidRPr="00A5422E">
        <w:rPr>
          <w:sz w:val="28"/>
          <w:szCs w:val="28"/>
        </w:rPr>
        <w:softHyphen/>
        <w:t>висит от фактической остроты конкуренции продавцов на общенацио</w:t>
      </w:r>
      <w:r w:rsidRPr="00A5422E">
        <w:rPr>
          <w:sz w:val="28"/>
          <w:szCs w:val="28"/>
        </w:rPr>
        <w:softHyphen/>
        <w:t>нальном или мировом рынке и от высоты барьеров проник</w:t>
      </w:r>
      <w:r w:rsidRPr="00A5422E">
        <w:rPr>
          <w:sz w:val="28"/>
          <w:szCs w:val="28"/>
        </w:rPr>
        <w:softHyphen/>
        <w:t>новения на региональный рынок «внешних» продавцов.</w:t>
      </w:r>
    </w:p>
    <w:p w:rsidR="00535859" w:rsidRPr="00A5422E" w:rsidRDefault="00535859" w:rsidP="00535859">
      <w:pPr>
        <w:tabs>
          <w:tab w:val="num" w:pos="567"/>
        </w:tabs>
        <w:spacing w:line="360" w:lineRule="auto"/>
        <w:ind w:firstLine="709"/>
        <w:jc w:val="both"/>
        <w:rPr>
          <w:sz w:val="28"/>
          <w:szCs w:val="28"/>
        </w:rPr>
      </w:pPr>
      <w:r w:rsidRPr="00A5422E">
        <w:rPr>
          <w:sz w:val="28"/>
          <w:szCs w:val="28"/>
        </w:rPr>
        <w:t xml:space="preserve"> Вопрос о соотношении рынка и отрасли. Отраслью является совокупность предприятий, производящих близкие продукты, используя близкие ресурсы и близкие технологии. Различия между рынком и отраслью основаны на том, что рынок объе</w:t>
      </w:r>
      <w:r w:rsidRPr="00A5422E">
        <w:rPr>
          <w:sz w:val="28"/>
          <w:szCs w:val="28"/>
        </w:rPr>
        <w:softHyphen/>
        <w:t>динен удовлетворяемой потребностью, а отрасль - характером исполь</w:t>
      </w:r>
      <w:r w:rsidRPr="00A5422E">
        <w:rPr>
          <w:sz w:val="28"/>
          <w:szCs w:val="28"/>
        </w:rPr>
        <w:softHyphen/>
        <w:t xml:space="preserve">зуемых </w:t>
      </w:r>
      <w:r>
        <w:rPr>
          <w:sz w:val="28"/>
          <w:szCs w:val="28"/>
        </w:rPr>
        <w:t>активов</w:t>
      </w:r>
      <w:r w:rsidRPr="00A5422E">
        <w:rPr>
          <w:sz w:val="28"/>
          <w:szCs w:val="28"/>
        </w:rPr>
        <w:t>. Отождествление отрасли и рынка неприемлемо - товары, реализуемые предприятиями отрасли, могут быть более или менее близкими заменителями, но могут быть и совершенно независи</w:t>
      </w:r>
      <w:r w:rsidRPr="00A5422E">
        <w:rPr>
          <w:sz w:val="28"/>
          <w:szCs w:val="28"/>
        </w:rPr>
        <w:softHyphen/>
        <w:t xml:space="preserve">мыми товарами. </w:t>
      </w:r>
    </w:p>
    <w:p w:rsidR="00535859" w:rsidRPr="00BD5004" w:rsidRDefault="00535859" w:rsidP="00535859">
      <w:pPr>
        <w:pStyle w:val="3"/>
        <w:spacing w:before="0" w:line="360" w:lineRule="auto"/>
        <w:ind w:firstLine="709"/>
        <w:jc w:val="both"/>
        <w:rPr>
          <w:rFonts w:ascii="Times New Roman" w:hAnsi="Times New Roman"/>
          <w:b w:val="0"/>
          <w:color w:val="auto"/>
          <w:sz w:val="28"/>
          <w:szCs w:val="28"/>
        </w:rPr>
      </w:pPr>
      <w:bookmarkStart w:id="5" w:name="_Toc274562672"/>
      <w:r w:rsidRPr="00BD5004">
        <w:rPr>
          <w:rFonts w:ascii="Times New Roman" w:hAnsi="Times New Roman"/>
          <w:b w:val="0"/>
          <w:color w:val="auto"/>
          <w:sz w:val="28"/>
          <w:szCs w:val="28"/>
        </w:rPr>
        <w:t>1.1.2. Рыночная экономика: понятие, сущность, принципы.</w:t>
      </w:r>
      <w:bookmarkEnd w:id="5"/>
      <w:r w:rsidRPr="00BD5004">
        <w:rPr>
          <w:rFonts w:ascii="Times New Roman" w:hAnsi="Times New Roman"/>
          <w:b w:val="0"/>
          <w:color w:val="auto"/>
          <w:sz w:val="28"/>
          <w:szCs w:val="28"/>
        </w:rPr>
        <w:t xml:space="preserve"> </w:t>
      </w:r>
    </w:p>
    <w:p w:rsidR="00535859" w:rsidRPr="00BD5004" w:rsidRDefault="00535859" w:rsidP="00535859">
      <w:pPr>
        <w:spacing w:line="360" w:lineRule="auto"/>
        <w:ind w:firstLine="709"/>
        <w:jc w:val="both"/>
        <w:rPr>
          <w:sz w:val="28"/>
          <w:szCs w:val="28"/>
        </w:rPr>
      </w:pPr>
      <w:r w:rsidRPr="00BD5004">
        <w:rPr>
          <w:sz w:val="28"/>
          <w:szCs w:val="28"/>
        </w:rPr>
        <w:t xml:space="preserve">Рыночная экономика — экономика, организованная на основе рыночной саморегуляции, при которой координация действий участников осуществляется исключительно государством, а именно законодательной и судебной властью непосредственно, а исполнительной только опосредованно, путем введения различных налогов, сборов, льгот и т. п. Это экономика, в которой только решения самих потребителей, поставщиков товаров и услуг определяют структуру распределения. </w:t>
      </w:r>
    </w:p>
    <w:p w:rsidR="00535859" w:rsidRPr="00BD5004" w:rsidRDefault="00535859" w:rsidP="00535859">
      <w:pPr>
        <w:spacing w:line="360" w:lineRule="auto"/>
        <w:ind w:firstLine="709"/>
        <w:jc w:val="both"/>
        <w:rPr>
          <w:sz w:val="28"/>
          <w:szCs w:val="28"/>
        </w:rPr>
      </w:pPr>
      <w:r w:rsidRPr="00BD5004">
        <w:rPr>
          <w:sz w:val="28"/>
          <w:szCs w:val="28"/>
        </w:rPr>
        <w:t xml:space="preserve"> Принципы рыночной экономики:</w:t>
      </w:r>
    </w:p>
    <w:p w:rsidR="00535859" w:rsidRPr="00BD5004" w:rsidRDefault="00535859" w:rsidP="00535859">
      <w:pPr>
        <w:pStyle w:val="11"/>
        <w:widowControl/>
        <w:numPr>
          <w:ilvl w:val="0"/>
          <w:numId w:val="11"/>
        </w:numPr>
        <w:autoSpaceDE/>
        <w:autoSpaceDN/>
        <w:adjustRightInd/>
        <w:spacing w:before="0" w:after="0" w:line="360" w:lineRule="auto"/>
        <w:ind w:firstLine="709"/>
        <w:jc w:val="both"/>
        <w:rPr>
          <w:sz w:val="28"/>
          <w:szCs w:val="28"/>
        </w:rPr>
      </w:pPr>
      <w:r w:rsidRPr="00BD5004">
        <w:rPr>
          <w:sz w:val="28"/>
          <w:szCs w:val="28"/>
        </w:rPr>
        <w:t>предпринимательства;</w:t>
      </w:r>
    </w:p>
    <w:p w:rsidR="00535859" w:rsidRPr="00BD5004" w:rsidRDefault="00535859" w:rsidP="00535859">
      <w:pPr>
        <w:pStyle w:val="11"/>
        <w:widowControl/>
        <w:numPr>
          <w:ilvl w:val="0"/>
          <w:numId w:val="11"/>
        </w:numPr>
        <w:autoSpaceDE/>
        <w:autoSpaceDN/>
        <w:adjustRightInd/>
        <w:spacing w:before="0" w:after="0" w:line="360" w:lineRule="auto"/>
        <w:ind w:firstLine="709"/>
        <w:jc w:val="both"/>
        <w:rPr>
          <w:sz w:val="28"/>
          <w:szCs w:val="28"/>
        </w:rPr>
      </w:pPr>
      <w:r w:rsidRPr="00BD5004">
        <w:rPr>
          <w:sz w:val="28"/>
          <w:szCs w:val="28"/>
        </w:rPr>
        <w:t>многообразия форм собственности на средства производства;</w:t>
      </w:r>
    </w:p>
    <w:p w:rsidR="00535859" w:rsidRPr="00BD5004" w:rsidRDefault="00535859" w:rsidP="00535859">
      <w:pPr>
        <w:pStyle w:val="11"/>
        <w:widowControl/>
        <w:numPr>
          <w:ilvl w:val="0"/>
          <w:numId w:val="11"/>
        </w:numPr>
        <w:autoSpaceDE/>
        <w:autoSpaceDN/>
        <w:adjustRightInd/>
        <w:spacing w:before="0" w:after="0" w:line="360" w:lineRule="auto"/>
        <w:ind w:firstLine="709"/>
        <w:jc w:val="both"/>
        <w:rPr>
          <w:sz w:val="28"/>
          <w:szCs w:val="28"/>
        </w:rPr>
      </w:pPr>
      <w:r w:rsidRPr="00BD5004">
        <w:rPr>
          <w:sz w:val="28"/>
          <w:szCs w:val="28"/>
        </w:rPr>
        <w:t>рыночного ценообразования;</w:t>
      </w:r>
    </w:p>
    <w:p w:rsidR="00535859" w:rsidRPr="00BD5004" w:rsidRDefault="00535859" w:rsidP="00535859">
      <w:pPr>
        <w:pStyle w:val="11"/>
        <w:widowControl/>
        <w:numPr>
          <w:ilvl w:val="0"/>
          <w:numId w:val="11"/>
        </w:numPr>
        <w:autoSpaceDE/>
        <w:autoSpaceDN/>
        <w:adjustRightInd/>
        <w:spacing w:before="0" w:after="0" w:line="360" w:lineRule="auto"/>
        <w:ind w:firstLine="709"/>
        <w:jc w:val="both"/>
        <w:rPr>
          <w:sz w:val="28"/>
          <w:szCs w:val="28"/>
        </w:rPr>
      </w:pPr>
      <w:r w:rsidRPr="00BD5004">
        <w:rPr>
          <w:sz w:val="28"/>
          <w:szCs w:val="28"/>
        </w:rPr>
        <w:t>договорных отношений между хозяйствующими субъектами;</w:t>
      </w:r>
    </w:p>
    <w:p w:rsidR="00535859" w:rsidRPr="00BD5004" w:rsidRDefault="00535859" w:rsidP="00535859">
      <w:pPr>
        <w:pStyle w:val="11"/>
        <w:widowControl/>
        <w:numPr>
          <w:ilvl w:val="0"/>
          <w:numId w:val="11"/>
        </w:numPr>
        <w:autoSpaceDE/>
        <w:autoSpaceDN/>
        <w:adjustRightInd/>
        <w:spacing w:before="0" w:after="0" w:line="360" w:lineRule="auto"/>
        <w:ind w:firstLine="709"/>
        <w:jc w:val="both"/>
        <w:rPr>
          <w:sz w:val="28"/>
          <w:szCs w:val="28"/>
        </w:rPr>
      </w:pPr>
      <w:r w:rsidRPr="00BD5004">
        <w:rPr>
          <w:sz w:val="28"/>
          <w:szCs w:val="28"/>
        </w:rPr>
        <w:t>ограниченного вмешательства государства в хозяйственную деятельность.</w:t>
      </w:r>
    </w:p>
    <w:p w:rsidR="00535859" w:rsidRPr="00BD5004" w:rsidRDefault="00535859" w:rsidP="00535859">
      <w:pPr>
        <w:spacing w:line="360" w:lineRule="auto"/>
        <w:ind w:firstLine="709"/>
        <w:jc w:val="both"/>
        <w:rPr>
          <w:sz w:val="28"/>
          <w:szCs w:val="28"/>
        </w:rPr>
      </w:pPr>
      <w:r w:rsidRPr="00BD5004">
        <w:rPr>
          <w:sz w:val="28"/>
          <w:szCs w:val="28"/>
        </w:rPr>
        <w:lastRenderedPageBreak/>
        <w:t xml:space="preserve">Рыночная экономика характеризуется как система, основанная на частной собственности, свободе выбора и конкуренции, которая опирается на личные интересы, ограничивает роль правительства. Основу рыночной экономики составляет частная собственность. Она является гарантией соблюдения добровольно заключенных контрактов и невмешательства третьих лиц.  Классическая рыночная экономика исходит из ограниченной роли государственного вмешательства в экономику. Правительство необходимо как орган, определивший правила рыночной игры и следящий за выполнением этих правил. </w:t>
      </w:r>
    </w:p>
    <w:p w:rsidR="00535859" w:rsidRPr="00BD5004" w:rsidRDefault="00535859" w:rsidP="00535859">
      <w:pPr>
        <w:spacing w:line="360" w:lineRule="auto"/>
        <w:ind w:firstLine="709"/>
        <w:jc w:val="both"/>
        <w:rPr>
          <w:sz w:val="28"/>
          <w:szCs w:val="28"/>
        </w:rPr>
      </w:pPr>
      <w:r w:rsidRPr="00BD5004">
        <w:rPr>
          <w:sz w:val="28"/>
          <w:szCs w:val="28"/>
        </w:rPr>
        <w:t>Рыночная экономика не требует постановки целей и задач, субъект рынка решает свои корыстные экономические задачи, в конечном счете, действует в интересах всего общества. В своих действиях они направляются «невидимой рукой» рынка, которая сводит эти эгоистические цели воедино.</w:t>
      </w:r>
    </w:p>
    <w:p w:rsidR="00535859" w:rsidRPr="00BD5004" w:rsidRDefault="00535859" w:rsidP="00535859">
      <w:pPr>
        <w:spacing w:line="360" w:lineRule="auto"/>
        <w:ind w:firstLine="709"/>
        <w:jc w:val="both"/>
        <w:rPr>
          <w:sz w:val="28"/>
          <w:szCs w:val="28"/>
        </w:rPr>
      </w:pPr>
      <w:r w:rsidRPr="00BD5004">
        <w:rPr>
          <w:sz w:val="28"/>
          <w:szCs w:val="28"/>
        </w:rPr>
        <w:t xml:space="preserve">Функционирование рыночной экономики предполагает наличие определенных её элементов, без которых немыслимы её функции, которые в совокупности составляют рыночную систему: производители и потребители,      экономическая обособленность, цены, спрос и предложение, конкуренция. Кроме того, неотъемлемым элементом рыночной экономики является рыночная инфраструктура: банки, биржи, страховые общества. </w:t>
      </w:r>
    </w:p>
    <w:p w:rsidR="00535859" w:rsidRPr="00BD5004" w:rsidRDefault="00535859" w:rsidP="00535859">
      <w:pPr>
        <w:spacing w:line="360" w:lineRule="auto"/>
        <w:ind w:firstLine="709"/>
        <w:jc w:val="both"/>
        <w:rPr>
          <w:sz w:val="28"/>
          <w:szCs w:val="28"/>
        </w:rPr>
      </w:pPr>
      <w:r w:rsidRPr="00BD5004">
        <w:rPr>
          <w:sz w:val="28"/>
          <w:szCs w:val="28"/>
        </w:rPr>
        <w:t>Функции государства в экономике.</w:t>
      </w:r>
    </w:p>
    <w:p w:rsidR="00535859" w:rsidRPr="00BD5004" w:rsidRDefault="00535859" w:rsidP="00535859">
      <w:pPr>
        <w:spacing w:line="360" w:lineRule="auto"/>
        <w:ind w:firstLine="709"/>
        <w:jc w:val="both"/>
        <w:rPr>
          <w:sz w:val="28"/>
          <w:szCs w:val="28"/>
        </w:rPr>
      </w:pPr>
      <w:r w:rsidRPr="00BD5004">
        <w:rPr>
          <w:sz w:val="28"/>
          <w:szCs w:val="28"/>
        </w:rPr>
        <w:t xml:space="preserve">Вмешательство государства в экономику преследует определенные функции. Как правило, оно корректирует те "несовершенства", которые присущи рыночному механизму. Государство берет на себя ответственность за создание равных условий для соперничества предпринимателей, для эффективной конкуренции, за ограничение власти монополий. Оно также заботится о производстве достаточного количества общественных товаров и услуг, так как рыночный механизм не в состоянии должным образом удовлетворять коллективные потребности людей. Участие государства в экономической жизни диктуется еще и тем, что рынок не обеспечивает социально справедливое распределение дохода. Государству надлежит </w:t>
      </w:r>
      <w:r w:rsidRPr="00BD5004">
        <w:rPr>
          <w:sz w:val="28"/>
          <w:szCs w:val="28"/>
        </w:rPr>
        <w:lastRenderedPageBreak/>
        <w:t>заботиться об инвалидах, малоимущих, стариках. Ему также принадлежит сфера фундаментальных научных разработок. Поскольку рынок не гарантирует право на труд, государству приходится регулировать рынок труда, принимать меры по сокращению безработицы. Роль государства в рыночной экономике проявляется через следующие важнейшие функции:</w:t>
      </w:r>
    </w:p>
    <w:p w:rsidR="00535859" w:rsidRPr="00BD5004" w:rsidRDefault="00535859" w:rsidP="00535859">
      <w:pPr>
        <w:spacing w:line="360" w:lineRule="auto"/>
        <w:ind w:firstLine="709"/>
        <w:jc w:val="both"/>
        <w:rPr>
          <w:sz w:val="28"/>
          <w:szCs w:val="28"/>
        </w:rPr>
      </w:pPr>
      <w:r w:rsidRPr="00BD5004">
        <w:rPr>
          <w:sz w:val="28"/>
          <w:szCs w:val="28"/>
        </w:rPr>
        <w:t>а) создание правовой основы для принятия экономических решений;</w:t>
      </w:r>
    </w:p>
    <w:p w:rsidR="00535859" w:rsidRPr="00BD5004" w:rsidRDefault="00535859" w:rsidP="00535859">
      <w:pPr>
        <w:spacing w:line="360" w:lineRule="auto"/>
        <w:ind w:firstLine="709"/>
        <w:jc w:val="both"/>
        <w:rPr>
          <w:sz w:val="28"/>
          <w:szCs w:val="28"/>
        </w:rPr>
      </w:pPr>
      <w:r w:rsidRPr="00BD5004">
        <w:rPr>
          <w:sz w:val="28"/>
          <w:szCs w:val="28"/>
        </w:rPr>
        <w:t>б) стабилизация экономики;</w:t>
      </w:r>
    </w:p>
    <w:p w:rsidR="00535859" w:rsidRPr="00BD5004" w:rsidRDefault="00535859" w:rsidP="00535859">
      <w:pPr>
        <w:spacing w:line="360" w:lineRule="auto"/>
        <w:ind w:firstLine="709"/>
        <w:jc w:val="both"/>
        <w:rPr>
          <w:sz w:val="28"/>
          <w:szCs w:val="28"/>
        </w:rPr>
      </w:pPr>
      <w:r w:rsidRPr="00BD5004">
        <w:rPr>
          <w:sz w:val="28"/>
          <w:szCs w:val="28"/>
        </w:rPr>
        <w:t>в) социально-ориентированное распределение   ресурсов;</w:t>
      </w:r>
    </w:p>
    <w:p w:rsidR="00535859" w:rsidRPr="00BD5004" w:rsidRDefault="00535859" w:rsidP="00535859">
      <w:pPr>
        <w:spacing w:line="360" w:lineRule="auto"/>
        <w:ind w:firstLine="709"/>
        <w:jc w:val="both"/>
        <w:rPr>
          <w:sz w:val="28"/>
          <w:szCs w:val="28"/>
        </w:rPr>
      </w:pPr>
      <w:r w:rsidRPr="00BD5004">
        <w:rPr>
          <w:sz w:val="28"/>
          <w:szCs w:val="28"/>
        </w:rPr>
        <w:t xml:space="preserve">г) обеспечение социальной защиты и социальной гарантии. </w:t>
      </w:r>
    </w:p>
    <w:p w:rsidR="00535859" w:rsidRPr="00BD5004" w:rsidRDefault="00535859" w:rsidP="00535859">
      <w:pPr>
        <w:spacing w:line="360" w:lineRule="auto"/>
        <w:ind w:firstLine="709"/>
        <w:jc w:val="both"/>
        <w:rPr>
          <w:sz w:val="28"/>
          <w:szCs w:val="28"/>
        </w:rPr>
      </w:pPr>
      <w:r w:rsidRPr="00BD5004">
        <w:rPr>
          <w:sz w:val="28"/>
          <w:szCs w:val="28"/>
        </w:rPr>
        <w:t xml:space="preserve">Экономика России — восьмая (по данным Международного валютного фонда)по номинальному объёму ВВП национальная экономика мира по состоянию на конец 2008 год. Вклад России в мировой ВВП составил в 2008 году 3,3 %. </w:t>
      </w:r>
    </w:p>
    <w:p w:rsidR="00535859" w:rsidRPr="00BD5004" w:rsidRDefault="00535859" w:rsidP="00535859">
      <w:pPr>
        <w:spacing w:line="360" w:lineRule="auto"/>
        <w:ind w:firstLine="709"/>
        <w:jc w:val="both"/>
        <w:rPr>
          <w:sz w:val="28"/>
          <w:szCs w:val="28"/>
        </w:rPr>
      </w:pPr>
      <w:r w:rsidRPr="00BD5004">
        <w:rPr>
          <w:sz w:val="28"/>
          <w:szCs w:val="28"/>
        </w:rPr>
        <w:t>После периода экономического упадка 1990-х годов, принимая во внимание темпы и характер роста в начале XXI века, Россию можно отнести к группе стран с развивающейся экономикой. В 2007 году Россия вошла в группу стран с высоким уровнем человеческого развития.</w:t>
      </w:r>
    </w:p>
    <w:p w:rsidR="00535859" w:rsidRPr="00BD5004" w:rsidRDefault="00535859" w:rsidP="00535859">
      <w:pPr>
        <w:spacing w:line="360" w:lineRule="auto"/>
        <w:ind w:firstLine="709"/>
        <w:jc w:val="both"/>
        <w:rPr>
          <w:sz w:val="28"/>
          <w:szCs w:val="28"/>
        </w:rPr>
      </w:pPr>
      <w:r w:rsidRPr="00BD5004">
        <w:rPr>
          <w:sz w:val="28"/>
          <w:szCs w:val="28"/>
        </w:rPr>
        <w:t>Российская экономика — уникальный формирующийся рынок, в том смысле, что по своей сути является усеченным вариантом экономики сверхдержавы — СССР с одной стороны, а с другой является наследницей плановой экономики с дополнительными аномалиями, приобретенными в 90-е годы. А если взглянуть под другим углом, то с одной стороны экономика основана на экспорте ресурсов и товаров низкого передела, а с другой Россия имеет богатый опыт в технологически сложных отраслях: аэрокосмическая, атомная энергетика, ВПК. Поэтому интеграция своеобразной формирующейся рыночной российской экономики, наравне с экономиками Бразилии, Китая и Индии (BRIC), в мировой рынок в ближайшие десятилетия является важнейшим вопросом будущего характера мирового развития.</w:t>
      </w:r>
    </w:p>
    <w:p w:rsidR="00535859" w:rsidRPr="00BD5004" w:rsidRDefault="00535859" w:rsidP="00535859">
      <w:pPr>
        <w:spacing w:line="360" w:lineRule="auto"/>
        <w:ind w:firstLine="709"/>
        <w:jc w:val="both"/>
        <w:rPr>
          <w:sz w:val="28"/>
          <w:szCs w:val="28"/>
        </w:rPr>
      </w:pPr>
      <w:r w:rsidRPr="00BD5004">
        <w:rPr>
          <w:sz w:val="28"/>
          <w:szCs w:val="28"/>
        </w:rPr>
        <w:t xml:space="preserve">В структуре экономики России преобладает сектор услуг (торговля, транспорт, рестораны, гостиницы, связь, финансовая деятельность, операции </w:t>
      </w:r>
      <w:r w:rsidRPr="00BD5004">
        <w:rPr>
          <w:sz w:val="28"/>
          <w:szCs w:val="28"/>
        </w:rPr>
        <w:lastRenderedPageBreak/>
        <w:t>с недвижимым имуществом, государственное управление, безопасность, образование, здравоохранение, прочие услуги). Кроме того, есть ещё обрабатывающая промышленность (пищевая промышленность, текстильное и швейное производство, производство изделий из кожи, производство обуви, обработка древесины, производство из дерева, целлюлозно-бумажное производство, издательская деятельность, полиграфическая деятельность, производство кокса и нефтепродуктов, химическое производство, производство резиновых и пластмассовых изделий, производство прочих неметаллических минеральных продуктов, металлургическое производство, производство машин и оборудования, производство электрооборудования, производство электронного и оптического оборудования, производство транспортных средств и оборудования, прочие производства) — 19,1 % структуры добавленной стоимости (16,4 % ВВП), на добычу полезных ископаемых приходится всего 10,4 % структуры добавленной стоимости (9,0 % ВВП). Строительство составляет всего 5,9 % структуры добавленной стоимости (5,1 % ВВП); сельское, лесное хозяйство и рыболовство составляют в сумме 4,5 % структуры добавленной стоимости (4,5 % ВВП России). Наименьшую долю в структуре добавленной стоимости занимает производство и распределение электроэнергии, газа и воды — 3,1 % (2,7 % ВВП). На чистые налоги на продукты приходится 14,2 % ВВП.</w:t>
      </w:r>
    </w:p>
    <w:p w:rsidR="00535859" w:rsidRPr="00BD5004" w:rsidRDefault="00535859" w:rsidP="00535859">
      <w:pPr>
        <w:spacing w:line="360" w:lineRule="auto"/>
        <w:ind w:firstLine="709"/>
        <w:jc w:val="both"/>
        <w:rPr>
          <w:sz w:val="28"/>
          <w:szCs w:val="28"/>
        </w:rPr>
      </w:pPr>
      <w:r w:rsidRPr="00BD5004">
        <w:rPr>
          <w:sz w:val="28"/>
          <w:szCs w:val="28"/>
        </w:rPr>
        <w:t>Среди всех отраслей промышленности России наиболее сильными выглядят: добыча топливно-энергетических полезных ископаемых; целлюлозно-бумажное производство (лесные ресурсы России — крупнейшие в мире); издательская и полиграфическая деятельность; металлургическое производство; производство и распределение электроэнергии, газа и воды.</w:t>
      </w:r>
    </w:p>
    <w:p w:rsidR="00535859" w:rsidRPr="00BD5004" w:rsidRDefault="00535859" w:rsidP="00535859">
      <w:pPr>
        <w:spacing w:line="360" w:lineRule="auto"/>
        <w:ind w:firstLine="709"/>
        <w:jc w:val="both"/>
        <w:rPr>
          <w:sz w:val="28"/>
          <w:szCs w:val="28"/>
        </w:rPr>
      </w:pPr>
      <w:r w:rsidRPr="00BD5004">
        <w:rPr>
          <w:i/>
          <w:sz w:val="28"/>
          <w:szCs w:val="28"/>
        </w:rPr>
        <w:t>Федеральная антимонопольная служба</w:t>
      </w:r>
      <w:r w:rsidRPr="00BD5004">
        <w:rPr>
          <w:sz w:val="28"/>
          <w:szCs w:val="28"/>
        </w:rPr>
        <w:t xml:space="preserve"> (ФАС России) является федеральным органом исполнительной власти, осуществляющим функции по контролю и надзору за соблюдением законодательства о конкуренции на товарных рынках и на рынке финансовых услуг, о естественных монополиях, </w:t>
      </w:r>
      <w:r w:rsidRPr="00BD5004">
        <w:rPr>
          <w:sz w:val="28"/>
          <w:szCs w:val="28"/>
        </w:rPr>
        <w:lastRenderedPageBreak/>
        <w:t>о рекламе, а также изданию в пределах своей компетенции индивидуальных правовых актов в установленной сфере деятельности.</w:t>
      </w:r>
    </w:p>
    <w:p w:rsidR="00535859" w:rsidRPr="00BD5004" w:rsidRDefault="00535859" w:rsidP="00535859">
      <w:pPr>
        <w:spacing w:line="360" w:lineRule="auto"/>
        <w:ind w:firstLine="709"/>
        <w:jc w:val="both"/>
        <w:rPr>
          <w:sz w:val="28"/>
          <w:szCs w:val="28"/>
        </w:rPr>
      </w:pPr>
      <w:r w:rsidRPr="00BD5004">
        <w:rPr>
          <w:sz w:val="28"/>
          <w:szCs w:val="28"/>
        </w:rPr>
        <w:t>Основными функциями Федеральной антимонопольной службы являются:</w:t>
      </w:r>
    </w:p>
    <w:p w:rsidR="00535859" w:rsidRPr="00BD5004" w:rsidRDefault="00535859" w:rsidP="00535859">
      <w:pPr>
        <w:spacing w:line="360" w:lineRule="auto"/>
        <w:ind w:firstLine="709"/>
        <w:jc w:val="both"/>
        <w:rPr>
          <w:sz w:val="28"/>
          <w:szCs w:val="28"/>
        </w:rPr>
      </w:pPr>
      <w:r w:rsidRPr="00BD5004">
        <w:rPr>
          <w:sz w:val="28"/>
          <w:szCs w:val="28"/>
        </w:rPr>
        <w:t>1) надзор и контроль за соблюдением законодательства о конкуренции на товарных рынках, на рынке финансовых услуг;</w:t>
      </w:r>
    </w:p>
    <w:p w:rsidR="00535859" w:rsidRPr="00BD5004" w:rsidRDefault="00535859" w:rsidP="00535859">
      <w:pPr>
        <w:spacing w:line="360" w:lineRule="auto"/>
        <w:ind w:firstLine="709"/>
        <w:jc w:val="both"/>
        <w:rPr>
          <w:sz w:val="28"/>
          <w:szCs w:val="28"/>
        </w:rPr>
      </w:pPr>
      <w:r w:rsidRPr="00BD5004">
        <w:rPr>
          <w:sz w:val="28"/>
          <w:szCs w:val="28"/>
        </w:rPr>
        <w:t>2) надзор и контроль за соблюдением законодательства о естественных монополиях;</w:t>
      </w:r>
    </w:p>
    <w:p w:rsidR="00535859" w:rsidRPr="00BD5004" w:rsidRDefault="00535859" w:rsidP="00535859">
      <w:pPr>
        <w:spacing w:line="360" w:lineRule="auto"/>
        <w:ind w:firstLine="709"/>
        <w:jc w:val="both"/>
        <w:rPr>
          <w:sz w:val="28"/>
          <w:szCs w:val="28"/>
        </w:rPr>
      </w:pPr>
      <w:r w:rsidRPr="00BD5004">
        <w:rPr>
          <w:sz w:val="28"/>
          <w:szCs w:val="28"/>
        </w:rPr>
        <w:t>3) надзор и контроль за соблюдением законодательства об иностранных инвестициях в хозяйственные общества, имеющие стратегическое значение для обеспечения обороны страны и безопасности государства;</w:t>
      </w:r>
    </w:p>
    <w:p w:rsidR="00535859" w:rsidRPr="00BD5004" w:rsidRDefault="00535859" w:rsidP="00535859">
      <w:pPr>
        <w:spacing w:line="360" w:lineRule="auto"/>
        <w:ind w:firstLine="709"/>
        <w:jc w:val="both"/>
        <w:rPr>
          <w:sz w:val="28"/>
          <w:szCs w:val="28"/>
        </w:rPr>
      </w:pPr>
      <w:r w:rsidRPr="00BD5004">
        <w:rPr>
          <w:sz w:val="28"/>
          <w:szCs w:val="28"/>
        </w:rPr>
        <w:t>4) надзор и контроль за соблюдением законодательства в сфере госзакупок;</w:t>
      </w:r>
    </w:p>
    <w:p w:rsidR="00535859" w:rsidRPr="00BD5004" w:rsidRDefault="00535859" w:rsidP="00535859">
      <w:pPr>
        <w:spacing w:line="360" w:lineRule="auto"/>
        <w:ind w:firstLine="709"/>
        <w:jc w:val="both"/>
        <w:rPr>
          <w:sz w:val="28"/>
          <w:szCs w:val="28"/>
        </w:rPr>
      </w:pPr>
      <w:r w:rsidRPr="00BD5004">
        <w:rPr>
          <w:sz w:val="28"/>
          <w:szCs w:val="28"/>
        </w:rPr>
        <w:t>5) надзор и контроль за соблюдением законодательства о рекламе.</w:t>
      </w:r>
    </w:p>
    <w:p w:rsidR="00535859" w:rsidRPr="00BD5004" w:rsidRDefault="00535859" w:rsidP="00535859">
      <w:pPr>
        <w:spacing w:line="360" w:lineRule="auto"/>
        <w:ind w:firstLine="709"/>
        <w:jc w:val="both"/>
        <w:rPr>
          <w:sz w:val="28"/>
          <w:szCs w:val="28"/>
        </w:rPr>
      </w:pPr>
      <w:r w:rsidRPr="00BD5004">
        <w:rPr>
          <w:sz w:val="28"/>
          <w:szCs w:val="28"/>
        </w:rPr>
        <w:t>ФАС России подведомственна Правительству Российской Федерации (подчиняется непосредственно премьер-министру Российской Федерации).</w:t>
      </w:r>
    </w:p>
    <w:p w:rsidR="00535859" w:rsidRPr="00BD5004" w:rsidRDefault="00535859" w:rsidP="00535859">
      <w:pPr>
        <w:spacing w:line="360" w:lineRule="auto"/>
        <w:ind w:firstLine="709"/>
        <w:jc w:val="both"/>
        <w:rPr>
          <w:sz w:val="28"/>
          <w:szCs w:val="28"/>
        </w:rPr>
      </w:pPr>
      <w:r w:rsidRPr="00BD5004">
        <w:rPr>
          <w:sz w:val="28"/>
          <w:szCs w:val="28"/>
        </w:rPr>
        <w:t xml:space="preserve">В структуре антимонопольного ведомства находятся территориальные управления ФАС России и центральный аппарат службы, состоящий из отраслевых управлений. </w:t>
      </w:r>
    </w:p>
    <w:p w:rsidR="00535859" w:rsidRDefault="00535859" w:rsidP="00535859">
      <w:pPr>
        <w:pStyle w:val="3"/>
        <w:spacing w:before="0" w:line="360" w:lineRule="auto"/>
        <w:ind w:firstLine="709"/>
        <w:jc w:val="both"/>
        <w:rPr>
          <w:rFonts w:ascii="Times New Roman" w:hAnsi="Times New Roman"/>
          <w:b w:val="0"/>
          <w:color w:val="auto"/>
          <w:sz w:val="28"/>
          <w:szCs w:val="28"/>
        </w:rPr>
      </w:pPr>
      <w:bookmarkStart w:id="6" w:name="_Toc274562673"/>
      <w:r>
        <w:rPr>
          <w:rFonts w:ascii="Times New Roman" w:hAnsi="Times New Roman"/>
          <w:b w:val="0"/>
          <w:color w:val="auto"/>
          <w:sz w:val="28"/>
          <w:szCs w:val="28"/>
        </w:rPr>
        <w:t>1.1.3</w:t>
      </w:r>
      <w:r w:rsidRPr="00B40EAA">
        <w:rPr>
          <w:rFonts w:ascii="Times New Roman" w:hAnsi="Times New Roman"/>
          <w:b w:val="0"/>
          <w:color w:val="auto"/>
          <w:sz w:val="28"/>
          <w:szCs w:val="28"/>
        </w:rPr>
        <w:t>.</w:t>
      </w:r>
      <w:r>
        <w:rPr>
          <w:rFonts w:ascii="Times New Roman" w:hAnsi="Times New Roman"/>
          <w:b w:val="0"/>
          <w:color w:val="auto"/>
          <w:sz w:val="28"/>
          <w:szCs w:val="28"/>
        </w:rPr>
        <w:t xml:space="preserve"> </w:t>
      </w:r>
      <w:r w:rsidRPr="00B40EAA">
        <w:rPr>
          <w:rFonts w:ascii="Times New Roman" w:hAnsi="Times New Roman"/>
          <w:b w:val="0"/>
          <w:color w:val="auto"/>
          <w:sz w:val="28"/>
          <w:szCs w:val="28"/>
        </w:rPr>
        <w:t>Классификация отраслевых рынков</w:t>
      </w:r>
      <w:bookmarkEnd w:id="6"/>
    </w:p>
    <w:p w:rsidR="00535859" w:rsidRPr="00916387" w:rsidRDefault="00535859" w:rsidP="00535859">
      <w:pPr>
        <w:spacing w:line="360" w:lineRule="auto"/>
        <w:ind w:firstLine="709"/>
        <w:jc w:val="both"/>
        <w:rPr>
          <w:sz w:val="28"/>
          <w:szCs w:val="28"/>
        </w:rPr>
      </w:pPr>
      <w:r w:rsidRPr="00916387">
        <w:rPr>
          <w:sz w:val="28"/>
          <w:szCs w:val="28"/>
        </w:rPr>
        <w:t>Многообразие рыночных элементов, структура производителей продукции и потребителей, их экономическая независимость и самостоятельность в производстве, торговле, тесная взаимосвязь спроса и предложения, то есть вся совокупность элементов и особенностей товарного производства, вызывают необходимость дифференциации рыночной системы по интересам товаропроизводителей и покупателей.</w:t>
      </w:r>
    </w:p>
    <w:p w:rsidR="00535859" w:rsidRPr="00916387" w:rsidRDefault="00535859" w:rsidP="00535859">
      <w:pPr>
        <w:spacing w:line="360" w:lineRule="auto"/>
        <w:ind w:firstLine="709"/>
        <w:jc w:val="both"/>
        <w:rPr>
          <w:sz w:val="28"/>
          <w:szCs w:val="28"/>
        </w:rPr>
      </w:pPr>
      <w:r w:rsidRPr="00916387">
        <w:rPr>
          <w:sz w:val="28"/>
          <w:szCs w:val="28"/>
        </w:rPr>
        <w:t xml:space="preserve">Совокупность рынков может быть классифицирована по видам деятельности его участников, то есть рынок может быть представлен </w:t>
      </w:r>
      <w:r w:rsidRPr="00916387">
        <w:rPr>
          <w:sz w:val="28"/>
          <w:szCs w:val="28"/>
        </w:rPr>
        <w:lastRenderedPageBreak/>
        <w:t>следующими типами: производственный, непроизводственный, финансовый, интеллектуальный.</w:t>
      </w:r>
    </w:p>
    <w:p w:rsidR="00535859" w:rsidRPr="0065548A" w:rsidRDefault="00535859" w:rsidP="00535859">
      <w:pPr>
        <w:spacing w:line="360" w:lineRule="auto"/>
        <w:ind w:firstLine="709"/>
        <w:jc w:val="both"/>
        <w:rPr>
          <w:sz w:val="28"/>
          <w:szCs w:val="28"/>
        </w:rPr>
      </w:pPr>
      <w:r w:rsidRPr="0065548A">
        <w:rPr>
          <w:iCs/>
          <w:sz w:val="28"/>
          <w:szCs w:val="28"/>
        </w:rPr>
        <w:t>Производственный рынок</w:t>
      </w:r>
      <w:r w:rsidRPr="0065548A">
        <w:rPr>
          <w:sz w:val="28"/>
          <w:szCs w:val="28"/>
        </w:rPr>
        <w:t xml:space="preserve"> – составная часть рынка, обслуживающая совокупность отраслей материального производства и удовлетворяющая потребность в средствах производства и предметах потребления. В свою очередь, производственный рынок подразделяется на рынок средств производства и потребительский рынок.</w:t>
      </w:r>
    </w:p>
    <w:p w:rsidR="00535859" w:rsidRPr="0065548A" w:rsidRDefault="00535859" w:rsidP="00535859">
      <w:pPr>
        <w:spacing w:line="360" w:lineRule="auto"/>
        <w:ind w:firstLine="709"/>
        <w:jc w:val="both"/>
        <w:rPr>
          <w:sz w:val="28"/>
          <w:szCs w:val="28"/>
        </w:rPr>
      </w:pPr>
      <w:r w:rsidRPr="0065548A">
        <w:rPr>
          <w:iCs/>
          <w:sz w:val="28"/>
          <w:szCs w:val="28"/>
        </w:rPr>
        <w:t>Рынок средств производства</w:t>
      </w:r>
      <w:r w:rsidRPr="0065548A">
        <w:rPr>
          <w:sz w:val="28"/>
          <w:szCs w:val="28"/>
        </w:rPr>
        <w:t xml:space="preserve"> – это сфера товарного обращения, отражающая экономические отношения между товаропроизводителями и потребителями, продавцами и покупателями, которые направлены на осуществление купли-продажи материальных ресурсов основного производства: сырья, материалов, топлива, оборудования, инструментов, запасных частей и т.д.</w:t>
      </w:r>
    </w:p>
    <w:p w:rsidR="00535859" w:rsidRPr="0065548A" w:rsidRDefault="00535859" w:rsidP="00535859">
      <w:pPr>
        <w:spacing w:line="360" w:lineRule="auto"/>
        <w:ind w:firstLine="709"/>
        <w:jc w:val="both"/>
        <w:rPr>
          <w:sz w:val="28"/>
          <w:szCs w:val="28"/>
        </w:rPr>
      </w:pPr>
      <w:r w:rsidRPr="0065548A">
        <w:rPr>
          <w:iCs/>
          <w:sz w:val="28"/>
          <w:szCs w:val="28"/>
        </w:rPr>
        <w:t>Потребительский рынок</w:t>
      </w:r>
      <w:r w:rsidRPr="0065548A">
        <w:rPr>
          <w:sz w:val="28"/>
          <w:szCs w:val="28"/>
        </w:rPr>
        <w:t xml:space="preserve"> – рынок товарного обращения, где осуществляется купля продажа предметов потребления, то есть продукции или товаров, которые используются в сфере непроизводственного потребления для личных или коллективных нужд.</w:t>
      </w:r>
    </w:p>
    <w:p w:rsidR="00535859" w:rsidRPr="0065548A" w:rsidRDefault="00535859" w:rsidP="00535859">
      <w:pPr>
        <w:spacing w:line="360" w:lineRule="auto"/>
        <w:ind w:firstLine="709"/>
        <w:jc w:val="both"/>
        <w:rPr>
          <w:sz w:val="28"/>
          <w:szCs w:val="28"/>
        </w:rPr>
      </w:pPr>
      <w:r w:rsidRPr="0065548A">
        <w:rPr>
          <w:iCs/>
          <w:sz w:val="28"/>
          <w:szCs w:val="28"/>
        </w:rPr>
        <w:t>Рынок рабочей силы</w:t>
      </w:r>
      <w:r w:rsidRPr="0065548A">
        <w:rPr>
          <w:sz w:val="28"/>
          <w:szCs w:val="28"/>
        </w:rPr>
        <w:t xml:space="preserve"> – сфера купли-продажи на основе договорных условий между покупателем рабочей силы – работодателем и продавцом способностей человека, которые в дальнейшем используются в процессе материального производства.</w:t>
      </w:r>
    </w:p>
    <w:p w:rsidR="00535859" w:rsidRPr="0065548A" w:rsidRDefault="00535859" w:rsidP="00535859">
      <w:pPr>
        <w:spacing w:line="360" w:lineRule="auto"/>
        <w:ind w:firstLine="709"/>
        <w:jc w:val="both"/>
        <w:rPr>
          <w:sz w:val="28"/>
          <w:szCs w:val="28"/>
        </w:rPr>
      </w:pPr>
      <w:r w:rsidRPr="0065548A">
        <w:rPr>
          <w:iCs/>
          <w:sz w:val="28"/>
          <w:szCs w:val="28"/>
        </w:rPr>
        <w:t>Финансовый рынок</w:t>
      </w:r>
      <w:r w:rsidRPr="0065548A">
        <w:rPr>
          <w:sz w:val="28"/>
          <w:szCs w:val="28"/>
        </w:rPr>
        <w:t xml:space="preserve"> – это совокупность операций по ссудам и займам, купле и продаже иностранной валюты, обмену ценных бумаг и долговых обязательств, закладных и других авуаров. Финансовый рынок включает: рынок капитала, рынок ценных бумаг, валютный и ссудный рынок.</w:t>
      </w:r>
    </w:p>
    <w:p w:rsidR="00535859" w:rsidRPr="0065548A" w:rsidRDefault="00535859" w:rsidP="00535859">
      <w:pPr>
        <w:spacing w:line="360" w:lineRule="auto"/>
        <w:ind w:firstLine="709"/>
        <w:jc w:val="both"/>
        <w:rPr>
          <w:sz w:val="28"/>
          <w:szCs w:val="28"/>
        </w:rPr>
      </w:pPr>
      <w:r w:rsidRPr="0065548A">
        <w:rPr>
          <w:iCs/>
          <w:sz w:val="28"/>
          <w:szCs w:val="28"/>
        </w:rPr>
        <w:t>Рынок ценных бумаг</w:t>
      </w:r>
      <w:r w:rsidRPr="0065548A">
        <w:rPr>
          <w:sz w:val="28"/>
          <w:szCs w:val="28"/>
        </w:rPr>
        <w:t xml:space="preserve"> удовлетворяет спрос на банковские ссуды для финансирования инвестиций товаропроизводителям, у которых возник дефицит в доходной части. Большое влияние на эффективность рынка ценных бумаг оказывает денежный рынок, который использует свободные </w:t>
      </w:r>
      <w:r w:rsidRPr="0065548A">
        <w:rPr>
          <w:sz w:val="28"/>
          <w:szCs w:val="28"/>
        </w:rPr>
        <w:lastRenderedPageBreak/>
        <w:t>денежные средства организаций и частных лиц, обращая их в краткосрочные долговые обязательства с выгодной процентной ставкой.</w:t>
      </w:r>
    </w:p>
    <w:p w:rsidR="00535859" w:rsidRPr="0065548A" w:rsidRDefault="00535859" w:rsidP="00535859">
      <w:pPr>
        <w:spacing w:line="360" w:lineRule="auto"/>
        <w:ind w:firstLine="709"/>
        <w:jc w:val="both"/>
        <w:rPr>
          <w:sz w:val="28"/>
          <w:szCs w:val="28"/>
        </w:rPr>
      </w:pPr>
      <w:r w:rsidRPr="0065548A">
        <w:rPr>
          <w:iCs/>
          <w:sz w:val="28"/>
          <w:szCs w:val="28"/>
        </w:rPr>
        <w:t>Рынок интеллектуальной продукции</w:t>
      </w:r>
      <w:r w:rsidRPr="0065548A">
        <w:rPr>
          <w:sz w:val="28"/>
          <w:szCs w:val="28"/>
        </w:rPr>
        <w:t xml:space="preserve"> включает научно-исследовательские, опытно-конструкторские и технологические разработки, а также технические и духовные идеи и завершенные в этой области работы.</w:t>
      </w:r>
    </w:p>
    <w:p w:rsidR="00535859" w:rsidRPr="0065548A" w:rsidRDefault="00535859" w:rsidP="00535859">
      <w:pPr>
        <w:spacing w:line="360" w:lineRule="auto"/>
        <w:ind w:firstLine="709"/>
        <w:jc w:val="both"/>
        <w:rPr>
          <w:sz w:val="28"/>
          <w:szCs w:val="28"/>
        </w:rPr>
      </w:pPr>
      <w:r w:rsidRPr="0065548A">
        <w:rPr>
          <w:sz w:val="28"/>
          <w:szCs w:val="28"/>
        </w:rPr>
        <w:t>По территориально-географическому признаку рынок может быть внешним и внутренним.</w:t>
      </w:r>
    </w:p>
    <w:p w:rsidR="00535859" w:rsidRPr="0065548A" w:rsidRDefault="00535859" w:rsidP="00535859">
      <w:pPr>
        <w:spacing w:line="360" w:lineRule="auto"/>
        <w:ind w:firstLine="709"/>
        <w:jc w:val="both"/>
        <w:rPr>
          <w:sz w:val="28"/>
          <w:szCs w:val="28"/>
        </w:rPr>
      </w:pPr>
      <w:r w:rsidRPr="0065548A">
        <w:rPr>
          <w:iCs/>
          <w:sz w:val="28"/>
          <w:szCs w:val="28"/>
        </w:rPr>
        <w:t>Внутренний рынок</w:t>
      </w:r>
      <w:r w:rsidRPr="0065548A">
        <w:rPr>
          <w:sz w:val="28"/>
          <w:szCs w:val="28"/>
        </w:rPr>
        <w:t xml:space="preserve"> подразделяется на региональный местный и национальный и т.д., </w:t>
      </w:r>
      <w:r w:rsidRPr="0065548A">
        <w:rPr>
          <w:iCs/>
          <w:sz w:val="28"/>
          <w:szCs w:val="28"/>
        </w:rPr>
        <w:t>внешний</w:t>
      </w:r>
      <w:r w:rsidRPr="0065548A">
        <w:rPr>
          <w:sz w:val="28"/>
          <w:szCs w:val="28"/>
        </w:rPr>
        <w:t xml:space="preserve"> – на глобальный, то есть мировой, пограничный и так далее.</w:t>
      </w:r>
    </w:p>
    <w:p w:rsidR="00535859" w:rsidRPr="0065548A" w:rsidRDefault="00535859" w:rsidP="00535859">
      <w:pPr>
        <w:spacing w:line="360" w:lineRule="auto"/>
        <w:ind w:firstLine="709"/>
        <w:jc w:val="both"/>
        <w:rPr>
          <w:sz w:val="28"/>
          <w:szCs w:val="28"/>
        </w:rPr>
      </w:pPr>
      <w:r w:rsidRPr="0065548A">
        <w:rPr>
          <w:sz w:val="28"/>
          <w:szCs w:val="28"/>
        </w:rPr>
        <w:t>Подразделение товарного обращения на рынок продавцов и покупателей предопределяется экономической ситуацией, сложившейся на рынке.</w:t>
      </w:r>
    </w:p>
    <w:p w:rsidR="00535859" w:rsidRPr="0065548A" w:rsidRDefault="00535859" w:rsidP="00535859">
      <w:pPr>
        <w:spacing w:line="360" w:lineRule="auto"/>
        <w:ind w:firstLine="709"/>
        <w:jc w:val="both"/>
        <w:rPr>
          <w:sz w:val="28"/>
          <w:szCs w:val="28"/>
        </w:rPr>
      </w:pPr>
      <w:r w:rsidRPr="0065548A">
        <w:rPr>
          <w:iCs/>
          <w:sz w:val="28"/>
          <w:szCs w:val="28"/>
        </w:rPr>
        <w:t xml:space="preserve">Рынок покупателя </w:t>
      </w:r>
      <w:r w:rsidRPr="0065548A">
        <w:rPr>
          <w:sz w:val="28"/>
          <w:szCs w:val="28"/>
        </w:rPr>
        <w:t>отражает ситуацию, когда предложение определяет спрос, то есть на рынке наблюдается избыток товаров, что вынуждает товаропроизводителя снижать цены. Таким образом, рынок покупателя поддерживает интересы покупателя.</w:t>
      </w:r>
    </w:p>
    <w:p w:rsidR="00535859" w:rsidRPr="0065548A" w:rsidRDefault="00535859" w:rsidP="00535859">
      <w:pPr>
        <w:spacing w:line="360" w:lineRule="auto"/>
        <w:ind w:firstLine="709"/>
        <w:jc w:val="both"/>
        <w:rPr>
          <w:sz w:val="28"/>
          <w:szCs w:val="28"/>
        </w:rPr>
      </w:pPr>
      <w:r w:rsidRPr="0065548A">
        <w:rPr>
          <w:iCs/>
          <w:sz w:val="28"/>
          <w:szCs w:val="28"/>
        </w:rPr>
        <w:t>Рынок продавца</w:t>
      </w:r>
      <w:r w:rsidRPr="0065548A">
        <w:rPr>
          <w:sz w:val="28"/>
          <w:szCs w:val="28"/>
        </w:rPr>
        <w:t xml:space="preserve"> – функционирует в интересах продавца, так при опережении спроса над предложением создается дефицит товара, а, следовательно, усиливается власть продавца на рынке, который в данной экономической ситуации может по своему усмотрению регулировать рост цен и объем реализации, но только до момента устранения дефицита.</w:t>
      </w:r>
    </w:p>
    <w:p w:rsidR="00535859" w:rsidRPr="0065548A" w:rsidRDefault="00535859" w:rsidP="00535859">
      <w:pPr>
        <w:spacing w:line="360" w:lineRule="auto"/>
        <w:ind w:firstLine="709"/>
        <w:jc w:val="both"/>
        <w:rPr>
          <w:sz w:val="28"/>
          <w:szCs w:val="28"/>
        </w:rPr>
      </w:pPr>
      <w:r w:rsidRPr="0065548A">
        <w:rPr>
          <w:sz w:val="28"/>
          <w:szCs w:val="28"/>
        </w:rPr>
        <w:t xml:space="preserve">Кроме того, существует еще </w:t>
      </w:r>
      <w:r w:rsidRPr="0065548A">
        <w:rPr>
          <w:iCs/>
          <w:sz w:val="28"/>
          <w:szCs w:val="28"/>
        </w:rPr>
        <w:t>рынок промежуточных продавцов</w:t>
      </w:r>
      <w:r w:rsidRPr="0065548A">
        <w:rPr>
          <w:sz w:val="28"/>
          <w:szCs w:val="28"/>
        </w:rPr>
        <w:t xml:space="preserve">, поскольку реализация продукции может осуществляться двумя способами. Первый способ предусматривает ее реализацию через собственные торговые организации, в другом случае, право на реализацию товара передается экономическому посреднику, то есть на рынок промежуточных продавцов, который представляет собой совокупность лиц и организаций, приобретающих различные товары для перепродажи или передачи их в </w:t>
      </w:r>
      <w:r w:rsidRPr="0065548A">
        <w:rPr>
          <w:sz w:val="28"/>
          <w:szCs w:val="28"/>
        </w:rPr>
        <w:lastRenderedPageBreak/>
        <w:t>аренду на выгодной для арендодателя основе. Иными словами, рынок промежуточных продавцов – это рынок посреднических операций.</w:t>
      </w:r>
    </w:p>
    <w:p w:rsidR="00535859" w:rsidRPr="0065548A" w:rsidRDefault="00535859" w:rsidP="00535859">
      <w:pPr>
        <w:spacing w:line="360" w:lineRule="auto"/>
        <w:ind w:firstLine="709"/>
        <w:jc w:val="both"/>
        <w:rPr>
          <w:sz w:val="28"/>
          <w:szCs w:val="28"/>
        </w:rPr>
      </w:pPr>
      <w:r w:rsidRPr="0065548A">
        <w:rPr>
          <w:sz w:val="28"/>
          <w:szCs w:val="28"/>
        </w:rPr>
        <w:t xml:space="preserve">Также рынки подразделяются на </w:t>
      </w:r>
      <w:r w:rsidRPr="0065548A">
        <w:rPr>
          <w:iCs/>
          <w:sz w:val="28"/>
          <w:szCs w:val="28"/>
        </w:rPr>
        <w:t>открытые</w:t>
      </w:r>
      <w:r w:rsidRPr="0065548A">
        <w:rPr>
          <w:sz w:val="28"/>
          <w:szCs w:val="28"/>
        </w:rPr>
        <w:t xml:space="preserve"> и </w:t>
      </w:r>
      <w:r w:rsidRPr="0065548A">
        <w:rPr>
          <w:iCs/>
          <w:sz w:val="28"/>
          <w:szCs w:val="28"/>
        </w:rPr>
        <w:t>замкнутые</w:t>
      </w:r>
      <w:r w:rsidRPr="0065548A">
        <w:rPr>
          <w:sz w:val="28"/>
          <w:szCs w:val="28"/>
        </w:rPr>
        <w:t>. Первые предполагают свободный вход на них любого желающего. Если же вход регулируется определенными механизмами, говорят о замкнутости (или закрытости) рынка, а иногда – о наличии барьеров для входа на рынок.</w:t>
      </w:r>
    </w:p>
    <w:p w:rsidR="00535859" w:rsidRPr="0065548A" w:rsidRDefault="00535859" w:rsidP="00535859">
      <w:pPr>
        <w:spacing w:line="360" w:lineRule="auto"/>
        <w:ind w:firstLine="709"/>
        <w:jc w:val="both"/>
        <w:rPr>
          <w:sz w:val="28"/>
          <w:szCs w:val="28"/>
        </w:rPr>
      </w:pPr>
      <w:r w:rsidRPr="0065548A">
        <w:rPr>
          <w:sz w:val="28"/>
          <w:szCs w:val="28"/>
        </w:rPr>
        <w:t>По другому критерию</w:t>
      </w:r>
      <w:r w:rsidRPr="00916387">
        <w:rPr>
          <w:sz w:val="28"/>
          <w:szCs w:val="28"/>
        </w:rPr>
        <w:t xml:space="preserve"> различают </w:t>
      </w:r>
      <w:r w:rsidRPr="0065548A">
        <w:rPr>
          <w:sz w:val="28"/>
          <w:szCs w:val="28"/>
        </w:rPr>
        <w:t xml:space="preserve">рынки </w:t>
      </w:r>
      <w:r w:rsidRPr="0065548A">
        <w:rPr>
          <w:iCs/>
          <w:sz w:val="28"/>
          <w:szCs w:val="28"/>
        </w:rPr>
        <w:t>стихийные</w:t>
      </w:r>
      <w:r w:rsidRPr="0065548A">
        <w:rPr>
          <w:sz w:val="28"/>
          <w:szCs w:val="28"/>
        </w:rPr>
        <w:t xml:space="preserve"> и </w:t>
      </w:r>
      <w:r w:rsidRPr="0065548A">
        <w:rPr>
          <w:iCs/>
          <w:sz w:val="28"/>
          <w:szCs w:val="28"/>
        </w:rPr>
        <w:t>организованные</w:t>
      </w:r>
      <w:r w:rsidRPr="0065548A">
        <w:rPr>
          <w:sz w:val="28"/>
          <w:szCs w:val="28"/>
        </w:rPr>
        <w:t>. К последним, относятся рынки, на которых действуют механизмы спроса и предложения. Если же спрос и предложение уравновешиваются в отсутствие специальных институционализированных форм взаимодействия покупателей и продавцов, имеют место неорганизованные или стихийные рынки.</w:t>
      </w:r>
    </w:p>
    <w:p w:rsidR="00535859" w:rsidRPr="00583F4D" w:rsidRDefault="00535859" w:rsidP="00535859">
      <w:pPr>
        <w:spacing w:line="360" w:lineRule="auto"/>
        <w:ind w:firstLine="709"/>
        <w:jc w:val="both"/>
        <w:rPr>
          <w:rFonts w:cs="Arial"/>
          <w:sz w:val="28"/>
          <w:szCs w:val="28"/>
        </w:rPr>
      </w:pPr>
      <w:r w:rsidRPr="0065548A">
        <w:t> </w:t>
      </w:r>
      <w:r w:rsidRPr="00583F4D">
        <w:rPr>
          <w:sz w:val="28"/>
          <w:szCs w:val="28"/>
        </w:rPr>
        <w:t>Отраслевые рынки дифференцируются также по стадиям их зрелости, различаются рынки растущие, зрелые (развитые), и, нако</w:t>
      </w:r>
      <w:bookmarkStart w:id="7" w:name="_Toc59734107"/>
      <w:bookmarkEnd w:id="7"/>
      <w:r w:rsidRPr="00583F4D">
        <w:rPr>
          <w:sz w:val="28"/>
          <w:szCs w:val="28"/>
        </w:rPr>
        <w:t>)</w:t>
      </w:r>
    </w:p>
    <w:p w:rsidR="00535859" w:rsidRPr="00444CDF" w:rsidRDefault="00535859" w:rsidP="00535859">
      <w:pPr>
        <w:jc w:val="both"/>
        <w:rPr>
          <w:sz w:val="28"/>
          <w:szCs w:val="28"/>
        </w:rPr>
      </w:pPr>
    </w:p>
    <w:p w:rsidR="00535859" w:rsidRPr="008A5510" w:rsidRDefault="00535859" w:rsidP="00535859">
      <w:pPr>
        <w:pStyle w:val="3"/>
        <w:spacing w:before="0" w:line="360" w:lineRule="auto"/>
        <w:ind w:firstLine="709"/>
        <w:rPr>
          <w:rFonts w:ascii="Times New Roman" w:hAnsi="Times New Roman"/>
          <w:b w:val="0"/>
          <w:color w:val="auto"/>
          <w:sz w:val="28"/>
          <w:szCs w:val="28"/>
        </w:rPr>
      </w:pPr>
      <w:bookmarkStart w:id="8" w:name="_Toc274562674"/>
      <w:r w:rsidRPr="008A5510">
        <w:rPr>
          <w:rFonts w:ascii="Times New Roman" w:hAnsi="Times New Roman"/>
          <w:b w:val="0"/>
          <w:color w:val="auto"/>
          <w:sz w:val="28"/>
          <w:szCs w:val="28"/>
        </w:rPr>
        <w:t>1.1.</w:t>
      </w:r>
      <w:r>
        <w:rPr>
          <w:rFonts w:ascii="Times New Roman" w:hAnsi="Times New Roman"/>
          <w:b w:val="0"/>
          <w:color w:val="auto"/>
          <w:sz w:val="28"/>
          <w:szCs w:val="28"/>
        </w:rPr>
        <w:t>4</w:t>
      </w:r>
      <w:r w:rsidRPr="008A5510">
        <w:rPr>
          <w:rFonts w:ascii="Times New Roman" w:hAnsi="Times New Roman"/>
          <w:b w:val="0"/>
          <w:color w:val="auto"/>
          <w:sz w:val="28"/>
          <w:szCs w:val="28"/>
        </w:rPr>
        <w:t>. Концентрация на отраслевых рынках</w:t>
      </w:r>
      <w:bookmarkEnd w:id="8"/>
    </w:p>
    <w:p w:rsidR="00535859" w:rsidRPr="000B7C80" w:rsidRDefault="00535859" w:rsidP="00535859">
      <w:pPr>
        <w:pStyle w:val="a4"/>
        <w:tabs>
          <w:tab w:val="left" w:pos="284"/>
        </w:tabs>
        <w:spacing w:line="360" w:lineRule="auto"/>
        <w:ind w:firstLine="709"/>
        <w:rPr>
          <w:sz w:val="28"/>
          <w:szCs w:val="28"/>
        </w:rPr>
      </w:pPr>
      <w:r w:rsidRPr="000B7C80">
        <w:rPr>
          <w:sz w:val="28"/>
          <w:szCs w:val="28"/>
        </w:rPr>
        <w:t>Рыночная концентрация продавцов товара отражает удельный вес крупных фирм, доминирующих на данном рынке, или удельный вес крупных фирм в отрасли, доминирующих по объему выпуска продукции и соответственно по объему продаж на рынке.</w:t>
      </w:r>
    </w:p>
    <w:p w:rsidR="00535859" w:rsidRPr="000B7C80" w:rsidRDefault="00535859" w:rsidP="00535859">
      <w:pPr>
        <w:pStyle w:val="a4"/>
        <w:tabs>
          <w:tab w:val="left" w:pos="284"/>
        </w:tabs>
        <w:spacing w:line="360" w:lineRule="auto"/>
        <w:ind w:firstLine="709"/>
        <w:rPr>
          <w:sz w:val="28"/>
          <w:szCs w:val="28"/>
        </w:rPr>
      </w:pPr>
      <w:r w:rsidRPr="000B7C80">
        <w:rPr>
          <w:sz w:val="28"/>
          <w:szCs w:val="28"/>
        </w:rPr>
        <w:t>Существуют два основных параметра для оценки уровня рыночной концентрации: численность продавцов на рынке (производителей в отрасли) и распределение рыночных долей фирм, реализующих товар на данном рынке. Уровень концентрации считается выше, если на рынке функционирует меньшее число фирм. При одинаковом числе фирм на рынке уровень концентрации выше, чем больше неравномерность в распределении рыночных долей.</w:t>
      </w:r>
    </w:p>
    <w:p w:rsidR="00535859" w:rsidRPr="000B7C80" w:rsidRDefault="00535859" w:rsidP="00535859">
      <w:pPr>
        <w:pStyle w:val="a4"/>
        <w:tabs>
          <w:tab w:val="left" w:pos="284"/>
        </w:tabs>
        <w:spacing w:line="360" w:lineRule="auto"/>
        <w:ind w:firstLine="709"/>
        <w:rPr>
          <w:sz w:val="28"/>
          <w:szCs w:val="28"/>
        </w:rPr>
      </w:pPr>
      <w:r w:rsidRPr="000B7C80">
        <w:rPr>
          <w:sz w:val="28"/>
          <w:szCs w:val="28"/>
        </w:rPr>
        <w:t>Для измерения рыночной концентрации используются показатели или индексы концентрации</w:t>
      </w:r>
      <w:r>
        <w:rPr>
          <w:sz w:val="28"/>
          <w:szCs w:val="28"/>
        </w:rPr>
        <w:t xml:space="preserve">. </w:t>
      </w:r>
      <w:r w:rsidRPr="000B7C80">
        <w:rPr>
          <w:sz w:val="28"/>
          <w:szCs w:val="28"/>
        </w:rPr>
        <w:t>Графически концентрация на конкретном отраслевом рынке анализируется с помощью кривых концентрации.</w:t>
      </w:r>
    </w:p>
    <w:p w:rsidR="00535859" w:rsidRPr="000B7C80" w:rsidRDefault="00535859" w:rsidP="00535859">
      <w:pPr>
        <w:tabs>
          <w:tab w:val="left" w:pos="284"/>
          <w:tab w:val="left" w:pos="4580"/>
        </w:tabs>
        <w:spacing w:line="360" w:lineRule="auto"/>
        <w:ind w:firstLine="709"/>
        <w:jc w:val="both"/>
        <w:rPr>
          <w:sz w:val="28"/>
          <w:szCs w:val="28"/>
        </w:rPr>
      </w:pPr>
      <w:r w:rsidRPr="000B7C80">
        <w:rPr>
          <w:sz w:val="28"/>
          <w:szCs w:val="28"/>
        </w:rPr>
        <w:t>Критерии оценки показателей рыночной концентрации Ханы и Кея:</w:t>
      </w:r>
    </w:p>
    <w:p w:rsidR="00535859" w:rsidRPr="000B7C80" w:rsidRDefault="00535859" w:rsidP="00535859">
      <w:pPr>
        <w:numPr>
          <w:ilvl w:val="1"/>
          <w:numId w:val="8"/>
        </w:numPr>
        <w:tabs>
          <w:tab w:val="clear" w:pos="583"/>
          <w:tab w:val="left" w:pos="284"/>
          <w:tab w:val="left" w:pos="851"/>
        </w:tabs>
        <w:spacing w:line="360" w:lineRule="auto"/>
        <w:ind w:left="0" w:firstLine="567"/>
        <w:jc w:val="both"/>
        <w:rPr>
          <w:sz w:val="28"/>
          <w:szCs w:val="28"/>
        </w:rPr>
      </w:pPr>
      <w:r w:rsidRPr="000B7C80">
        <w:rPr>
          <w:sz w:val="28"/>
          <w:szCs w:val="28"/>
        </w:rPr>
        <w:lastRenderedPageBreak/>
        <w:t>Ранжирование отраслей с помощью кривых концентрации. Индекс концентрации больше, если кривая концентрации одной отрасли на всем протяжении лежит выше кривой концентрации другой отрасли;</w:t>
      </w:r>
    </w:p>
    <w:p w:rsidR="00535859" w:rsidRPr="000B7C80" w:rsidRDefault="00535859" w:rsidP="00535859">
      <w:pPr>
        <w:numPr>
          <w:ilvl w:val="1"/>
          <w:numId w:val="8"/>
        </w:numPr>
        <w:tabs>
          <w:tab w:val="clear" w:pos="583"/>
          <w:tab w:val="left" w:pos="284"/>
          <w:tab w:val="left" w:pos="851"/>
        </w:tabs>
        <w:spacing w:line="360" w:lineRule="auto"/>
        <w:ind w:left="0" w:firstLine="567"/>
        <w:jc w:val="both"/>
        <w:rPr>
          <w:sz w:val="28"/>
          <w:szCs w:val="28"/>
        </w:rPr>
      </w:pPr>
      <w:r w:rsidRPr="000B7C80">
        <w:rPr>
          <w:sz w:val="28"/>
          <w:szCs w:val="28"/>
        </w:rPr>
        <w:t>Принцип трансферта объема продаж. Передача права на реализацию товара от маленькой фирмы должна увеличить уровень концентрации в отрасли.</w:t>
      </w:r>
    </w:p>
    <w:p w:rsidR="00535859" w:rsidRPr="000B7C80" w:rsidRDefault="00535859" w:rsidP="00535859">
      <w:pPr>
        <w:numPr>
          <w:ilvl w:val="1"/>
          <w:numId w:val="8"/>
        </w:numPr>
        <w:tabs>
          <w:tab w:val="clear" w:pos="583"/>
          <w:tab w:val="left" w:pos="284"/>
          <w:tab w:val="left" w:pos="851"/>
        </w:tabs>
        <w:spacing w:line="360" w:lineRule="auto"/>
        <w:ind w:left="0" w:firstLine="567"/>
        <w:jc w:val="both"/>
        <w:rPr>
          <w:sz w:val="28"/>
          <w:szCs w:val="28"/>
        </w:rPr>
      </w:pPr>
      <w:r w:rsidRPr="000B7C80">
        <w:rPr>
          <w:sz w:val="28"/>
          <w:szCs w:val="28"/>
        </w:rPr>
        <w:t>Условие входа и выхода. Вход на рынок небольшой фирмы должен понизить уровень концентрации и наоборот.</w:t>
      </w:r>
    </w:p>
    <w:p w:rsidR="00535859" w:rsidRPr="000B7C80" w:rsidRDefault="00535859" w:rsidP="00535859">
      <w:pPr>
        <w:numPr>
          <w:ilvl w:val="1"/>
          <w:numId w:val="8"/>
        </w:numPr>
        <w:tabs>
          <w:tab w:val="clear" w:pos="583"/>
          <w:tab w:val="left" w:pos="284"/>
          <w:tab w:val="left" w:pos="851"/>
        </w:tabs>
        <w:spacing w:line="360" w:lineRule="auto"/>
        <w:ind w:left="0" w:firstLine="567"/>
        <w:jc w:val="both"/>
        <w:rPr>
          <w:sz w:val="28"/>
          <w:szCs w:val="28"/>
        </w:rPr>
      </w:pPr>
      <w:r w:rsidRPr="000B7C80">
        <w:rPr>
          <w:sz w:val="28"/>
          <w:szCs w:val="28"/>
        </w:rPr>
        <w:t>Поглощение или слияние фирм. Слияние двух и более фирм увеличивает уровень концентрации.</w:t>
      </w:r>
    </w:p>
    <w:p w:rsidR="00535859" w:rsidRPr="000B7C80" w:rsidRDefault="00535859" w:rsidP="00535859">
      <w:pPr>
        <w:tabs>
          <w:tab w:val="left" w:pos="284"/>
          <w:tab w:val="left" w:pos="4580"/>
        </w:tabs>
        <w:spacing w:line="360" w:lineRule="auto"/>
        <w:ind w:firstLine="709"/>
        <w:jc w:val="both"/>
        <w:rPr>
          <w:b/>
          <w:sz w:val="28"/>
          <w:szCs w:val="28"/>
        </w:rPr>
      </w:pPr>
      <w:r w:rsidRPr="000B7C80">
        <w:rPr>
          <w:sz w:val="28"/>
          <w:szCs w:val="28"/>
        </w:rPr>
        <w:t xml:space="preserve">Показатели концентрации: </w:t>
      </w:r>
    </w:p>
    <w:p w:rsidR="00535859" w:rsidRPr="000B7C80" w:rsidRDefault="00535859" w:rsidP="00535859">
      <w:pPr>
        <w:numPr>
          <w:ilvl w:val="0"/>
          <w:numId w:val="7"/>
        </w:numPr>
        <w:tabs>
          <w:tab w:val="left" w:pos="284"/>
          <w:tab w:val="num" w:pos="360"/>
        </w:tabs>
        <w:spacing w:line="360" w:lineRule="auto"/>
        <w:ind w:left="0" w:firstLine="709"/>
        <w:jc w:val="both"/>
        <w:rPr>
          <w:sz w:val="28"/>
          <w:szCs w:val="28"/>
        </w:rPr>
      </w:pPr>
      <w:r>
        <w:rPr>
          <w:sz w:val="28"/>
          <w:szCs w:val="28"/>
        </w:rPr>
        <w:t>И</w:t>
      </w:r>
      <w:r w:rsidRPr="000B7C80">
        <w:rPr>
          <w:sz w:val="28"/>
          <w:szCs w:val="28"/>
        </w:rPr>
        <w:t>ндекс концентрации. Он ранжирует отрасли от большего уровня концентрации к меньшему, не придавая значения относительному размеру фирм в отрасли, что определяет ограниченность практического применения данного индекса.</w:t>
      </w:r>
      <w:r>
        <w:rPr>
          <w:sz w:val="28"/>
          <w:szCs w:val="28"/>
        </w:rPr>
        <w:t xml:space="preserve"> Он характеризует отношение величины суммы рыночных долей нескольких крупнейших фирм в отрасли к общему объему реализации товара всеми фирмами, действующими на данном отраслевом рынке.</w:t>
      </w:r>
    </w:p>
    <w:p w:rsidR="00535859" w:rsidRPr="000B7C80" w:rsidRDefault="00535859" w:rsidP="00535859">
      <w:pPr>
        <w:numPr>
          <w:ilvl w:val="0"/>
          <w:numId w:val="7"/>
        </w:numPr>
        <w:tabs>
          <w:tab w:val="left" w:pos="284"/>
          <w:tab w:val="num" w:pos="540"/>
        </w:tabs>
        <w:autoSpaceDE w:val="0"/>
        <w:autoSpaceDN w:val="0"/>
        <w:adjustRightInd w:val="0"/>
        <w:spacing w:line="360" w:lineRule="auto"/>
        <w:ind w:left="0" w:firstLine="709"/>
        <w:jc w:val="both"/>
        <w:rPr>
          <w:sz w:val="28"/>
          <w:szCs w:val="28"/>
        </w:rPr>
      </w:pPr>
      <w:r w:rsidRPr="000B7C80">
        <w:rPr>
          <w:sz w:val="28"/>
          <w:szCs w:val="28"/>
        </w:rPr>
        <w:t>Коэффициент концентрации.  Измеряется как сумма рыночных долей крупнейших фирм, действующих на рынке:</w:t>
      </w:r>
    </w:p>
    <w:p w:rsidR="00535859" w:rsidRPr="000B7C80" w:rsidRDefault="00535859" w:rsidP="00535859">
      <w:pPr>
        <w:tabs>
          <w:tab w:val="left" w:pos="284"/>
        </w:tabs>
        <w:spacing w:line="360" w:lineRule="auto"/>
        <w:ind w:firstLine="709"/>
        <w:jc w:val="both"/>
        <w:rPr>
          <w:sz w:val="28"/>
          <w:szCs w:val="28"/>
        </w:rPr>
      </w:pPr>
      <w:r w:rsidRPr="000B7C80">
        <w:rPr>
          <w:sz w:val="28"/>
          <w:szCs w:val="28"/>
          <w:lang w:val="en-US"/>
        </w:rPr>
        <w:t>Ck</w:t>
      </w:r>
      <w:r w:rsidRPr="000B7C80">
        <w:rPr>
          <w:sz w:val="28"/>
          <w:szCs w:val="28"/>
        </w:rPr>
        <w:t xml:space="preserve"> = Σ </w:t>
      </w:r>
      <w:r w:rsidRPr="000B7C80">
        <w:rPr>
          <w:sz w:val="28"/>
          <w:szCs w:val="28"/>
          <w:lang w:val="en-US"/>
        </w:rPr>
        <w:t>Yi</w:t>
      </w:r>
      <w:r w:rsidRPr="000B7C80">
        <w:rPr>
          <w:sz w:val="28"/>
          <w:szCs w:val="28"/>
        </w:rPr>
        <w:t xml:space="preserve">, </w:t>
      </w:r>
      <w:r w:rsidRPr="000B7C80">
        <w:rPr>
          <w:sz w:val="28"/>
          <w:szCs w:val="28"/>
          <w:lang w:val="en-US"/>
        </w:rPr>
        <w:t>i</w:t>
      </w:r>
      <w:r w:rsidRPr="000B7C80">
        <w:rPr>
          <w:sz w:val="28"/>
          <w:szCs w:val="28"/>
        </w:rPr>
        <w:t xml:space="preserve"> =1, 2...</w:t>
      </w:r>
      <w:r w:rsidRPr="000B7C80">
        <w:rPr>
          <w:sz w:val="28"/>
          <w:szCs w:val="28"/>
          <w:lang w:val="en-US"/>
        </w:rPr>
        <w:t>k</w:t>
      </w:r>
      <w:r w:rsidRPr="000B7C80">
        <w:rPr>
          <w:sz w:val="28"/>
          <w:szCs w:val="28"/>
        </w:rPr>
        <w:t>, где Yi - размер фирмы (например, рыночная доля); k - количество фирм, для которых рассчитывается показатель.</w:t>
      </w:r>
    </w:p>
    <w:p w:rsidR="00535859" w:rsidRPr="000B7C80" w:rsidRDefault="00535859" w:rsidP="00535859">
      <w:pPr>
        <w:tabs>
          <w:tab w:val="left" w:pos="284"/>
        </w:tabs>
        <w:spacing w:line="360" w:lineRule="auto"/>
        <w:ind w:firstLine="709"/>
        <w:jc w:val="both"/>
        <w:rPr>
          <w:sz w:val="28"/>
          <w:szCs w:val="28"/>
        </w:rPr>
      </w:pPr>
      <w:r w:rsidRPr="000B7C80">
        <w:rPr>
          <w:sz w:val="28"/>
          <w:szCs w:val="28"/>
        </w:rPr>
        <w:t>Индекс концентрации измеряет сумму долей k крупнейших фирм, на рынке. Для одного и того же числа крупнейших фирм, чем больше индекс концентрации, тем дальше рынок от идеала совершенной конкуренции. Однако информация, которую дает нам индекс концентрации, далеко не достаточна для характеристики рынка. Показатель индекса концентрации не говорит о том, каков размер фирм, которые не попали в выборку k, а также об относительной величине фирм из выборки. С этой особенностью индекса концентрации связана возможная неточность при его использовании.</w:t>
      </w:r>
    </w:p>
    <w:p w:rsidR="00535859" w:rsidRPr="00A3300C" w:rsidRDefault="00535859" w:rsidP="00535859">
      <w:pPr>
        <w:numPr>
          <w:ilvl w:val="0"/>
          <w:numId w:val="7"/>
        </w:numPr>
        <w:tabs>
          <w:tab w:val="clear" w:pos="1065"/>
          <w:tab w:val="left" w:pos="284"/>
          <w:tab w:val="num" w:pos="709"/>
        </w:tabs>
        <w:autoSpaceDE w:val="0"/>
        <w:autoSpaceDN w:val="0"/>
        <w:adjustRightInd w:val="0"/>
        <w:spacing w:line="360" w:lineRule="auto"/>
        <w:ind w:left="0" w:firstLine="709"/>
        <w:jc w:val="both"/>
        <w:rPr>
          <w:sz w:val="28"/>
          <w:szCs w:val="28"/>
        </w:rPr>
      </w:pPr>
      <w:r w:rsidRPr="00A3300C">
        <w:rPr>
          <w:sz w:val="28"/>
          <w:szCs w:val="28"/>
        </w:rPr>
        <w:lastRenderedPageBreak/>
        <w:t>Индекс Херфиндаля-Хиршмана (Herfindal-Hirshman Index). Определяется как сумма квадратов долей всех фирм, действующих на рынке:</w:t>
      </w:r>
    </w:p>
    <w:p w:rsidR="00535859" w:rsidRPr="000B7C80" w:rsidRDefault="00535859" w:rsidP="00535859">
      <w:pPr>
        <w:tabs>
          <w:tab w:val="left" w:pos="284"/>
        </w:tabs>
        <w:spacing w:line="360" w:lineRule="auto"/>
        <w:ind w:firstLine="709"/>
        <w:jc w:val="both"/>
        <w:rPr>
          <w:sz w:val="28"/>
          <w:szCs w:val="28"/>
        </w:rPr>
      </w:pPr>
      <w:r w:rsidRPr="000B7C80">
        <w:rPr>
          <w:sz w:val="28"/>
          <w:szCs w:val="28"/>
        </w:rPr>
        <w:t>HHI = ΣYi2, i = 1, 2,...,n. Индекс Херфиндаля-Хиршмана принимает значения от 0 (в идеальном случае совершенной конкуренции, когда на рынке бесконечно много продавцов, каждый из которых контролирует ничтожную долю рынка) до 1 (когда на рынке действует только одна фирма, производящая 100% выпуска). Если считать рыночные доли в процентах, индекс будет принимать значения от 0 до 10 000. Чем больше значение индекса, тем выше концентрация продавцов на рынке.</w:t>
      </w:r>
    </w:p>
    <w:p w:rsidR="00535859" w:rsidRPr="000B7C80" w:rsidRDefault="00535859" w:rsidP="00535859">
      <w:pPr>
        <w:tabs>
          <w:tab w:val="left" w:pos="284"/>
        </w:tabs>
        <w:spacing w:line="360" w:lineRule="auto"/>
        <w:ind w:firstLine="709"/>
        <w:jc w:val="both"/>
        <w:rPr>
          <w:sz w:val="28"/>
          <w:szCs w:val="28"/>
        </w:rPr>
      </w:pPr>
      <w:r w:rsidRPr="000B7C80">
        <w:rPr>
          <w:sz w:val="28"/>
          <w:szCs w:val="28"/>
        </w:rPr>
        <w:t>С 1982 года индекс Херфиндаля-Хиршмана служит основным ориентиром при осуществлении антимонопольной политики США. Его основным преимуществом служит способность чутко реагировать на перераспределение долей между фирмами, действующими на рынке. Значение индекса Херфиндаля-Хиршмана прямо связано с показателем дисперсии долей фирм на рынке, так что:</w:t>
      </w:r>
    </w:p>
    <w:p w:rsidR="00535859" w:rsidRPr="000B7C80" w:rsidRDefault="00535859" w:rsidP="00535859">
      <w:pPr>
        <w:tabs>
          <w:tab w:val="left" w:pos="284"/>
        </w:tabs>
        <w:spacing w:line="360" w:lineRule="auto"/>
        <w:ind w:firstLine="709"/>
        <w:jc w:val="both"/>
        <w:rPr>
          <w:sz w:val="28"/>
          <w:szCs w:val="28"/>
        </w:rPr>
      </w:pPr>
      <w:r w:rsidRPr="000B7C80">
        <w:rPr>
          <w:sz w:val="28"/>
          <w:szCs w:val="28"/>
        </w:rPr>
        <w:t xml:space="preserve">HHI = nσ2 + 1/n, где σ2 - показатель дисперсии долей фирмы на рынке, равный </w:t>
      </w:r>
    </w:p>
    <w:p w:rsidR="00535859" w:rsidRPr="000B7C80" w:rsidRDefault="00535859" w:rsidP="00535859">
      <w:pPr>
        <w:tabs>
          <w:tab w:val="left" w:pos="284"/>
        </w:tabs>
        <w:spacing w:line="360" w:lineRule="auto"/>
        <w:ind w:firstLine="709"/>
        <w:jc w:val="both"/>
        <w:rPr>
          <w:sz w:val="28"/>
          <w:szCs w:val="28"/>
        </w:rPr>
      </w:pPr>
      <w:r w:rsidRPr="000B7C80">
        <w:rPr>
          <w:sz w:val="28"/>
          <w:szCs w:val="28"/>
        </w:rPr>
        <w:t>σ2 = Σ(Yi –</w:t>
      </w:r>
      <w:r w:rsidRPr="000B7C80">
        <w:rPr>
          <w:sz w:val="28"/>
          <w:szCs w:val="28"/>
        </w:rPr>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75pt" o:ole="" fillcolor="window">
            <v:imagedata r:id="rId7" o:title=""/>
          </v:shape>
          <o:OLEObject Type="Embed" ProgID="Equation.3" ShapeID="_x0000_i1025" DrawAspect="Content" ObjectID="_1469708657" r:id="rId8"/>
        </w:object>
      </w:r>
      <w:r w:rsidRPr="000B7C80">
        <w:rPr>
          <w:sz w:val="28"/>
          <w:szCs w:val="28"/>
        </w:rPr>
        <w:t>)</w:t>
      </w:r>
      <w:r w:rsidRPr="000B7C80">
        <w:rPr>
          <w:sz w:val="28"/>
          <w:szCs w:val="28"/>
        </w:rPr>
        <w:object w:dxaOrig="160" w:dyaOrig="300">
          <v:shape id="_x0000_i1026" type="#_x0000_t75" style="width:8.25pt;height:15pt" o:ole="" fillcolor="window">
            <v:imagedata r:id="rId9" o:title=""/>
          </v:shape>
          <o:OLEObject Type="Embed" ProgID="Equation.3" ShapeID="_x0000_i1026" DrawAspect="Content" ObjectID="_1469708658" r:id="rId10"/>
        </w:object>
      </w:r>
      <w:r w:rsidRPr="000B7C80">
        <w:rPr>
          <w:sz w:val="28"/>
          <w:szCs w:val="28"/>
        </w:rPr>
        <w:t xml:space="preserve">/ n; причем </w:t>
      </w:r>
      <w:r w:rsidRPr="000B7C80">
        <w:rPr>
          <w:sz w:val="28"/>
          <w:szCs w:val="28"/>
        </w:rPr>
        <w:object w:dxaOrig="220" w:dyaOrig="320">
          <v:shape id="_x0000_i1027" type="#_x0000_t75" style="width:10.5pt;height:15.75pt" o:ole="" fillcolor="window">
            <v:imagedata r:id="rId11" o:title=""/>
          </v:shape>
          <o:OLEObject Type="Embed" ProgID="Equation.3" ShapeID="_x0000_i1027" DrawAspect="Content" ObjectID="_1469708659" r:id="rId12"/>
        </w:object>
      </w:r>
      <w:r w:rsidRPr="000B7C80">
        <w:rPr>
          <w:sz w:val="28"/>
          <w:szCs w:val="28"/>
        </w:rPr>
        <w:t>- средняя доля фирмы на рынке = 1/n; n - число фирм на рынке. Приведенная формула позволяет нам разграничить влияние на индекс Херфиндаля-Хиршмана числа фирм на рынке и распределения рынка между ними. Если все фирмы на рынке контролируют одинаковую долю, показатель дисперсии равен нулю, и значение индекса Херфиндаля-Хиршмана обратно пропорционально числу фирм на рынке. При неизменном числе фирм на рынке чем больше различаются их доли, тем выше значение индекса.</w:t>
      </w:r>
    </w:p>
    <w:p w:rsidR="00535859" w:rsidRPr="000B7C80" w:rsidRDefault="00535859" w:rsidP="00535859">
      <w:pPr>
        <w:numPr>
          <w:ilvl w:val="0"/>
          <w:numId w:val="7"/>
        </w:numPr>
        <w:tabs>
          <w:tab w:val="left" w:pos="284"/>
          <w:tab w:val="num" w:pos="540"/>
        </w:tabs>
        <w:autoSpaceDE w:val="0"/>
        <w:autoSpaceDN w:val="0"/>
        <w:adjustRightInd w:val="0"/>
        <w:spacing w:line="360" w:lineRule="auto"/>
        <w:ind w:left="0" w:firstLine="284"/>
        <w:jc w:val="both"/>
        <w:rPr>
          <w:sz w:val="28"/>
          <w:szCs w:val="28"/>
        </w:rPr>
      </w:pPr>
      <w:r w:rsidRPr="000B7C80">
        <w:rPr>
          <w:sz w:val="28"/>
          <w:szCs w:val="28"/>
        </w:rPr>
        <w:t xml:space="preserve">Индексы Хана и Кея. Это более общий класс индексов концентрации, но присваивающий разные веса фирмам отрасли: </w:t>
      </w:r>
      <w:r w:rsidRPr="000B7C80">
        <w:rPr>
          <w:sz w:val="28"/>
          <w:szCs w:val="28"/>
        </w:rPr>
        <w:object w:dxaOrig="1020" w:dyaOrig="680">
          <v:shape id="_x0000_i1028" type="#_x0000_t75" style="width:50.25pt;height:33.75pt" o:ole="" fillcolor="window">
            <v:imagedata r:id="rId13" o:title=""/>
          </v:shape>
          <o:OLEObject Type="Embed" ProgID="Equation.3" ShapeID="_x0000_i1028" DrawAspect="Content" ObjectID="_1469708660" r:id="rId14"/>
        </w:object>
      </w:r>
      <w:r w:rsidRPr="000B7C80">
        <w:rPr>
          <w:sz w:val="28"/>
          <w:szCs w:val="28"/>
        </w:rPr>
        <w:t>, где а=</w:t>
      </w:r>
      <w:r w:rsidRPr="000B7C80">
        <w:rPr>
          <w:sz w:val="28"/>
          <w:szCs w:val="28"/>
          <w:lang w:val="en-US"/>
        </w:rPr>
        <w:t>const</w:t>
      </w:r>
      <w:r w:rsidRPr="000B7C80">
        <w:rPr>
          <w:sz w:val="28"/>
          <w:szCs w:val="28"/>
        </w:rPr>
        <w:t xml:space="preserve">&gt;0, значение которой определяется исследованием. При а=2 индекс превращается в индекс Г-Х. Параметр а вводит степень свободы в процесс </w:t>
      </w:r>
      <w:r w:rsidRPr="000B7C80">
        <w:rPr>
          <w:sz w:val="28"/>
          <w:szCs w:val="28"/>
        </w:rPr>
        <w:lastRenderedPageBreak/>
        <w:t>измерения концентрации. Увеличивая значения а можно придать больший вес более крупным фирмам, функционирующим на рынке—это главное достоинство индексов.</w:t>
      </w:r>
    </w:p>
    <w:p w:rsidR="00535859" w:rsidRPr="000B7C80" w:rsidRDefault="00535859" w:rsidP="00535859">
      <w:pPr>
        <w:numPr>
          <w:ilvl w:val="0"/>
          <w:numId w:val="7"/>
        </w:numPr>
        <w:tabs>
          <w:tab w:val="left" w:pos="284"/>
          <w:tab w:val="num" w:pos="540"/>
        </w:tabs>
        <w:autoSpaceDE w:val="0"/>
        <w:autoSpaceDN w:val="0"/>
        <w:adjustRightInd w:val="0"/>
        <w:spacing w:line="360" w:lineRule="auto"/>
        <w:ind w:left="0" w:firstLine="284"/>
        <w:jc w:val="both"/>
        <w:rPr>
          <w:sz w:val="28"/>
          <w:szCs w:val="28"/>
          <w:lang w:val="en-US"/>
        </w:rPr>
      </w:pPr>
      <w:r w:rsidRPr="000B7C80">
        <w:rPr>
          <w:sz w:val="28"/>
          <w:szCs w:val="28"/>
        </w:rPr>
        <w:t xml:space="preserve">Индекс энтропии. Показывает среднюю долю фирм, действующих на рынке, взвешенную по натуральному логарифму обратной ей величины: </w:t>
      </w:r>
      <w:r w:rsidRPr="000B7C80">
        <w:rPr>
          <w:sz w:val="28"/>
          <w:szCs w:val="28"/>
          <w:lang w:val="en-US"/>
        </w:rPr>
        <w:t>E</w:t>
      </w:r>
      <w:r w:rsidRPr="000B7C80">
        <w:rPr>
          <w:sz w:val="28"/>
          <w:szCs w:val="28"/>
        </w:rPr>
        <w:t xml:space="preserve"> = Σ</w:t>
      </w:r>
      <w:r w:rsidRPr="000B7C80">
        <w:rPr>
          <w:sz w:val="28"/>
          <w:szCs w:val="28"/>
          <w:lang w:val="en-US"/>
        </w:rPr>
        <w:t>Yi</w:t>
      </w:r>
      <w:r w:rsidRPr="000B7C80">
        <w:rPr>
          <w:sz w:val="28"/>
          <w:szCs w:val="28"/>
        </w:rPr>
        <w:t xml:space="preserve"> </w:t>
      </w:r>
      <w:r w:rsidRPr="000B7C80">
        <w:rPr>
          <w:sz w:val="28"/>
          <w:szCs w:val="28"/>
          <w:lang w:val="en-US"/>
        </w:rPr>
        <w:t>ln</w:t>
      </w:r>
      <w:r w:rsidRPr="000B7C80">
        <w:rPr>
          <w:sz w:val="28"/>
          <w:szCs w:val="28"/>
        </w:rPr>
        <w:t>(1/</w:t>
      </w:r>
      <w:r w:rsidRPr="000B7C80">
        <w:rPr>
          <w:sz w:val="28"/>
          <w:szCs w:val="28"/>
          <w:lang w:val="en-US"/>
        </w:rPr>
        <w:t>Yi</w:t>
      </w:r>
      <w:r w:rsidRPr="000B7C80">
        <w:rPr>
          <w:sz w:val="28"/>
          <w:szCs w:val="28"/>
        </w:rPr>
        <w:t xml:space="preserve">), </w:t>
      </w:r>
      <w:r w:rsidRPr="000B7C80">
        <w:rPr>
          <w:sz w:val="28"/>
          <w:szCs w:val="28"/>
          <w:lang w:val="en-US"/>
        </w:rPr>
        <w:t>i</w:t>
      </w:r>
      <w:r w:rsidRPr="000B7C80">
        <w:rPr>
          <w:sz w:val="28"/>
          <w:szCs w:val="28"/>
        </w:rPr>
        <w:t xml:space="preserve"> = 1, ,</w:t>
      </w:r>
      <w:r w:rsidRPr="000B7C80">
        <w:rPr>
          <w:sz w:val="28"/>
          <w:szCs w:val="28"/>
          <w:lang w:val="en-US"/>
        </w:rPr>
        <w:t>n</w:t>
      </w:r>
      <w:r w:rsidRPr="000B7C80">
        <w:rPr>
          <w:sz w:val="28"/>
          <w:szCs w:val="28"/>
        </w:rPr>
        <w:t xml:space="preserve">. Индекс энтропии представляет собой показатель, обратный концентрации: чем выше его значение, тем ниже концентрация продавцов на рынке. Энтропия измеряет неупорядоченность распределения долей между фирмами рынка: чем выше показатель энтропии, тем ниже возможности продавцов влиять на рыночную цену. Для сравнения показателей энтропии на разных рынках часто используют относительный показатель энтропии. </w:t>
      </w:r>
      <w:r w:rsidRPr="000B7C80">
        <w:rPr>
          <w:sz w:val="28"/>
          <w:szCs w:val="28"/>
          <w:lang w:val="en-US"/>
        </w:rPr>
        <w:t xml:space="preserve">E = 1/n </w:t>
      </w:r>
      <w:r w:rsidRPr="000B7C80">
        <w:rPr>
          <w:sz w:val="28"/>
          <w:szCs w:val="28"/>
        </w:rPr>
        <w:t>Σ</w:t>
      </w:r>
      <w:r w:rsidRPr="000B7C80">
        <w:rPr>
          <w:sz w:val="28"/>
          <w:szCs w:val="28"/>
          <w:lang w:val="en-US"/>
        </w:rPr>
        <w:t>Yi ln(1/Yi), i = 1, ,n.</w:t>
      </w:r>
    </w:p>
    <w:p w:rsidR="00535859" w:rsidRPr="000B7C80" w:rsidRDefault="00535859" w:rsidP="00535859">
      <w:pPr>
        <w:numPr>
          <w:ilvl w:val="0"/>
          <w:numId w:val="7"/>
        </w:numPr>
        <w:tabs>
          <w:tab w:val="clear" w:pos="1065"/>
          <w:tab w:val="left" w:pos="284"/>
          <w:tab w:val="num" w:pos="567"/>
        </w:tabs>
        <w:autoSpaceDE w:val="0"/>
        <w:autoSpaceDN w:val="0"/>
        <w:adjustRightInd w:val="0"/>
        <w:spacing w:line="360" w:lineRule="auto"/>
        <w:ind w:left="0" w:firstLine="284"/>
        <w:jc w:val="both"/>
        <w:rPr>
          <w:sz w:val="28"/>
          <w:szCs w:val="28"/>
        </w:rPr>
      </w:pPr>
      <w:r>
        <w:rPr>
          <w:sz w:val="28"/>
          <w:szCs w:val="28"/>
        </w:rPr>
        <w:t>Коэффициент Джини.</w:t>
      </w:r>
      <w:r w:rsidRPr="000B7C80">
        <w:rPr>
          <w:sz w:val="28"/>
          <w:szCs w:val="28"/>
        </w:rPr>
        <w:t xml:space="preserve"> </w:t>
      </w:r>
      <w:r w:rsidRPr="000B7C80">
        <w:rPr>
          <w:sz w:val="28"/>
          <w:szCs w:val="28"/>
          <w:lang w:val="en-US"/>
        </w:rPr>
        <w:t>C</w:t>
      </w:r>
      <w:r w:rsidRPr="000B7C80">
        <w:rPr>
          <w:sz w:val="28"/>
          <w:szCs w:val="28"/>
        </w:rPr>
        <w:t>татистический показатель, основывающийся на кривой Лоренца. Кривая Лоренца, отражающая неравномерность распределения признака, для случая концентрации продавцов на рынке показывает взаимосвязь между процентом фирм на рынке и долей рынка, подсчитанной нарастающим итогом, от мельчайших до крупнейших фирм. Индекс Джини представляет собой отношение площади, ограниченной фактической кривой Лоренца и кривой Лоренца для абсолютно равномерного распределения рыночных долей (так называемой «кривой абсолютного равенства») к площади треугольника, ограниченного кривой Лоренца для абсолютно равномерного распределения долей и осями абсцисс и ординат.</w:t>
      </w:r>
    </w:p>
    <w:p w:rsidR="00535859" w:rsidRPr="000B7C80" w:rsidRDefault="00535859" w:rsidP="00535859">
      <w:pPr>
        <w:numPr>
          <w:ilvl w:val="0"/>
          <w:numId w:val="7"/>
        </w:numPr>
        <w:tabs>
          <w:tab w:val="clear" w:pos="1065"/>
          <w:tab w:val="left" w:pos="284"/>
          <w:tab w:val="num" w:pos="567"/>
        </w:tabs>
        <w:autoSpaceDE w:val="0"/>
        <w:autoSpaceDN w:val="0"/>
        <w:adjustRightInd w:val="0"/>
        <w:spacing w:line="360" w:lineRule="auto"/>
        <w:ind w:left="0" w:firstLine="284"/>
        <w:jc w:val="both"/>
        <w:rPr>
          <w:sz w:val="28"/>
          <w:szCs w:val="28"/>
        </w:rPr>
      </w:pPr>
      <w:r w:rsidRPr="000B7C80">
        <w:rPr>
          <w:sz w:val="28"/>
          <w:szCs w:val="28"/>
        </w:rPr>
        <w:t>Коэффициент вариации. Это отношение стандартного отклонения в распределении рыночных долей к среднему значению размера фирмы. Он оценивает меру разброса в распределении рыночных долей.</w:t>
      </w:r>
    </w:p>
    <w:p w:rsidR="00535859" w:rsidRDefault="00535859" w:rsidP="00535859">
      <w:pPr>
        <w:spacing w:line="360" w:lineRule="auto"/>
        <w:ind w:firstLine="709"/>
        <w:jc w:val="both"/>
        <w:rPr>
          <w:sz w:val="28"/>
          <w:szCs w:val="28"/>
        </w:rPr>
      </w:pPr>
      <w:r>
        <w:rPr>
          <w:sz w:val="28"/>
          <w:szCs w:val="28"/>
        </w:rPr>
        <w:t xml:space="preserve">Таким образом, при изучении отраслевого рынка определение концентрации рынка необходимо, т.к. можно установить долю крупных фирм, оценить их объем продаж. Показателей концентрации рынка существует большое множество, но основными являются: коэффициент </w:t>
      </w:r>
      <w:r>
        <w:rPr>
          <w:sz w:val="28"/>
          <w:szCs w:val="28"/>
        </w:rPr>
        <w:lastRenderedPageBreak/>
        <w:t>вариации, индекс энтропии, коэффициент Джини, индекс концентрации, индекс Херфиндаля-Хиршмана, индекс Ханна и Кея,индекс Холла-Тайдмана.</w:t>
      </w:r>
    </w:p>
    <w:p w:rsidR="00535859" w:rsidRPr="00583F4D" w:rsidRDefault="00535859" w:rsidP="00535859">
      <w:pPr>
        <w:pStyle w:val="3"/>
        <w:spacing w:before="0" w:line="360" w:lineRule="auto"/>
        <w:ind w:firstLine="709"/>
        <w:jc w:val="both"/>
        <w:rPr>
          <w:rFonts w:ascii="Times New Roman" w:hAnsi="Times New Roman"/>
          <w:b w:val="0"/>
          <w:color w:val="auto"/>
          <w:sz w:val="28"/>
          <w:szCs w:val="28"/>
        </w:rPr>
      </w:pPr>
      <w:bookmarkStart w:id="9" w:name="_Toc274562675"/>
      <w:r>
        <w:rPr>
          <w:rFonts w:ascii="Times New Roman" w:hAnsi="Times New Roman"/>
          <w:b w:val="0"/>
          <w:color w:val="auto"/>
          <w:sz w:val="28"/>
          <w:szCs w:val="28"/>
        </w:rPr>
        <w:t>1.1.5</w:t>
      </w:r>
      <w:r w:rsidRPr="00583F4D">
        <w:rPr>
          <w:rFonts w:ascii="Times New Roman" w:hAnsi="Times New Roman"/>
          <w:b w:val="0"/>
          <w:color w:val="auto"/>
          <w:sz w:val="28"/>
          <w:szCs w:val="28"/>
        </w:rPr>
        <w:t>. Диверсификация продукта</w:t>
      </w:r>
      <w:bookmarkEnd w:id="9"/>
    </w:p>
    <w:p w:rsidR="00535859" w:rsidRPr="007D6D3E" w:rsidRDefault="00535859" w:rsidP="00535859">
      <w:pPr>
        <w:tabs>
          <w:tab w:val="num" w:pos="567"/>
        </w:tabs>
        <w:spacing w:line="360" w:lineRule="auto"/>
        <w:ind w:firstLine="709"/>
        <w:jc w:val="both"/>
        <w:rPr>
          <w:sz w:val="28"/>
          <w:szCs w:val="28"/>
        </w:rPr>
      </w:pPr>
      <w:r w:rsidRPr="007D6D3E">
        <w:rPr>
          <w:sz w:val="28"/>
          <w:szCs w:val="28"/>
        </w:rPr>
        <w:t>Как показывает практика, трудно найти на отраслевом рынке два одинаковых товара не из одной партии.</w:t>
      </w:r>
    </w:p>
    <w:p w:rsidR="00535859" w:rsidRPr="007D6D3E" w:rsidRDefault="00535859" w:rsidP="00535859">
      <w:pPr>
        <w:pStyle w:val="a4"/>
        <w:tabs>
          <w:tab w:val="num" w:pos="567"/>
        </w:tabs>
        <w:spacing w:line="360" w:lineRule="auto"/>
        <w:ind w:firstLine="709"/>
        <w:rPr>
          <w:sz w:val="28"/>
          <w:szCs w:val="28"/>
        </w:rPr>
      </w:pPr>
      <w:r w:rsidRPr="007D6D3E">
        <w:rPr>
          <w:sz w:val="28"/>
          <w:szCs w:val="28"/>
        </w:rPr>
        <w:t>Дифференциация продукта (ДП) тем выше, чем меньшими заменителями являются товары. Основа ДП – субъективные предпочтения потребителей – продукты дифференцированы только потому, что сами покупатели рассматривают разные марки как разные товары. По мере роста ДП значение ценовой конкуренции понижается, а конкурентоспособность все больше определяют неценовые методы – качество, обновление, реклама и т.п.</w:t>
      </w:r>
    </w:p>
    <w:p w:rsidR="00535859" w:rsidRPr="007D6D3E" w:rsidRDefault="00535859" w:rsidP="00535859">
      <w:pPr>
        <w:tabs>
          <w:tab w:val="num" w:pos="567"/>
        </w:tabs>
        <w:spacing w:line="360" w:lineRule="auto"/>
        <w:ind w:firstLine="709"/>
        <w:jc w:val="both"/>
        <w:rPr>
          <w:sz w:val="28"/>
          <w:szCs w:val="28"/>
        </w:rPr>
      </w:pPr>
      <w:r w:rsidRPr="007D6D3E">
        <w:rPr>
          <w:sz w:val="28"/>
          <w:szCs w:val="28"/>
        </w:rPr>
        <w:t>ДП бывает:</w:t>
      </w:r>
    </w:p>
    <w:p w:rsidR="00535859" w:rsidRPr="007D6D3E" w:rsidRDefault="00535859" w:rsidP="00535859">
      <w:pPr>
        <w:tabs>
          <w:tab w:val="num" w:pos="567"/>
        </w:tabs>
        <w:spacing w:line="360" w:lineRule="auto"/>
        <w:ind w:firstLine="709"/>
        <w:jc w:val="both"/>
        <w:rPr>
          <w:sz w:val="28"/>
          <w:szCs w:val="28"/>
        </w:rPr>
      </w:pPr>
      <w:r w:rsidRPr="007D6D3E">
        <w:rPr>
          <w:iCs/>
          <w:sz w:val="28"/>
          <w:szCs w:val="28"/>
        </w:rPr>
        <w:t xml:space="preserve">Горизонтальная </w:t>
      </w:r>
      <w:r w:rsidRPr="007D6D3E">
        <w:rPr>
          <w:sz w:val="28"/>
          <w:szCs w:val="28"/>
        </w:rPr>
        <w:t>– связана с различием потребительских характеристик товаров, удовлетворяющих разные вкусы.</w:t>
      </w:r>
    </w:p>
    <w:p w:rsidR="00535859" w:rsidRPr="007D6D3E" w:rsidRDefault="00535859" w:rsidP="00535859">
      <w:pPr>
        <w:tabs>
          <w:tab w:val="num" w:pos="567"/>
        </w:tabs>
        <w:spacing w:line="360" w:lineRule="auto"/>
        <w:ind w:firstLine="709"/>
        <w:jc w:val="both"/>
        <w:rPr>
          <w:sz w:val="28"/>
          <w:szCs w:val="28"/>
        </w:rPr>
      </w:pPr>
      <w:r w:rsidRPr="007D6D3E">
        <w:rPr>
          <w:iCs/>
          <w:sz w:val="28"/>
          <w:szCs w:val="28"/>
        </w:rPr>
        <w:t>Вертикальная</w:t>
      </w:r>
      <w:r w:rsidRPr="007D6D3E">
        <w:rPr>
          <w:sz w:val="28"/>
          <w:szCs w:val="28"/>
        </w:rPr>
        <w:t xml:space="preserve"> – связана с различием качества товаров, удовлетворяющих одинаковые вкусы.</w:t>
      </w:r>
    </w:p>
    <w:p w:rsidR="00535859" w:rsidRPr="007D6D3E" w:rsidRDefault="00535859" w:rsidP="00535859">
      <w:pPr>
        <w:tabs>
          <w:tab w:val="num" w:pos="567"/>
        </w:tabs>
        <w:spacing w:line="360" w:lineRule="auto"/>
        <w:ind w:firstLine="709"/>
        <w:jc w:val="both"/>
        <w:rPr>
          <w:sz w:val="28"/>
          <w:szCs w:val="28"/>
        </w:rPr>
      </w:pPr>
      <w:r w:rsidRPr="007D6D3E">
        <w:rPr>
          <w:sz w:val="28"/>
          <w:szCs w:val="28"/>
        </w:rPr>
        <w:t>Выбором потребителя управляют различные факторы:</w:t>
      </w:r>
    </w:p>
    <w:p w:rsidR="00535859" w:rsidRPr="007D6D3E" w:rsidRDefault="00535859" w:rsidP="00535859">
      <w:pPr>
        <w:tabs>
          <w:tab w:val="num" w:pos="567"/>
        </w:tabs>
        <w:spacing w:line="360" w:lineRule="auto"/>
        <w:ind w:firstLine="709"/>
        <w:jc w:val="both"/>
        <w:rPr>
          <w:sz w:val="28"/>
          <w:szCs w:val="28"/>
        </w:rPr>
      </w:pPr>
      <w:r w:rsidRPr="007D6D3E">
        <w:rPr>
          <w:iCs/>
          <w:sz w:val="28"/>
          <w:szCs w:val="28"/>
        </w:rPr>
        <w:t>При горизонтальной</w:t>
      </w:r>
      <w:r w:rsidRPr="007D6D3E">
        <w:rPr>
          <w:sz w:val="28"/>
          <w:szCs w:val="28"/>
        </w:rPr>
        <w:t xml:space="preserve"> – выбор определяется приверженностью той или иной марке;</w:t>
      </w:r>
      <w:r w:rsidRPr="007D6D3E">
        <w:rPr>
          <w:iCs/>
          <w:sz w:val="28"/>
          <w:szCs w:val="28"/>
        </w:rPr>
        <w:t>При вертикальной</w:t>
      </w:r>
      <w:r w:rsidRPr="007D6D3E">
        <w:rPr>
          <w:sz w:val="28"/>
          <w:szCs w:val="28"/>
        </w:rPr>
        <w:t xml:space="preserve"> – уровнем дохода и платежеспособностью спроса на товар.</w:t>
      </w:r>
    </w:p>
    <w:p w:rsidR="00535859" w:rsidRPr="007D6D3E" w:rsidRDefault="00535859" w:rsidP="00535859">
      <w:pPr>
        <w:tabs>
          <w:tab w:val="num" w:pos="567"/>
        </w:tabs>
        <w:spacing w:line="360" w:lineRule="auto"/>
        <w:ind w:firstLine="709"/>
        <w:jc w:val="both"/>
        <w:rPr>
          <w:sz w:val="28"/>
          <w:szCs w:val="28"/>
        </w:rPr>
      </w:pPr>
      <w:r w:rsidRPr="007D6D3E">
        <w:rPr>
          <w:sz w:val="28"/>
          <w:szCs w:val="28"/>
        </w:rPr>
        <w:t>Конкурентоспособность товаров зависит:</w:t>
      </w:r>
    </w:p>
    <w:p w:rsidR="00535859" w:rsidRPr="007D6D3E" w:rsidRDefault="00535859" w:rsidP="00535859">
      <w:pPr>
        <w:tabs>
          <w:tab w:val="num" w:pos="567"/>
        </w:tabs>
        <w:spacing w:line="360" w:lineRule="auto"/>
        <w:ind w:firstLine="709"/>
        <w:jc w:val="both"/>
        <w:rPr>
          <w:sz w:val="28"/>
          <w:szCs w:val="28"/>
        </w:rPr>
      </w:pPr>
      <w:r w:rsidRPr="007D6D3E">
        <w:rPr>
          <w:iCs/>
          <w:sz w:val="28"/>
          <w:szCs w:val="28"/>
        </w:rPr>
        <w:t>При горизонтальной</w:t>
      </w:r>
      <w:r w:rsidRPr="007D6D3E">
        <w:rPr>
          <w:sz w:val="28"/>
          <w:szCs w:val="28"/>
        </w:rPr>
        <w:t xml:space="preserve"> – от соответствия товаров предпочтениям потенциальных клиентов;</w:t>
      </w:r>
    </w:p>
    <w:p w:rsidR="00535859" w:rsidRPr="007D6D3E" w:rsidRDefault="00535859" w:rsidP="00535859">
      <w:pPr>
        <w:tabs>
          <w:tab w:val="num" w:pos="567"/>
        </w:tabs>
        <w:spacing w:line="360" w:lineRule="auto"/>
        <w:ind w:firstLine="709"/>
        <w:jc w:val="both"/>
        <w:rPr>
          <w:sz w:val="28"/>
          <w:szCs w:val="28"/>
        </w:rPr>
      </w:pPr>
      <w:r w:rsidRPr="007D6D3E">
        <w:rPr>
          <w:iCs/>
          <w:sz w:val="28"/>
          <w:szCs w:val="28"/>
        </w:rPr>
        <w:t xml:space="preserve">При вертикальной – </w:t>
      </w:r>
      <w:r w:rsidRPr="007D6D3E">
        <w:rPr>
          <w:sz w:val="28"/>
          <w:szCs w:val="28"/>
        </w:rPr>
        <w:t>от уровня цены товара.</w:t>
      </w:r>
    </w:p>
    <w:p w:rsidR="00535859" w:rsidRPr="007D6D3E" w:rsidRDefault="00535859" w:rsidP="00535859">
      <w:pPr>
        <w:tabs>
          <w:tab w:val="num" w:pos="567"/>
        </w:tabs>
        <w:spacing w:line="360" w:lineRule="auto"/>
        <w:ind w:firstLine="709"/>
        <w:jc w:val="both"/>
        <w:rPr>
          <w:sz w:val="28"/>
          <w:szCs w:val="28"/>
        </w:rPr>
      </w:pPr>
      <w:r w:rsidRPr="007D6D3E">
        <w:rPr>
          <w:sz w:val="28"/>
          <w:szCs w:val="28"/>
        </w:rPr>
        <w:t>Платежеспособный спрос (ПС) также влияет по-разному:</w:t>
      </w:r>
    </w:p>
    <w:p w:rsidR="00535859" w:rsidRPr="007D6D3E" w:rsidRDefault="00535859" w:rsidP="00535859">
      <w:pPr>
        <w:tabs>
          <w:tab w:val="num" w:pos="567"/>
        </w:tabs>
        <w:spacing w:line="360" w:lineRule="auto"/>
        <w:ind w:firstLine="709"/>
        <w:jc w:val="both"/>
        <w:rPr>
          <w:sz w:val="28"/>
          <w:szCs w:val="28"/>
        </w:rPr>
      </w:pPr>
      <w:r w:rsidRPr="007D6D3E">
        <w:rPr>
          <w:iCs/>
          <w:sz w:val="28"/>
          <w:szCs w:val="28"/>
        </w:rPr>
        <w:t>При горизонтальной:</w:t>
      </w:r>
      <w:r w:rsidRPr="007D6D3E">
        <w:rPr>
          <w:sz w:val="28"/>
          <w:szCs w:val="28"/>
        </w:rPr>
        <w:t xml:space="preserve"> рост ПС ведет к росту вкусов и предпочтений, к входу новых фирм, к снижению концентрации продавцов. Снижение ПС – уменьшение кол-ва продавцов и торговых марок.</w:t>
      </w:r>
    </w:p>
    <w:p w:rsidR="00535859" w:rsidRPr="007D6D3E" w:rsidRDefault="00535859" w:rsidP="00535859">
      <w:pPr>
        <w:tabs>
          <w:tab w:val="num" w:pos="567"/>
        </w:tabs>
        <w:spacing w:line="360" w:lineRule="auto"/>
        <w:ind w:firstLine="709"/>
        <w:jc w:val="both"/>
        <w:rPr>
          <w:sz w:val="28"/>
          <w:szCs w:val="28"/>
        </w:rPr>
      </w:pPr>
      <w:r w:rsidRPr="007D6D3E">
        <w:rPr>
          <w:iCs/>
          <w:sz w:val="28"/>
          <w:szCs w:val="28"/>
        </w:rPr>
        <w:lastRenderedPageBreak/>
        <w:t>При вертикальной:</w:t>
      </w:r>
      <w:r w:rsidRPr="007D6D3E">
        <w:rPr>
          <w:sz w:val="28"/>
          <w:szCs w:val="28"/>
        </w:rPr>
        <w:t xml:space="preserve"> рост ПС – вытеснение низкокачественных высококачественными, концентрация продавцов и монопольная власть увеличивается. </w:t>
      </w:r>
    </w:p>
    <w:p w:rsidR="00535859" w:rsidRPr="008A5510" w:rsidRDefault="00535859" w:rsidP="00535859">
      <w:pPr>
        <w:spacing w:line="360" w:lineRule="auto"/>
        <w:ind w:firstLine="709"/>
        <w:jc w:val="both"/>
        <w:rPr>
          <w:sz w:val="28"/>
          <w:szCs w:val="28"/>
        </w:rPr>
      </w:pPr>
      <w:r w:rsidRPr="008A5510">
        <w:rPr>
          <w:sz w:val="28"/>
          <w:szCs w:val="28"/>
        </w:rPr>
        <w:t>Измерение дифференциации продукта</w:t>
      </w:r>
    </w:p>
    <w:p w:rsidR="00535859" w:rsidRPr="008A5510" w:rsidRDefault="00535859" w:rsidP="00535859">
      <w:pPr>
        <w:spacing w:line="360" w:lineRule="auto"/>
        <w:ind w:firstLine="709"/>
        <w:jc w:val="both"/>
        <w:rPr>
          <w:sz w:val="28"/>
          <w:szCs w:val="28"/>
        </w:rPr>
      </w:pPr>
      <w:r w:rsidRPr="008A5510">
        <w:rPr>
          <w:sz w:val="28"/>
          <w:szCs w:val="28"/>
        </w:rPr>
        <w:t>по числу торговых марок;</w:t>
      </w:r>
    </w:p>
    <w:p w:rsidR="00535859" w:rsidRPr="008A5510" w:rsidRDefault="00535859" w:rsidP="00535859">
      <w:pPr>
        <w:spacing w:line="360" w:lineRule="auto"/>
        <w:ind w:firstLine="709"/>
        <w:jc w:val="both"/>
        <w:rPr>
          <w:sz w:val="28"/>
          <w:szCs w:val="28"/>
        </w:rPr>
      </w:pPr>
      <w:r w:rsidRPr="008A5510">
        <w:rPr>
          <w:sz w:val="28"/>
          <w:szCs w:val="28"/>
        </w:rPr>
        <w:t>по объему расходов на рекламу;</w:t>
      </w:r>
    </w:p>
    <w:p w:rsidR="00535859" w:rsidRPr="008A5510" w:rsidRDefault="00535859" w:rsidP="00535859">
      <w:pPr>
        <w:spacing w:line="360" w:lineRule="auto"/>
        <w:ind w:firstLine="709"/>
        <w:jc w:val="both"/>
        <w:rPr>
          <w:sz w:val="28"/>
          <w:szCs w:val="28"/>
        </w:rPr>
      </w:pPr>
      <w:r w:rsidRPr="008A5510">
        <w:rPr>
          <w:sz w:val="28"/>
          <w:szCs w:val="28"/>
        </w:rPr>
        <w:t>Недостаток их связан с тем, что они отражают стратегическое поведение продавцов, нежели субъективное отношение покупателя к товарам разных фирм (что явялется основой ДП).</w:t>
      </w:r>
    </w:p>
    <w:p w:rsidR="00535859" w:rsidRPr="008A5510" w:rsidRDefault="00535859" w:rsidP="00535859">
      <w:pPr>
        <w:spacing w:line="360" w:lineRule="auto"/>
        <w:ind w:firstLine="709"/>
        <w:jc w:val="both"/>
        <w:rPr>
          <w:sz w:val="28"/>
          <w:szCs w:val="28"/>
        </w:rPr>
      </w:pPr>
      <w:r w:rsidRPr="008A5510">
        <w:rPr>
          <w:sz w:val="28"/>
          <w:szCs w:val="28"/>
        </w:rPr>
        <w:t>на основе показателя перекрестной эластичности спроса. Чем больше на рынке товара с перекрестной эластичностью больше 0.5, тем сильнее ДП (однако это трудоемко);</w:t>
      </w:r>
    </w:p>
    <w:p w:rsidR="00535859" w:rsidRPr="008A5510" w:rsidRDefault="00535859" w:rsidP="00535859">
      <w:pPr>
        <w:spacing w:line="360" w:lineRule="auto"/>
        <w:ind w:firstLine="709"/>
        <w:jc w:val="both"/>
        <w:rPr>
          <w:sz w:val="28"/>
          <w:szCs w:val="28"/>
        </w:rPr>
      </w:pPr>
      <w:r w:rsidRPr="008A5510">
        <w:rPr>
          <w:sz w:val="28"/>
          <w:szCs w:val="28"/>
        </w:rPr>
        <w:t>на основе анализа приверженности марки по опросам потребителей (субъективен, поэтому ограничен);</w:t>
      </w:r>
    </w:p>
    <w:p w:rsidR="00535859" w:rsidRPr="008A5510" w:rsidRDefault="00535859" w:rsidP="00535859">
      <w:pPr>
        <w:spacing w:line="360" w:lineRule="auto"/>
        <w:ind w:firstLine="709"/>
        <w:jc w:val="both"/>
        <w:rPr>
          <w:sz w:val="28"/>
          <w:szCs w:val="28"/>
        </w:rPr>
      </w:pPr>
      <w:r w:rsidRPr="008A5510">
        <w:rPr>
          <w:sz w:val="28"/>
          <w:szCs w:val="28"/>
        </w:rPr>
        <w:t>на основе анализа приверженности марке по поведению потребителей – показатель энтропии: если Е=0, то приверженность максимальна.</w:t>
      </w:r>
    </w:p>
    <w:p w:rsidR="00535859" w:rsidRPr="008A5510" w:rsidRDefault="00535859" w:rsidP="00535859">
      <w:pPr>
        <w:spacing w:line="360" w:lineRule="auto"/>
        <w:ind w:firstLine="709"/>
        <w:jc w:val="both"/>
        <w:rPr>
          <w:sz w:val="28"/>
          <w:szCs w:val="28"/>
        </w:rPr>
      </w:pPr>
      <w:r w:rsidRPr="008A5510">
        <w:rPr>
          <w:sz w:val="28"/>
          <w:szCs w:val="28"/>
        </w:rPr>
        <w:t>Потребители могут оценивать товары, продаваемые фирмами с т.з. времени, необходимого для поиска продукта, удовлетворяющего их требованиям. Чем ближе продукт к местоположению покупателя, или чем ближе его св-ва к желаемым х-кам, тем выше полезность данного товара при прочих равных условиях. Чем ближе два продукта к друг другу и чем ближе их св-ва, тем более близкими субститутами они будут.</w:t>
      </w:r>
    </w:p>
    <w:p w:rsidR="00535859" w:rsidRPr="008A5510" w:rsidRDefault="00535859" w:rsidP="00535859">
      <w:pPr>
        <w:spacing w:line="360" w:lineRule="auto"/>
        <w:ind w:firstLine="709"/>
        <w:jc w:val="both"/>
        <w:rPr>
          <w:sz w:val="28"/>
          <w:szCs w:val="28"/>
        </w:rPr>
      </w:pPr>
      <w:r w:rsidRPr="008A5510">
        <w:rPr>
          <w:sz w:val="28"/>
          <w:szCs w:val="28"/>
        </w:rPr>
        <w:t>С другой стороны, если потребитель расположен далеко от места продажи, он несет дополнительные транспортные затраты  на покупку продукта; если потребитель покупает товар с менее желаемыми св-ми, он получает меньшую полезность от его потребления.</w:t>
      </w:r>
    </w:p>
    <w:p w:rsidR="00535859" w:rsidRPr="008A5510" w:rsidRDefault="00535859" w:rsidP="00535859">
      <w:pPr>
        <w:spacing w:line="360" w:lineRule="auto"/>
        <w:ind w:firstLine="709"/>
        <w:jc w:val="both"/>
        <w:rPr>
          <w:sz w:val="28"/>
          <w:szCs w:val="28"/>
        </w:rPr>
      </w:pPr>
      <w:r w:rsidRPr="008A5510">
        <w:rPr>
          <w:sz w:val="28"/>
          <w:szCs w:val="28"/>
        </w:rPr>
        <w:t xml:space="preserve">Модель Хоттелинга. Товарные марки отличаются только удаленностью от потребителя. Пусть потребители равномерно расположены вдоль единственной улицы в городе, каждый потребитель предъявляет спрос на 1 единицу товара. 2 фирмы продают один и тот же товар. Потребители </w:t>
      </w:r>
      <w:r w:rsidRPr="008A5510">
        <w:rPr>
          <w:sz w:val="28"/>
          <w:szCs w:val="28"/>
        </w:rPr>
        <w:lastRenderedPageBreak/>
        <w:t xml:space="preserve">выбирают фирму исходя из своих транспортных издержек: каждый покупает у тех, кто ближе к его дому. Т.е. будет выбирать ту фирму, которая предполагает меньшие транспортные издержки.  </w:t>
      </w:r>
    </w:p>
    <w:p w:rsidR="00535859" w:rsidRPr="008A5510" w:rsidRDefault="00535859" w:rsidP="00535859">
      <w:pPr>
        <w:spacing w:line="360" w:lineRule="auto"/>
        <w:ind w:firstLine="709"/>
        <w:jc w:val="both"/>
        <w:rPr>
          <w:sz w:val="28"/>
          <w:szCs w:val="28"/>
        </w:rPr>
      </w:pPr>
      <w:r w:rsidRPr="008A5510">
        <w:rPr>
          <w:sz w:val="28"/>
          <w:szCs w:val="28"/>
        </w:rPr>
        <w:t>Если же цены у обеих фирм одинаковы, тогда при условии что фирма Б уже расположена на расстоянии «в» от одного конца и не может быстро изменить свое месторасположение, то фирма А выберет месторасположение так, чтобы прибыль была максимальной. Т.е. А должна быть ближайшей для максимального числа покупателей. Т.е. фирма А будет расположена левее Б на расстоянии «а1» от другого конца улицы.</w:t>
      </w:r>
    </w:p>
    <w:p w:rsidR="00535859" w:rsidRPr="008A5510" w:rsidRDefault="00CA38E6" w:rsidP="00535859">
      <w:pPr>
        <w:spacing w:line="360" w:lineRule="auto"/>
        <w:ind w:firstLine="709"/>
        <w:jc w:val="both"/>
        <w:rPr>
          <w:sz w:val="28"/>
          <w:szCs w:val="28"/>
        </w:rPr>
      </w:pPr>
      <w:r>
        <w:rPr>
          <w:noProof/>
        </w:rPr>
        <w:pict>
          <v:group id="_x0000_s1026" style="position:absolute;left:0;text-align:left;margin-left:32.4pt;margin-top:5.4pt;width:331.2pt;height:36pt;z-index:251657216" coordorigin="2448,7344" coordsize="6624,720" o:allowincell="f">
            <v:line id="_x0000_s1027" style="position:absolute" from="8208,7344" to="8208,7632"/>
            <v:group id="_x0000_s1028" style="position:absolute;left:2448;top:7344;width:6624;height:720" coordorigin="2448,7344" coordsize="6624,720">
              <v:line id="_x0000_s1029" style="position:absolute" from="2448,7632" to="9072,7632"/>
              <v:line id="_x0000_s1030" style="position:absolute" from="3168,7344" to="3168,7632"/>
              <v:line id="_x0000_s1031" style="position:absolute" from="3744,7344" to="3744,7632"/>
              <v:line id="_x0000_s1032" style="position:absolute" from="5616,7344" to="5616,7632"/>
              <v:line id="_x0000_s1033" style="position:absolute" from="6192,7344" to="6192,7632"/>
              <v:line id="_x0000_s1034" style="position:absolute" from="7488,7344" to="7488,7632"/>
              <v:shapetype id="_x0000_t202" coordsize="21600,21600" o:spt="202" path="m,l,21600r21600,l21600,xe">
                <v:stroke joinstyle="miter"/>
                <v:path gradientshapeok="t" o:connecttype="rect"/>
              </v:shapetype>
              <v:shape id="_x0000_s1035" type="#_x0000_t202" style="position:absolute;left:2736;top:7776;width:576;height:288" stroked="f">
                <v:textbox style="mso-next-textbox:#_x0000_s1035" inset="0,0,0,0">
                  <w:txbxContent>
                    <w:p w:rsidR="00535859" w:rsidRDefault="00535859" w:rsidP="00535859">
                      <w:pPr>
                        <w:rPr>
                          <w:sz w:val="22"/>
                        </w:rPr>
                      </w:pPr>
                      <w:r>
                        <w:rPr>
                          <w:sz w:val="22"/>
                        </w:rPr>
                        <w:t xml:space="preserve">       а</w:t>
                      </w:r>
                    </w:p>
                  </w:txbxContent>
                </v:textbox>
              </v:shape>
              <v:shape id="_x0000_s1036" type="#_x0000_t202" style="position:absolute;left:3456;top:7776;width:576;height:288" stroked="f">
                <v:textbox style="mso-next-textbox:#_x0000_s1036" inset="0,0,0,0">
                  <w:txbxContent>
                    <w:p w:rsidR="00535859" w:rsidRDefault="00535859" w:rsidP="00535859">
                      <w:pPr>
                        <w:rPr>
                          <w:sz w:val="22"/>
                        </w:rPr>
                      </w:pPr>
                      <w:r>
                        <w:rPr>
                          <w:sz w:val="22"/>
                        </w:rPr>
                        <w:t xml:space="preserve">     х</w:t>
                      </w:r>
                    </w:p>
                  </w:txbxContent>
                </v:textbox>
              </v:shape>
              <v:shape id="_x0000_s1037" type="#_x0000_t202" style="position:absolute;left:5184;top:7776;width:576;height:288" stroked="f">
                <v:textbox style="mso-next-textbox:#_x0000_s1037" inset="0,0,0,0">
                  <w:txbxContent>
                    <w:p w:rsidR="00535859" w:rsidRDefault="00535859" w:rsidP="00535859">
                      <w:pPr>
                        <w:rPr>
                          <w:sz w:val="22"/>
                          <w:lang w:val="en-US"/>
                        </w:rPr>
                      </w:pPr>
                      <w:r>
                        <w:rPr>
                          <w:sz w:val="22"/>
                        </w:rPr>
                        <w:t xml:space="preserve">      </w:t>
                      </w:r>
                      <w:r>
                        <w:rPr>
                          <w:sz w:val="22"/>
                          <w:lang w:val="en-US"/>
                        </w:rPr>
                        <w:t>N</w:t>
                      </w:r>
                    </w:p>
                  </w:txbxContent>
                </v:textbox>
              </v:shape>
              <v:shape id="_x0000_s1038" type="#_x0000_t202" style="position:absolute;left:5904;top:7776;width:576;height:288" stroked="f">
                <v:textbox style="mso-next-textbox:#_x0000_s1038" inset="0,0,0,0">
                  <w:txbxContent>
                    <w:p w:rsidR="00535859" w:rsidRDefault="00535859" w:rsidP="00535859">
                      <w:pPr>
                        <w:rPr>
                          <w:sz w:val="22"/>
                        </w:rPr>
                      </w:pPr>
                      <w:r>
                        <w:rPr>
                          <w:sz w:val="22"/>
                        </w:rPr>
                        <w:t xml:space="preserve">     у</w:t>
                      </w:r>
                    </w:p>
                  </w:txbxContent>
                </v:textbox>
              </v:shape>
              <v:shape id="_x0000_s1039" type="#_x0000_t202" style="position:absolute;left:7200;top:7776;width:576;height:288" stroked="f">
                <v:textbox style="mso-next-textbox:#_x0000_s1039" inset="0,0,0,0">
                  <w:txbxContent>
                    <w:p w:rsidR="00535859" w:rsidRDefault="00535859" w:rsidP="00535859">
                      <w:pPr>
                        <w:rPr>
                          <w:sz w:val="22"/>
                        </w:rPr>
                      </w:pPr>
                      <w:r>
                        <w:rPr>
                          <w:sz w:val="22"/>
                        </w:rPr>
                        <w:t xml:space="preserve">     а1</w:t>
                      </w:r>
                    </w:p>
                  </w:txbxContent>
                </v:textbox>
              </v:shape>
              <v:shape id="_x0000_s1040" type="#_x0000_t202" style="position:absolute;left:8064;top:7776;width:576;height:288" stroked="f">
                <v:textbox style="mso-next-textbox:#_x0000_s1040" inset="0,0,0,0">
                  <w:txbxContent>
                    <w:p w:rsidR="00535859" w:rsidRDefault="00535859" w:rsidP="00535859">
                      <w:pPr>
                        <w:rPr>
                          <w:sz w:val="22"/>
                        </w:rPr>
                      </w:pPr>
                      <w:r>
                        <w:rPr>
                          <w:sz w:val="22"/>
                        </w:rPr>
                        <w:t xml:space="preserve">     в</w:t>
                      </w:r>
                    </w:p>
                  </w:txbxContent>
                </v:textbox>
              </v:shape>
            </v:group>
          </v:group>
        </w:pict>
      </w:r>
    </w:p>
    <w:p w:rsidR="00535859" w:rsidRPr="008A5510" w:rsidRDefault="00535859" w:rsidP="00535859">
      <w:pPr>
        <w:spacing w:line="360" w:lineRule="auto"/>
        <w:ind w:firstLine="709"/>
        <w:jc w:val="both"/>
        <w:rPr>
          <w:sz w:val="28"/>
          <w:szCs w:val="28"/>
        </w:rPr>
      </w:pPr>
    </w:p>
    <w:p w:rsidR="00535859" w:rsidRPr="008A5510" w:rsidRDefault="00535859" w:rsidP="00535859">
      <w:pPr>
        <w:spacing w:line="360" w:lineRule="auto"/>
        <w:ind w:firstLine="709"/>
        <w:jc w:val="both"/>
        <w:rPr>
          <w:sz w:val="28"/>
          <w:szCs w:val="28"/>
        </w:rPr>
      </w:pPr>
      <w:r w:rsidRPr="008A5510">
        <w:rPr>
          <w:sz w:val="28"/>
          <w:szCs w:val="28"/>
        </w:rPr>
        <w:t>Фирма Б, т.к. будет нести потери, переместится левее фирмы А, чтобы перехватить покупателей фирмы А. Этот процесс будет продолжаться до тех пор, пока обе фирмы не окажутся в центре улицы. Тогда у них будет равное количество покупателей. Это равновесие по Нэшу.</w:t>
      </w:r>
    </w:p>
    <w:p w:rsidR="00535859" w:rsidRPr="008A5510" w:rsidRDefault="00535859" w:rsidP="00535859">
      <w:pPr>
        <w:spacing w:line="360" w:lineRule="auto"/>
        <w:ind w:firstLine="709"/>
        <w:jc w:val="both"/>
        <w:rPr>
          <w:sz w:val="28"/>
          <w:szCs w:val="28"/>
        </w:rPr>
      </w:pPr>
      <w:r w:rsidRPr="008A5510">
        <w:rPr>
          <w:sz w:val="28"/>
          <w:szCs w:val="28"/>
        </w:rPr>
        <w:t xml:space="preserve">Т.о., при фиксированной цене месторасположение строго детерминировано. При фиксированном расположении строго детерминирован уровень цен. При этом если фирмы расположены на разном расстоянии от потребителей, то ближайшая может назначить более высокую цену, то есть она обладает некоторой рыночной властью. Однако чем дальше потребители расположены от этой фирмы и чем ближе к другой, тем слабее рыночная власть первой и тем больше она для второй. Т.о., рынок делится на 3 сегмента: монопольная власть 1-й, ценовая конкуренция, монопольная власть 2-й. Точнее, она доминирует на своем сегменте и является последователем на чужом сегменте. При увеличении транспортных издержек область ценовой конкуренции сокращается, а области монопольного влияния возрастают, но уровень цены сокращается. </w:t>
      </w:r>
    </w:p>
    <w:p w:rsidR="00535859" w:rsidRPr="008A5510" w:rsidRDefault="00535859" w:rsidP="00535859">
      <w:pPr>
        <w:spacing w:line="360" w:lineRule="auto"/>
        <w:ind w:firstLine="709"/>
        <w:jc w:val="both"/>
        <w:rPr>
          <w:sz w:val="28"/>
          <w:szCs w:val="28"/>
        </w:rPr>
      </w:pPr>
      <w:r w:rsidRPr="008A5510">
        <w:rPr>
          <w:sz w:val="28"/>
          <w:szCs w:val="28"/>
        </w:rPr>
        <w:t xml:space="preserve">Модель Хотеллинга показывает важные св-ва ценовой конкуренции олигополистов – равновесие по Бертрану возможно только в случае однородности товара, если же товар неоднороден, как при пространственной </w:t>
      </w:r>
      <w:r w:rsidRPr="008A5510">
        <w:rPr>
          <w:sz w:val="28"/>
          <w:szCs w:val="28"/>
        </w:rPr>
        <w:lastRenderedPageBreak/>
        <w:t xml:space="preserve">дифференциации, фирмы могут назначать разные цены, причем все они выше МС. </w:t>
      </w:r>
    </w:p>
    <w:p w:rsidR="00535859" w:rsidRPr="008A5510" w:rsidRDefault="00535859" w:rsidP="00535859">
      <w:pPr>
        <w:spacing w:line="360" w:lineRule="auto"/>
        <w:ind w:firstLine="709"/>
        <w:jc w:val="both"/>
        <w:rPr>
          <w:sz w:val="28"/>
          <w:szCs w:val="28"/>
        </w:rPr>
      </w:pPr>
      <w:r w:rsidRPr="008A5510">
        <w:rPr>
          <w:sz w:val="28"/>
          <w:szCs w:val="28"/>
        </w:rPr>
        <w:t>Транспортные расходы в этой модели – это транспортные издержки на провоз; компенсация потребителя при замене более предпочитаемого на менее предпочитаемый товар; скидка потребителю; социальные расходы властей и т.п.</w:t>
      </w:r>
    </w:p>
    <w:p w:rsidR="00535859" w:rsidRPr="008A5510" w:rsidRDefault="00535859" w:rsidP="00535859">
      <w:pPr>
        <w:spacing w:line="360" w:lineRule="auto"/>
        <w:ind w:firstLine="709"/>
        <w:jc w:val="both"/>
        <w:rPr>
          <w:sz w:val="28"/>
          <w:szCs w:val="28"/>
        </w:rPr>
      </w:pPr>
      <w:r w:rsidRPr="008A5510">
        <w:rPr>
          <w:sz w:val="28"/>
          <w:szCs w:val="28"/>
        </w:rPr>
        <w:t>Модель Д’Аспремонта-Габцевича-Тиссе – фирмы выбирают сначала месторасположение, а потом одновременно назначают цены. Равновесие в модели – максимальная удаленность продавцов друг от друга – максимальная степень продуктовой дифференциации.</w:t>
      </w:r>
    </w:p>
    <w:p w:rsidR="00535859" w:rsidRPr="008A5510" w:rsidRDefault="00535859" w:rsidP="00535859">
      <w:pPr>
        <w:spacing w:line="360" w:lineRule="auto"/>
        <w:ind w:firstLine="709"/>
        <w:jc w:val="both"/>
        <w:rPr>
          <w:sz w:val="28"/>
          <w:szCs w:val="28"/>
        </w:rPr>
      </w:pPr>
      <w:r w:rsidRPr="008A5510">
        <w:rPr>
          <w:sz w:val="28"/>
          <w:szCs w:val="28"/>
        </w:rPr>
        <w:t xml:space="preserve">Итого, если фирмы могут выбирать только или цену, или месторасположение, то результат – располагаются близко друг к другу, либо назначают одинаковые цены с учетом транспортных издержек. Если могут варьировать и месторасположение и цены, то равновесие – это максимальная удаленность друг от друга, что является следствием стратегии – цена, назначаемая одной фирмой, оказывает влияние на спрос другой. </w:t>
      </w:r>
    </w:p>
    <w:p w:rsidR="00535859" w:rsidRPr="008A5510" w:rsidRDefault="00535859" w:rsidP="00535859">
      <w:pPr>
        <w:spacing w:line="360" w:lineRule="auto"/>
        <w:ind w:firstLine="709"/>
        <w:jc w:val="both"/>
        <w:rPr>
          <w:sz w:val="28"/>
          <w:szCs w:val="28"/>
        </w:rPr>
      </w:pPr>
      <w:r w:rsidRPr="008A5510">
        <w:rPr>
          <w:sz w:val="28"/>
          <w:szCs w:val="28"/>
        </w:rPr>
        <w:t xml:space="preserve">Модель Салопа. Фирмы и потребители расположены вдоль окружности, окаймляющей город. Потребитель может покупать разновидности одной марки, но при более высокой полезности может купить и другую марку. На рынке существует товарная марка, безусловно, предпочитаемая потребителем. Полезность потребителя: </w:t>
      </w:r>
      <w:r w:rsidRPr="008A5510">
        <w:rPr>
          <w:sz w:val="28"/>
          <w:szCs w:val="28"/>
          <w:lang w:val="en-US"/>
        </w:rPr>
        <w:t>U</w:t>
      </w:r>
      <w:r w:rsidRPr="008A5510">
        <w:rPr>
          <w:sz w:val="28"/>
          <w:szCs w:val="28"/>
        </w:rPr>
        <w:t>=</w:t>
      </w:r>
      <w:r w:rsidRPr="008A5510">
        <w:rPr>
          <w:sz w:val="28"/>
          <w:szCs w:val="28"/>
          <w:lang w:val="en-US"/>
        </w:rPr>
        <w:t>U</w:t>
      </w:r>
      <w:r w:rsidRPr="008A5510">
        <w:rPr>
          <w:sz w:val="28"/>
          <w:szCs w:val="28"/>
        </w:rPr>
        <w:t>*-</w:t>
      </w:r>
      <w:r w:rsidRPr="008A5510">
        <w:rPr>
          <w:sz w:val="28"/>
          <w:szCs w:val="28"/>
          <w:lang w:val="en-US"/>
        </w:rPr>
        <w:t>k</w:t>
      </w:r>
      <w:r w:rsidRPr="008A5510">
        <w:rPr>
          <w:sz w:val="28"/>
          <w:szCs w:val="28"/>
        </w:rPr>
        <w:t>(</w:t>
      </w:r>
      <w:r w:rsidRPr="008A5510">
        <w:rPr>
          <w:sz w:val="28"/>
          <w:szCs w:val="28"/>
          <w:lang w:val="en-US"/>
        </w:rPr>
        <w:t>t</w:t>
      </w:r>
      <w:r w:rsidRPr="008A5510">
        <w:rPr>
          <w:sz w:val="28"/>
          <w:szCs w:val="28"/>
        </w:rPr>
        <w:t>-</w:t>
      </w:r>
      <w:r w:rsidRPr="008A5510">
        <w:rPr>
          <w:sz w:val="28"/>
          <w:szCs w:val="28"/>
          <w:lang w:val="en-US"/>
        </w:rPr>
        <w:t>t</w:t>
      </w:r>
      <w:r w:rsidRPr="008A5510">
        <w:rPr>
          <w:sz w:val="28"/>
          <w:szCs w:val="28"/>
        </w:rPr>
        <w:t xml:space="preserve">*), где </w:t>
      </w:r>
      <w:r w:rsidRPr="008A5510">
        <w:rPr>
          <w:sz w:val="28"/>
          <w:szCs w:val="28"/>
          <w:lang w:val="en-US"/>
        </w:rPr>
        <w:t>k</w:t>
      </w:r>
      <w:r w:rsidRPr="008A5510">
        <w:rPr>
          <w:sz w:val="28"/>
          <w:szCs w:val="28"/>
        </w:rPr>
        <w:t xml:space="preserve">-норма трансформации предпочтений, показывающая степень уменьшения полезности при потреблении другого товара; </w:t>
      </w:r>
      <w:r w:rsidRPr="008A5510">
        <w:rPr>
          <w:sz w:val="28"/>
          <w:szCs w:val="28"/>
          <w:lang w:val="en-US"/>
        </w:rPr>
        <w:t>t</w:t>
      </w:r>
      <w:r w:rsidRPr="008A5510">
        <w:rPr>
          <w:sz w:val="28"/>
          <w:szCs w:val="28"/>
        </w:rPr>
        <w:t xml:space="preserve">-местоположение покупателя; </w:t>
      </w:r>
      <w:r w:rsidRPr="008A5510">
        <w:rPr>
          <w:sz w:val="28"/>
          <w:szCs w:val="28"/>
          <w:lang w:val="en-US"/>
        </w:rPr>
        <w:t>t</w:t>
      </w:r>
      <w:r w:rsidRPr="008A5510">
        <w:rPr>
          <w:sz w:val="28"/>
          <w:szCs w:val="28"/>
        </w:rPr>
        <w:t xml:space="preserve">*-местоположение фирмы, продающей предпочитаемый потребителем товар; </w:t>
      </w:r>
      <w:r w:rsidRPr="008A5510">
        <w:rPr>
          <w:sz w:val="28"/>
          <w:szCs w:val="28"/>
          <w:lang w:val="en-US"/>
        </w:rPr>
        <w:t>t</w:t>
      </w:r>
      <w:r w:rsidRPr="008A5510">
        <w:rPr>
          <w:sz w:val="28"/>
          <w:szCs w:val="28"/>
        </w:rPr>
        <w:t>-</w:t>
      </w:r>
      <w:r w:rsidRPr="008A5510">
        <w:rPr>
          <w:sz w:val="28"/>
          <w:szCs w:val="28"/>
          <w:lang w:val="en-US"/>
        </w:rPr>
        <w:t>t</w:t>
      </w:r>
      <w:r w:rsidRPr="008A5510">
        <w:rPr>
          <w:sz w:val="28"/>
          <w:szCs w:val="28"/>
        </w:rPr>
        <w:t xml:space="preserve">*-расстояние от потр. до фирмы. Максимум </w:t>
      </w:r>
      <w:r w:rsidRPr="008A5510">
        <w:rPr>
          <w:sz w:val="28"/>
          <w:szCs w:val="28"/>
          <w:lang w:val="en-US"/>
        </w:rPr>
        <w:t>U</w:t>
      </w:r>
      <w:r w:rsidRPr="008A5510">
        <w:rPr>
          <w:sz w:val="28"/>
          <w:szCs w:val="28"/>
        </w:rPr>
        <w:t xml:space="preserve">, когда покупается любимая товарная марка, минимум, когда </w:t>
      </w:r>
      <w:r w:rsidRPr="008A5510">
        <w:rPr>
          <w:sz w:val="28"/>
          <w:szCs w:val="28"/>
          <w:lang w:val="en-US"/>
        </w:rPr>
        <w:t>U</w:t>
      </w:r>
      <w:r w:rsidRPr="008A5510">
        <w:rPr>
          <w:sz w:val="28"/>
          <w:szCs w:val="28"/>
        </w:rPr>
        <w:t>=0.</w:t>
      </w:r>
    </w:p>
    <w:p w:rsidR="00535859" w:rsidRPr="008A5510" w:rsidRDefault="00CA38E6" w:rsidP="00535859">
      <w:pPr>
        <w:spacing w:line="360" w:lineRule="auto"/>
        <w:ind w:firstLine="709"/>
        <w:jc w:val="both"/>
        <w:rPr>
          <w:bCs/>
          <w:sz w:val="28"/>
          <w:szCs w:val="28"/>
        </w:rPr>
      </w:pPr>
      <w:r>
        <w:rPr>
          <w:noProof/>
        </w:rPr>
        <w:pict>
          <v:group id="_x0000_s1041" style="position:absolute;left:0;text-align:left;margin-left:17.85pt;margin-top:3pt;width:180pt;height:99pt;z-index:251658240" coordorigin="2061,6299" coordsize="3780,2340">
            <v:line id="_x0000_s1042" style="position:absolute" from="3861,6299" to="3861,8099"/>
            <v:line id="_x0000_s1043" style="position:absolute;flip:x" from="2241,8099" to="5661,8099"/>
            <v:line id="_x0000_s1044" style="position:absolute" from="3861,6659" to="5121,8099"/>
            <v:line id="_x0000_s1045" style="position:absolute;flip:x" from="2601,6659" to="3861,8099"/>
            <v:shape id="_x0000_s1046" type="#_x0000_t202" style="position:absolute;left:4041;top:6299;width:360;height:360" stroked="f">
              <v:textbox style="mso-next-textbox:#_x0000_s1046" inset="0,0,0,0">
                <w:txbxContent>
                  <w:p w:rsidR="00535859" w:rsidRDefault="00535859" w:rsidP="00535859">
                    <w:pPr>
                      <w:rPr>
                        <w:lang w:val="en-US"/>
                      </w:rPr>
                    </w:pPr>
                    <w:r>
                      <w:rPr>
                        <w:lang w:val="en-US"/>
                      </w:rPr>
                      <w:t>U*</w:t>
                    </w:r>
                  </w:p>
                </w:txbxContent>
              </v:textbox>
            </v:shape>
            <v:shape id="_x0000_s1047" type="#_x0000_t202" style="position:absolute;left:4941;top:8279;width:900;height:360" stroked="f">
              <v:textbox style="mso-next-textbox:#_x0000_s1047" inset="0,0,0,0">
                <w:txbxContent>
                  <w:p w:rsidR="00535859" w:rsidRDefault="00535859" w:rsidP="00535859">
                    <w:pPr>
                      <w:rPr>
                        <w:lang w:val="en-US"/>
                      </w:rPr>
                    </w:pPr>
                    <w:r>
                      <w:rPr>
                        <w:lang w:val="en-US"/>
                      </w:rPr>
                      <w:t>t*+U*/k</w:t>
                    </w:r>
                  </w:p>
                </w:txbxContent>
              </v:textbox>
            </v:shape>
            <v:shape id="_x0000_s1048" type="#_x0000_t202" style="position:absolute;left:3681;top:8279;width:360;height:360" stroked="f">
              <v:textbox style="mso-next-textbox:#_x0000_s1048" inset="0,0,0,0">
                <w:txbxContent>
                  <w:p w:rsidR="00535859" w:rsidRDefault="00535859" w:rsidP="00535859">
                    <w:pPr>
                      <w:rPr>
                        <w:lang w:val="en-US"/>
                      </w:rPr>
                    </w:pPr>
                    <w:r>
                      <w:rPr>
                        <w:lang w:val="en-US"/>
                      </w:rPr>
                      <w:t>t*</w:t>
                    </w:r>
                  </w:p>
                </w:txbxContent>
              </v:textbox>
            </v:shape>
            <v:shape id="_x0000_s1049" type="#_x0000_t202" style="position:absolute;left:2061;top:8279;width:900;height:360" stroked="f">
              <v:textbox style="mso-next-textbox:#_x0000_s1049" inset="0,0,0,0">
                <w:txbxContent>
                  <w:p w:rsidR="00535859" w:rsidRDefault="00535859" w:rsidP="00535859">
                    <w:pPr>
                      <w:rPr>
                        <w:lang w:val="en-US"/>
                      </w:rPr>
                    </w:pPr>
                    <w:r>
                      <w:rPr>
                        <w:lang w:val="en-US"/>
                      </w:rPr>
                      <w:t>t*-U*/k</w:t>
                    </w:r>
                  </w:p>
                </w:txbxContent>
              </v:textbox>
            </v:shape>
            <w10:wrap type="square"/>
          </v:group>
        </w:pict>
      </w:r>
      <w:r w:rsidR="00535859" w:rsidRPr="008A5510">
        <w:rPr>
          <w:bCs/>
          <w:sz w:val="28"/>
          <w:szCs w:val="28"/>
        </w:rPr>
        <w:t xml:space="preserve">цель потребителя состоит в максимизации потребительского излишка </w:t>
      </w:r>
      <w:r w:rsidR="00535859" w:rsidRPr="008A5510">
        <w:rPr>
          <w:bCs/>
          <w:sz w:val="28"/>
          <w:szCs w:val="28"/>
          <w:lang w:val="en-US"/>
        </w:rPr>
        <w:t>CS</w:t>
      </w:r>
      <w:r w:rsidR="00535859" w:rsidRPr="008A5510">
        <w:rPr>
          <w:bCs/>
          <w:sz w:val="28"/>
          <w:szCs w:val="28"/>
        </w:rPr>
        <w:t>=</w:t>
      </w:r>
      <w:r w:rsidR="00535859" w:rsidRPr="008A5510">
        <w:rPr>
          <w:bCs/>
          <w:sz w:val="28"/>
          <w:szCs w:val="28"/>
          <w:lang w:val="en-US"/>
        </w:rPr>
        <w:t>U</w:t>
      </w:r>
      <w:r w:rsidR="00535859" w:rsidRPr="008A5510">
        <w:rPr>
          <w:bCs/>
          <w:sz w:val="28"/>
          <w:szCs w:val="28"/>
        </w:rPr>
        <w:t>(</w:t>
      </w:r>
      <w:r w:rsidR="00535859" w:rsidRPr="008A5510">
        <w:rPr>
          <w:bCs/>
          <w:sz w:val="28"/>
          <w:szCs w:val="28"/>
          <w:lang w:val="en-US"/>
        </w:rPr>
        <w:t>t</w:t>
      </w:r>
      <w:r w:rsidR="00535859" w:rsidRPr="008A5510">
        <w:rPr>
          <w:bCs/>
          <w:sz w:val="28"/>
          <w:szCs w:val="28"/>
        </w:rPr>
        <w:t>)-</w:t>
      </w:r>
      <w:r w:rsidR="00535859" w:rsidRPr="008A5510">
        <w:rPr>
          <w:bCs/>
          <w:sz w:val="28"/>
          <w:szCs w:val="28"/>
          <w:lang w:val="en-US"/>
        </w:rPr>
        <w:t>P</w:t>
      </w:r>
      <w:r w:rsidR="00535859" w:rsidRPr="008A5510">
        <w:rPr>
          <w:bCs/>
          <w:sz w:val="28"/>
          <w:szCs w:val="28"/>
        </w:rPr>
        <w:t xml:space="preserve">. Но потребитель купит товарную марку из данного продуктового </w:t>
      </w:r>
      <w:r w:rsidR="00535859" w:rsidRPr="008A5510">
        <w:rPr>
          <w:bCs/>
          <w:sz w:val="28"/>
          <w:szCs w:val="28"/>
        </w:rPr>
        <w:lastRenderedPageBreak/>
        <w:t xml:space="preserve">класса, только если получит гарантированный выигрыш. И ему не выгодно будет покупать другой товар. Этот максимальный потребительский излишек, который потребитель может получить при покупке данной товарной марки, составляет тот потребительский излишек, который покупатель получает при покупке любимого товара. </w:t>
      </w:r>
      <w:r w:rsidR="00535859" w:rsidRPr="008A5510">
        <w:rPr>
          <w:bCs/>
          <w:sz w:val="28"/>
          <w:szCs w:val="28"/>
          <w:lang w:val="en-US"/>
        </w:rPr>
        <w:t>Max</w:t>
      </w:r>
      <w:r w:rsidR="00535859" w:rsidRPr="008A5510">
        <w:rPr>
          <w:bCs/>
          <w:sz w:val="28"/>
          <w:szCs w:val="28"/>
        </w:rPr>
        <w:t xml:space="preserve"> </w:t>
      </w:r>
      <w:r w:rsidR="00535859" w:rsidRPr="008A5510">
        <w:rPr>
          <w:bCs/>
          <w:sz w:val="28"/>
          <w:szCs w:val="28"/>
          <w:lang w:val="en-US"/>
        </w:rPr>
        <w:t>CS</w:t>
      </w:r>
      <w:r w:rsidR="00535859" w:rsidRPr="008A5510">
        <w:rPr>
          <w:bCs/>
          <w:sz w:val="28"/>
          <w:szCs w:val="28"/>
          <w:vertAlign w:val="subscript"/>
          <w:lang w:val="en-US"/>
        </w:rPr>
        <w:t>i</w:t>
      </w:r>
      <w:r w:rsidR="00535859" w:rsidRPr="008A5510">
        <w:rPr>
          <w:bCs/>
          <w:sz w:val="28"/>
          <w:szCs w:val="28"/>
        </w:rPr>
        <w:t>=</w:t>
      </w:r>
      <w:r w:rsidR="00535859" w:rsidRPr="008A5510">
        <w:rPr>
          <w:bCs/>
          <w:sz w:val="28"/>
          <w:szCs w:val="28"/>
          <w:lang w:val="en-US"/>
        </w:rPr>
        <w:t>U</w:t>
      </w:r>
      <w:r w:rsidR="00535859" w:rsidRPr="008A5510">
        <w:rPr>
          <w:bCs/>
          <w:sz w:val="28"/>
          <w:szCs w:val="28"/>
        </w:rPr>
        <w:t>*-</w:t>
      </w:r>
      <w:r w:rsidR="00535859" w:rsidRPr="008A5510">
        <w:rPr>
          <w:bCs/>
          <w:sz w:val="28"/>
          <w:szCs w:val="28"/>
          <w:lang w:val="en-US"/>
        </w:rPr>
        <w:t>P</w:t>
      </w:r>
      <w:r w:rsidR="00535859" w:rsidRPr="008A5510">
        <w:rPr>
          <w:bCs/>
          <w:sz w:val="28"/>
          <w:szCs w:val="28"/>
        </w:rPr>
        <w:t xml:space="preserve">*. Потребитель купит свой любимый товар только если </w:t>
      </w:r>
      <w:r w:rsidR="00535859" w:rsidRPr="008A5510">
        <w:rPr>
          <w:bCs/>
          <w:sz w:val="28"/>
          <w:szCs w:val="28"/>
          <w:lang w:val="en-US"/>
        </w:rPr>
        <w:t>U</w:t>
      </w:r>
      <w:r w:rsidR="00535859" w:rsidRPr="008A5510">
        <w:rPr>
          <w:bCs/>
          <w:sz w:val="28"/>
          <w:szCs w:val="28"/>
        </w:rPr>
        <w:t>*-</w:t>
      </w:r>
      <w:r w:rsidR="00535859" w:rsidRPr="008A5510">
        <w:rPr>
          <w:bCs/>
          <w:sz w:val="28"/>
          <w:szCs w:val="28"/>
          <w:lang w:val="en-US"/>
        </w:rPr>
        <w:t>P</w:t>
      </w:r>
      <w:r w:rsidR="00535859" w:rsidRPr="008A5510">
        <w:rPr>
          <w:bCs/>
          <w:sz w:val="28"/>
          <w:szCs w:val="28"/>
        </w:rPr>
        <w:t>*&gt;</w:t>
      </w:r>
      <w:r w:rsidR="00535859" w:rsidRPr="008A5510">
        <w:rPr>
          <w:bCs/>
          <w:sz w:val="28"/>
          <w:szCs w:val="28"/>
          <w:lang w:val="en-US"/>
        </w:rPr>
        <w:t>CS</w:t>
      </w:r>
      <w:r w:rsidR="00535859" w:rsidRPr="008A5510">
        <w:rPr>
          <w:bCs/>
          <w:sz w:val="28"/>
          <w:szCs w:val="28"/>
          <w:vertAlign w:val="subscript"/>
          <w:lang w:val="en-US"/>
        </w:rPr>
        <w:t>j</w:t>
      </w:r>
      <w:r w:rsidR="00535859" w:rsidRPr="008A5510">
        <w:rPr>
          <w:bCs/>
          <w:sz w:val="28"/>
          <w:szCs w:val="28"/>
        </w:rPr>
        <w:t xml:space="preserve">, поэтому </w:t>
      </w:r>
      <w:r w:rsidR="00535859" w:rsidRPr="008A5510">
        <w:rPr>
          <w:bCs/>
          <w:sz w:val="28"/>
          <w:szCs w:val="28"/>
          <w:lang w:val="en-US"/>
        </w:rPr>
        <w:t>U</w:t>
      </w:r>
      <w:r w:rsidR="00535859" w:rsidRPr="008A5510">
        <w:rPr>
          <w:bCs/>
          <w:sz w:val="28"/>
          <w:szCs w:val="28"/>
        </w:rPr>
        <w:t>*-</w:t>
      </w:r>
      <w:r w:rsidR="00535859" w:rsidRPr="008A5510">
        <w:rPr>
          <w:bCs/>
          <w:sz w:val="28"/>
          <w:szCs w:val="28"/>
          <w:lang w:val="en-US"/>
        </w:rPr>
        <w:t>P</w:t>
      </w:r>
      <w:r w:rsidR="00535859" w:rsidRPr="008A5510">
        <w:rPr>
          <w:bCs/>
          <w:sz w:val="28"/>
          <w:szCs w:val="28"/>
        </w:rPr>
        <w:t>*=</w:t>
      </w:r>
      <w:r w:rsidR="00535859" w:rsidRPr="008A5510">
        <w:rPr>
          <w:bCs/>
          <w:sz w:val="28"/>
          <w:szCs w:val="28"/>
          <w:lang w:val="en-US"/>
        </w:rPr>
        <w:t>V</w:t>
      </w:r>
      <w:r w:rsidR="00535859" w:rsidRPr="008A5510">
        <w:rPr>
          <w:bCs/>
          <w:sz w:val="28"/>
          <w:szCs w:val="28"/>
        </w:rPr>
        <w:t xml:space="preserve"> – цена закрытия рынка для потребителя, при этой цене </w:t>
      </w:r>
      <w:r w:rsidR="00535859" w:rsidRPr="008A5510">
        <w:rPr>
          <w:bCs/>
          <w:sz w:val="28"/>
          <w:szCs w:val="28"/>
          <w:lang w:val="en-US"/>
        </w:rPr>
        <w:t>D</w:t>
      </w:r>
      <w:r w:rsidR="00535859" w:rsidRPr="008A5510">
        <w:rPr>
          <w:bCs/>
          <w:sz w:val="28"/>
          <w:szCs w:val="28"/>
        </w:rPr>
        <w:t xml:space="preserve">=0. </w:t>
      </w:r>
    </w:p>
    <w:p w:rsidR="00535859" w:rsidRPr="008A5510" w:rsidRDefault="00535859" w:rsidP="00535859">
      <w:pPr>
        <w:spacing w:line="360" w:lineRule="auto"/>
        <w:ind w:firstLine="709"/>
        <w:jc w:val="both"/>
        <w:rPr>
          <w:sz w:val="28"/>
          <w:szCs w:val="28"/>
        </w:rPr>
      </w:pPr>
      <w:r w:rsidRPr="008A5510">
        <w:rPr>
          <w:sz w:val="28"/>
          <w:szCs w:val="28"/>
        </w:rPr>
        <w:t>Таким образом, дифференциация продукта (ДП) тем выше, чем меньшими заменителями являются товары. Основа ДП – субъективные предпочтения потребителей – продукты дифференцированы только потому, что сами покупатели рассматривают разные марки как разные товары. По мере роста ДП значение ценовой конкуренции понижается, а конкурентоспособность все больше определяют неценовые методы – качество, обновление, реклама и т.п.</w:t>
      </w:r>
    </w:p>
    <w:p w:rsidR="00535859" w:rsidRDefault="00535859" w:rsidP="00535859">
      <w:pPr>
        <w:pStyle w:val="3"/>
        <w:spacing w:before="0" w:line="360" w:lineRule="auto"/>
        <w:ind w:firstLine="709"/>
        <w:rPr>
          <w:rFonts w:ascii="Times New Roman" w:hAnsi="Times New Roman"/>
          <w:b w:val="0"/>
          <w:color w:val="auto"/>
          <w:sz w:val="28"/>
          <w:szCs w:val="28"/>
        </w:rPr>
      </w:pPr>
      <w:bookmarkStart w:id="10" w:name="_Toc274562676"/>
      <w:r>
        <w:rPr>
          <w:rFonts w:ascii="Times New Roman" w:hAnsi="Times New Roman"/>
          <w:b w:val="0"/>
          <w:color w:val="auto"/>
          <w:sz w:val="28"/>
          <w:szCs w:val="28"/>
        </w:rPr>
        <w:t>1.1</w:t>
      </w:r>
      <w:r w:rsidRPr="00A23A64">
        <w:rPr>
          <w:rFonts w:ascii="Times New Roman" w:hAnsi="Times New Roman"/>
          <w:b w:val="0"/>
          <w:color w:val="auto"/>
          <w:sz w:val="28"/>
          <w:szCs w:val="28"/>
        </w:rPr>
        <w:t>.</w:t>
      </w:r>
      <w:r>
        <w:rPr>
          <w:rFonts w:ascii="Times New Roman" w:hAnsi="Times New Roman"/>
          <w:b w:val="0"/>
          <w:color w:val="auto"/>
          <w:sz w:val="28"/>
          <w:szCs w:val="28"/>
        </w:rPr>
        <w:t xml:space="preserve">6. </w:t>
      </w:r>
      <w:r w:rsidRPr="00A23A64">
        <w:rPr>
          <w:rFonts w:ascii="Times New Roman" w:hAnsi="Times New Roman"/>
          <w:b w:val="0"/>
          <w:color w:val="auto"/>
          <w:sz w:val="28"/>
          <w:szCs w:val="28"/>
        </w:rPr>
        <w:t>Барьеры входа на рынок</w:t>
      </w:r>
      <w:bookmarkEnd w:id="10"/>
      <w:r>
        <w:rPr>
          <w:rFonts w:ascii="Times New Roman" w:hAnsi="Times New Roman"/>
          <w:b w:val="0"/>
          <w:color w:val="auto"/>
          <w:sz w:val="28"/>
          <w:szCs w:val="28"/>
        </w:rPr>
        <w:t xml:space="preserve"> </w:t>
      </w:r>
    </w:p>
    <w:p w:rsidR="00535859" w:rsidRPr="00821AEA" w:rsidRDefault="00535859" w:rsidP="00535859">
      <w:pPr>
        <w:spacing w:line="360" w:lineRule="auto"/>
        <w:ind w:firstLine="709"/>
        <w:jc w:val="both"/>
        <w:rPr>
          <w:sz w:val="28"/>
          <w:szCs w:val="28"/>
        </w:rPr>
      </w:pPr>
      <w:r w:rsidRPr="008C6D1F">
        <w:rPr>
          <w:sz w:val="28"/>
          <w:szCs w:val="28"/>
        </w:rPr>
        <w:t>Входные и выходные барьеры часто оказывают заметное влияние на бизнес. Первые позволяют некоторым компаниям защититься от конкурентов (или мешают выйти на новый рынок), а вторые иногда служат настоящей преградой, заставляющей компанию оставаться на невыгодном для себя рынке (или просто продлевая ее пребывание на нем). Попробуем ниже разобраться, какие же бывают входные и выходные барьеры.</w:t>
      </w:r>
      <w:r>
        <w:rPr>
          <w:sz w:val="28"/>
          <w:szCs w:val="28"/>
        </w:rPr>
        <w:t xml:space="preserve"> </w:t>
      </w:r>
      <w:r w:rsidRPr="00821AEA">
        <w:rPr>
          <w:sz w:val="28"/>
          <w:szCs w:val="28"/>
        </w:rPr>
        <w:t>[2</w:t>
      </w:r>
      <w:r>
        <w:rPr>
          <w:sz w:val="28"/>
          <w:szCs w:val="28"/>
        </w:rPr>
        <w:t>1</w:t>
      </w:r>
      <w:r w:rsidRPr="00821AEA">
        <w:rPr>
          <w:sz w:val="28"/>
          <w:szCs w:val="28"/>
        </w:rPr>
        <w:t>]</w:t>
      </w:r>
    </w:p>
    <w:p w:rsidR="00535859" w:rsidRPr="008C6D1F" w:rsidRDefault="00535859" w:rsidP="00535859">
      <w:pPr>
        <w:spacing w:line="360" w:lineRule="auto"/>
        <w:ind w:firstLine="709"/>
        <w:jc w:val="both"/>
        <w:rPr>
          <w:sz w:val="28"/>
          <w:szCs w:val="28"/>
        </w:rPr>
      </w:pPr>
      <w:r w:rsidRPr="008C6D1F">
        <w:rPr>
          <w:bCs/>
          <w:sz w:val="28"/>
          <w:szCs w:val="28"/>
        </w:rPr>
        <w:t>Входные барьеры</w:t>
      </w:r>
    </w:p>
    <w:p w:rsidR="00535859" w:rsidRPr="008C6D1F" w:rsidRDefault="00535859" w:rsidP="00535859">
      <w:pPr>
        <w:spacing w:line="360" w:lineRule="auto"/>
        <w:ind w:firstLine="709"/>
        <w:jc w:val="both"/>
        <w:rPr>
          <w:sz w:val="28"/>
          <w:szCs w:val="28"/>
        </w:rPr>
      </w:pPr>
      <w:r w:rsidRPr="008C6D1F">
        <w:rPr>
          <w:sz w:val="28"/>
          <w:szCs w:val="28"/>
        </w:rPr>
        <w:t>Существует огромное количество входных барьеров. При желании можно придумывать их практически до бесконечности, ведь все зависит от каждого конкретного бизнеса. Мы рассмотрим общие проблемы.</w:t>
      </w:r>
    </w:p>
    <w:p w:rsidR="00535859" w:rsidRPr="008C6D1F" w:rsidRDefault="00535859" w:rsidP="00535859">
      <w:pPr>
        <w:spacing w:line="360" w:lineRule="auto"/>
        <w:ind w:firstLine="709"/>
        <w:jc w:val="both"/>
        <w:rPr>
          <w:sz w:val="28"/>
          <w:szCs w:val="28"/>
        </w:rPr>
      </w:pPr>
      <w:r w:rsidRPr="008C6D1F">
        <w:rPr>
          <w:bCs/>
          <w:sz w:val="28"/>
          <w:szCs w:val="28"/>
        </w:rPr>
        <w:t xml:space="preserve">1) Эффект масштаба. </w:t>
      </w:r>
      <w:r w:rsidRPr="008C6D1F">
        <w:rPr>
          <w:sz w:val="28"/>
          <w:szCs w:val="28"/>
        </w:rPr>
        <w:t xml:space="preserve">Данный эффект охватывает сразу же достаточно много моментов. Во-первых, это издержки, которые у действующей компании с солидной долей рынка будут заметно меньше, чем у новичка. Во-вторых, это объем инвестиций, который придется вложить новой компании, </w:t>
      </w:r>
      <w:r w:rsidRPr="008C6D1F">
        <w:rPr>
          <w:sz w:val="28"/>
          <w:szCs w:val="28"/>
        </w:rPr>
        <w:lastRenderedPageBreak/>
        <w:t>чтобы закрепиться на рынке. Чем больше инвестиций понадобится, тем меньше вероятность появления компании.</w:t>
      </w:r>
    </w:p>
    <w:p w:rsidR="00535859" w:rsidRPr="008C6D1F" w:rsidRDefault="00535859" w:rsidP="00535859">
      <w:pPr>
        <w:spacing w:line="360" w:lineRule="auto"/>
        <w:ind w:firstLine="709"/>
        <w:jc w:val="both"/>
        <w:rPr>
          <w:sz w:val="28"/>
          <w:szCs w:val="28"/>
        </w:rPr>
      </w:pPr>
      <w:r w:rsidRPr="008C6D1F">
        <w:rPr>
          <w:bCs/>
          <w:sz w:val="28"/>
          <w:szCs w:val="28"/>
        </w:rPr>
        <w:t xml:space="preserve">2) Клиентская база. </w:t>
      </w:r>
      <w:r w:rsidRPr="008C6D1F">
        <w:rPr>
          <w:sz w:val="28"/>
          <w:szCs w:val="28"/>
        </w:rPr>
        <w:t>В некоторых видах бизнеса все взаимодействие с клиентами осуществляется посредством базы клиентов. Это вполне актуально, скажем, для b2b отрасли. Естественно, у новичка такой базы, скорее всего, нет. И это налагает на него определенные проблемы при старте.</w:t>
      </w:r>
    </w:p>
    <w:p w:rsidR="00535859" w:rsidRPr="008C6D1F" w:rsidRDefault="00535859" w:rsidP="00535859">
      <w:pPr>
        <w:spacing w:line="360" w:lineRule="auto"/>
        <w:ind w:firstLine="709"/>
        <w:jc w:val="both"/>
        <w:rPr>
          <w:sz w:val="28"/>
          <w:szCs w:val="28"/>
        </w:rPr>
      </w:pPr>
      <w:r w:rsidRPr="008C6D1F">
        <w:rPr>
          <w:bCs/>
          <w:sz w:val="28"/>
          <w:szCs w:val="28"/>
        </w:rPr>
        <w:t xml:space="preserve">3) Известный бренд. </w:t>
      </w:r>
      <w:r w:rsidRPr="008C6D1F">
        <w:rPr>
          <w:sz w:val="28"/>
          <w:szCs w:val="28"/>
        </w:rPr>
        <w:t>Наличие на рынке известного бренда, естественно, подрывает желание компании выходить на него. Тягаться по рекламным возможностям с ним будет очень сложно, да и понадобится немало времени на это. Так что наличие бренда у компании (или ситуации, когда сама компания является брендом) является серьезным конкурентным преимуществом.</w:t>
      </w:r>
    </w:p>
    <w:p w:rsidR="00535859" w:rsidRPr="008C6D1F" w:rsidRDefault="00535859" w:rsidP="00535859">
      <w:pPr>
        <w:spacing w:line="360" w:lineRule="auto"/>
        <w:ind w:firstLine="709"/>
        <w:jc w:val="both"/>
        <w:rPr>
          <w:sz w:val="28"/>
          <w:szCs w:val="28"/>
        </w:rPr>
      </w:pPr>
      <w:r w:rsidRPr="008C6D1F">
        <w:rPr>
          <w:bCs/>
          <w:sz w:val="28"/>
          <w:szCs w:val="28"/>
        </w:rPr>
        <w:t xml:space="preserve">4) Высокая стоимость смены поставщика. </w:t>
      </w:r>
      <w:r w:rsidRPr="008C6D1F">
        <w:rPr>
          <w:sz w:val="28"/>
          <w:szCs w:val="28"/>
        </w:rPr>
        <w:t>Вполне нормальная ситуация, когда на рынке появляется более выгодное предложение, но клиент существующей компании не собирается изменять ей по той простой причине, что издержки на смену поставщику окажутся слишком большими. Например, авиакомпании начисляют своим клиентам бесплатные мили, когда те летают на их самолетах. Это один из примеров высокой стоимости смены поставщика, ведь тогда все бесплатные мили будут утеряны. В мире CRM-систем это могут быть серьезные затраты на внедрение новой системы.</w:t>
      </w:r>
    </w:p>
    <w:p w:rsidR="00535859" w:rsidRPr="008C6D1F" w:rsidRDefault="00535859" w:rsidP="00535859">
      <w:pPr>
        <w:spacing w:line="360" w:lineRule="auto"/>
        <w:ind w:firstLine="709"/>
        <w:jc w:val="both"/>
        <w:rPr>
          <w:sz w:val="28"/>
          <w:szCs w:val="28"/>
        </w:rPr>
      </w:pPr>
      <w:r w:rsidRPr="008C6D1F">
        <w:rPr>
          <w:bCs/>
          <w:sz w:val="28"/>
          <w:szCs w:val="28"/>
        </w:rPr>
        <w:t xml:space="preserve">5) Проблемы с распределением товара. </w:t>
      </w:r>
      <w:r w:rsidRPr="008C6D1F">
        <w:rPr>
          <w:sz w:val="28"/>
          <w:szCs w:val="28"/>
        </w:rPr>
        <w:t>Возможна ситуация, в которой компания, действующая на рынке, сделает все, чтобы новички не получили доступ к дистрибьюторам. Добиться этого можно совершенно разными способами, начиная от заключения эксклюзивного соглашения с дистрибьюторами и заканчивая их поглощением.</w:t>
      </w:r>
    </w:p>
    <w:p w:rsidR="00535859" w:rsidRPr="008C6D1F" w:rsidRDefault="00535859" w:rsidP="00535859">
      <w:pPr>
        <w:spacing w:line="360" w:lineRule="auto"/>
        <w:ind w:firstLine="709"/>
        <w:jc w:val="both"/>
        <w:rPr>
          <w:sz w:val="28"/>
          <w:szCs w:val="28"/>
        </w:rPr>
      </w:pPr>
      <w:r w:rsidRPr="008C6D1F">
        <w:rPr>
          <w:bCs/>
          <w:sz w:val="28"/>
          <w:szCs w:val="28"/>
        </w:rPr>
        <w:t xml:space="preserve">6) Компоненты и сырье. </w:t>
      </w:r>
      <w:r w:rsidRPr="008C6D1F">
        <w:rPr>
          <w:sz w:val="28"/>
          <w:szCs w:val="28"/>
        </w:rPr>
        <w:t>Здесь дело обстоит примерно таким же образом, как и в предыдущем случае. Объяснять подробнее особого смысла не имеет.</w:t>
      </w:r>
    </w:p>
    <w:p w:rsidR="00535859" w:rsidRPr="008C6D1F" w:rsidRDefault="00535859" w:rsidP="00535859">
      <w:pPr>
        <w:spacing w:line="360" w:lineRule="auto"/>
        <w:ind w:firstLine="709"/>
        <w:jc w:val="both"/>
        <w:rPr>
          <w:sz w:val="28"/>
          <w:szCs w:val="28"/>
        </w:rPr>
      </w:pPr>
      <w:r w:rsidRPr="008C6D1F">
        <w:rPr>
          <w:bCs/>
          <w:sz w:val="28"/>
          <w:szCs w:val="28"/>
        </w:rPr>
        <w:t xml:space="preserve">7) Патенты. </w:t>
      </w:r>
      <w:r w:rsidRPr="008C6D1F">
        <w:rPr>
          <w:sz w:val="28"/>
          <w:szCs w:val="28"/>
        </w:rPr>
        <w:t>Наличие патентов может серьезно помочь компании, находящейся на рынке. Новые конкуренты вполне могут попасться на том, что будут использовать запатентованную технологию. Многие отрасли бизнеса, конечно, вряд ли могут похвастаться важностью для них патентов. Но вот в других ситуация совсем иная. Вплоть до того, что конкуренты не могут из-за патента появиться в принципе. Самой известной отраслью в этом плане является фармацевтика.</w:t>
      </w:r>
    </w:p>
    <w:p w:rsidR="00535859" w:rsidRPr="008C6D1F" w:rsidRDefault="00535859" w:rsidP="00535859">
      <w:pPr>
        <w:spacing w:line="360" w:lineRule="auto"/>
        <w:ind w:firstLine="709"/>
        <w:jc w:val="both"/>
        <w:rPr>
          <w:sz w:val="28"/>
          <w:szCs w:val="28"/>
        </w:rPr>
      </w:pPr>
      <w:r w:rsidRPr="008C6D1F">
        <w:rPr>
          <w:bCs/>
          <w:sz w:val="28"/>
          <w:szCs w:val="28"/>
        </w:rPr>
        <w:t xml:space="preserve">8) Возможность снижения цен. </w:t>
      </w:r>
      <w:r w:rsidRPr="008C6D1F">
        <w:rPr>
          <w:sz w:val="28"/>
          <w:szCs w:val="28"/>
        </w:rPr>
        <w:t>Если издержки позволяют, то компания вполне может снизить цены, чтобы раздавить новичка. Такой подход часто применяется в бизнесе. Правда, надо понимать, что он не обязательно особенно обрадует саму компанию, так как поднять цены к предыдущему уровню будет достаточно проблематично.</w:t>
      </w:r>
    </w:p>
    <w:p w:rsidR="00535859" w:rsidRPr="008C6D1F" w:rsidRDefault="00535859" w:rsidP="00535859">
      <w:pPr>
        <w:spacing w:line="360" w:lineRule="auto"/>
        <w:ind w:firstLine="709"/>
        <w:jc w:val="both"/>
        <w:rPr>
          <w:sz w:val="28"/>
          <w:szCs w:val="28"/>
        </w:rPr>
      </w:pPr>
      <w:r w:rsidRPr="008C6D1F">
        <w:rPr>
          <w:bCs/>
          <w:sz w:val="28"/>
          <w:szCs w:val="28"/>
        </w:rPr>
        <w:t xml:space="preserve">9) Выгодное место продаж. </w:t>
      </w:r>
      <w:r w:rsidRPr="008C6D1F">
        <w:rPr>
          <w:sz w:val="28"/>
          <w:szCs w:val="28"/>
        </w:rPr>
        <w:t>В некоторых сферах бизнеса успешность продаж определяет место. В таком случае, если существующая компания уже заняла удачное место, не оставив новичкам ничего хорошего в остатке, говорить о появлении конкурентов становится бессмысленно.</w:t>
      </w:r>
    </w:p>
    <w:p w:rsidR="00535859" w:rsidRPr="008C6D1F" w:rsidRDefault="00535859" w:rsidP="00535859">
      <w:pPr>
        <w:spacing w:line="360" w:lineRule="auto"/>
        <w:ind w:firstLine="709"/>
        <w:jc w:val="both"/>
        <w:rPr>
          <w:sz w:val="28"/>
          <w:szCs w:val="28"/>
        </w:rPr>
      </w:pPr>
      <w:r w:rsidRPr="008C6D1F">
        <w:rPr>
          <w:bCs/>
          <w:sz w:val="28"/>
          <w:szCs w:val="28"/>
        </w:rPr>
        <w:t>Выходные барьеры</w:t>
      </w:r>
    </w:p>
    <w:p w:rsidR="00535859" w:rsidRPr="008C6D1F" w:rsidRDefault="00535859" w:rsidP="00535859">
      <w:pPr>
        <w:spacing w:line="360" w:lineRule="auto"/>
        <w:ind w:firstLine="709"/>
        <w:jc w:val="both"/>
        <w:rPr>
          <w:sz w:val="28"/>
          <w:szCs w:val="28"/>
        </w:rPr>
      </w:pPr>
      <w:r w:rsidRPr="008C6D1F">
        <w:rPr>
          <w:sz w:val="28"/>
          <w:szCs w:val="28"/>
        </w:rPr>
        <w:t>Важность входных барьеров понятна. О выходных говорят гораздо реже. Они мешают компаниям выйти из бизнеса, который уже давно является убыточным. Эти проблемы не столь важны, как входные, но рассмотреть их стоит, чтобы хотя бы иметь представление.</w:t>
      </w:r>
    </w:p>
    <w:p w:rsidR="00535859" w:rsidRPr="008C6D1F" w:rsidRDefault="00535859" w:rsidP="00535859">
      <w:pPr>
        <w:spacing w:line="360" w:lineRule="auto"/>
        <w:ind w:firstLine="709"/>
        <w:jc w:val="both"/>
        <w:rPr>
          <w:sz w:val="28"/>
          <w:szCs w:val="28"/>
        </w:rPr>
      </w:pPr>
      <w:r w:rsidRPr="008C6D1F">
        <w:rPr>
          <w:bCs/>
          <w:sz w:val="28"/>
          <w:szCs w:val="28"/>
        </w:rPr>
        <w:t xml:space="preserve">1) Выходные пособия. </w:t>
      </w:r>
      <w:r w:rsidRPr="008C6D1F">
        <w:rPr>
          <w:sz w:val="28"/>
          <w:szCs w:val="28"/>
        </w:rPr>
        <w:t>В данной ситуации компания не спешит закрывать убыточное подразделение по той простой причине, что выплата выходных пособий кажется ей слишком непосильной ношей. Это вполне нормальная ситуация, лишенная, к сожалению, здравой логики. Да, издержки закрытия есть. С этим ничего не поделаешь. Но продолжение работы не принесет ничего хорошего. Разве что новых проблем.</w:t>
      </w:r>
    </w:p>
    <w:p w:rsidR="00535859" w:rsidRPr="008C6D1F" w:rsidRDefault="00535859" w:rsidP="00535859">
      <w:pPr>
        <w:spacing w:line="360" w:lineRule="auto"/>
        <w:ind w:firstLine="709"/>
        <w:jc w:val="both"/>
        <w:rPr>
          <w:sz w:val="28"/>
          <w:szCs w:val="28"/>
        </w:rPr>
      </w:pPr>
      <w:r w:rsidRPr="008C6D1F">
        <w:rPr>
          <w:bCs/>
          <w:sz w:val="28"/>
          <w:szCs w:val="28"/>
        </w:rPr>
        <w:t xml:space="preserve">2) Списание заводов, оборудования и так далее. </w:t>
      </w:r>
      <w:r w:rsidRPr="008C6D1F">
        <w:rPr>
          <w:sz w:val="28"/>
          <w:szCs w:val="28"/>
        </w:rPr>
        <w:t>В данном случае компанию ждут одни лишь потери, связанные со списание дорогостоящего оборудования.</w:t>
      </w:r>
    </w:p>
    <w:p w:rsidR="00535859" w:rsidRPr="008C6D1F" w:rsidRDefault="00535859" w:rsidP="00535859">
      <w:pPr>
        <w:spacing w:line="360" w:lineRule="auto"/>
        <w:ind w:firstLine="709"/>
        <w:jc w:val="both"/>
        <w:rPr>
          <w:sz w:val="28"/>
          <w:szCs w:val="28"/>
        </w:rPr>
      </w:pPr>
      <w:r w:rsidRPr="008C6D1F">
        <w:rPr>
          <w:bCs/>
          <w:sz w:val="28"/>
          <w:szCs w:val="28"/>
        </w:rPr>
        <w:t xml:space="preserve">3) Имидж. </w:t>
      </w:r>
      <w:r w:rsidRPr="008C6D1F">
        <w:rPr>
          <w:sz w:val="28"/>
          <w:szCs w:val="28"/>
        </w:rPr>
        <w:t>В некоторых случаях компании боятся закрыть убыточное производство по той простой причине, что это негативно отразится на их имидже. На самом деле все не совсем так. Даже фондовый рынок знает ситуации, когда акции компании росли после закрытия того или иного производства.</w:t>
      </w:r>
    </w:p>
    <w:p w:rsidR="00535859" w:rsidRPr="005064A0" w:rsidRDefault="00535859" w:rsidP="00535859">
      <w:pPr>
        <w:spacing w:line="360" w:lineRule="auto"/>
        <w:ind w:firstLine="709"/>
        <w:jc w:val="both"/>
        <w:rPr>
          <w:sz w:val="28"/>
          <w:szCs w:val="28"/>
        </w:rPr>
      </w:pPr>
      <w:r w:rsidRPr="008C6D1F">
        <w:rPr>
          <w:bCs/>
          <w:sz w:val="28"/>
          <w:szCs w:val="28"/>
        </w:rPr>
        <w:t xml:space="preserve">4) Профсоюзы и государственное вмешательство. </w:t>
      </w:r>
      <w:r w:rsidRPr="008C6D1F">
        <w:rPr>
          <w:sz w:val="28"/>
          <w:szCs w:val="28"/>
        </w:rPr>
        <w:t>В некоторых ситуациях профсоюзы могут помешать закрытию убыточного предприятия. Кроме того, не стоит забывать про возможность государственного вмешательства, которая всегда существует.</w:t>
      </w:r>
      <w:r w:rsidRPr="005064A0">
        <w:rPr>
          <w:sz w:val="28"/>
          <w:szCs w:val="28"/>
        </w:rPr>
        <w:t>[2</w:t>
      </w:r>
      <w:r>
        <w:rPr>
          <w:sz w:val="28"/>
          <w:szCs w:val="28"/>
        </w:rPr>
        <w:t>1</w:t>
      </w:r>
      <w:r w:rsidRPr="005064A0">
        <w:rPr>
          <w:sz w:val="28"/>
          <w:szCs w:val="28"/>
        </w:rPr>
        <w:t>]</w:t>
      </w:r>
    </w:p>
    <w:p w:rsidR="00535859" w:rsidRPr="00BC1DDD" w:rsidRDefault="00535859" w:rsidP="00535859">
      <w:pPr>
        <w:pStyle w:val="3"/>
        <w:spacing w:before="0" w:line="360" w:lineRule="auto"/>
        <w:ind w:firstLine="709"/>
        <w:rPr>
          <w:rFonts w:ascii="Times New Roman" w:hAnsi="Times New Roman"/>
          <w:b w:val="0"/>
          <w:color w:val="auto"/>
          <w:sz w:val="28"/>
          <w:szCs w:val="28"/>
        </w:rPr>
      </w:pPr>
      <w:bookmarkStart w:id="11" w:name="_Toc274562677"/>
      <w:r>
        <w:rPr>
          <w:rFonts w:ascii="Times New Roman" w:hAnsi="Times New Roman"/>
          <w:b w:val="0"/>
          <w:color w:val="auto"/>
          <w:sz w:val="28"/>
          <w:szCs w:val="28"/>
        </w:rPr>
        <w:t>1.1.7</w:t>
      </w:r>
      <w:r w:rsidRPr="00BC1DDD">
        <w:rPr>
          <w:rFonts w:ascii="Times New Roman" w:hAnsi="Times New Roman"/>
          <w:b w:val="0"/>
          <w:color w:val="auto"/>
          <w:sz w:val="28"/>
          <w:szCs w:val="28"/>
        </w:rPr>
        <w:t>. Вертикально интегрированные структуры на отраслевых рынках</w:t>
      </w:r>
      <w:bookmarkEnd w:id="11"/>
    </w:p>
    <w:p w:rsidR="00535859" w:rsidRPr="005E7BF2" w:rsidRDefault="00535859" w:rsidP="00535859">
      <w:pPr>
        <w:tabs>
          <w:tab w:val="num" w:pos="567"/>
        </w:tabs>
        <w:spacing w:line="360" w:lineRule="auto"/>
        <w:ind w:firstLine="709"/>
        <w:jc w:val="both"/>
        <w:rPr>
          <w:sz w:val="28"/>
          <w:szCs w:val="28"/>
        </w:rPr>
      </w:pPr>
      <w:r w:rsidRPr="005E7BF2">
        <w:rPr>
          <w:sz w:val="28"/>
          <w:szCs w:val="28"/>
        </w:rPr>
        <w:t xml:space="preserve">Вертикально интегрированной называется фирма, включающая более одной стадии производства конечной продукции, в противоположность неинтегрированной фирме, приобретающей сырье и материалы для производства товара. Неинтегрированная фирма может заключать долгосрочные контракты со своими поставщиками и покупателями, в которых помимо цен оговариваются вопросы особых условий поставки, особых условий реализации произведенной продукции, нормативов запасов, минимальной или максимальной цены, перепродажи и т.д. Такие типы контрактов называются вертикальными ограничениями. </w:t>
      </w:r>
    </w:p>
    <w:p w:rsidR="00535859" w:rsidRPr="005E7BF2" w:rsidRDefault="00535859" w:rsidP="00535859">
      <w:pPr>
        <w:tabs>
          <w:tab w:val="num" w:pos="567"/>
        </w:tabs>
        <w:spacing w:line="360" w:lineRule="auto"/>
        <w:ind w:firstLine="709"/>
        <w:jc w:val="both"/>
        <w:rPr>
          <w:sz w:val="28"/>
          <w:szCs w:val="28"/>
        </w:rPr>
      </w:pPr>
      <w:r w:rsidRPr="005E7BF2">
        <w:rPr>
          <w:sz w:val="28"/>
          <w:szCs w:val="28"/>
        </w:rPr>
        <w:t>В экономической теории различают два типа вертикальной интеграции:</w:t>
      </w:r>
    </w:p>
    <w:p w:rsidR="00535859" w:rsidRPr="005E7BF2" w:rsidRDefault="00535859" w:rsidP="00535859">
      <w:pPr>
        <w:numPr>
          <w:ilvl w:val="0"/>
          <w:numId w:val="9"/>
        </w:numPr>
        <w:tabs>
          <w:tab w:val="num" w:pos="567"/>
        </w:tabs>
        <w:spacing w:line="360" w:lineRule="auto"/>
        <w:ind w:left="0" w:firstLine="709"/>
        <w:jc w:val="both"/>
        <w:rPr>
          <w:sz w:val="28"/>
          <w:szCs w:val="28"/>
        </w:rPr>
      </w:pPr>
      <w:r w:rsidRPr="005E7BF2">
        <w:rPr>
          <w:sz w:val="28"/>
          <w:szCs w:val="28"/>
        </w:rPr>
        <w:t>Интеграция продукта, или интеграция «вперед», - включает в себя процесс приобретения фирмой предприятий, относящихся к последующим стадиям реализации продукции;</w:t>
      </w:r>
    </w:p>
    <w:p w:rsidR="00535859" w:rsidRPr="005E7BF2" w:rsidRDefault="00535859" w:rsidP="00535859">
      <w:pPr>
        <w:numPr>
          <w:ilvl w:val="0"/>
          <w:numId w:val="9"/>
        </w:numPr>
        <w:tabs>
          <w:tab w:val="num" w:pos="567"/>
        </w:tabs>
        <w:spacing w:line="360" w:lineRule="auto"/>
        <w:ind w:left="0" w:firstLine="709"/>
        <w:jc w:val="both"/>
        <w:rPr>
          <w:sz w:val="28"/>
          <w:szCs w:val="28"/>
        </w:rPr>
      </w:pPr>
      <w:r w:rsidRPr="005E7BF2">
        <w:rPr>
          <w:sz w:val="28"/>
          <w:szCs w:val="28"/>
        </w:rPr>
        <w:t>Интеграция ресурса, или интеграция «назад», - состоящая из приобретения фирмой предприятий – поставщиков ресурсов.</w:t>
      </w:r>
    </w:p>
    <w:p w:rsidR="00535859" w:rsidRPr="005E7BF2" w:rsidRDefault="00535859" w:rsidP="00535859">
      <w:pPr>
        <w:tabs>
          <w:tab w:val="num" w:pos="567"/>
        </w:tabs>
        <w:spacing w:line="360" w:lineRule="auto"/>
        <w:ind w:firstLine="709"/>
        <w:jc w:val="both"/>
        <w:rPr>
          <w:sz w:val="28"/>
          <w:szCs w:val="28"/>
        </w:rPr>
      </w:pPr>
      <w:r w:rsidRPr="005E7BF2">
        <w:rPr>
          <w:sz w:val="28"/>
          <w:szCs w:val="28"/>
        </w:rPr>
        <w:t>В экономической теории различают два типа вертикальной интеграции:</w:t>
      </w:r>
    </w:p>
    <w:p w:rsidR="00535859" w:rsidRPr="005E7BF2" w:rsidRDefault="00535859" w:rsidP="00535859">
      <w:pPr>
        <w:numPr>
          <w:ilvl w:val="0"/>
          <w:numId w:val="10"/>
        </w:numPr>
        <w:tabs>
          <w:tab w:val="num" w:pos="284"/>
        </w:tabs>
        <w:spacing w:line="360" w:lineRule="auto"/>
        <w:ind w:left="0" w:firstLine="426"/>
        <w:jc w:val="both"/>
        <w:rPr>
          <w:sz w:val="28"/>
          <w:szCs w:val="28"/>
        </w:rPr>
      </w:pPr>
      <w:r w:rsidRPr="005E7BF2">
        <w:rPr>
          <w:sz w:val="28"/>
          <w:szCs w:val="28"/>
        </w:rPr>
        <w:t>Интеграция продукта, или интеграция «вперед», - включает в себя процесс приобретения фирмой предприятий, относящихся к последующим стадиям реализации продукции;</w:t>
      </w:r>
    </w:p>
    <w:p w:rsidR="00535859" w:rsidRPr="005E7BF2" w:rsidRDefault="00535859" w:rsidP="00535859">
      <w:pPr>
        <w:numPr>
          <w:ilvl w:val="0"/>
          <w:numId w:val="10"/>
        </w:numPr>
        <w:tabs>
          <w:tab w:val="num" w:pos="284"/>
        </w:tabs>
        <w:spacing w:line="360" w:lineRule="auto"/>
        <w:ind w:left="0" w:firstLine="426"/>
        <w:jc w:val="both"/>
        <w:rPr>
          <w:sz w:val="28"/>
          <w:szCs w:val="28"/>
        </w:rPr>
      </w:pPr>
      <w:r w:rsidRPr="005E7BF2">
        <w:rPr>
          <w:sz w:val="28"/>
          <w:szCs w:val="28"/>
        </w:rPr>
        <w:t>Интеграция ресурса, или интеграция «назад», - состоящая из приобретения фирмой предприятий – поставщиков ресурсов.</w:t>
      </w:r>
    </w:p>
    <w:p w:rsidR="00535859" w:rsidRPr="005E7BF2" w:rsidRDefault="00535859" w:rsidP="00535859">
      <w:pPr>
        <w:tabs>
          <w:tab w:val="num" w:pos="567"/>
        </w:tabs>
        <w:spacing w:line="360" w:lineRule="auto"/>
        <w:ind w:firstLine="709"/>
        <w:jc w:val="both"/>
        <w:rPr>
          <w:sz w:val="28"/>
          <w:szCs w:val="28"/>
        </w:rPr>
      </w:pPr>
      <w:r w:rsidRPr="005E7BF2">
        <w:rPr>
          <w:sz w:val="28"/>
          <w:szCs w:val="28"/>
        </w:rPr>
        <w:t>При вертикальной интеграции решения относительно объёма выпуска ресурсов чаще принимаются на основе реального показателя предельных издержек производителя, а не с помощью применяемых уловок или по соображениям покупателя, стремящегося не допустить роста цен, но ограничить при этом объём предложения. Тем самым вертикальная интеграция предопределяет такой выбор, который позволяет извлекать максимальную прибыль из обладания монопольной властью. Иначе говоря, объём производства ресурсов совпадает с точкой максимума совокупной прибыли при существовании неинтегрированной двусторонней монополии. С точки зрения конечного потребителя, вертикально интегрированная монополия менее желательна, чем конкуренция на всех этапах производства.</w:t>
      </w:r>
    </w:p>
    <w:p w:rsidR="00535859" w:rsidRPr="005E7BF2" w:rsidRDefault="00535859" w:rsidP="00535859">
      <w:pPr>
        <w:tabs>
          <w:tab w:val="num" w:pos="567"/>
        </w:tabs>
        <w:spacing w:line="360" w:lineRule="auto"/>
        <w:ind w:firstLine="709"/>
        <w:jc w:val="both"/>
        <w:rPr>
          <w:sz w:val="28"/>
          <w:szCs w:val="28"/>
        </w:rPr>
      </w:pPr>
      <w:r w:rsidRPr="005E7BF2">
        <w:rPr>
          <w:sz w:val="28"/>
          <w:szCs w:val="28"/>
        </w:rPr>
        <w:t>Рассматривается случай В.И. двух монополистических структур на рынке – продавца и покупателя – для их взаимовыгодного сотрудничества. При В. И. решения относительно объема выпуска ресурсов чаще всего принимается на основе реального показателя предельных издержек производителя, а не по соображениям покупателя, который стремится не допустить роста цен, но ограничить при этом объем предложения. Тем самым В.И. предопределяет такой выбор, который позволяет извлекать максимальную прибыль из обладания монопольной властью, на какой стадии она бы не существовала. Другими словами, объем производства ресурсов совпадает с точкой максимума совокупной прибыли при существовании неинтегрированной двусторонней монополии. С точки зрения конечного потребителя, вертикальная интеграция менее желательна, чем конкуренция на всех этапах производства. Однако, она более благоприятна, чем ценовое лидерство при двусторонней монополии, ведущее к ограничению выпуска и росту цен. Если на пути к соглашению о максимизации общей прибыли возникают непреодолимые препятствия, В.И. может пойти на пользу всем заинтересованным сторонам, а эффективность только повысится.</w:t>
      </w:r>
    </w:p>
    <w:p w:rsidR="00535859" w:rsidRPr="005E7BF2" w:rsidRDefault="00535859" w:rsidP="00535859">
      <w:pPr>
        <w:tabs>
          <w:tab w:val="num" w:pos="567"/>
        </w:tabs>
        <w:ind w:firstLine="284"/>
        <w:jc w:val="both"/>
        <w:rPr>
          <w:b/>
          <w:sz w:val="26"/>
          <w:szCs w:val="26"/>
        </w:rPr>
      </w:pPr>
    </w:p>
    <w:p w:rsidR="00535859" w:rsidRPr="00801899" w:rsidRDefault="00535859" w:rsidP="00535859">
      <w:pPr>
        <w:pStyle w:val="2"/>
        <w:spacing w:before="0" w:after="0" w:line="360" w:lineRule="auto"/>
        <w:rPr>
          <w:b w:val="0"/>
          <w:sz w:val="28"/>
          <w:szCs w:val="28"/>
        </w:rPr>
      </w:pPr>
      <w:bookmarkStart w:id="12" w:name="_Toc274562678"/>
      <w:r w:rsidRPr="00801899">
        <w:rPr>
          <w:b w:val="0"/>
          <w:sz w:val="28"/>
          <w:szCs w:val="28"/>
        </w:rPr>
        <w:t xml:space="preserve">1.2. </w:t>
      </w:r>
      <w:r w:rsidRPr="002A73E5">
        <w:rPr>
          <w:b w:val="0"/>
          <w:bCs w:val="0"/>
          <w:iCs/>
          <w:sz w:val="28"/>
          <w:szCs w:val="28"/>
        </w:rPr>
        <w:t>Предприятие как субъект отраслевого рынка</w:t>
      </w:r>
      <w:bookmarkEnd w:id="12"/>
    </w:p>
    <w:p w:rsidR="00535859" w:rsidRPr="002A73E5" w:rsidRDefault="00535859" w:rsidP="00535859">
      <w:pPr>
        <w:spacing w:line="360" w:lineRule="auto"/>
        <w:ind w:firstLine="709"/>
        <w:jc w:val="both"/>
        <w:rPr>
          <w:sz w:val="28"/>
          <w:szCs w:val="28"/>
        </w:rPr>
      </w:pPr>
      <w:r w:rsidRPr="002A73E5">
        <w:rPr>
          <w:sz w:val="28"/>
          <w:szCs w:val="28"/>
        </w:rPr>
        <w:t>Предприятие – это самостоятельный хозяйственный субъект, созданный предпринимателем или группой предпринимателей для производства рыночных товаров и услуг с целью получения прибыли, доли на рынке и удовлетворения потребностей экономических субъектов [8,</w:t>
      </w:r>
      <w:r w:rsidRPr="002A73E5">
        <w:rPr>
          <w:sz w:val="28"/>
          <w:szCs w:val="28"/>
          <w:lang w:val="en-US"/>
        </w:rPr>
        <w:t>c</w:t>
      </w:r>
      <w:r w:rsidRPr="002A73E5">
        <w:rPr>
          <w:sz w:val="28"/>
          <w:szCs w:val="28"/>
        </w:rPr>
        <w:t>.137]. Кроме того, предприятие обеспечивает эффективное функционирование фирмы, поскольку, так или иначе, выполняет ее заказы. Иными словами, в состав фирмы может входить несколько предприятий, на которых она ведет хозяйственную деятельность.</w:t>
      </w:r>
    </w:p>
    <w:p w:rsidR="00535859" w:rsidRPr="002A73E5" w:rsidRDefault="00535859" w:rsidP="00535859">
      <w:pPr>
        <w:spacing w:line="360" w:lineRule="auto"/>
        <w:ind w:firstLine="709"/>
        <w:jc w:val="both"/>
        <w:rPr>
          <w:sz w:val="28"/>
          <w:szCs w:val="28"/>
        </w:rPr>
      </w:pPr>
      <w:r w:rsidRPr="002A73E5">
        <w:rPr>
          <w:sz w:val="28"/>
          <w:szCs w:val="28"/>
        </w:rPr>
        <w:t>Среди основных черт предприятия можно выделить следующие.</w:t>
      </w:r>
    </w:p>
    <w:p w:rsidR="00535859" w:rsidRPr="002A73E5" w:rsidRDefault="00535859" w:rsidP="00535859">
      <w:pPr>
        <w:numPr>
          <w:ilvl w:val="0"/>
          <w:numId w:val="12"/>
        </w:numPr>
        <w:tabs>
          <w:tab w:val="clear" w:pos="1140"/>
        </w:tabs>
        <w:spacing w:line="360" w:lineRule="auto"/>
        <w:ind w:left="709" w:hanging="425"/>
        <w:jc w:val="both"/>
        <w:rPr>
          <w:sz w:val="28"/>
          <w:szCs w:val="28"/>
        </w:rPr>
      </w:pPr>
      <w:r w:rsidRPr="002A73E5">
        <w:rPr>
          <w:sz w:val="28"/>
          <w:szCs w:val="28"/>
        </w:rPr>
        <w:t>Организационное единство подразумевает, прежде всего, слаженный механизм деятельности, который позволяет эффективно функционировать в рамках рыночной экономики.</w:t>
      </w:r>
    </w:p>
    <w:p w:rsidR="00535859" w:rsidRPr="002A73E5" w:rsidRDefault="00535859" w:rsidP="00535859">
      <w:pPr>
        <w:numPr>
          <w:ilvl w:val="0"/>
          <w:numId w:val="12"/>
        </w:numPr>
        <w:tabs>
          <w:tab w:val="clear" w:pos="1140"/>
        </w:tabs>
        <w:spacing w:line="360" w:lineRule="auto"/>
        <w:ind w:left="709" w:hanging="425"/>
        <w:jc w:val="both"/>
        <w:rPr>
          <w:sz w:val="28"/>
          <w:szCs w:val="28"/>
        </w:rPr>
      </w:pPr>
      <w:r w:rsidRPr="002A73E5">
        <w:rPr>
          <w:sz w:val="28"/>
          <w:szCs w:val="28"/>
        </w:rPr>
        <w:t xml:space="preserve">Любое предприятие должно иметь в наличии комплекс необходимых ресурсов, посредством которых будет осуществляться производство заданных товаров и услуг, это: природные, материальные, трудовые ресурсы и способность к предпринимательству. </w:t>
      </w:r>
    </w:p>
    <w:p w:rsidR="00535859" w:rsidRPr="002A73E5" w:rsidRDefault="00535859" w:rsidP="00535859">
      <w:pPr>
        <w:numPr>
          <w:ilvl w:val="0"/>
          <w:numId w:val="12"/>
        </w:numPr>
        <w:tabs>
          <w:tab w:val="clear" w:pos="1140"/>
        </w:tabs>
        <w:spacing w:line="360" w:lineRule="auto"/>
        <w:ind w:left="709" w:hanging="425"/>
        <w:jc w:val="both"/>
        <w:rPr>
          <w:sz w:val="28"/>
          <w:szCs w:val="28"/>
        </w:rPr>
      </w:pPr>
      <w:r w:rsidRPr="002A73E5">
        <w:rPr>
          <w:sz w:val="28"/>
          <w:szCs w:val="28"/>
        </w:rPr>
        <w:t xml:space="preserve">Каждое предприятие имеет в своей собственности обособленное имущество. Кроме того, крайне важно наличие экономической самостоятельности. Таким образом, предприятие «само» определяет что производить, где и в каких количествах. </w:t>
      </w:r>
    </w:p>
    <w:p w:rsidR="00535859" w:rsidRPr="002A73E5" w:rsidRDefault="00535859" w:rsidP="00535859">
      <w:pPr>
        <w:numPr>
          <w:ilvl w:val="0"/>
          <w:numId w:val="12"/>
        </w:numPr>
        <w:tabs>
          <w:tab w:val="clear" w:pos="1140"/>
        </w:tabs>
        <w:spacing w:line="360" w:lineRule="auto"/>
        <w:ind w:left="709" w:hanging="425"/>
        <w:jc w:val="both"/>
        <w:rPr>
          <w:sz w:val="28"/>
          <w:szCs w:val="28"/>
        </w:rPr>
      </w:pPr>
      <w:r w:rsidRPr="002A73E5">
        <w:rPr>
          <w:sz w:val="28"/>
          <w:szCs w:val="28"/>
        </w:rPr>
        <w:t xml:space="preserve">Экономическая ответственность предприятия – обязанность отвечать по всем обязательствам перед инвесторами, кредиторами и потребителями. </w:t>
      </w:r>
    </w:p>
    <w:p w:rsidR="00535859" w:rsidRPr="002A73E5" w:rsidRDefault="00535859" w:rsidP="00535859">
      <w:pPr>
        <w:numPr>
          <w:ilvl w:val="0"/>
          <w:numId w:val="12"/>
        </w:numPr>
        <w:tabs>
          <w:tab w:val="clear" w:pos="1140"/>
        </w:tabs>
        <w:spacing w:line="360" w:lineRule="auto"/>
        <w:ind w:left="709" w:hanging="425"/>
        <w:jc w:val="both"/>
        <w:rPr>
          <w:sz w:val="28"/>
          <w:szCs w:val="28"/>
        </w:rPr>
      </w:pPr>
      <w:r w:rsidRPr="002A73E5">
        <w:rPr>
          <w:sz w:val="28"/>
          <w:szCs w:val="28"/>
        </w:rPr>
        <w:t xml:space="preserve">В хозяйственном обороте предприятие выступает от собственного имени, поскольку имеет собственный баланс, бизнес-план, а также счет в банке. </w:t>
      </w:r>
    </w:p>
    <w:p w:rsidR="00535859" w:rsidRPr="002A73E5" w:rsidRDefault="00535859" w:rsidP="00535859">
      <w:pPr>
        <w:spacing w:line="360" w:lineRule="auto"/>
        <w:ind w:left="709" w:hanging="425"/>
        <w:jc w:val="both"/>
        <w:rPr>
          <w:sz w:val="28"/>
          <w:szCs w:val="28"/>
        </w:rPr>
      </w:pPr>
      <w:r w:rsidRPr="002A73E5">
        <w:rPr>
          <w:sz w:val="28"/>
          <w:szCs w:val="28"/>
        </w:rPr>
        <w:t>Задачи предприятия:</w:t>
      </w:r>
    </w:p>
    <w:p w:rsidR="00535859" w:rsidRPr="002A73E5" w:rsidRDefault="00535859" w:rsidP="00535859">
      <w:pPr>
        <w:numPr>
          <w:ilvl w:val="0"/>
          <w:numId w:val="13"/>
        </w:numPr>
        <w:tabs>
          <w:tab w:val="clear" w:pos="1140"/>
        </w:tabs>
        <w:spacing w:line="360" w:lineRule="auto"/>
        <w:ind w:left="709" w:hanging="425"/>
        <w:jc w:val="both"/>
        <w:rPr>
          <w:sz w:val="28"/>
          <w:szCs w:val="28"/>
        </w:rPr>
      </w:pPr>
      <w:r w:rsidRPr="002A73E5">
        <w:rPr>
          <w:sz w:val="28"/>
          <w:szCs w:val="28"/>
        </w:rPr>
        <w:t xml:space="preserve">стабильное получение прибыли, что дает возможность дальнейшего развития и преобразования, внедрения технологий и использование новых методов производства; </w:t>
      </w:r>
    </w:p>
    <w:p w:rsidR="00535859" w:rsidRPr="002A73E5" w:rsidRDefault="00535859" w:rsidP="00535859">
      <w:pPr>
        <w:numPr>
          <w:ilvl w:val="0"/>
          <w:numId w:val="13"/>
        </w:numPr>
        <w:tabs>
          <w:tab w:val="clear" w:pos="1140"/>
        </w:tabs>
        <w:spacing w:line="360" w:lineRule="auto"/>
        <w:ind w:left="709" w:hanging="425"/>
        <w:jc w:val="both"/>
        <w:rPr>
          <w:sz w:val="28"/>
          <w:szCs w:val="28"/>
        </w:rPr>
      </w:pPr>
      <w:r w:rsidRPr="002A73E5">
        <w:rPr>
          <w:sz w:val="28"/>
          <w:szCs w:val="28"/>
        </w:rPr>
        <w:t xml:space="preserve">обеспечение потребителя качественной продукцией и в достаточном количестве. Самое главное, чтобы на рынке товаров и услуг, так или иначе, наблюдалось равновесие спроса и предложения, чтобы предприятие целиком и полностью удовлетворяло потребительский спрос; </w:t>
      </w:r>
    </w:p>
    <w:p w:rsidR="00535859" w:rsidRPr="002A73E5" w:rsidRDefault="00535859" w:rsidP="00535859">
      <w:pPr>
        <w:numPr>
          <w:ilvl w:val="0"/>
          <w:numId w:val="13"/>
        </w:numPr>
        <w:tabs>
          <w:tab w:val="clear" w:pos="1140"/>
        </w:tabs>
        <w:spacing w:line="360" w:lineRule="auto"/>
        <w:ind w:left="709" w:hanging="425"/>
        <w:jc w:val="both"/>
        <w:rPr>
          <w:sz w:val="28"/>
          <w:szCs w:val="28"/>
        </w:rPr>
      </w:pPr>
      <w:r w:rsidRPr="002A73E5">
        <w:rPr>
          <w:sz w:val="28"/>
          <w:szCs w:val="28"/>
        </w:rPr>
        <w:t>обеспечение персонала своевременной и достойной заработной платой. Кроме того, должна действовать система надбавок, премий и иметься возможность профессионального роста, что само по себе стимулирует работников к высокому результату. Предприятие должно также обеспечить благоприятные условия труда для своих работников.</w:t>
      </w:r>
    </w:p>
    <w:p w:rsidR="00535859" w:rsidRPr="002A73E5" w:rsidRDefault="00535859" w:rsidP="00535859">
      <w:pPr>
        <w:spacing w:line="360" w:lineRule="auto"/>
        <w:ind w:firstLine="709"/>
        <w:jc w:val="both"/>
        <w:rPr>
          <w:sz w:val="28"/>
          <w:szCs w:val="28"/>
        </w:rPr>
      </w:pPr>
      <w:r w:rsidRPr="002A73E5">
        <w:rPr>
          <w:sz w:val="28"/>
          <w:szCs w:val="28"/>
        </w:rPr>
        <w:t>С точки зрения этичности организации любое предприятие должно нести ответственность за состояние окружающей среды и стремиться снизить уровень вредного воздействия.</w:t>
      </w:r>
    </w:p>
    <w:p w:rsidR="00535859" w:rsidRPr="002A73E5" w:rsidRDefault="00535859" w:rsidP="00535859">
      <w:pPr>
        <w:spacing w:line="360" w:lineRule="auto"/>
        <w:ind w:firstLine="709"/>
        <w:jc w:val="both"/>
        <w:rPr>
          <w:sz w:val="28"/>
          <w:szCs w:val="28"/>
        </w:rPr>
      </w:pPr>
      <w:r w:rsidRPr="002A73E5">
        <w:rPr>
          <w:sz w:val="28"/>
          <w:szCs w:val="28"/>
        </w:rPr>
        <w:t>Все предприятия различаются как по форме образования, так и по форме организации производственной деятельности. В соответствии с этим выделяют следующие организационно-правовые формы предприятий по степени снижения финансовой ответственности их участников.</w:t>
      </w:r>
    </w:p>
    <w:p w:rsidR="00535859" w:rsidRPr="002A73E5" w:rsidRDefault="00535859" w:rsidP="00535859">
      <w:pPr>
        <w:spacing w:line="360" w:lineRule="auto"/>
        <w:ind w:firstLine="709"/>
        <w:jc w:val="both"/>
        <w:rPr>
          <w:sz w:val="28"/>
          <w:szCs w:val="28"/>
        </w:rPr>
      </w:pPr>
      <w:r w:rsidRPr="002A73E5">
        <w:rPr>
          <w:sz w:val="28"/>
          <w:szCs w:val="28"/>
        </w:rPr>
        <w:t xml:space="preserve">Предприятие без образования юридического лица. Собственник такого предприятия (как правило, физическое лицо) несет неограниченную ответственность по всем обязательствам: он управляет, организовывает и контролирует весь процесс производства. </w:t>
      </w:r>
    </w:p>
    <w:p w:rsidR="00535859" w:rsidRPr="002A73E5" w:rsidRDefault="00535859" w:rsidP="00535859">
      <w:pPr>
        <w:spacing w:line="360" w:lineRule="auto"/>
        <w:ind w:firstLine="709"/>
        <w:jc w:val="both"/>
        <w:rPr>
          <w:sz w:val="28"/>
          <w:szCs w:val="28"/>
        </w:rPr>
      </w:pPr>
      <w:r w:rsidRPr="002A73E5">
        <w:rPr>
          <w:sz w:val="28"/>
          <w:szCs w:val="28"/>
        </w:rPr>
        <w:t>Товарищество – более удобная форма организации производства. Здесь несколько собственников, что, во-первых, упрощает процесс управления, а во-вторых, распределяет ответственность и снижает долю риска. Существуют следующие виды товариществ:</w:t>
      </w:r>
    </w:p>
    <w:p w:rsidR="00535859" w:rsidRPr="002A73E5" w:rsidRDefault="00535859" w:rsidP="00535859">
      <w:pPr>
        <w:numPr>
          <w:ilvl w:val="0"/>
          <w:numId w:val="14"/>
        </w:numPr>
        <w:tabs>
          <w:tab w:val="clear" w:pos="1140"/>
          <w:tab w:val="num" w:pos="284"/>
        </w:tabs>
        <w:spacing w:line="360" w:lineRule="auto"/>
        <w:ind w:left="284" w:firstLine="0"/>
        <w:jc w:val="both"/>
        <w:rPr>
          <w:sz w:val="28"/>
          <w:szCs w:val="28"/>
        </w:rPr>
      </w:pPr>
      <w:r w:rsidRPr="002A73E5">
        <w:rPr>
          <w:sz w:val="28"/>
          <w:szCs w:val="28"/>
        </w:rPr>
        <w:t xml:space="preserve">полные товарищества – характеризуются неограниченной ответственностью владельцев, каждый из которых имеет равные права и обязанности; </w:t>
      </w:r>
    </w:p>
    <w:p w:rsidR="00535859" w:rsidRPr="002A73E5" w:rsidRDefault="00535859" w:rsidP="00535859">
      <w:pPr>
        <w:numPr>
          <w:ilvl w:val="0"/>
          <w:numId w:val="14"/>
        </w:numPr>
        <w:tabs>
          <w:tab w:val="clear" w:pos="1140"/>
          <w:tab w:val="num" w:pos="284"/>
        </w:tabs>
        <w:spacing w:line="360" w:lineRule="auto"/>
        <w:ind w:left="284" w:firstLine="0"/>
        <w:jc w:val="both"/>
        <w:rPr>
          <w:sz w:val="28"/>
          <w:szCs w:val="28"/>
        </w:rPr>
      </w:pPr>
      <w:r w:rsidRPr="002A73E5">
        <w:rPr>
          <w:sz w:val="28"/>
          <w:szCs w:val="28"/>
        </w:rPr>
        <w:t>коммандитные товарищества, основанные на вере, имеют более совершенную форму, чем полные. Этот вид товарищества включает два вида участников: полные товарищи, которые непосредственно управляют производством и соответственно, отвечают по всем обязательствам, и члены-вкладчики, которые в случае банкротства могут понести убытки лишь в пределах своего вклада.</w:t>
      </w:r>
    </w:p>
    <w:p w:rsidR="00535859" w:rsidRPr="002A73E5" w:rsidRDefault="00535859" w:rsidP="00535859">
      <w:pPr>
        <w:spacing w:line="360" w:lineRule="auto"/>
        <w:ind w:firstLine="709"/>
        <w:jc w:val="both"/>
        <w:rPr>
          <w:sz w:val="28"/>
          <w:szCs w:val="28"/>
        </w:rPr>
      </w:pPr>
      <w:r w:rsidRPr="002A73E5">
        <w:rPr>
          <w:sz w:val="28"/>
          <w:szCs w:val="28"/>
        </w:rPr>
        <w:t>Сегодня крайне распространенными являются хозяйственные общества, участники которых несут ответственность в соответствии с размерами вкладов. Первыми товариществами такого типа стали общества с ограниченной ответственностью (ООО) уставный капитал которых состоял из паев. Позднее появились акционерные общества (АО). Их уставный капитал разделен на несколько долей – акций, которые обращаются на рынке. В закрытых акционерных обществах (ЗАО) в отличие от открытых (ОАО) процесс обращения сильно ограничен мнением большинства акционеров. АО способно консолидировать крупный капитал, что является показателем устойчивости и прибыльности. Кроме того, большим преимуществом АО являются сниженные транзакционные издержки.</w:t>
      </w:r>
    </w:p>
    <w:p w:rsidR="00535859" w:rsidRPr="002A73E5" w:rsidRDefault="00535859" w:rsidP="00535859">
      <w:pPr>
        <w:spacing w:line="360" w:lineRule="auto"/>
        <w:ind w:firstLine="709"/>
        <w:jc w:val="both"/>
        <w:rPr>
          <w:sz w:val="28"/>
          <w:szCs w:val="28"/>
        </w:rPr>
      </w:pPr>
      <w:r w:rsidRPr="002A73E5">
        <w:rPr>
          <w:sz w:val="28"/>
          <w:szCs w:val="28"/>
        </w:rPr>
        <w:t>Кооперативы – добровольные объединения, характерной особенностью которых является распределение собственности только между их участниками.</w:t>
      </w:r>
    </w:p>
    <w:p w:rsidR="00535859" w:rsidRPr="002A73E5" w:rsidRDefault="00535859" w:rsidP="00535859">
      <w:pPr>
        <w:spacing w:line="360" w:lineRule="auto"/>
        <w:ind w:firstLine="709"/>
        <w:jc w:val="both"/>
        <w:rPr>
          <w:sz w:val="28"/>
          <w:szCs w:val="28"/>
        </w:rPr>
      </w:pPr>
      <w:r w:rsidRPr="002A73E5">
        <w:rPr>
          <w:sz w:val="28"/>
          <w:szCs w:val="28"/>
        </w:rPr>
        <w:t>Унитарные предприятия в зависимости от уровня государственной собственности делятся на федеральные, региональные и муниципальные. Такие предприятия имеют собственника только в лице государства или органов местного самоуправления, их имущество неделимо.</w:t>
      </w:r>
    </w:p>
    <w:p w:rsidR="00535859" w:rsidRPr="002A73E5" w:rsidRDefault="00535859" w:rsidP="00535859">
      <w:pPr>
        <w:spacing w:line="360" w:lineRule="auto"/>
        <w:ind w:firstLine="709"/>
        <w:jc w:val="both"/>
        <w:rPr>
          <w:sz w:val="28"/>
          <w:szCs w:val="28"/>
        </w:rPr>
      </w:pPr>
      <w:r w:rsidRPr="002A73E5">
        <w:rPr>
          <w:sz w:val="28"/>
          <w:szCs w:val="28"/>
        </w:rPr>
        <w:t>Предприятия общественных организаций выполняют социальную функцию. Они создаются непосредственно для удовлетворения социальных потребностей масс, выражения их интересов.</w:t>
      </w:r>
    </w:p>
    <w:p w:rsidR="00535859" w:rsidRPr="002A73E5" w:rsidRDefault="00535859" w:rsidP="00535859">
      <w:pPr>
        <w:spacing w:line="360" w:lineRule="auto"/>
        <w:ind w:firstLine="709"/>
        <w:jc w:val="both"/>
        <w:rPr>
          <w:sz w:val="28"/>
          <w:szCs w:val="28"/>
        </w:rPr>
      </w:pPr>
      <w:r w:rsidRPr="002A73E5">
        <w:rPr>
          <w:sz w:val="28"/>
          <w:szCs w:val="28"/>
        </w:rPr>
        <w:t>Внутренняя среда организации – совокупность встроенных элементов, которые определяют способность и степень интеграции организации во внешнюю среду. Внутреннюю среду можно рассматривать как в статичном состоянии, выделяя состав элементов и культуру, так и в динамике, изучая процессы, протекающие под действием ряда факторов [6,</w:t>
      </w:r>
      <w:r w:rsidRPr="002A73E5">
        <w:rPr>
          <w:sz w:val="28"/>
          <w:szCs w:val="28"/>
          <w:lang w:val="en-US"/>
        </w:rPr>
        <w:t>c</w:t>
      </w:r>
      <w:r w:rsidRPr="002A73E5">
        <w:rPr>
          <w:sz w:val="28"/>
          <w:szCs w:val="28"/>
        </w:rPr>
        <w:t xml:space="preserve">.221]. </w:t>
      </w:r>
    </w:p>
    <w:p w:rsidR="00535859" w:rsidRPr="002A73E5" w:rsidRDefault="00535859" w:rsidP="00535859">
      <w:pPr>
        <w:spacing w:line="360" w:lineRule="auto"/>
        <w:ind w:firstLine="709"/>
        <w:jc w:val="both"/>
        <w:rPr>
          <w:sz w:val="28"/>
          <w:szCs w:val="28"/>
        </w:rPr>
      </w:pPr>
      <w:r w:rsidRPr="002A73E5">
        <w:rPr>
          <w:sz w:val="28"/>
          <w:szCs w:val="28"/>
        </w:rPr>
        <w:t>К элементам внутренней среды можно отнести цели и задачи организации, самих работников и применяемые в производстве технологии, финансовый и информационный ресурсы, а также организационную культуру. Особое место во внутренней среде занимают люди. Их способности, уровень образования и квалификации опыт работы, образ мышления, мотивация и преданность определяют конечный результат работы организации. Как известно, основным фактором производства и ресурсом в организации является труд сам по себе. Рабочая сила, т. е. работники, осуществляющие трудовую деятельность, являются основой деятельности всей организации. Персонал и его отношения определяют социальную подсистему организации.</w:t>
      </w:r>
    </w:p>
    <w:p w:rsidR="00535859" w:rsidRPr="002A73E5" w:rsidRDefault="00535859" w:rsidP="00535859">
      <w:pPr>
        <w:spacing w:line="360" w:lineRule="auto"/>
        <w:ind w:firstLine="709"/>
        <w:jc w:val="both"/>
        <w:rPr>
          <w:sz w:val="28"/>
          <w:szCs w:val="28"/>
        </w:rPr>
      </w:pPr>
      <w:r w:rsidRPr="002A73E5">
        <w:rPr>
          <w:sz w:val="28"/>
          <w:szCs w:val="28"/>
        </w:rPr>
        <w:t>Производственно-техническая подсистема включает в себя совокупность основных фондов (машины, оборудование), различные виды сырья, материалов, которые идут на изготовление продукта, инструменты, необходимые для создания благ, преобразования материалов в готовый продукт. Главной составляющей производственной подсистемы является электроэнергия: она обеспечивает работу оборудования и служит единственным источником освещения. Свет – одно из необходимых условий для успешного выполнения работы. Элементами, характеризующими данную подсистему, являются: используемые технологии; производительность труда; издержки производства; качество продукции; объем запасов на предприятии.</w:t>
      </w:r>
    </w:p>
    <w:p w:rsidR="00535859" w:rsidRPr="002A73E5" w:rsidRDefault="00535859" w:rsidP="00535859">
      <w:pPr>
        <w:spacing w:line="360" w:lineRule="auto"/>
        <w:ind w:firstLine="709"/>
        <w:jc w:val="both"/>
        <w:rPr>
          <w:sz w:val="28"/>
          <w:szCs w:val="28"/>
        </w:rPr>
      </w:pPr>
      <w:r w:rsidRPr="002A73E5">
        <w:rPr>
          <w:sz w:val="28"/>
          <w:szCs w:val="28"/>
        </w:rPr>
        <w:t>Финансовая подсистема внутренней среды представляет собой движение и использование денежных средств в организации (например, создание инвестиционных возможностей, поддержание рентабельности и обеспечение прибыльности). Маркетинговая подсистема призвана устанавливать связи организации с рынком: удовлетворение потребностей клиентов, создание системы сбыта и эффективной рекламы.</w:t>
      </w:r>
    </w:p>
    <w:p w:rsidR="00535859" w:rsidRPr="002A73E5" w:rsidRDefault="00535859" w:rsidP="00535859">
      <w:pPr>
        <w:spacing w:line="360" w:lineRule="auto"/>
        <w:ind w:firstLine="709"/>
        <w:jc w:val="both"/>
        <w:rPr>
          <w:sz w:val="28"/>
          <w:szCs w:val="28"/>
        </w:rPr>
      </w:pPr>
      <w:bookmarkStart w:id="13" w:name="part_143"/>
      <w:bookmarkEnd w:id="13"/>
      <w:r w:rsidRPr="002A73E5">
        <w:rPr>
          <w:sz w:val="28"/>
          <w:szCs w:val="28"/>
        </w:rPr>
        <w:t>Внешняя среда – совокупность элементов, условий факторов и сил, которые воздействуют на организацию извне, тем самым меняя ее поведение [6,</w:t>
      </w:r>
      <w:r w:rsidRPr="002A73E5">
        <w:rPr>
          <w:sz w:val="28"/>
          <w:szCs w:val="28"/>
          <w:lang w:val="en-US"/>
        </w:rPr>
        <w:t>c</w:t>
      </w:r>
      <w:r w:rsidRPr="002A73E5">
        <w:rPr>
          <w:sz w:val="28"/>
          <w:szCs w:val="28"/>
        </w:rPr>
        <w:t xml:space="preserve">.234]. Внешняя среда имеет большое практическое значение. В рыночной экономике она крайне динамична, поэтому ее изучение позволяет организации перестраивать свою внутреннюю структуру, приспосабливается к меняющимся условиям, что в целом обеспечивает эффективность функционирования и конкурентоспособность. Внешняя среда подразделяется на среду прямого и косвенного воздействия. </w:t>
      </w:r>
    </w:p>
    <w:p w:rsidR="00535859" w:rsidRPr="002A73E5" w:rsidRDefault="00535859" w:rsidP="00535859">
      <w:pPr>
        <w:spacing w:line="360" w:lineRule="auto"/>
        <w:ind w:firstLine="709"/>
        <w:jc w:val="both"/>
        <w:rPr>
          <w:sz w:val="28"/>
          <w:szCs w:val="28"/>
        </w:rPr>
      </w:pPr>
      <w:r w:rsidRPr="002A73E5">
        <w:rPr>
          <w:sz w:val="28"/>
          <w:szCs w:val="28"/>
        </w:rPr>
        <w:t>Среда прямого воздействия включает следующие элементы. Потребители – это потенциальные покупатели и клиенты. Покупатели воздействуют на среду посредством изменения структуры спроса, предъявления новых требований к товару (к качеству цене, многофункциональности, дизайну и др.) и установления определенного уровня цен. Производитель, соответственно, тоже может воздействовать на покупателя, предлагая новый уникальный продукт с совершенными характеристиками, улучшая качество сервисного обслуживания, наконец, снижая цены. Потребитель – субъект, определяющий развитие предприятия. Поэтому современные организации стремятся найти «своего» потребителя.</w:t>
      </w:r>
    </w:p>
    <w:p w:rsidR="00535859" w:rsidRPr="002A73E5" w:rsidRDefault="00535859" w:rsidP="00535859">
      <w:pPr>
        <w:spacing w:line="360" w:lineRule="auto"/>
        <w:ind w:firstLine="709"/>
        <w:jc w:val="both"/>
        <w:rPr>
          <w:sz w:val="28"/>
          <w:szCs w:val="28"/>
        </w:rPr>
      </w:pPr>
      <w:r w:rsidRPr="002A73E5">
        <w:rPr>
          <w:sz w:val="28"/>
          <w:szCs w:val="28"/>
        </w:rPr>
        <w:t>Поставщики как собственники материальных и природных ресурсов могут напрямую воздействовать на организацию, создавая ресурсную зависимость. Для любой фирмы важно, чтобы ни одна поставка не была сорвана, чтобы ресурсы были доставлены в срок и в достаточном количестве. Поставщики в этих условиях, подобно монополисту, могут неоправданно завысить цены на ресурсы. Таким образом, поддержание «дружественных» отношений с поставщиками – один из элементов маркетинговой политики.</w:t>
      </w:r>
    </w:p>
    <w:p w:rsidR="00535859" w:rsidRPr="002A73E5" w:rsidRDefault="00535859" w:rsidP="00535859">
      <w:pPr>
        <w:spacing w:line="360" w:lineRule="auto"/>
        <w:ind w:firstLine="709"/>
        <w:jc w:val="both"/>
        <w:rPr>
          <w:sz w:val="28"/>
          <w:szCs w:val="28"/>
        </w:rPr>
      </w:pPr>
      <w:r w:rsidRPr="002A73E5">
        <w:rPr>
          <w:sz w:val="28"/>
          <w:szCs w:val="28"/>
        </w:rPr>
        <w:t>Рынок труда. Изучение рынка труда позволяет организации определить для себя контингент рабочих, обладающих определенными трудовыми характеристиками (пол, возраст, образование, квалификация, опыт работы, личностные качества).</w:t>
      </w:r>
    </w:p>
    <w:p w:rsidR="00535859" w:rsidRDefault="00535859" w:rsidP="00535859">
      <w:pPr>
        <w:spacing w:line="360" w:lineRule="auto"/>
        <w:ind w:firstLine="709"/>
        <w:jc w:val="both"/>
        <w:rPr>
          <w:b/>
          <w:sz w:val="26"/>
          <w:szCs w:val="26"/>
        </w:rPr>
      </w:pPr>
      <w:r w:rsidRPr="002A73E5">
        <w:rPr>
          <w:sz w:val="28"/>
          <w:szCs w:val="28"/>
        </w:rPr>
        <w:t>Среда косвенного воздействия (или макросреда) представлена следующими факторами – экономическими, социокультурными, технологическими, международными.</w:t>
      </w:r>
    </w:p>
    <w:p w:rsidR="00535859" w:rsidRPr="008C6D1F" w:rsidRDefault="00535859" w:rsidP="00535859">
      <w:pPr>
        <w:spacing w:line="360" w:lineRule="auto"/>
        <w:ind w:firstLine="709"/>
        <w:jc w:val="both"/>
        <w:rPr>
          <w:sz w:val="28"/>
          <w:szCs w:val="28"/>
        </w:rPr>
      </w:pPr>
    </w:p>
    <w:p w:rsidR="00535859" w:rsidRDefault="00535859" w:rsidP="00535859"/>
    <w:p w:rsidR="00535859" w:rsidRDefault="00535859" w:rsidP="00535859"/>
    <w:p w:rsidR="00535859" w:rsidRDefault="00535859" w:rsidP="00535859"/>
    <w:p w:rsidR="00535859" w:rsidRDefault="00535859" w:rsidP="00535859"/>
    <w:p w:rsidR="00535859" w:rsidRDefault="00535859" w:rsidP="00535859"/>
    <w:p w:rsidR="00535859" w:rsidRDefault="00535859" w:rsidP="00535859"/>
    <w:p w:rsidR="00535859" w:rsidRDefault="00535859" w:rsidP="00535859"/>
    <w:p w:rsidR="00535859" w:rsidRDefault="00535859" w:rsidP="00535859"/>
    <w:p w:rsidR="00535859" w:rsidRDefault="00535859" w:rsidP="00535859"/>
    <w:p w:rsidR="00535859" w:rsidRDefault="00535859" w:rsidP="00535859"/>
    <w:p w:rsidR="00535859" w:rsidRDefault="00535859" w:rsidP="00535859"/>
    <w:p w:rsidR="00535859" w:rsidRDefault="00535859" w:rsidP="00535859"/>
    <w:p w:rsidR="00535859" w:rsidRPr="00535859" w:rsidRDefault="00535859" w:rsidP="00535859"/>
    <w:p w:rsidR="00535859" w:rsidRDefault="00535859" w:rsidP="00535859"/>
    <w:p w:rsidR="00535859" w:rsidRPr="00535859" w:rsidRDefault="00535859" w:rsidP="00535859"/>
    <w:p w:rsidR="002C5449" w:rsidRPr="00535859" w:rsidRDefault="002C5449" w:rsidP="00040ED8">
      <w:pPr>
        <w:pStyle w:val="1"/>
        <w:spacing w:before="0" w:line="360" w:lineRule="auto"/>
        <w:jc w:val="both"/>
        <w:rPr>
          <w:rFonts w:ascii="Times New Roman" w:hAnsi="Times New Roman"/>
          <w:color w:val="auto"/>
        </w:rPr>
      </w:pPr>
      <w:r w:rsidRPr="00535859">
        <w:rPr>
          <w:rFonts w:ascii="Times New Roman" w:hAnsi="Times New Roman"/>
          <w:color w:val="auto"/>
        </w:rPr>
        <w:t>Глава 2. Исследование ОАО</w:t>
      </w:r>
      <w:r w:rsidR="001D67F2" w:rsidRPr="00535859">
        <w:rPr>
          <w:rFonts w:ascii="Times New Roman" w:hAnsi="Times New Roman"/>
          <w:color w:val="auto"/>
        </w:rPr>
        <w:t xml:space="preserve"> «АК</w:t>
      </w:r>
      <w:r w:rsidRPr="00535859">
        <w:rPr>
          <w:rFonts w:ascii="Times New Roman" w:hAnsi="Times New Roman"/>
          <w:color w:val="auto"/>
        </w:rPr>
        <w:t xml:space="preserve"> "Транснефть", функционирующего на отраслевом рынке.</w:t>
      </w:r>
      <w:bookmarkEnd w:id="1"/>
    </w:p>
    <w:p w:rsidR="002C5449" w:rsidRPr="003A406A" w:rsidRDefault="002C5449" w:rsidP="00040ED8">
      <w:pPr>
        <w:pStyle w:val="2"/>
        <w:spacing w:before="0" w:after="0" w:line="360" w:lineRule="auto"/>
        <w:jc w:val="both"/>
        <w:rPr>
          <w:b w:val="0"/>
          <w:sz w:val="28"/>
          <w:szCs w:val="28"/>
        </w:rPr>
      </w:pPr>
      <w:bookmarkStart w:id="14" w:name="_Toc274562680"/>
      <w:r w:rsidRPr="003A406A">
        <w:rPr>
          <w:b w:val="0"/>
          <w:sz w:val="28"/>
          <w:szCs w:val="28"/>
        </w:rPr>
        <w:t>2.1. Анализ отраслевого рынка.</w:t>
      </w:r>
      <w:bookmarkEnd w:id="14"/>
    </w:p>
    <w:p w:rsidR="002C5449" w:rsidRPr="003A406A" w:rsidRDefault="002C5449" w:rsidP="003A406A">
      <w:pPr>
        <w:pStyle w:val="3"/>
        <w:keepLines w:val="0"/>
        <w:widowControl/>
        <w:spacing w:before="0" w:line="360" w:lineRule="auto"/>
        <w:ind w:firstLine="720"/>
        <w:jc w:val="both"/>
        <w:rPr>
          <w:rFonts w:ascii="Times New Roman" w:hAnsi="Times New Roman"/>
          <w:b w:val="0"/>
          <w:color w:val="auto"/>
          <w:sz w:val="28"/>
          <w:szCs w:val="28"/>
        </w:rPr>
      </w:pPr>
      <w:bookmarkStart w:id="15" w:name="_Toc274562681"/>
      <w:r w:rsidRPr="003A406A">
        <w:rPr>
          <w:rFonts w:ascii="Times New Roman" w:hAnsi="Times New Roman"/>
          <w:b w:val="0"/>
          <w:color w:val="auto"/>
          <w:sz w:val="28"/>
          <w:szCs w:val="28"/>
        </w:rPr>
        <w:t>2.1.1. Характеристика отраслевого рынка</w:t>
      </w:r>
      <w:bookmarkEnd w:id="15"/>
    </w:p>
    <w:p w:rsidR="00040ED8" w:rsidRPr="003A406A" w:rsidRDefault="00040ED8" w:rsidP="003A406A">
      <w:pPr>
        <w:keepNext/>
        <w:spacing w:line="360" w:lineRule="auto"/>
        <w:ind w:firstLine="720"/>
        <w:jc w:val="both"/>
        <w:rPr>
          <w:sz w:val="28"/>
          <w:szCs w:val="28"/>
        </w:rPr>
      </w:pPr>
      <w:r w:rsidRPr="003A406A">
        <w:rPr>
          <w:sz w:val="28"/>
          <w:szCs w:val="28"/>
        </w:rPr>
        <w:t>«Трансне́фть» (TRNFP) — российская транспортная монополия, оператор магистральных нефтепроводов России. Полное наименование — Открытое акционерное общество "Акционерная компания по транспорту нефти «Транснефть». Штаб-квартира — в Москве. В виде ОАО зарегистрировано Московской регистрационной палатой 26 августа 1993 года, является правопреемником Главного производственного управления по транспортировке и поставкам нефти (Главтранснефть) Миннефтепрома СССР.</w:t>
      </w:r>
    </w:p>
    <w:p w:rsidR="00040ED8" w:rsidRPr="003A406A" w:rsidRDefault="00040ED8" w:rsidP="003A406A">
      <w:pPr>
        <w:keepNext/>
        <w:spacing w:line="360" w:lineRule="auto"/>
        <w:ind w:firstLine="720"/>
        <w:jc w:val="both"/>
        <w:rPr>
          <w:sz w:val="28"/>
          <w:szCs w:val="28"/>
        </w:rPr>
      </w:pPr>
      <w:r w:rsidRPr="003A406A">
        <w:rPr>
          <w:sz w:val="28"/>
          <w:szCs w:val="28"/>
        </w:rPr>
        <w:t>«Транснефти» принадлежит около 47,50 тыс. км магистральных нефтепроводов, 386 нефтеперекачивающих станций, компания транспортирует 93 % добываемой в России нефти. [1]</w:t>
      </w:r>
    </w:p>
    <w:p w:rsidR="002C5449" w:rsidRDefault="002C5449" w:rsidP="003A406A">
      <w:pPr>
        <w:keepNext/>
        <w:spacing w:line="360" w:lineRule="auto"/>
        <w:ind w:firstLineChars="720" w:firstLine="2016"/>
        <w:jc w:val="both"/>
        <w:rPr>
          <w:sz w:val="28"/>
          <w:szCs w:val="28"/>
        </w:rPr>
      </w:pPr>
      <w:r w:rsidRPr="003A406A">
        <w:rPr>
          <w:sz w:val="28"/>
          <w:szCs w:val="28"/>
        </w:rPr>
        <w:t xml:space="preserve">В структуру системы АК «Транснефть» входят 12 дочерних обществ, основным видом деятельности которых является транспортировка нефти по магистральным нефтепроводам и 1 общество – ОАО «АК «Транснефтепродукт», основным видом деятельности которого является организация транспортировки нефтепродуктов по магистральным нефтепродуктопроводам. Кроме того, в структуру системы АК «Транснефть» входят 12 сервисных организаций, основными видами деятельности которых являются: погрузочно–разгрузочная деятельность в морских портах; обеспечение технологической связью; ремонт подводных переходов, диагностика магистральных нефтепроводов; метрологическое обеспечение транспорта нефти; проектно-изыскательские работы; осуществление функций заказчика-застройщика; оказание услуг по ведению бухгалтерского, налогового и управленческого учета; оказание страховых услуг; негосударственное пенсионное обеспечение; издание профессионального журнала «Трубопроводный транспорт нефти». В состав системы АК «Транснефть» входит 1 зависимое общество - ООО «Трубопроводный Консорциум «Бургас-Александруполис», основным видом деятельности которого является проектирование, строительство, эксплуатация нефтепровода «Бургас-Александруполис». </w:t>
      </w:r>
    </w:p>
    <w:p w:rsidR="003A406A" w:rsidRPr="003A406A" w:rsidRDefault="003A406A" w:rsidP="003A406A">
      <w:pPr>
        <w:keepNext/>
        <w:spacing w:line="360" w:lineRule="auto"/>
        <w:ind w:firstLineChars="720" w:firstLine="2016"/>
        <w:jc w:val="both"/>
        <w:rPr>
          <w:sz w:val="28"/>
          <w:szCs w:val="28"/>
          <w:lang w:val="en-US"/>
        </w:rPr>
      </w:pPr>
    </w:p>
    <w:p w:rsidR="00040ED8" w:rsidRPr="00D83D95" w:rsidRDefault="00040ED8" w:rsidP="003A406A">
      <w:pPr>
        <w:spacing w:line="360" w:lineRule="auto"/>
        <w:jc w:val="both"/>
        <w:rPr>
          <w:sz w:val="28"/>
          <w:szCs w:val="28"/>
          <w:u w:val="single"/>
        </w:rPr>
      </w:pPr>
      <w:r w:rsidRPr="00D83D95">
        <w:rPr>
          <w:sz w:val="28"/>
          <w:szCs w:val="28"/>
          <w:u w:val="single"/>
        </w:rPr>
        <w:t>Основные направления деятельности:</w:t>
      </w:r>
    </w:p>
    <w:p w:rsidR="00040ED8" w:rsidRPr="003A406A" w:rsidRDefault="003A406A" w:rsidP="003A406A">
      <w:pPr>
        <w:spacing w:line="360" w:lineRule="auto"/>
        <w:ind w:firstLineChars="720" w:firstLine="2016"/>
        <w:jc w:val="both"/>
        <w:rPr>
          <w:sz w:val="28"/>
          <w:szCs w:val="28"/>
        </w:rPr>
      </w:pPr>
      <w:r>
        <w:rPr>
          <w:sz w:val="28"/>
          <w:szCs w:val="28"/>
        </w:rPr>
        <w:t xml:space="preserve">- </w:t>
      </w:r>
      <w:r w:rsidR="00040ED8" w:rsidRPr="003A406A">
        <w:rPr>
          <w:sz w:val="28"/>
          <w:szCs w:val="28"/>
        </w:rPr>
        <w:t xml:space="preserve">перекачка, координация и управление транспортировкой нефти и нефтепродуктов по магистральным трубопроводам по территории России и за ее пределы;  </w:t>
      </w:r>
    </w:p>
    <w:p w:rsidR="00040ED8" w:rsidRPr="003A406A" w:rsidRDefault="003A406A" w:rsidP="003A406A">
      <w:pPr>
        <w:spacing w:line="360" w:lineRule="auto"/>
        <w:ind w:firstLineChars="720" w:firstLine="2016"/>
        <w:jc w:val="both"/>
        <w:rPr>
          <w:sz w:val="28"/>
          <w:szCs w:val="28"/>
        </w:rPr>
      </w:pPr>
      <w:r>
        <w:rPr>
          <w:sz w:val="28"/>
          <w:szCs w:val="28"/>
        </w:rPr>
        <w:t xml:space="preserve">- </w:t>
      </w:r>
      <w:r w:rsidR="00040ED8" w:rsidRPr="003A406A">
        <w:rPr>
          <w:sz w:val="28"/>
          <w:szCs w:val="28"/>
        </w:rPr>
        <w:t xml:space="preserve">профилактические, диагностические и аварийно-восстановительные работы на нефте- и нефтепродуктопроводах; </w:t>
      </w:r>
    </w:p>
    <w:p w:rsidR="00040ED8" w:rsidRPr="003A406A" w:rsidRDefault="003A406A" w:rsidP="003A406A">
      <w:pPr>
        <w:spacing w:line="360" w:lineRule="auto"/>
        <w:ind w:firstLineChars="720" w:firstLine="2016"/>
        <w:jc w:val="both"/>
        <w:rPr>
          <w:sz w:val="28"/>
          <w:szCs w:val="28"/>
        </w:rPr>
      </w:pPr>
      <w:r>
        <w:rPr>
          <w:sz w:val="28"/>
          <w:szCs w:val="28"/>
        </w:rPr>
        <w:t xml:space="preserve">- </w:t>
      </w:r>
      <w:r w:rsidR="00040ED8" w:rsidRPr="003A406A">
        <w:rPr>
          <w:sz w:val="28"/>
          <w:szCs w:val="28"/>
        </w:rPr>
        <w:t xml:space="preserve">координация деятельности по комплексному развитию сети магистральных трубопроводов и других объектов нефтепроводного транспорта;  </w:t>
      </w:r>
    </w:p>
    <w:p w:rsidR="00040ED8" w:rsidRPr="003A406A" w:rsidRDefault="003A406A" w:rsidP="003A406A">
      <w:pPr>
        <w:spacing w:line="360" w:lineRule="auto"/>
        <w:ind w:firstLineChars="720" w:firstLine="2016"/>
        <w:jc w:val="both"/>
        <w:rPr>
          <w:sz w:val="28"/>
          <w:szCs w:val="28"/>
        </w:rPr>
      </w:pPr>
      <w:r>
        <w:rPr>
          <w:sz w:val="28"/>
          <w:szCs w:val="28"/>
        </w:rPr>
        <w:t xml:space="preserve">- </w:t>
      </w:r>
      <w:r w:rsidR="00040ED8" w:rsidRPr="003A406A">
        <w:rPr>
          <w:sz w:val="28"/>
          <w:szCs w:val="28"/>
        </w:rPr>
        <w:t xml:space="preserve">взаимодействие с нефтепроводными предприятиями других государств по вопросам транспортировки нефти и нефтепродуктов в соответствии с межправительственными соглашениями;  </w:t>
      </w:r>
    </w:p>
    <w:p w:rsidR="00040ED8" w:rsidRPr="003A406A" w:rsidRDefault="003A406A" w:rsidP="003A406A">
      <w:pPr>
        <w:spacing w:line="360" w:lineRule="auto"/>
        <w:ind w:firstLineChars="720" w:firstLine="2016"/>
        <w:jc w:val="both"/>
        <w:rPr>
          <w:sz w:val="28"/>
          <w:szCs w:val="28"/>
        </w:rPr>
      </w:pPr>
      <w:r>
        <w:rPr>
          <w:sz w:val="28"/>
          <w:szCs w:val="28"/>
        </w:rPr>
        <w:t xml:space="preserve">- </w:t>
      </w:r>
      <w:r w:rsidR="00040ED8" w:rsidRPr="003A406A">
        <w:rPr>
          <w:sz w:val="28"/>
          <w:szCs w:val="28"/>
        </w:rPr>
        <w:t xml:space="preserve">координация деятельности организаций в решении задач научно-технического прогресса в трубопроводном транспорте нефти, во внедрении новых технологий и материалов;  </w:t>
      </w:r>
    </w:p>
    <w:p w:rsidR="00040ED8" w:rsidRPr="003A406A" w:rsidRDefault="003A406A" w:rsidP="003A406A">
      <w:pPr>
        <w:spacing w:line="360" w:lineRule="auto"/>
        <w:ind w:firstLineChars="720" w:firstLine="2016"/>
        <w:jc w:val="both"/>
        <w:rPr>
          <w:sz w:val="28"/>
          <w:szCs w:val="28"/>
        </w:rPr>
      </w:pPr>
      <w:r>
        <w:rPr>
          <w:sz w:val="28"/>
          <w:szCs w:val="28"/>
        </w:rPr>
        <w:t xml:space="preserve">- </w:t>
      </w:r>
      <w:r w:rsidR="00040ED8" w:rsidRPr="003A406A">
        <w:rPr>
          <w:sz w:val="28"/>
          <w:szCs w:val="28"/>
        </w:rPr>
        <w:t xml:space="preserve">привлечение инвестиций для развития производственной базы, расширения и реконструкции объектов дочерних обществ, входящих в структуру системы АК "Транснефть";  </w:t>
      </w:r>
    </w:p>
    <w:p w:rsidR="00040ED8" w:rsidRPr="003A406A" w:rsidRDefault="003A406A" w:rsidP="003A406A">
      <w:pPr>
        <w:spacing w:line="360" w:lineRule="auto"/>
        <w:ind w:firstLineChars="720" w:firstLine="2016"/>
        <w:jc w:val="both"/>
        <w:rPr>
          <w:sz w:val="28"/>
          <w:szCs w:val="28"/>
        </w:rPr>
      </w:pPr>
      <w:r>
        <w:rPr>
          <w:sz w:val="28"/>
          <w:szCs w:val="28"/>
        </w:rPr>
        <w:t xml:space="preserve">- </w:t>
      </w:r>
      <w:r w:rsidR="00040ED8" w:rsidRPr="003A406A">
        <w:rPr>
          <w:sz w:val="28"/>
          <w:szCs w:val="28"/>
        </w:rPr>
        <w:t>организация работы по обеспечению охраны окружающей среды в районах объектов магистрального трубопроводного транспорта.</w:t>
      </w:r>
    </w:p>
    <w:p w:rsidR="003A406A" w:rsidRPr="00D83D95" w:rsidRDefault="003A406A" w:rsidP="003A406A">
      <w:pPr>
        <w:spacing w:line="360" w:lineRule="auto"/>
        <w:ind w:firstLineChars="720" w:firstLine="2016"/>
        <w:jc w:val="both"/>
        <w:rPr>
          <w:sz w:val="28"/>
          <w:szCs w:val="28"/>
          <w:u w:val="single"/>
        </w:rPr>
      </w:pPr>
    </w:p>
    <w:p w:rsidR="003A406A" w:rsidRPr="00D83D95" w:rsidRDefault="003A406A" w:rsidP="003A406A">
      <w:pPr>
        <w:spacing w:line="360" w:lineRule="auto"/>
        <w:jc w:val="both"/>
        <w:rPr>
          <w:sz w:val="28"/>
          <w:szCs w:val="28"/>
          <w:u w:val="single"/>
        </w:rPr>
      </w:pPr>
      <w:r w:rsidRPr="00D83D95">
        <w:rPr>
          <w:sz w:val="28"/>
          <w:szCs w:val="28"/>
          <w:u w:val="single"/>
        </w:rPr>
        <w:t xml:space="preserve">Собственники и руководство : </w:t>
      </w:r>
    </w:p>
    <w:p w:rsidR="003A406A" w:rsidRPr="003A406A" w:rsidRDefault="003A406A" w:rsidP="003A406A">
      <w:pPr>
        <w:spacing w:line="360" w:lineRule="auto"/>
        <w:ind w:firstLineChars="720" w:firstLine="2016"/>
        <w:jc w:val="both"/>
        <w:rPr>
          <w:sz w:val="28"/>
          <w:szCs w:val="28"/>
        </w:rPr>
      </w:pPr>
      <w:r w:rsidRPr="003A406A">
        <w:rPr>
          <w:sz w:val="28"/>
          <w:szCs w:val="28"/>
        </w:rPr>
        <w:t>100 % обыкновенных акций (78,1 % капитала) «Транснефти» принадлежат государству[2]. В свободном обращении находятся привилегированные акции. Прежде большей частью акций, находящихся в свободном обращении, владели «Интеррос» и «Нафта-Москва», но они продали их неизвестным лицам.</w:t>
      </w:r>
    </w:p>
    <w:p w:rsidR="003A406A" w:rsidRPr="003A406A" w:rsidRDefault="003A406A" w:rsidP="003A406A">
      <w:pPr>
        <w:spacing w:line="360" w:lineRule="auto"/>
        <w:ind w:firstLineChars="720" w:firstLine="2016"/>
        <w:jc w:val="both"/>
        <w:rPr>
          <w:sz w:val="28"/>
          <w:szCs w:val="28"/>
        </w:rPr>
      </w:pPr>
      <w:r w:rsidRPr="003A406A">
        <w:rPr>
          <w:sz w:val="28"/>
          <w:szCs w:val="28"/>
        </w:rPr>
        <w:t>16 апреля 2007 года президент России Владимир Путин подписал указ о присоединении к «Транснефти» компании «Транснефтепродукт» путём внесения принадлежащих государству 100 % акций «Транснефтепродукта» в качестве вклада России в уставный капитал «Транснефти».</w:t>
      </w:r>
    </w:p>
    <w:p w:rsidR="00040ED8" w:rsidRPr="003A406A" w:rsidRDefault="003A406A" w:rsidP="003A406A">
      <w:pPr>
        <w:spacing w:line="360" w:lineRule="auto"/>
        <w:ind w:firstLineChars="720" w:firstLine="2016"/>
        <w:jc w:val="both"/>
        <w:rPr>
          <w:sz w:val="28"/>
          <w:szCs w:val="28"/>
        </w:rPr>
      </w:pPr>
      <w:r w:rsidRPr="003A406A">
        <w:rPr>
          <w:sz w:val="28"/>
          <w:szCs w:val="28"/>
        </w:rPr>
        <w:t>Президент компании — Николай Токарев. Председатель совета директоров — Сергей Шматко.</w:t>
      </w:r>
    </w:p>
    <w:p w:rsidR="003A406A" w:rsidRPr="003A406A" w:rsidRDefault="003A406A" w:rsidP="003A406A">
      <w:pPr>
        <w:spacing w:line="360" w:lineRule="auto"/>
        <w:ind w:firstLineChars="720" w:firstLine="2016"/>
        <w:jc w:val="both"/>
        <w:rPr>
          <w:sz w:val="28"/>
          <w:szCs w:val="28"/>
        </w:rPr>
      </w:pPr>
    </w:p>
    <w:p w:rsidR="00040ED8" w:rsidRPr="00D83D95" w:rsidRDefault="00040ED8" w:rsidP="003A406A">
      <w:pPr>
        <w:spacing w:line="360" w:lineRule="auto"/>
        <w:rPr>
          <w:sz w:val="28"/>
          <w:szCs w:val="28"/>
          <w:u w:val="single"/>
        </w:rPr>
      </w:pPr>
      <w:r w:rsidRPr="00D83D95">
        <w:rPr>
          <w:sz w:val="28"/>
          <w:szCs w:val="28"/>
          <w:u w:val="single"/>
        </w:rPr>
        <w:t>"Транснефть" в цифрах:</w:t>
      </w:r>
    </w:p>
    <w:p w:rsidR="00040ED8" w:rsidRPr="003A406A" w:rsidRDefault="00040ED8" w:rsidP="003A406A">
      <w:pPr>
        <w:spacing w:line="360" w:lineRule="auto"/>
        <w:ind w:firstLineChars="720" w:firstLine="2016"/>
        <w:rPr>
          <w:sz w:val="28"/>
          <w:szCs w:val="28"/>
        </w:rPr>
      </w:pPr>
      <w:r w:rsidRPr="003A406A">
        <w:rPr>
          <w:sz w:val="28"/>
          <w:szCs w:val="28"/>
        </w:rPr>
        <w:t xml:space="preserve">-около 50 тыс. км магистральных нефтепроводов диаметром от 420 до </w:t>
      </w:r>
      <w:smartTag w:uri="urn:schemas-microsoft-com:office:smarttags" w:element="metricconverter">
        <w:smartTagPr>
          <w:attr w:name="ProductID" w:val="1220 мм"/>
        </w:smartTagPr>
        <w:r w:rsidRPr="003A406A">
          <w:rPr>
            <w:sz w:val="28"/>
            <w:szCs w:val="28"/>
          </w:rPr>
          <w:t>1220 мм</w:t>
        </w:r>
      </w:smartTag>
    </w:p>
    <w:p w:rsidR="00040ED8" w:rsidRPr="003A406A" w:rsidRDefault="00040ED8" w:rsidP="003A406A">
      <w:pPr>
        <w:spacing w:line="360" w:lineRule="auto"/>
        <w:ind w:firstLineChars="720" w:firstLine="2016"/>
        <w:rPr>
          <w:sz w:val="28"/>
          <w:szCs w:val="28"/>
        </w:rPr>
      </w:pPr>
      <w:r w:rsidRPr="003A406A">
        <w:rPr>
          <w:sz w:val="28"/>
          <w:szCs w:val="28"/>
        </w:rPr>
        <w:t>-261 нефтеперекачивающих станций</w:t>
      </w:r>
    </w:p>
    <w:p w:rsidR="00040ED8" w:rsidRPr="003A406A" w:rsidRDefault="00040ED8" w:rsidP="003A406A">
      <w:pPr>
        <w:spacing w:line="360" w:lineRule="auto"/>
        <w:ind w:firstLineChars="720" w:firstLine="2016"/>
        <w:rPr>
          <w:sz w:val="28"/>
          <w:szCs w:val="28"/>
        </w:rPr>
      </w:pPr>
      <w:r w:rsidRPr="003A406A">
        <w:rPr>
          <w:sz w:val="28"/>
          <w:szCs w:val="28"/>
        </w:rPr>
        <w:t>-897 резервуаров для нефти емкостью около 16,5 млн куб м</w:t>
      </w:r>
    </w:p>
    <w:p w:rsidR="00040ED8" w:rsidRPr="003A406A" w:rsidRDefault="00040ED8" w:rsidP="003A406A">
      <w:pPr>
        <w:spacing w:line="360" w:lineRule="auto"/>
        <w:ind w:firstLineChars="720" w:firstLine="2016"/>
        <w:rPr>
          <w:sz w:val="28"/>
          <w:szCs w:val="28"/>
        </w:rPr>
      </w:pPr>
      <w:r w:rsidRPr="003A406A">
        <w:rPr>
          <w:sz w:val="28"/>
          <w:szCs w:val="28"/>
        </w:rPr>
        <w:t>-Транспорт 93% добываемой в России нефти</w:t>
      </w:r>
    </w:p>
    <w:p w:rsidR="00040ED8" w:rsidRPr="003A406A" w:rsidRDefault="00040ED8" w:rsidP="003A406A">
      <w:pPr>
        <w:spacing w:line="360" w:lineRule="auto"/>
        <w:ind w:firstLineChars="720" w:firstLine="2024"/>
        <w:jc w:val="both"/>
        <w:rPr>
          <w:b/>
          <w:sz w:val="28"/>
          <w:szCs w:val="28"/>
        </w:rPr>
      </w:pPr>
    </w:p>
    <w:p w:rsidR="00040ED8" w:rsidRPr="00D83D95" w:rsidRDefault="00040ED8" w:rsidP="003A406A">
      <w:pPr>
        <w:spacing w:line="360" w:lineRule="auto"/>
        <w:jc w:val="both"/>
        <w:rPr>
          <w:sz w:val="28"/>
          <w:szCs w:val="28"/>
          <w:u w:val="single"/>
        </w:rPr>
      </w:pPr>
      <w:r w:rsidRPr="00D83D95">
        <w:rPr>
          <w:sz w:val="28"/>
          <w:szCs w:val="28"/>
          <w:u w:val="single"/>
        </w:rPr>
        <w:t xml:space="preserve">Уставный капитал. </w:t>
      </w:r>
      <w:r w:rsidR="003A406A" w:rsidRPr="00D83D95">
        <w:rPr>
          <w:sz w:val="28"/>
          <w:szCs w:val="28"/>
          <w:u w:val="single"/>
        </w:rPr>
        <w:t>Акции:</w:t>
      </w:r>
    </w:p>
    <w:p w:rsidR="00040ED8" w:rsidRPr="003A406A" w:rsidRDefault="00040ED8" w:rsidP="003A406A">
      <w:pPr>
        <w:spacing w:line="360" w:lineRule="auto"/>
        <w:ind w:firstLineChars="720" w:firstLine="2016"/>
        <w:jc w:val="both"/>
        <w:rPr>
          <w:sz w:val="28"/>
          <w:szCs w:val="28"/>
        </w:rPr>
      </w:pPr>
      <w:r w:rsidRPr="003A406A">
        <w:rPr>
          <w:sz w:val="28"/>
          <w:szCs w:val="28"/>
        </w:rPr>
        <w:t>Уставный капитал ОАО «АК «Транснефть» составляет 7 101 722  (семь миллионов сто одна тысяча семьсот двадцать два) рубля.</w:t>
      </w:r>
    </w:p>
    <w:p w:rsidR="00040ED8" w:rsidRPr="003A406A" w:rsidRDefault="00040ED8" w:rsidP="003A406A">
      <w:pPr>
        <w:spacing w:line="360" w:lineRule="auto"/>
        <w:ind w:firstLineChars="720" w:firstLine="2016"/>
        <w:jc w:val="both"/>
        <w:rPr>
          <w:sz w:val="28"/>
          <w:szCs w:val="28"/>
        </w:rPr>
      </w:pPr>
      <w:r w:rsidRPr="003A406A">
        <w:rPr>
          <w:sz w:val="28"/>
          <w:szCs w:val="28"/>
        </w:rPr>
        <w:t>На величину уставного капитала выпущены:</w:t>
      </w:r>
    </w:p>
    <w:p w:rsidR="00040ED8" w:rsidRPr="003A406A" w:rsidRDefault="00040ED8" w:rsidP="003A406A">
      <w:pPr>
        <w:spacing w:line="360" w:lineRule="auto"/>
        <w:ind w:firstLineChars="720" w:firstLine="2016"/>
        <w:jc w:val="both"/>
        <w:rPr>
          <w:sz w:val="28"/>
          <w:szCs w:val="28"/>
        </w:rPr>
      </w:pPr>
      <w:r w:rsidRPr="003A406A">
        <w:rPr>
          <w:sz w:val="28"/>
          <w:szCs w:val="28"/>
        </w:rPr>
        <w:t>• 5 546 847 штук обыкновенных акций номинальной стоимостью 1 рубль каждая на сумму 5 546 847 рублей (78,1 % от величины уставного капитала);</w:t>
      </w:r>
    </w:p>
    <w:p w:rsidR="00040ED8" w:rsidRDefault="00040ED8" w:rsidP="003A406A">
      <w:pPr>
        <w:spacing w:line="360" w:lineRule="auto"/>
        <w:ind w:firstLineChars="720" w:firstLine="2016"/>
        <w:jc w:val="both"/>
        <w:rPr>
          <w:sz w:val="28"/>
          <w:szCs w:val="28"/>
        </w:rPr>
      </w:pPr>
      <w:r w:rsidRPr="003A406A">
        <w:rPr>
          <w:sz w:val="28"/>
          <w:szCs w:val="28"/>
        </w:rPr>
        <w:t>• 1 554 875 штук привилегированных акций номинальной стоимостью 1 рубль каждая на сумму 1 554 875 рублей (21,9 % от величины уставного капитала).</w:t>
      </w:r>
    </w:p>
    <w:p w:rsidR="003A406A" w:rsidRPr="00D83D95" w:rsidRDefault="003A406A" w:rsidP="003A406A">
      <w:pPr>
        <w:spacing w:line="360" w:lineRule="auto"/>
        <w:jc w:val="both"/>
        <w:rPr>
          <w:sz w:val="28"/>
          <w:szCs w:val="28"/>
          <w:u w:val="single"/>
        </w:rPr>
      </w:pPr>
      <w:r w:rsidRPr="00D83D95">
        <w:rPr>
          <w:sz w:val="28"/>
          <w:szCs w:val="28"/>
          <w:u w:val="single"/>
        </w:rPr>
        <w:t>Основные нефтепроводы:</w:t>
      </w:r>
    </w:p>
    <w:p w:rsidR="003A406A" w:rsidRPr="003A406A" w:rsidRDefault="003A406A" w:rsidP="003A406A">
      <w:pPr>
        <w:spacing w:line="360" w:lineRule="auto"/>
        <w:jc w:val="both"/>
        <w:rPr>
          <w:sz w:val="28"/>
          <w:szCs w:val="28"/>
        </w:rPr>
      </w:pPr>
      <w:r>
        <w:rPr>
          <w:sz w:val="28"/>
          <w:szCs w:val="28"/>
        </w:rPr>
        <w:t xml:space="preserve">- </w:t>
      </w:r>
      <w:r w:rsidRPr="003A406A">
        <w:rPr>
          <w:sz w:val="28"/>
          <w:szCs w:val="28"/>
        </w:rPr>
        <w:t>Балтийская трубопроводн</w:t>
      </w:r>
      <w:r>
        <w:rPr>
          <w:sz w:val="28"/>
          <w:szCs w:val="28"/>
        </w:rPr>
        <w:t>ая система (рабочая мощность 74</w:t>
      </w:r>
      <w:r w:rsidRPr="003A406A">
        <w:rPr>
          <w:sz w:val="28"/>
          <w:szCs w:val="28"/>
        </w:rPr>
        <w:t>млн тонн в год)</w:t>
      </w:r>
    </w:p>
    <w:p w:rsidR="003A406A" w:rsidRDefault="003A406A" w:rsidP="003A406A">
      <w:pPr>
        <w:spacing w:line="360" w:lineRule="auto"/>
        <w:jc w:val="both"/>
        <w:rPr>
          <w:sz w:val="28"/>
          <w:szCs w:val="28"/>
        </w:rPr>
      </w:pPr>
      <w:r>
        <w:rPr>
          <w:sz w:val="28"/>
          <w:szCs w:val="28"/>
        </w:rPr>
        <w:t xml:space="preserve">- </w:t>
      </w:r>
      <w:r w:rsidRPr="003A406A">
        <w:rPr>
          <w:sz w:val="28"/>
          <w:szCs w:val="28"/>
        </w:rPr>
        <w:t>Нефтепровод Дружба (рабочая мощность 66,5 млн тонн в год)</w:t>
      </w:r>
    </w:p>
    <w:p w:rsidR="003A406A" w:rsidRPr="003A406A" w:rsidRDefault="003A406A" w:rsidP="003A406A">
      <w:pPr>
        <w:spacing w:line="360" w:lineRule="auto"/>
        <w:jc w:val="both"/>
        <w:rPr>
          <w:sz w:val="28"/>
          <w:szCs w:val="28"/>
        </w:rPr>
      </w:pPr>
      <w:r>
        <w:rPr>
          <w:sz w:val="28"/>
          <w:szCs w:val="28"/>
        </w:rPr>
        <w:t xml:space="preserve">- </w:t>
      </w:r>
      <w:r w:rsidRPr="003A406A">
        <w:rPr>
          <w:sz w:val="28"/>
          <w:szCs w:val="28"/>
        </w:rPr>
        <w:t>Участие в Каспийском трубопроводном консорциуме (28,2 млн тонн в год)</w:t>
      </w:r>
    </w:p>
    <w:p w:rsidR="003A406A" w:rsidRPr="003A406A" w:rsidRDefault="003A406A" w:rsidP="003A406A">
      <w:pPr>
        <w:spacing w:line="360" w:lineRule="auto"/>
        <w:jc w:val="both"/>
        <w:rPr>
          <w:sz w:val="28"/>
          <w:szCs w:val="28"/>
        </w:rPr>
      </w:pPr>
      <w:r>
        <w:rPr>
          <w:sz w:val="28"/>
          <w:szCs w:val="28"/>
        </w:rPr>
        <w:t xml:space="preserve">- </w:t>
      </w:r>
      <w:r w:rsidRPr="003A406A">
        <w:rPr>
          <w:sz w:val="28"/>
          <w:szCs w:val="28"/>
        </w:rPr>
        <w:t>Нефтепровод Баку — Новороссийск</w:t>
      </w:r>
    </w:p>
    <w:p w:rsidR="003A406A" w:rsidRPr="003A406A" w:rsidRDefault="003A406A" w:rsidP="003A406A">
      <w:pPr>
        <w:spacing w:line="360" w:lineRule="auto"/>
        <w:jc w:val="both"/>
        <w:rPr>
          <w:sz w:val="28"/>
          <w:szCs w:val="28"/>
        </w:rPr>
      </w:pPr>
      <w:r>
        <w:rPr>
          <w:sz w:val="28"/>
          <w:szCs w:val="28"/>
        </w:rPr>
        <w:t xml:space="preserve"> - </w:t>
      </w:r>
      <w:r w:rsidRPr="003A406A">
        <w:rPr>
          <w:sz w:val="28"/>
          <w:szCs w:val="28"/>
        </w:rPr>
        <w:t>Исторический Нефтепровод Грозный — Туапсе</w:t>
      </w:r>
    </w:p>
    <w:p w:rsidR="003A406A" w:rsidRPr="003A406A" w:rsidRDefault="003A406A" w:rsidP="003A406A">
      <w:pPr>
        <w:spacing w:line="360" w:lineRule="auto"/>
        <w:jc w:val="both"/>
        <w:rPr>
          <w:sz w:val="28"/>
          <w:szCs w:val="28"/>
        </w:rPr>
      </w:pPr>
      <w:r>
        <w:rPr>
          <w:sz w:val="28"/>
          <w:szCs w:val="28"/>
        </w:rPr>
        <w:t xml:space="preserve"> - </w:t>
      </w:r>
      <w:r w:rsidRPr="003A406A">
        <w:rPr>
          <w:sz w:val="28"/>
          <w:szCs w:val="28"/>
        </w:rPr>
        <w:t>Основные продуктопроводы</w:t>
      </w:r>
    </w:p>
    <w:p w:rsidR="003A406A" w:rsidRPr="003A406A" w:rsidRDefault="003A406A" w:rsidP="003A406A">
      <w:pPr>
        <w:spacing w:line="360" w:lineRule="auto"/>
        <w:jc w:val="both"/>
        <w:rPr>
          <w:sz w:val="28"/>
          <w:szCs w:val="28"/>
        </w:rPr>
      </w:pPr>
      <w:r>
        <w:rPr>
          <w:sz w:val="28"/>
          <w:szCs w:val="28"/>
        </w:rPr>
        <w:t xml:space="preserve"> - </w:t>
      </w:r>
      <w:r w:rsidRPr="003A406A">
        <w:rPr>
          <w:sz w:val="28"/>
          <w:szCs w:val="28"/>
        </w:rPr>
        <w:t>Нефтепродуктопровод Северный (рабочая мощность 8,4 млн тонн в год)</w:t>
      </w:r>
    </w:p>
    <w:p w:rsidR="003A406A" w:rsidRPr="003A406A" w:rsidRDefault="003A406A" w:rsidP="003A406A">
      <w:pPr>
        <w:spacing w:line="360" w:lineRule="auto"/>
        <w:jc w:val="both"/>
        <w:rPr>
          <w:sz w:val="28"/>
          <w:szCs w:val="28"/>
        </w:rPr>
      </w:pPr>
      <w:r>
        <w:rPr>
          <w:sz w:val="28"/>
          <w:szCs w:val="28"/>
        </w:rPr>
        <w:t xml:space="preserve"> - </w:t>
      </w:r>
      <w:r w:rsidRPr="003A406A">
        <w:rPr>
          <w:sz w:val="28"/>
          <w:szCs w:val="28"/>
        </w:rPr>
        <w:t>Нефтепродуктопровод Южный</w:t>
      </w:r>
    </w:p>
    <w:p w:rsidR="00040ED8" w:rsidRPr="003A406A" w:rsidRDefault="00040ED8" w:rsidP="003A406A">
      <w:pPr>
        <w:spacing w:line="360" w:lineRule="auto"/>
        <w:jc w:val="both"/>
        <w:rPr>
          <w:b/>
          <w:sz w:val="28"/>
          <w:szCs w:val="28"/>
        </w:rPr>
      </w:pPr>
    </w:p>
    <w:p w:rsidR="00040ED8" w:rsidRPr="00D83D95" w:rsidRDefault="00040ED8" w:rsidP="003A406A">
      <w:pPr>
        <w:spacing w:line="360" w:lineRule="auto"/>
        <w:jc w:val="both"/>
        <w:rPr>
          <w:sz w:val="28"/>
          <w:szCs w:val="28"/>
          <w:u w:val="single"/>
        </w:rPr>
      </w:pPr>
      <w:r w:rsidRPr="00D83D95">
        <w:rPr>
          <w:sz w:val="28"/>
          <w:szCs w:val="28"/>
          <w:u w:val="single"/>
        </w:rPr>
        <w:t>Структура компании:</w:t>
      </w:r>
    </w:p>
    <w:p w:rsidR="00040ED8" w:rsidRPr="003A406A" w:rsidRDefault="00040ED8" w:rsidP="003A406A">
      <w:pPr>
        <w:spacing w:line="360" w:lineRule="auto"/>
        <w:ind w:firstLineChars="720" w:firstLine="2016"/>
        <w:jc w:val="both"/>
        <w:rPr>
          <w:sz w:val="28"/>
          <w:szCs w:val="28"/>
        </w:rPr>
      </w:pPr>
      <w:r w:rsidRPr="003A406A">
        <w:rPr>
          <w:sz w:val="28"/>
          <w:szCs w:val="28"/>
        </w:rPr>
        <w:t>Компания управляет следующими дочерними обществами:</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«Сибнефтепровод»</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«МН „Дружба“»</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«СЗМН»</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«Приволжскнефтепровод»</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«Транссибнефть»</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«Уралсибнефтепровод»</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«Верхневолжскнефтепровод»</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«Центрсибнефтепровод»</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«Северные магистральные нефтепроводы»</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«Черномортранснефть»</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«Связьтранснефть»</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ООО «Балтнефтепровод»</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«Волжский подводник»</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«Гипротрубопровод»</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ЗАО «Центр МО»</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ЗАО «Страховая компания „Транснефть“»</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ЦТД «Диаскан»</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ООО «Транспресс»</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Негосударственный пенсионный фонд «Транснефть»</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ООО «Центр управления проектом „Восточная Сибирь-Тихий океан“»</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ООО «Востокнефтепровод»</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ООО «Транснефть Финанс»</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ОАО «АК „Транснефтепродукт“»</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ООО «Научно-исследовательский институт транспорта нефти и нефтепродуктов»</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ООО «Транснефтьэнерго»</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ООО «Дальневосточная строительная дирекция»</w:t>
      </w:r>
    </w:p>
    <w:p w:rsidR="00040ED8" w:rsidRPr="003A406A" w:rsidRDefault="003A406A" w:rsidP="003A406A">
      <w:pPr>
        <w:spacing w:line="360" w:lineRule="auto"/>
        <w:ind w:firstLineChars="720" w:firstLine="2016"/>
        <w:jc w:val="both"/>
        <w:rPr>
          <w:sz w:val="28"/>
          <w:szCs w:val="28"/>
        </w:rPr>
      </w:pPr>
      <w:r>
        <w:rPr>
          <w:sz w:val="28"/>
          <w:szCs w:val="28"/>
        </w:rPr>
        <w:t>-</w:t>
      </w:r>
      <w:r w:rsidR="00040ED8" w:rsidRPr="003A406A">
        <w:rPr>
          <w:sz w:val="28"/>
          <w:szCs w:val="28"/>
        </w:rPr>
        <w:t>ООО «Транснефтьстрой»</w:t>
      </w:r>
    </w:p>
    <w:p w:rsidR="002C5449" w:rsidRPr="00D83D95" w:rsidRDefault="002C5449" w:rsidP="0020532F">
      <w:pPr>
        <w:spacing w:line="360" w:lineRule="auto"/>
        <w:jc w:val="both"/>
        <w:rPr>
          <w:sz w:val="28"/>
          <w:szCs w:val="28"/>
        </w:rPr>
      </w:pPr>
    </w:p>
    <w:p w:rsidR="002C5449" w:rsidRDefault="00D24AEB" w:rsidP="002C5449">
      <w:pPr>
        <w:pStyle w:val="a5"/>
        <w:tabs>
          <w:tab w:val="left" w:pos="5488"/>
        </w:tabs>
        <w:outlineLvl w:val="0"/>
        <w:rPr>
          <w:sz w:val="28"/>
          <w:szCs w:val="28"/>
        </w:rPr>
      </w:pPr>
      <w:bookmarkStart w:id="16" w:name="_Toc196021424"/>
      <w:r w:rsidRPr="00D83D95">
        <w:rPr>
          <w:b w:val="0"/>
          <w:sz w:val="28"/>
          <w:szCs w:val="28"/>
        </w:rPr>
        <w:t>2</w:t>
      </w:r>
      <w:r w:rsidR="003A406A" w:rsidRPr="00D83D95">
        <w:rPr>
          <w:b w:val="0"/>
          <w:sz w:val="28"/>
          <w:szCs w:val="28"/>
        </w:rPr>
        <w:t>.</w:t>
      </w:r>
      <w:r w:rsidR="001D67F2" w:rsidRPr="00D83D95">
        <w:rPr>
          <w:b w:val="0"/>
          <w:sz w:val="28"/>
          <w:szCs w:val="28"/>
        </w:rPr>
        <w:t xml:space="preserve"> </w:t>
      </w:r>
      <w:r w:rsidRPr="00D83D95">
        <w:rPr>
          <w:b w:val="0"/>
          <w:sz w:val="28"/>
          <w:szCs w:val="28"/>
        </w:rPr>
        <w:t>1</w:t>
      </w:r>
      <w:r w:rsidR="003A406A" w:rsidRPr="00D83D95">
        <w:rPr>
          <w:b w:val="0"/>
          <w:sz w:val="28"/>
          <w:szCs w:val="28"/>
        </w:rPr>
        <w:t xml:space="preserve"> </w:t>
      </w:r>
      <w:r w:rsidR="002C5449" w:rsidRPr="00D83D95">
        <w:rPr>
          <w:b w:val="0"/>
          <w:sz w:val="28"/>
          <w:szCs w:val="28"/>
        </w:rPr>
        <w:t>.</w:t>
      </w:r>
      <w:r w:rsidRPr="00D83D95">
        <w:rPr>
          <w:b w:val="0"/>
          <w:sz w:val="28"/>
          <w:szCs w:val="28"/>
        </w:rPr>
        <w:t>2</w:t>
      </w:r>
      <w:r w:rsidR="002C5449" w:rsidRPr="00D83D95">
        <w:rPr>
          <w:b w:val="0"/>
          <w:sz w:val="28"/>
          <w:szCs w:val="28"/>
        </w:rPr>
        <w:t xml:space="preserve"> Положение ОАО «АК «Транснефть» в отрасли</w:t>
      </w:r>
      <w:bookmarkEnd w:id="16"/>
    </w:p>
    <w:p w:rsidR="003A406A" w:rsidRPr="003A406A" w:rsidRDefault="003A406A" w:rsidP="002C5449">
      <w:pPr>
        <w:pStyle w:val="a5"/>
        <w:tabs>
          <w:tab w:val="left" w:pos="5488"/>
        </w:tabs>
        <w:outlineLvl w:val="0"/>
        <w:rPr>
          <w:sz w:val="28"/>
          <w:szCs w:val="28"/>
        </w:rPr>
      </w:pPr>
    </w:p>
    <w:p w:rsidR="002C5449" w:rsidRPr="003A406A" w:rsidRDefault="003A406A" w:rsidP="003A406A">
      <w:pPr>
        <w:pStyle w:val="21"/>
        <w:tabs>
          <w:tab w:val="left" w:pos="5488"/>
        </w:tabs>
        <w:spacing w:line="360" w:lineRule="auto"/>
        <w:ind w:left="720" w:firstLineChars="720" w:firstLine="2016"/>
        <w:jc w:val="both"/>
        <w:rPr>
          <w:sz w:val="28"/>
          <w:szCs w:val="28"/>
        </w:rPr>
      </w:pPr>
      <w:r>
        <w:rPr>
          <w:sz w:val="28"/>
          <w:szCs w:val="28"/>
        </w:rPr>
        <w:t>1</w:t>
      </w:r>
      <w:r w:rsidR="00E0421F">
        <w:rPr>
          <w:sz w:val="28"/>
          <w:szCs w:val="28"/>
        </w:rPr>
        <w:t>.</w:t>
      </w:r>
      <w:r w:rsidR="002C5449" w:rsidRPr="003A406A">
        <w:rPr>
          <w:sz w:val="28"/>
          <w:szCs w:val="28"/>
        </w:rPr>
        <w:t xml:space="preserve"> Период деятельности ОАО «АК «Транснефть» в отрасли</w:t>
      </w:r>
    </w:p>
    <w:p w:rsidR="002C5449" w:rsidRPr="003A406A" w:rsidRDefault="002C5449" w:rsidP="003A406A">
      <w:pPr>
        <w:tabs>
          <w:tab w:val="left" w:pos="5488"/>
        </w:tabs>
        <w:spacing w:line="360" w:lineRule="auto"/>
        <w:ind w:firstLineChars="720" w:firstLine="2016"/>
        <w:jc w:val="both"/>
        <w:rPr>
          <w:sz w:val="28"/>
          <w:szCs w:val="28"/>
        </w:rPr>
      </w:pPr>
      <w:r w:rsidRPr="003A406A">
        <w:rPr>
          <w:sz w:val="28"/>
          <w:szCs w:val="28"/>
        </w:rPr>
        <w:t>С учетом правопреемственности ОАО «АК «Транснефть» в отношении таких организаций как Главное производственное управление по транспортировке и поставкам нефти (Главтранснефть) Министерства нефтяной промышлен</w:t>
      </w:r>
      <w:r w:rsidR="003A406A">
        <w:rPr>
          <w:sz w:val="28"/>
          <w:szCs w:val="28"/>
        </w:rPr>
        <w:t>ности СССР и</w:t>
      </w:r>
      <w:r w:rsidRPr="003A406A">
        <w:rPr>
          <w:sz w:val="28"/>
          <w:szCs w:val="28"/>
        </w:rPr>
        <w:t xml:space="preserve"> АК «Транснефть» (с сентября 1993 года), период деятельности ОАО «АК «Транснефть» в отрасли можно рассчитывать с 1970 года.</w:t>
      </w:r>
    </w:p>
    <w:p w:rsidR="002C5449" w:rsidRPr="003A406A" w:rsidRDefault="002C5449" w:rsidP="003A406A">
      <w:pPr>
        <w:pStyle w:val="21"/>
        <w:tabs>
          <w:tab w:val="left" w:pos="5488"/>
        </w:tabs>
        <w:spacing w:line="360" w:lineRule="auto"/>
        <w:ind w:left="720" w:right="39" w:firstLineChars="720" w:firstLine="2016"/>
        <w:jc w:val="both"/>
        <w:rPr>
          <w:b/>
          <w:sz w:val="28"/>
          <w:szCs w:val="28"/>
        </w:rPr>
      </w:pPr>
      <w:r w:rsidRPr="003A406A">
        <w:rPr>
          <w:sz w:val="28"/>
          <w:szCs w:val="28"/>
        </w:rPr>
        <w:t>2. Основные конкуренты ОАО «АК «Транснефть»</w:t>
      </w:r>
    </w:p>
    <w:p w:rsidR="002C5449" w:rsidRPr="003A406A" w:rsidRDefault="002C5449" w:rsidP="003A406A">
      <w:pPr>
        <w:spacing w:line="360" w:lineRule="auto"/>
        <w:ind w:firstLineChars="720" w:firstLine="2016"/>
        <w:jc w:val="both"/>
        <w:rPr>
          <w:sz w:val="28"/>
          <w:szCs w:val="28"/>
        </w:rPr>
      </w:pPr>
      <w:r w:rsidRPr="003A406A">
        <w:rPr>
          <w:sz w:val="28"/>
          <w:szCs w:val="28"/>
        </w:rPr>
        <w:t>В настоящее время основную конкуренцию ОАО «АК «Транснефть» в сегменте транспортировки нефти составляют:</w:t>
      </w:r>
    </w:p>
    <w:p w:rsidR="002C5449" w:rsidRPr="003A406A" w:rsidRDefault="002C5449" w:rsidP="003A406A">
      <w:pPr>
        <w:numPr>
          <w:ilvl w:val="0"/>
          <w:numId w:val="2"/>
        </w:numPr>
        <w:spacing w:line="360" w:lineRule="auto"/>
        <w:ind w:firstLineChars="720" w:firstLine="2016"/>
        <w:jc w:val="both"/>
        <w:rPr>
          <w:sz w:val="28"/>
          <w:szCs w:val="28"/>
        </w:rPr>
      </w:pPr>
      <w:r w:rsidRPr="003A406A">
        <w:rPr>
          <w:sz w:val="28"/>
          <w:szCs w:val="28"/>
        </w:rPr>
        <w:t>ЗАО «Каспийский трубопроводный консорциум»,</w:t>
      </w:r>
    </w:p>
    <w:p w:rsidR="002C5449" w:rsidRPr="00240951" w:rsidRDefault="002C5449" w:rsidP="00240951">
      <w:pPr>
        <w:numPr>
          <w:ilvl w:val="0"/>
          <w:numId w:val="2"/>
        </w:numPr>
        <w:spacing w:line="360" w:lineRule="auto"/>
        <w:ind w:firstLineChars="720" w:firstLine="1728"/>
        <w:jc w:val="both"/>
        <w:rPr>
          <w:sz w:val="28"/>
          <w:szCs w:val="28"/>
        </w:rPr>
      </w:pPr>
      <w:r w:rsidRPr="003A406A">
        <w:t xml:space="preserve">«Харьяга-Уса» (владелец ООО «ЛУКОЙЛ-Коми»). </w:t>
      </w:r>
    </w:p>
    <w:p w:rsidR="002C5449" w:rsidRPr="003A406A" w:rsidRDefault="002C5449" w:rsidP="00E0421F">
      <w:pPr>
        <w:pStyle w:val="21"/>
        <w:tabs>
          <w:tab w:val="left" w:pos="5488"/>
        </w:tabs>
        <w:spacing w:line="360" w:lineRule="auto"/>
        <w:ind w:left="720" w:right="411" w:firstLineChars="720" w:firstLine="2016"/>
        <w:jc w:val="both"/>
        <w:rPr>
          <w:sz w:val="28"/>
          <w:szCs w:val="28"/>
        </w:rPr>
      </w:pPr>
      <w:r w:rsidRPr="003A406A">
        <w:rPr>
          <w:sz w:val="28"/>
          <w:szCs w:val="28"/>
        </w:rPr>
        <w:t>3. Доля ОАО «АК «Транснефть» на соответствующем сегменте рынка (транспортировка российской нефти) в разрезе всех видов деятельности общества и изменение данного показателя за последние три года,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9"/>
        <w:gridCol w:w="1793"/>
        <w:gridCol w:w="1793"/>
        <w:gridCol w:w="1615"/>
      </w:tblGrid>
      <w:tr w:rsidR="002C5449" w:rsidRPr="003A406A" w:rsidTr="002C5449">
        <w:trPr>
          <w:cantSplit/>
          <w:trHeight w:val="510"/>
        </w:trPr>
        <w:tc>
          <w:tcPr>
            <w:tcW w:w="414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rsidP="00E0421F">
            <w:pPr>
              <w:pStyle w:val="xl36"/>
              <w:pBdr>
                <w:bottom w:val="none" w:sz="0" w:space="0" w:color="auto"/>
                <w:right w:val="none" w:sz="0" w:space="0" w:color="auto"/>
              </w:pBdr>
              <w:tabs>
                <w:tab w:val="left" w:pos="5488"/>
              </w:tabs>
              <w:spacing w:before="0" w:beforeAutospacing="0" w:after="0" w:afterAutospacing="0" w:line="360" w:lineRule="auto"/>
              <w:ind w:firstLineChars="720" w:firstLine="2016"/>
              <w:jc w:val="both"/>
              <w:rPr>
                <w:rFonts w:ascii="Times New Roman CYR" w:eastAsia="Arial Unicode MS" w:hAnsi="Times New Roman CYR" w:cs="Times New Roman CYR"/>
                <w:sz w:val="28"/>
                <w:szCs w:val="28"/>
              </w:rPr>
            </w:pPr>
            <w:r w:rsidRPr="00E0421F">
              <w:rPr>
                <w:rFonts w:ascii="Times New Roman CYR" w:hAnsi="Times New Roman CYR" w:cs="Times New Roman CYR"/>
                <w:sz w:val="28"/>
                <w:szCs w:val="28"/>
              </w:rPr>
              <w:t>Виды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rsidP="00E0421F">
            <w:pPr>
              <w:tabs>
                <w:tab w:val="left" w:pos="5488"/>
              </w:tabs>
              <w:spacing w:line="360" w:lineRule="auto"/>
              <w:ind w:firstLineChars="720" w:firstLine="2016"/>
              <w:jc w:val="both"/>
              <w:rPr>
                <w:rFonts w:ascii="Times New Roman CYR" w:eastAsia="Arial Unicode MS" w:hAnsi="Times New Roman CYR" w:cs="Times New Roman CYR"/>
                <w:sz w:val="28"/>
                <w:szCs w:val="28"/>
              </w:rPr>
            </w:pPr>
            <w:smartTag w:uri="urn:schemas-microsoft-com:office:smarttags" w:element="metricconverter">
              <w:smartTagPr>
                <w:attr w:name="ProductID" w:val="2007 г"/>
              </w:smartTagPr>
              <w:r w:rsidRPr="00E0421F">
                <w:rPr>
                  <w:rFonts w:ascii="Times New Roman CYR" w:hAnsi="Times New Roman CYR" w:cs="Times New Roman CYR"/>
                  <w:sz w:val="28"/>
                  <w:szCs w:val="28"/>
                </w:rPr>
                <w:t>2007 г</w:t>
              </w:r>
            </w:smartTag>
          </w:p>
        </w:tc>
        <w:tc>
          <w:tcPr>
            <w:tcW w:w="180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rsidP="00E0421F">
            <w:pPr>
              <w:tabs>
                <w:tab w:val="left" w:pos="5488"/>
              </w:tabs>
              <w:spacing w:line="360" w:lineRule="auto"/>
              <w:ind w:firstLineChars="720" w:firstLine="2016"/>
              <w:jc w:val="both"/>
              <w:rPr>
                <w:rFonts w:ascii="Times New Roman CYR" w:eastAsia="Arial Unicode MS" w:hAnsi="Times New Roman CYR" w:cs="Times New Roman CYR"/>
                <w:sz w:val="28"/>
                <w:szCs w:val="28"/>
              </w:rPr>
            </w:pPr>
            <w:smartTag w:uri="urn:schemas-microsoft-com:office:smarttags" w:element="metricconverter">
              <w:smartTagPr>
                <w:attr w:name="ProductID" w:val="2008 г"/>
              </w:smartTagPr>
              <w:r w:rsidRPr="00E0421F">
                <w:rPr>
                  <w:rFonts w:ascii="Times New Roman CYR" w:hAnsi="Times New Roman CYR" w:cs="Times New Roman CYR"/>
                  <w:sz w:val="28"/>
                  <w:szCs w:val="28"/>
                </w:rPr>
                <w:t>2008 г</w:t>
              </w:r>
            </w:smartTag>
          </w:p>
        </w:tc>
        <w:tc>
          <w:tcPr>
            <w:tcW w:w="16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rsidP="00E0421F">
            <w:pPr>
              <w:tabs>
                <w:tab w:val="left" w:pos="5488"/>
              </w:tabs>
              <w:spacing w:line="360" w:lineRule="auto"/>
              <w:ind w:firstLineChars="720" w:firstLine="2016"/>
              <w:jc w:val="both"/>
              <w:rPr>
                <w:rFonts w:ascii="Times New Roman CYR" w:eastAsia="Arial Unicode MS" w:hAnsi="Times New Roman CYR" w:cs="Times New Roman CYR"/>
                <w:sz w:val="28"/>
                <w:szCs w:val="28"/>
              </w:rPr>
            </w:pPr>
            <w:smartTag w:uri="urn:schemas-microsoft-com:office:smarttags" w:element="metricconverter">
              <w:smartTagPr>
                <w:attr w:name="ProductID" w:val="2009 г"/>
              </w:smartTagPr>
              <w:r w:rsidRPr="00E0421F">
                <w:rPr>
                  <w:rFonts w:ascii="Times New Roman CYR" w:hAnsi="Times New Roman CYR" w:cs="Times New Roman CYR"/>
                  <w:sz w:val="28"/>
                  <w:szCs w:val="28"/>
                </w:rPr>
                <w:t>2009 г</w:t>
              </w:r>
            </w:smartTag>
          </w:p>
        </w:tc>
      </w:tr>
      <w:tr w:rsidR="002C5449" w:rsidRPr="003A406A" w:rsidTr="002C5449">
        <w:trPr>
          <w:cantSplit/>
          <w:trHeight w:val="680"/>
        </w:trPr>
        <w:tc>
          <w:tcPr>
            <w:tcW w:w="4140" w:type="dxa"/>
            <w:tcBorders>
              <w:top w:val="single" w:sz="4" w:space="0" w:color="auto"/>
              <w:left w:val="single" w:sz="4" w:space="0" w:color="auto"/>
              <w:bottom w:val="single" w:sz="4" w:space="0" w:color="auto"/>
              <w:right w:val="single" w:sz="4" w:space="0" w:color="auto"/>
            </w:tcBorders>
            <w:vAlign w:val="center"/>
          </w:tcPr>
          <w:p w:rsidR="002C5449" w:rsidRPr="00E0421F" w:rsidRDefault="00E0421F" w:rsidP="00E0421F">
            <w:pPr>
              <w:pStyle w:val="21"/>
              <w:tabs>
                <w:tab w:val="left" w:pos="5488"/>
              </w:tabs>
              <w:spacing w:line="360" w:lineRule="auto"/>
              <w:ind w:firstLineChars="720" w:firstLine="2016"/>
              <w:jc w:val="both"/>
              <w:rPr>
                <w:bCs/>
                <w:sz w:val="28"/>
                <w:szCs w:val="28"/>
              </w:rPr>
            </w:pPr>
            <w:r>
              <w:rPr>
                <w:bCs/>
                <w:sz w:val="28"/>
                <w:szCs w:val="28"/>
              </w:rPr>
              <w:t>Транспортировка</w:t>
            </w:r>
            <w:r w:rsidR="002C5449" w:rsidRPr="00E0421F">
              <w:rPr>
                <w:bCs/>
                <w:sz w:val="28"/>
                <w:szCs w:val="28"/>
              </w:rPr>
              <w:t xml:space="preserve">российской </w:t>
            </w:r>
          </w:p>
          <w:p w:rsidR="002C5449" w:rsidRPr="00E0421F" w:rsidRDefault="002C5449" w:rsidP="00E0421F">
            <w:pPr>
              <w:pStyle w:val="21"/>
              <w:tabs>
                <w:tab w:val="left" w:pos="5488"/>
              </w:tabs>
              <w:spacing w:line="360" w:lineRule="auto"/>
              <w:jc w:val="both"/>
              <w:rPr>
                <w:i/>
                <w:iCs/>
                <w:sz w:val="28"/>
                <w:szCs w:val="28"/>
              </w:rPr>
            </w:pPr>
            <w:r w:rsidRPr="00E0421F">
              <w:rPr>
                <w:bCs/>
                <w:sz w:val="28"/>
                <w:szCs w:val="28"/>
              </w:rPr>
              <w:t xml:space="preserve">нефти по территории России, % </w:t>
            </w:r>
          </w:p>
        </w:tc>
        <w:tc>
          <w:tcPr>
            <w:tcW w:w="180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rsidP="003A406A">
            <w:pPr>
              <w:pStyle w:val="xl56"/>
              <w:pBdr>
                <w:right w:val="none" w:sz="0" w:space="0" w:color="auto"/>
              </w:pBdr>
              <w:tabs>
                <w:tab w:val="left" w:pos="5488"/>
              </w:tabs>
              <w:spacing w:before="0" w:beforeAutospacing="0" w:after="0" w:afterAutospacing="0" w:line="360" w:lineRule="auto"/>
              <w:ind w:firstLineChars="720" w:firstLine="2016"/>
              <w:jc w:val="both"/>
              <w:rPr>
                <w:rFonts w:ascii="Times New Roman" w:eastAsia="Arial Unicode MS" w:hAnsi="Times New Roman" w:cs="Times New Roman"/>
                <w:b w:val="0"/>
                <w:bCs w:val="0"/>
              </w:rPr>
            </w:pPr>
            <w:r w:rsidRPr="00E0421F">
              <w:rPr>
                <w:rFonts w:ascii="Times New Roman" w:hAnsi="Times New Roman" w:cs="Times New Roman"/>
                <w:b w:val="0"/>
                <w:bCs w:val="0"/>
              </w:rPr>
              <w:t>90</w:t>
            </w:r>
          </w:p>
        </w:tc>
        <w:tc>
          <w:tcPr>
            <w:tcW w:w="180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rsidP="003A406A">
            <w:pPr>
              <w:tabs>
                <w:tab w:val="left" w:pos="5488"/>
              </w:tabs>
              <w:spacing w:line="360" w:lineRule="auto"/>
              <w:ind w:firstLineChars="720" w:firstLine="2016"/>
              <w:jc w:val="both"/>
              <w:rPr>
                <w:rFonts w:eastAsia="Arial Unicode MS"/>
                <w:sz w:val="28"/>
                <w:szCs w:val="28"/>
              </w:rPr>
            </w:pPr>
            <w:r w:rsidRPr="00E0421F">
              <w:rPr>
                <w:sz w:val="28"/>
                <w:szCs w:val="28"/>
              </w:rPr>
              <w:t>89</w:t>
            </w:r>
          </w:p>
        </w:tc>
        <w:tc>
          <w:tcPr>
            <w:tcW w:w="16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rsidP="003A406A">
            <w:pPr>
              <w:tabs>
                <w:tab w:val="left" w:pos="5488"/>
              </w:tabs>
              <w:spacing w:line="360" w:lineRule="auto"/>
              <w:ind w:firstLineChars="720" w:firstLine="2016"/>
              <w:jc w:val="both"/>
              <w:rPr>
                <w:rFonts w:eastAsia="Arial Unicode MS"/>
                <w:sz w:val="28"/>
                <w:szCs w:val="28"/>
              </w:rPr>
            </w:pPr>
            <w:r w:rsidRPr="00E0421F">
              <w:rPr>
                <w:sz w:val="28"/>
                <w:szCs w:val="28"/>
              </w:rPr>
              <w:t>88</w:t>
            </w:r>
          </w:p>
        </w:tc>
      </w:tr>
    </w:tbl>
    <w:p w:rsidR="002C5449" w:rsidRPr="003A406A" w:rsidRDefault="002C5449" w:rsidP="002C5449">
      <w:pPr>
        <w:pStyle w:val="21"/>
        <w:ind w:left="720" w:right="39"/>
        <w:rPr>
          <w:sz w:val="28"/>
          <w:szCs w:val="28"/>
        </w:rPr>
      </w:pPr>
    </w:p>
    <w:p w:rsidR="002C5449" w:rsidRPr="003A406A" w:rsidRDefault="002C5449" w:rsidP="00E0421F">
      <w:pPr>
        <w:pStyle w:val="21"/>
        <w:spacing w:line="360" w:lineRule="auto"/>
        <w:ind w:left="720" w:right="40" w:firstLine="720"/>
        <w:rPr>
          <w:sz w:val="28"/>
          <w:szCs w:val="28"/>
        </w:rPr>
      </w:pPr>
      <w:r w:rsidRPr="003A406A">
        <w:rPr>
          <w:sz w:val="28"/>
          <w:szCs w:val="28"/>
        </w:rPr>
        <w:t>4. Максимально допустимая проектная мощность,данные по загрузке проектной мощности</w:t>
      </w:r>
    </w:p>
    <w:p w:rsidR="002C5449" w:rsidRPr="003A406A" w:rsidRDefault="002C5449" w:rsidP="002C5449">
      <w:pPr>
        <w:spacing w:line="288" w:lineRule="auto"/>
        <w:ind w:firstLine="709"/>
        <w:jc w:val="both"/>
        <w:rPr>
          <w:sz w:val="28"/>
          <w:szCs w:val="28"/>
        </w:rPr>
      </w:pPr>
      <w:r w:rsidRPr="003A406A">
        <w:rPr>
          <w:sz w:val="28"/>
          <w:szCs w:val="28"/>
        </w:rPr>
        <w:t xml:space="preserve">В 2009 году в ОАО «АК «Транснефть» эксплуатировалось </w:t>
      </w:r>
      <w:smartTag w:uri="urn:schemas-microsoft-com:office:smarttags" w:element="metricconverter">
        <w:smartTagPr>
          <w:attr w:name="ProductID" w:val="50 142 км"/>
        </w:smartTagPr>
        <w:r w:rsidRPr="003A406A">
          <w:rPr>
            <w:sz w:val="28"/>
            <w:szCs w:val="28"/>
          </w:rPr>
          <w:t>50 142 км</w:t>
        </w:r>
      </w:smartTag>
      <w:r w:rsidRPr="003A406A">
        <w:rPr>
          <w:sz w:val="28"/>
          <w:szCs w:val="28"/>
        </w:rPr>
        <w:t>. магистральных нефтепроводов, 870 резервуаров для хранения нефти и нефтепродуктов суммарной емкостью 16,165 млн.куб.м по строительному номиналу.</w:t>
      </w:r>
    </w:p>
    <w:p w:rsidR="002C5449" w:rsidRPr="003A406A" w:rsidRDefault="002C5449" w:rsidP="002C5449">
      <w:pPr>
        <w:spacing w:line="288" w:lineRule="auto"/>
        <w:ind w:firstLine="709"/>
        <w:jc w:val="both"/>
        <w:rPr>
          <w:sz w:val="28"/>
          <w:szCs w:val="28"/>
        </w:rPr>
      </w:pPr>
      <w:r w:rsidRPr="003A406A">
        <w:rPr>
          <w:sz w:val="28"/>
          <w:szCs w:val="28"/>
        </w:rPr>
        <w:t xml:space="preserve">Система магистральных нефтепроводов ОАО «АК «Транснефть» загружена на 100 %. </w:t>
      </w:r>
    </w:p>
    <w:p w:rsidR="002C5449" w:rsidRPr="003A406A" w:rsidRDefault="002C5449" w:rsidP="0007539F">
      <w:pPr>
        <w:jc w:val="both"/>
        <w:rPr>
          <w:sz w:val="28"/>
          <w:szCs w:val="28"/>
        </w:rPr>
      </w:pPr>
    </w:p>
    <w:p w:rsidR="002C5449" w:rsidRPr="003A406A" w:rsidRDefault="002C5449" w:rsidP="0007539F">
      <w:pPr>
        <w:pStyle w:val="a5"/>
        <w:ind w:left="1080" w:right="1839"/>
        <w:jc w:val="left"/>
        <w:outlineLvl w:val="0"/>
        <w:rPr>
          <w:sz w:val="28"/>
          <w:szCs w:val="28"/>
        </w:rPr>
      </w:pPr>
      <w:bookmarkStart w:id="17" w:name="_Toc196021427"/>
    </w:p>
    <w:p w:rsidR="002C5449" w:rsidRPr="00D83D95" w:rsidRDefault="00D24AEB" w:rsidP="002C5449">
      <w:pPr>
        <w:pStyle w:val="a5"/>
        <w:ind w:left="1069" w:right="1299"/>
        <w:outlineLvl w:val="0"/>
        <w:rPr>
          <w:b w:val="0"/>
          <w:sz w:val="28"/>
          <w:szCs w:val="28"/>
        </w:rPr>
      </w:pPr>
      <w:bookmarkStart w:id="18" w:name="_Toc196021428"/>
      <w:bookmarkEnd w:id="17"/>
      <w:r w:rsidRPr="00D83D95">
        <w:rPr>
          <w:b w:val="0"/>
          <w:sz w:val="28"/>
          <w:szCs w:val="28"/>
        </w:rPr>
        <w:t>2</w:t>
      </w:r>
      <w:r w:rsidR="00E0421F" w:rsidRPr="00D83D95">
        <w:rPr>
          <w:b w:val="0"/>
          <w:sz w:val="28"/>
          <w:szCs w:val="28"/>
        </w:rPr>
        <w:t>.</w:t>
      </w:r>
      <w:r w:rsidRPr="00D83D95">
        <w:rPr>
          <w:b w:val="0"/>
          <w:sz w:val="28"/>
          <w:szCs w:val="28"/>
        </w:rPr>
        <w:t>1</w:t>
      </w:r>
      <w:r w:rsidR="00E0421F" w:rsidRPr="00D83D95">
        <w:rPr>
          <w:b w:val="0"/>
          <w:sz w:val="28"/>
          <w:szCs w:val="28"/>
        </w:rPr>
        <w:t>.3</w:t>
      </w:r>
      <w:r w:rsidR="002C5449" w:rsidRPr="00D83D95">
        <w:rPr>
          <w:b w:val="0"/>
          <w:sz w:val="28"/>
          <w:szCs w:val="28"/>
        </w:rPr>
        <w:t xml:space="preserve">. </w:t>
      </w:r>
      <w:r w:rsidR="00D83D95" w:rsidRPr="00D83D95">
        <w:rPr>
          <w:b w:val="0"/>
          <w:sz w:val="28"/>
          <w:szCs w:val="28"/>
        </w:rPr>
        <w:t>Анализ о</w:t>
      </w:r>
      <w:r w:rsidR="002C5449" w:rsidRPr="00D83D95">
        <w:rPr>
          <w:b w:val="0"/>
          <w:sz w:val="28"/>
          <w:szCs w:val="28"/>
        </w:rPr>
        <w:t>сновны</w:t>
      </w:r>
      <w:r w:rsidR="00D83D95" w:rsidRPr="00D83D95">
        <w:rPr>
          <w:b w:val="0"/>
          <w:sz w:val="28"/>
          <w:szCs w:val="28"/>
        </w:rPr>
        <w:t>х</w:t>
      </w:r>
      <w:r w:rsidR="002C5449" w:rsidRPr="00D83D95">
        <w:rPr>
          <w:b w:val="0"/>
          <w:sz w:val="28"/>
          <w:szCs w:val="28"/>
        </w:rPr>
        <w:t xml:space="preserve"> финансово-экономические показатели</w:t>
      </w:r>
    </w:p>
    <w:p w:rsidR="002C5449" w:rsidRPr="00D83D95" w:rsidRDefault="002C5449" w:rsidP="002C5449">
      <w:pPr>
        <w:pStyle w:val="a5"/>
        <w:ind w:left="1069" w:right="1299"/>
        <w:outlineLvl w:val="0"/>
        <w:rPr>
          <w:b w:val="0"/>
          <w:sz w:val="28"/>
          <w:szCs w:val="28"/>
        </w:rPr>
      </w:pPr>
      <w:r w:rsidRPr="00D83D95">
        <w:rPr>
          <w:b w:val="0"/>
          <w:sz w:val="28"/>
          <w:szCs w:val="28"/>
        </w:rPr>
        <w:t>ОАО «АК «Транснефть»</w:t>
      </w:r>
      <w:bookmarkEnd w:id="18"/>
    </w:p>
    <w:p w:rsidR="002C5449" w:rsidRPr="00D83D95" w:rsidRDefault="002C5449" w:rsidP="002C5449">
      <w:pPr>
        <w:ind w:left="360"/>
        <w:rPr>
          <w:iCs/>
          <w:sz w:val="28"/>
          <w:szCs w:val="28"/>
        </w:rPr>
      </w:pPr>
    </w:p>
    <w:p w:rsidR="002C5449" w:rsidRPr="00D83D95" w:rsidRDefault="00E0421F" w:rsidP="002C5449">
      <w:pPr>
        <w:jc w:val="center"/>
        <w:rPr>
          <w:iCs/>
          <w:sz w:val="28"/>
          <w:szCs w:val="28"/>
        </w:rPr>
      </w:pPr>
      <w:r w:rsidRPr="00D83D95">
        <w:rPr>
          <w:iCs/>
          <w:sz w:val="28"/>
          <w:szCs w:val="28"/>
        </w:rPr>
        <w:t xml:space="preserve">1. </w:t>
      </w:r>
      <w:r w:rsidR="002C5449" w:rsidRPr="00D83D95">
        <w:rPr>
          <w:iCs/>
          <w:sz w:val="28"/>
          <w:szCs w:val="28"/>
        </w:rPr>
        <w:t>Доходы и расходы по обычным видам деятельности</w:t>
      </w:r>
    </w:p>
    <w:p w:rsidR="002C5449" w:rsidRPr="003A406A" w:rsidRDefault="002C5449" w:rsidP="002C5449">
      <w:pPr>
        <w:jc w:val="center"/>
        <w:rPr>
          <w:b/>
          <w:sz w:val="28"/>
          <w:szCs w:val="28"/>
        </w:rPr>
      </w:pPr>
    </w:p>
    <w:p w:rsidR="002C5449" w:rsidRPr="00E0421F" w:rsidRDefault="002C5449" w:rsidP="00E0421F">
      <w:pPr>
        <w:jc w:val="center"/>
        <w:rPr>
          <w:b/>
          <w:sz w:val="28"/>
          <w:szCs w:val="28"/>
        </w:rPr>
      </w:pPr>
      <w:r w:rsidRPr="003A406A">
        <w:t>Выручка от продажи товаров (работ, услуг)</w:t>
      </w:r>
    </w:p>
    <w:p w:rsidR="00E0421F" w:rsidRPr="003A406A" w:rsidRDefault="002C5449" w:rsidP="00E0421F">
      <w:pPr>
        <w:spacing w:line="312" w:lineRule="auto"/>
        <w:jc w:val="both"/>
        <w:rPr>
          <w:bCs/>
          <w:sz w:val="28"/>
          <w:szCs w:val="28"/>
        </w:rPr>
      </w:pPr>
      <w:r w:rsidRPr="003A406A">
        <w:rPr>
          <w:bCs/>
          <w:sz w:val="28"/>
          <w:szCs w:val="28"/>
        </w:rPr>
        <w:t xml:space="preserve"> </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1577"/>
        <w:gridCol w:w="1577"/>
        <w:gridCol w:w="1577"/>
        <w:gridCol w:w="1577"/>
      </w:tblGrid>
      <w:tr w:rsidR="00E0421F" w:rsidRPr="00E0421F" w:rsidTr="00E0421F">
        <w:trPr>
          <w:trHeight w:val="521"/>
        </w:trPr>
        <w:tc>
          <w:tcPr>
            <w:tcW w:w="3426"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pStyle w:val="a3"/>
              <w:jc w:val="center"/>
              <w:rPr>
                <w:bCs/>
                <w:color w:val="000000"/>
                <w:sz w:val="28"/>
                <w:szCs w:val="28"/>
              </w:rPr>
            </w:pPr>
            <w:r w:rsidRPr="00E0421F">
              <w:rPr>
                <w:bCs/>
                <w:color w:val="000000"/>
                <w:sz w:val="28"/>
                <w:szCs w:val="28"/>
              </w:rPr>
              <w:t>Вид выручки</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jc w:val="center"/>
              <w:rPr>
                <w:bCs/>
                <w:color w:val="000000"/>
                <w:sz w:val="28"/>
                <w:szCs w:val="28"/>
              </w:rPr>
            </w:pPr>
            <w:r w:rsidRPr="00E0421F">
              <w:rPr>
                <w:bCs/>
                <w:color w:val="000000"/>
                <w:sz w:val="28"/>
                <w:szCs w:val="28"/>
              </w:rPr>
              <w:t>2009 год,</w:t>
            </w:r>
          </w:p>
          <w:p w:rsidR="00E0421F" w:rsidRPr="00E0421F" w:rsidRDefault="00E0421F" w:rsidP="00535859">
            <w:pPr>
              <w:jc w:val="center"/>
              <w:rPr>
                <w:bCs/>
                <w:color w:val="000000"/>
                <w:sz w:val="28"/>
                <w:szCs w:val="28"/>
              </w:rPr>
            </w:pPr>
            <w:r w:rsidRPr="00E0421F">
              <w:rPr>
                <w:bCs/>
                <w:color w:val="000000"/>
                <w:sz w:val="28"/>
                <w:szCs w:val="28"/>
              </w:rPr>
              <w:t>тыс. руб.</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jc w:val="center"/>
              <w:rPr>
                <w:bCs/>
                <w:color w:val="000000"/>
                <w:sz w:val="28"/>
                <w:szCs w:val="28"/>
              </w:rPr>
            </w:pPr>
            <w:r w:rsidRPr="00E0421F">
              <w:rPr>
                <w:bCs/>
                <w:color w:val="000000"/>
                <w:sz w:val="28"/>
                <w:szCs w:val="28"/>
              </w:rPr>
              <w:t>2008 год,</w:t>
            </w:r>
          </w:p>
          <w:p w:rsidR="00E0421F" w:rsidRPr="00E0421F" w:rsidRDefault="00E0421F" w:rsidP="00535859">
            <w:pPr>
              <w:jc w:val="center"/>
              <w:rPr>
                <w:bCs/>
                <w:color w:val="000000"/>
                <w:sz w:val="28"/>
                <w:szCs w:val="28"/>
              </w:rPr>
            </w:pPr>
            <w:r w:rsidRPr="00E0421F">
              <w:rPr>
                <w:bCs/>
                <w:color w:val="000000"/>
                <w:sz w:val="28"/>
                <w:szCs w:val="28"/>
              </w:rPr>
              <w:t>тыс. руб.</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jc w:val="center"/>
              <w:rPr>
                <w:bCs/>
                <w:color w:val="000000"/>
                <w:sz w:val="28"/>
                <w:szCs w:val="28"/>
              </w:rPr>
            </w:pPr>
            <w:r w:rsidRPr="00E0421F">
              <w:rPr>
                <w:bCs/>
                <w:color w:val="000000"/>
                <w:sz w:val="28"/>
                <w:szCs w:val="28"/>
              </w:rPr>
              <w:t xml:space="preserve">Изменение, </w:t>
            </w:r>
            <w:r w:rsidRPr="00E0421F">
              <w:rPr>
                <w:bCs/>
                <w:color w:val="000000"/>
                <w:sz w:val="28"/>
                <w:szCs w:val="28"/>
              </w:rPr>
              <w:br/>
              <w:t>тыс. руб.</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101"/>
              <w:jc w:val="center"/>
              <w:rPr>
                <w:bCs/>
                <w:color w:val="000000"/>
                <w:sz w:val="28"/>
                <w:szCs w:val="28"/>
              </w:rPr>
            </w:pPr>
            <w:r w:rsidRPr="00E0421F">
              <w:rPr>
                <w:bCs/>
                <w:color w:val="000000"/>
                <w:sz w:val="28"/>
                <w:szCs w:val="28"/>
              </w:rPr>
              <w:t>Изменение,  %</w:t>
            </w:r>
          </w:p>
        </w:tc>
      </w:tr>
      <w:tr w:rsidR="00E0421F" w:rsidRPr="00E0421F" w:rsidTr="00E0421F">
        <w:trPr>
          <w:trHeight w:hRule="exact" w:val="620"/>
        </w:trPr>
        <w:tc>
          <w:tcPr>
            <w:tcW w:w="3426" w:type="dxa"/>
            <w:tcBorders>
              <w:top w:val="single" w:sz="4" w:space="0" w:color="auto"/>
              <w:left w:val="single" w:sz="4" w:space="0" w:color="auto"/>
              <w:bottom w:val="single" w:sz="4" w:space="0" w:color="auto"/>
              <w:right w:val="single" w:sz="4" w:space="0" w:color="auto"/>
            </w:tcBorders>
            <w:vAlign w:val="center"/>
          </w:tcPr>
          <w:p w:rsidR="00E0421F" w:rsidRDefault="00E0421F" w:rsidP="00535859">
            <w:pPr>
              <w:pStyle w:val="a3"/>
              <w:rPr>
                <w:color w:val="000000"/>
                <w:sz w:val="28"/>
                <w:szCs w:val="28"/>
              </w:rPr>
            </w:pPr>
            <w:r w:rsidRPr="00E0421F">
              <w:rPr>
                <w:color w:val="000000"/>
                <w:sz w:val="28"/>
                <w:szCs w:val="28"/>
              </w:rPr>
              <w:t xml:space="preserve">Услуги по транспортировке </w:t>
            </w:r>
          </w:p>
          <w:p w:rsidR="00E0421F" w:rsidRDefault="00E0421F" w:rsidP="00535859">
            <w:pPr>
              <w:pStyle w:val="a3"/>
              <w:rPr>
                <w:color w:val="000000"/>
                <w:sz w:val="28"/>
                <w:szCs w:val="28"/>
              </w:rPr>
            </w:pPr>
          </w:p>
          <w:p w:rsidR="00E0421F" w:rsidRPr="00E0421F" w:rsidRDefault="00E0421F" w:rsidP="00535859">
            <w:pPr>
              <w:pStyle w:val="a3"/>
              <w:rPr>
                <w:color w:val="000000"/>
                <w:sz w:val="28"/>
                <w:szCs w:val="28"/>
              </w:rPr>
            </w:pPr>
            <w:r w:rsidRPr="00E0421F">
              <w:rPr>
                <w:color w:val="000000"/>
                <w:sz w:val="28"/>
                <w:szCs w:val="28"/>
              </w:rPr>
              <w:t>российской нефти</w:t>
            </w:r>
          </w:p>
        </w:tc>
        <w:tc>
          <w:tcPr>
            <w:tcW w:w="1577" w:type="dxa"/>
            <w:tcBorders>
              <w:top w:val="single" w:sz="4" w:space="0" w:color="auto"/>
              <w:left w:val="single" w:sz="4" w:space="0" w:color="auto"/>
              <w:bottom w:val="single" w:sz="4" w:space="0" w:color="auto"/>
              <w:right w:val="single" w:sz="4" w:space="0" w:color="auto"/>
            </w:tcBorders>
            <w:tcMar>
              <w:top w:w="0" w:type="dxa"/>
              <w:left w:w="57" w:type="dxa"/>
              <w:bottom w:w="0" w:type="dxa"/>
              <w:right w:w="108" w:type="dxa"/>
            </w:tcMar>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292 319 421</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235 228 999</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57 090 422</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175"/>
              <w:jc w:val="right"/>
              <w:rPr>
                <w:rFonts w:eastAsia="Arial Unicode MS"/>
                <w:color w:val="000000"/>
                <w:sz w:val="28"/>
                <w:szCs w:val="28"/>
              </w:rPr>
            </w:pPr>
            <w:r w:rsidRPr="00E0421F">
              <w:rPr>
                <w:rFonts w:eastAsia="Arial Unicode MS"/>
                <w:color w:val="000000"/>
                <w:sz w:val="28"/>
                <w:szCs w:val="28"/>
              </w:rPr>
              <w:t>24,3</w:t>
            </w:r>
          </w:p>
        </w:tc>
      </w:tr>
      <w:tr w:rsidR="00E0421F" w:rsidRPr="00E0421F" w:rsidTr="00E0421F">
        <w:trPr>
          <w:trHeight w:hRule="exact" w:val="620"/>
        </w:trPr>
        <w:tc>
          <w:tcPr>
            <w:tcW w:w="3426"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pStyle w:val="Numberedlevels"/>
              <w:numPr>
                <w:ilvl w:val="0"/>
                <w:numId w:val="0"/>
              </w:numPr>
              <w:tabs>
                <w:tab w:val="left" w:pos="708"/>
              </w:tabs>
              <w:spacing w:before="0" w:after="0"/>
              <w:jc w:val="left"/>
              <w:rPr>
                <w:iCs/>
                <w:color w:val="000000"/>
                <w:sz w:val="28"/>
                <w:szCs w:val="28"/>
              </w:rPr>
            </w:pPr>
            <w:r w:rsidRPr="00E0421F">
              <w:rPr>
                <w:iCs/>
                <w:color w:val="000000"/>
                <w:sz w:val="28"/>
                <w:szCs w:val="28"/>
              </w:rPr>
              <w:t>Услуги по транспортировке транзитной нефти</w:t>
            </w:r>
          </w:p>
        </w:tc>
        <w:tc>
          <w:tcPr>
            <w:tcW w:w="1577" w:type="dxa"/>
            <w:tcBorders>
              <w:top w:val="single" w:sz="4" w:space="0" w:color="auto"/>
              <w:left w:val="single" w:sz="4" w:space="0" w:color="auto"/>
              <w:bottom w:val="single" w:sz="4" w:space="0" w:color="auto"/>
              <w:right w:val="single" w:sz="4" w:space="0" w:color="auto"/>
            </w:tcBorders>
            <w:tcMar>
              <w:top w:w="0" w:type="dxa"/>
              <w:left w:w="57" w:type="dxa"/>
              <w:bottom w:w="0" w:type="dxa"/>
              <w:right w:w="108" w:type="dxa"/>
            </w:tcMar>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11 904 538</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7 835 803</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4 068 735</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175"/>
              <w:jc w:val="right"/>
              <w:rPr>
                <w:rFonts w:eastAsia="Arial Unicode MS"/>
                <w:color w:val="000000"/>
                <w:sz w:val="28"/>
                <w:szCs w:val="28"/>
              </w:rPr>
            </w:pPr>
            <w:r w:rsidRPr="00E0421F">
              <w:rPr>
                <w:rFonts w:eastAsia="Arial Unicode MS"/>
                <w:color w:val="000000"/>
                <w:sz w:val="28"/>
                <w:szCs w:val="28"/>
              </w:rPr>
              <w:t>51,9</w:t>
            </w:r>
          </w:p>
        </w:tc>
      </w:tr>
      <w:tr w:rsidR="00E0421F" w:rsidRPr="00E0421F" w:rsidTr="00E0421F">
        <w:trPr>
          <w:trHeight w:hRule="exact" w:val="537"/>
        </w:trPr>
        <w:tc>
          <w:tcPr>
            <w:tcW w:w="3426"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spacing w:line="264" w:lineRule="auto"/>
              <w:rPr>
                <w:color w:val="000000"/>
                <w:sz w:val="28"/>
                <w:szCs w:val="28"/>
              </w:rPr>
            </w:pPr>
            <w:r w:rsidRPr="00E0421F">
              <w:rPr>
                <w:color w:val="000000"/>
                <w:sz w:val="28"/>
                <w:szCs w:val="28"/>
              </w:rPr>
              <w:t>Компаундирование</w:t>
            </w:r>
          </w:p>
        </w:tc>
        <w:tc>
          <w:tcPr>
            <w:tcW w:w="1577" w:type="dxa"/>
            <w:tcBorders>
              <w:top w:val="single" w:sz="4" w:space="0" w:color="auto"/>
              <w:left w:val="single" w:sz="4" w:space="0" w:color="auto"/>
              <w:bottom w:val="single" w:sz="4" w:space="0" w:color="auto"/>
              <w:right w:val="single" w:sz="4" w:space="0" w:color="auto"/>
            </w:tcBorders>
            <w:tcMar>
              <w:top w:w="0" w:type="dxa"/>
              <w:left w:w="57" w:type="dxa"/>
              <w:bottom w:w="0" w:type="dxa"/>
              <w:right w:w="108" w:type="dxa"/>
            </w:tcMar>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3 972 244</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lang w:val="en-US"/>
              </w:rPr>
            </w:pPr>
            <w:r w:rsidRPr="00E0421F">
              <w:rPr>
                <w:rFonts w:eastAsia="Arial Unicode MS"/>
                <w:color w:val="000000"/>
                <w:sz w:val="28"/>
                <w:szCs w:val="28"/>
              </w:rPr>
              <w:t>3 061 6</w:t>
            </w:r>
            <w:r w:rsidRPr="00E0421F">
              <w:rPr>
                <w:rFonts w:eastAsia="Arial Unicode MS"/>
                <w:color w:val="000000"/>
                <w:sz w:val="28"/>
                <w:szCs w:val="28"/>
                <w:lang w:val="en-US"/>
              </w:rPr>
              <w:t>59</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910 585</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175"/>
              <w:jc w:val="right"/>
              <w:rPr>
                <w:rFonts w:eastAsia="Arial Unicode MS"/>
                <w:color w:val="000000"/>
                <w:sz w:val="28"/>
                <w:szCs w:val="28"/>
              </w:rPr>
            </w:pPr>
            <w:r w:rsidRPr="00E0421F">
              <w:rPr>
                <w:rFonts w:eastAsia="Arial Unicode MS"/>
                <w:color w:val="000000"/>
                <w:sz w:val="28"/>
                <w:szCs w:val="28"/>
              </w:rPr>
              <w:t>29,8</w:t>
            </w:r>
          </w:p>
        </w:tc>
      </w:tr>
      <w:tr w:rsidR="00E0421F" w:rsidRPr="00E0421F" w:rsidTr="00E0421F">
        <w:trPr>
          <w:trHeight w:hRule="exact" w:val="311"/>
        </w:trPr>
        <w:tc>
          <w:tcPr>
            <w:tcW w:w="3426"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spacing w:line="264" w:lineRule="auto"/>
              <w:rPr>
                <w:color w:val="000000"/>
                <w:sz w:val="28"/>
                <w:szCs w:val="28"/>
              </w:rPr>
            </w:pPr>
            <w:r w:rsidRPr="00E0421F">
              <w:rPr>
                <w:color w:val="000000"/>
                <w:sz w:val="28"/>
                <w:szCs w:val="28"/>
              </w:rPr>
              <w:t>Сдача имущества в аренду</w:t>
            </w:r>
          </w:p>
        </w:tc>
        <w:tc>
          <w:tcPr>
            <w:tcW w:w="1577" w:type="dxa"/>
            <w:tcBorders>
              <w:top w:val="single" w:sz="4" w:space="0" w:color="auto"/>
              <w:left w:val="single" w:sz="4" w:space="0" w:color="auto"/>
              <w:bottom w:val="single" w:sz="4" w:space="0" w:color="auto"/>
              <w:right w:val="single" w:sz="4" w:space="0" w:color="auto"/>
            </w:tcBorders>
            <w:tcMar>
              <w:top w:w="0" w:type="dxa"/>
              <w:left w:w="57" w:type="dxa"/>
              <w:bottom w:w="0" w:type="dxa"/>
              <w:right w:w="108" w:type="dxa"/>
            </w:tcMar>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3 099 252</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2 505 721</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593 531</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175"/>
              <w:jc w:val="right"/>
              <w:rPr>
                <w:rFonts w:eastAsia="Arial Unicode MS"/>
                <w:color w:val="000000"/>
                <w:sz w:val="28"/>
                <w:szCs w:val="28"/>
              </w:rPr>
            </w:pPr>
            <w:r w:rsidRPr="00E0421F">
              <w:rPr>
                <w:rFonts w:eastAsia="Arial Unicode MS"/>
                <w:color w:val="000000"/>
                <w:sz w:val="28"/>
                <w:szCs w:val="28"/>
              </w:rPr>
              <w:t>23,7</w:t>
            </w:r>
          </w:p>
        </w:tc>
      </w:tr>
      <w:tr w:rsidR="00E0421F" w:rsidRPr="00E0421F" w:rsidTr="00E0421F">
        <w:trPr>
          <w:trHeight w:hRule="exact" w:val="311"/>
        </w:trPr>
        <w:tc>
          <w:tcPr>
            <w:tcW w:w="3426"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spacing w:line="264" w:lineRule="auto"/>
              <w:rPr>
                <w:color w:val="000000"/>
                <w:sz w:val="28"/>
                <w:szCs w:val="28"/>
              </w:rPr>
            </w:pPr>
            <w:r w:rsidRPr="00E0421F">
              <w:rPr>
                <w:color w:val="000000"/>
                <w:sz w:val="28"/>
                <w:szCs w:val="28"/>
              </w:rPr>
              <w:t>Строительство</w:t>
            </w:r>
          </w:p>
        </w:tc>
        <w:tc>
          <w:tcPr>
            <w:tcW w:w="1577" w:type="dxa"/>
            <w:tcBorders>
              <w:top w:val="single" w:sz="4" w:space="0" w:color="auto"/>
              <w:left w:val="single" w:sz="4" w:space="0" w:color="auto"/>
              <w:bottom w:val="single" w:sz="4" w:space="0" w:color="auto"/>
              <w:right w:val="single" w:sz="4" w:space="0" w:color="auto"/>
            </w:tcBorders>
            <w:tcMar>
              <w:top w:w="0" w:type="dxa"/>
              <w:left w:w="57" w:type="dxa"/>
              <w:bottom w:w="0" w:type="dxa"/>
              <w:right w:w="108" w:type="dxa"/>
            </w:tcMar>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6 126 599</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6 126 599</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175"/>
              <w:jc w:val="right"/>
              <w:rPr>
                <w:rFonts w:eastAsia="Arial Unicode MS"/>
                <w:color w:val="000000"/>
                <w:sz w:val="28"/>
                <w:szCs w:val="28"/>
              </w:rPr>
            </w:pPr>
            <w:r w:rsidRPr="00E0421F">
              <w:rPr>
                <w:rFonts w:eastAsia="Arial Unicode MS"/>
                <w:color w:val="000000"/>
                <w:sz w:val="28"/>
                <w:szCs w:val="28"/>
              </w:rPr>
              <w:t>-</w:t>
            </w:r>
          </w:p>
        </w:tc>
      </w:tr>
      <w:tr w:rsidR="00E0421F" w:rsidRPr="00E0421F" w:rsidTr="00E0421F">
        <w:trPr>
          <w:trHeight w:hRule="exact" w:val="311"/>
        </w:trPr>
        <w:tc>
          <w:tcPr>
            <w:tcW w:w="3426"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spacing w:line="264" w:lineRule="auto"/>
              <w:rPr>
                <w:color w:val="000000"/>
                <w:sz w:val="28"/>
                <w:szCs w:val="28"/>
              </w:rPr>
            </w:pPr>
            <w:r w:rsidRPr="00E0421F">
              <w:rPr>
                <w:color w:val="000000"/>
                <w:sz w:val="28"/>
                <w:szCs w:val="28"/>
              </w:rPr>
              <w:t>Прочее</w:t>
            </w:r>
          </w:p>
        </w:tc>
        <w:tc>
          <w:tcPr>
            <w:tcW w:w="1577" w:type="dxa"/>
            <w:tcBorders>
              <w:top w:val="single" w:sz="4" w:space="0" w:color="auto"/>
              <w:left w:val="single" w:sz="4" w:space="0" w:color="auto"/>
              <w:bottom w:val="single" w:sz="4" w:space="0" w:color="auto"/>
              <w:right w:val="single" w:sz="4" w:space="0" w:color="auto"/>
            </w:tcBorders>
            <w:tcMar>
              <w:top w:w="0" w:type="dxa"/>
              <w:left w:w="57" w:type="dxa"/>
              <w:bottom w:w="0" w:type="dxa"/>
              <w:right w:w="108" w:type="dxa"/>
            </w:tcMar>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1 096 747</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lang w:val="en-US"/>
              </w:rPr>
            </w:pPr>
            <w:r w:rsidRPr="00E0421F">
              <w:rPr>
                <w:rFonts w:eastAsia="Arial Unicode MS"/>
                <w:color w:val="000000"/>
                <w:sz w:val="28"/>
                <w:szCs w:val="28"/>
              </w:rPr>
              <w:t>638 11</w:t>
            </w:r>
            <w:r w:rsidRPr="00E0421F">
              <w:rPr>
                <w:rFonts w:eastAsia="Arial Unicode MS"/>
                <w:color w:val="000000"/>
                <w:sz w:val="28"/>
                <w:szCs w:val="28"/>
                <w:lang w:val="en-US"/>
              </w:rPr>
              <w:t>6</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color w:val="000000"/>
                <w:sz w:val="28"/>
                <w:szCs w:val="28"/>
              </w:rPr>
            </w:pPr>
            <w:r w:rsidRPr="00E0421F">
              <w:rPr>
                <w:rFonts w:eastAsia="Arial Unicode MS"/>
                <w:color w:val="000000"/>
                <w:sz w:val="28"/>
                <w:szCs w:val="28"/>
              </w:rPr>
              <w:t>458 631</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175"/>
              <w:jc w:val="right"/>
              <w:rPr>
                <w:rFonts w:eastAsia="Arial Unicode MS"/>
                <w:color w:val="000000"/>
                <w:sz w:val="28"/>
                <w:szCs w:val="28"/>
              </w:rPr>
            </w:pPr>
            <w:r w:rsidRPr="00E0421F">
              <w:rPr>
                <w:rFonts w:eastAsia="Arial Unicode MS"/>
                <w:color w:val="000000"/>
                <w:sz w:val="28"/>
                <w:szCs w:val="28"/>
              </w:rPr>
              <w:t>71,9</w:t>
            </w:r>
          </w:p>
        </w:tc>
      </w:tr>
      <w:tr w:rsidR="00E0421F" w:rsidRPr="00E0421F" w:rsidTr="00E0421F">
        <w:trPr>
          <w:trHeight w:hRule="exact" w:val="311"/>
        </w:trPr>
        <w:tc>
          <w:tcPr>
            <w:tcW w:w="3426"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spacing w:line="264" w:lineRule="auto"/>
              <w:rPr>
                <w:color w:val="000000"/>
                <w:sz w:val="28"/>
                <w:szCs w:val="28"/>
              </w:rPr>
            </w:pPr>
            <w:r w:rsidRPr="00E0421F">
              <w:rPr>
                <w:color w:val="000000"/>
                <w:sz w:val="28"/>
                <w:szCs w:val="28"/>
              </w:rPr>
              <w:t>Итого</w:t>
            </w:r>
          </w:p>
        </w:tc>
        <w:tc>
          <w:tcPr>
            <w:tcW w:w="1577" w:type="dxa"/>
            <w:tcBorders>
              <w:top w:val="single" w:sz="4" w:space="0" w:color="auto"/>
              <w:left w:val="single" w:sz="4" w:space="0" w:color="auto"/>
              <w:bottom w:val="single" w:sz="4" w:space="0" w:color="auto"/>
              <w:right w:val="single" w:sz="4" w:space="0" w:color="auto"/>
            </w:tcBorders>
            <w:tcMar>
              <w:top w:w="0" w:type="dxa"/>
              <w:left w:w="57" w:type="dxa"/>
              <w:bottom w:w="0" w:type="dxa"/>
              <w:right w:w="108" w:type="dxa"/>
            </w:tcMar>
            <w:vAlign w:val="center"/>
          </w:tcPr>
          <w:p w:rsidR="00E0421F" w:rsidRPr="00E0421F" w:rsidRDefault="00E0421F" w:rsidP="00535859">
            <w:pPr>
              <w:ind w:right="57"/>
              <w:jc w:val="right"/>
              <w:rPr>
                <w:rFonts w:eastAsia="Arial Unicode MS"/>
                <w:bCs/>
                <w:color w:val="000000"/>
                <w:sz w:val="28"/>
                <w:szCs w:val="28"/>
              </w:rPr>
            </w:pPr>
            <w:r w:rsidRPr="00E0421F">
              <w:rPr>
                <w:rFonts w:eastAsia="Arial Unicode MS"/>
                <w:bCs/>
                <w:color w:val="000000"/>
                <w:sz w:val="28"/>
                <w:szCs w:val="28"/>
              </w:rPr>
              <w:t>318 518 801</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bCs/>
                <w:color w:val="000000"/>
                <w:sz w:val="28"/>
                <w:szCs w:val="28"/>
              </w:rPr>
            </w:pPr>
            <w:r w:rsidRPr="00E0421F">
              <w:rPr>
                <w:rFonts w:eastAsia="Arial Unicode MS"/>
                <w:bCs/>
                <w:color w:val="000000"/>
                <w:sz w:val="28"/>
                <w:szCs w:val="28"/>
              </w:rPr>
              <w:t>249 270 298</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57"/>
              <w:jc w:val="right"/>
              <w:rPr>
                <w:rFonts w:eastAsia="Arial Unicode MS"/>
                <w:bCs/>
                <w:color w:val="000000"/>
                <w:sz w:val="28"/>
                <w:szCs w:val="28"/>
              </w:rPr>
            </w:pPr>
            <w:r w:rsidRPr="00E0421F">
              <w:rPr>
                <w:rFonts w:eastAsia="Arial Unicode MS"/>
                <w:bCs/>
                <w:color w:val="000000"/>
                <w:sz w:val="28"/>
                <w:szCs w:val="28"/>
              </w:rPr>
              <w:t>69 248 503</w:t>
            </w:r>
          </w:p>
        </w:tc>
        <w:tc>
          <w:tcPr>
            <w:tcW w:w="1577" w:type="dxa"/>
            <w:tcBorders>
              <w:top w:val="single" w:sz="4" w:space="0" w:color="auto"/>
              <w:left w:val="single" w:sz="4" w:space="0" w:color="auto"/>
              <w:bottom w:val="single" w:sz="4" w:space="0" w:color="auto"/>
              <w:right w:val="single" w:sz="4" w:space="0" w:color="auto"/>
            </w:tcBorders>
            <w:vAlign w:val="center"/>
          </w:tcPr>
          <w:p w:rsidR="00E0421F" w:rsidRPr="00E0421F" w:rsidRDefault="00E0421F" w:rsidP="00535859">
            <w:pPr>
              <w:ind w:right="175"/>
              <w:jc w:val="right"/>
              <w:rPr>
                <w:rFonts w:eastAsia="Arial Unicode MS"/>
                <w:bCs/>
                <w:color w:val="000000"/>
                <w:sz w:val="28"/>
                <w:szCs w:val="28"/>
              </w:rPr>
            </w:pPr>
            <w:r w:rsidRPr="00E0421F">
              <w:rPr>
                <w:rFonts w:eastAsia="Arial Unicode MS"/>
                <w:bCs/>
                <w:color w:val="000000"/>
                <w:sz w:val="28"/>
                <w:szCs w:val="28"/>
              </w:rPr>
              <w:t>27,8</w:t>
            </w:r>
          </w:p>
        </w:tc>
      </w:tr>
    </w:tbl>
    <w:p w:rsidR="00E0421F" w:rsidRPr="00E0421F" w:rsidRDefault="00E0421F" w:rsidP="00E0421F">
      <w:pPr>
        <w:ind w:firstLine="720"/>
        <w:jc w:val="both"/>
        <w:rPr>
          <w:bCs/>
          <w:color w:val="000000"/>
          <w:sz w:val="28"/>
          <w:szCs w:val="28"/>
        </w:rPr>
      </w:pPr>
    </w:p>
    <w:p w:rsidR="002C5449" w:rsidRPr="003A406A" w:rsidRDefault="00E0421F" w:rsidP="00E0421F">
      <w:pPr>
        <w:spacing w:line="312" w:lineRule="auto"/>
        <w:jc w:val="both"/>
        <w:rPr>
          <w:bCs/>
          <w:sz w:val="28"/>
          <w:szCs w:val="28"/>
        </w:rPr>
      </w:pPr>
      <w:r w:rsidRPr="003A406A">
        <w:rPr>
          <w:bCs/>
          <w:sz w:val="28"/>
          <w:szCs w:val="28"/>
        </w:rPr>
        <w:t xml:space="preserve">Изменение выручки от продажи товаров (работ, услуг) Компании в </w:t>
      </w:r>
      <w:r>
        <w:rPr>
          <w:bCs/>
          <w:sz w:val="28"/>
          <w:szCs w:val="28"/>
        </w:rPr>
        <w:t xml:space="preserve"> </w:t>
      </w:r>
      <w:r w:rsidR="002C5449" w:rsidRPr="003A406A">
        <w:rPr>
          <w:bCs/>
          <w:sz w:val="28"/>
          <w:szCs w:val="28"/>
        </w:rPr>
        <w:t xml:space="preserve">2009 году по сравнению с </w:t>
      </w:r>
      <w:r>
        <w:rPr>
          <w:bCs/>
          <w:sz w:val="28"/>
          <w:szCs w:val="28"/>
        </w:rPr>
        <w:t xml:space="preserve"> </w:t>
      </w:r>
      <w:r w:rsidR="002C5449" w:rsidRPr="003A406A">
        <w:rPr>
          <w:bCs/>
          <w:sz w:val="28"/>
          <w:szCs w:val="28"/>
        </w:rPr>
        <w:t>2008 годом произошло в результате:</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роста выручки за услуги по транспортировке нефти, что обусловлено индексацией тарифов;</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роста выручки за услуги по компаундированию нефти в связи с увеличением объемов оказанных услуг;</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увеличения выручки от сдачи имущества в аренду, что связано в основном с увеличением стоимости услуг по договору в связи с дооценкой сдаваемых в аренду объектов;</w:t>
      </w:r>
    </w:p>
    <w:p w:rsidR="002C5449" w:rsidRPr="003A406A" w:rsidRDefault="002C5449" w:rsidP="002C5449">
      <w:pPr>
        <w:widowControl w:val="0"/>
        <w:numPr>
          <w:ilvl w:val="0"/>
          <w:numId w:val="3"/>
        </w:numPr>
        <w:spacing w:line="312" w:lineRule="auto"/>
        <w:ind w:left="357" w:hanging="357"/>
        <w:jc w:val="both"/>
        <w:rPr>
          <w:bCs/>
          <w:sz w:val="28"/>
          <w:szCs w:val="28"/>
        </w:rPr>
      </w:pPr>
      <w:r w:rsidRPr="003A406A">
        <w:rPr>
          <w:bCs/>
          <w:sz w:val="28"/>
          <w:szCs w:val="28"/>
        </w:rPr>
        <w:t>получением выручки по строительству в связи с выполнением контрактных обязательств ОАО «АК «Транснефть» по государственному контракту на строительство и разработку проектной и рабочей документации, а также строительство и реконструкцию объектов инфраструктуры (нефтепровода и продуктопровода) в рамках реализации инвестиционного проекта «Комплекс нефтеперерабатывающих и нефтехимических заводов в г.Нижнекамске» в соответствии с распоряжением Правительства Российской Федерации от 30.11.2006 № 1708-р;</w:t>
      </w:r>
    </w:p>
    <w:p w:rsidR="002C5449" w:rsidRPr="003A406A" w:rsidRDefault="002C5449" w:rsidP="002C5449">
      <w:pPr>
        <w:numPr>
          <w:ilvl w:val="0"/>
          <w:numId w:val="3"/>
        </w:numPr>
        <w:spacing w:line="312" w:lineRule="auto"/>
        <w:ind w:left="357" w:hanging="357"/>
        <w:jc w:val="both"/>
        <w:rPr>
          <w:sz w:val="28"/>
          <w:szCs w:val="28"/>
        </w:rPr>
      </w:pPr>
      <w:r w:rsidRPr="003A406A">
        <w:rPr>
          <w:bCs/>
          <w:sz w:val="28"/>
          <w:szCs w:val="28"/>
        </w:rPr>
        <w:t>увеличения прочей выручки, в основном, в связи с оказанием а</w:t>
      </w:r>
      <w:r w:rsidRPr="003A406A">
        <w:rPr>
          <w:rFonts w:ascii="Times New Roman CYR" w:hAnsi="Times New Roman CYR" w:cs="Times New Roman CYR"/>
          <w:sz w:val="28"/>
          <w:szCs w:val="28"/>
        </w:rPr>
        <w:t>гентских услуг по проведению торгов.</w:t>
      </w:r>
    </w:p>
    <w:p w:rsidR="002C5449" w:rsidRPr="003A406A" w:rsidRDefault="002C5449" w:rsidP="002C5449">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575"/>
        <w:gridCol w:w="1575"/>
        <w:gridCol w:w="1575"/>
        <w:gridCol w:w="1575"/>
      </w:tblGrid>
      <w:tr w:rsidR="002C5449" w:rsidRPr="003A406A" w:rsidTr="002C5449">
        <w:trPr>
          <w:cantSplit/>
          <w:trHeight w:val="493"/>
        </w:trPr>
        <w:tc>
          <w:tcPr>
            <w:tcW w:w="34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pStyle w:val="a3"/>
              <w:jc w:val="center"/>
              <w:rPr>
                <w:bCs/>
                <w:sz w:val="28"/>
                <w:szCs w:val="28"/>
              </w:rPr>
            </w:pPr>
            <w:r w:rsidRPr="00E0421F">
              <w:rPr>
                <w:bCs/>
                <w:sz w:val="28"/>
                <w:szCs w:val="28"/>
              </w:rPr>
              <w:t>Себестоимость услуг по видам выручки</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pStyle w:val="a3"/>
              <w:ind w:left="-36"/>
              <w:jc w:val="center"/>
              <w:rPr>
                <w:bCs/>
                <w:sz w:val="28"/>
                <w:szCs w:val="28"/>
              </w:rPr>
            </w:pPr>
            <w:r w:rsidRPr="00E0421F">
              <w:rPr>
                <w:bCs/>
                <w:sz w:val="28"/>
                <w:szCs w:val="28"/>
              </w:rPr>
              <w:t>2009 год,</w:t>
            </w:r>
          </w:p>
          <w:p w:rsidR="002C5449" w:rsidRPr="00E0421F" w:rsidRDefault="002C5449">
            <w:pPr>
              <w:pStyle w:val="a3"/>
              <w:ind w:left="-36"/>
              <w:jc w:val="center"/>
              <w:rPr>
                <w:bCs/>
                <w:sz w:val="28"/>
                <w:szCs w:val="28"/>
              </w:rPr>
            </w:pPr>
            <w:r w:rsidRPr="00E0421F">
              <w:rPr>
                <w:bCs/>
                <w:sz w:val="28"/>
                <w:szCs w:val="28"/>
              </w:rPr>
              <w:t>тыс. руб.</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pStyle w:val="a3"/>
              <w:ind w:left="-36"/>
              <w:jc w:val="center"/>
              <w:rPr>
                <w:bCs/>
                <w:sz w:val="28"/>
                <w:szCs w:val="28"/>
              </w:rPr>
            </w:pPr>
            <w:r w:rsidRPr="00E0421F">
              <w:rPr>
                <w:bCs/>
                <w:sz w:val="28"/>
                <w:szCs w:val="28"/>
              </w:rPr>
              <w:t>2008 год,</w:t>
            </w:r>
          </w:p>
          <w:p w:rsidR="002C5449" w:rsidRPr="00E0421F" w:rsidRDefault="002C5449">
            <w:pPr>
              <w:pStyle w:val="a3"/>
              <w:ind w:left="-36"/>
              <w:jc w:val="center"/>
              <w:rPr>
                <w:bCs/>
                <w:sz w:val="28"/>
                <w:szCs w:val="28"/>
              </w:rPr>
            </w:pPr>
            <w:r w:rsidRPr="00E0421F">
              <w:rPr>
                <w:bCs/>
                <w:sz w:val="28"/>
                <w:szCs w:val="28"/>
              </w:rPr>
              <w:t>тыс. руб.</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pStyle w:val="a3"/>
              <w:ind w:left="-36"/>
              <w:jc w:val="center"/>
              <w:rPr>
                <w:bCs/>
                <w:sz w:val="28"/>
                <w:szCs w:val="28"/>
              </w:rPr>
            </w:pPr>
            <w:r w:rsidRPr="00E0421F">
              <w:rPr>
                <w:bCs/>
                <w:sz w:val="28"/>
                <w:szCs w:val="28"/>
              </w:rPr>
              <w:t>Изменение,</w:t>
            </w:r>
          </w:p>
          <w:p w:rsidR="002C5449" w:rsidRPr="00E0421F" w:rsidRDefault="002C5449">
            <w:pPr>
              <w:pStyle w:val="a3"/>
              <w:ind w:left="-36"/>
              <w:jc w:val="center"/>
              <w:rPr>
                <w:bCs/>
                <w:sz w:val="28"/>
                <w:szCs w:val="28"/>
              </w:rPr>
            </w:pPr>
            <w:r w:rsidRPr="00E0421F">
              <w:rPr>
                <w:bCs/>
                <w:sz w:val="28"/>
                <w:szCs w:val="28"/>
              </w:rPr>
              <w:t>тыс. руб.</w:t>
            </w:r>
          </w:p>
        </w:tc>
        <w:tc>
          <w:tcPr>
            <w:tcW w:w="15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C5449" w:rsidRPr="00E0421F" w:rsidRDefault="002C5449">
            <w:pPr>
              <w:pStyle w:val="a3"/>
              <w:ind w:left="-36"/>
              <w:jc w:val="center"/>
              <w:rPr>
                <w:bCs/>
                <w:sz w:val="28"/>
                <w:szCs w:val="28"/>
              </w:rPr>
            </w:pPr>
            <w:r w:rsidRPr="00E0421F">
              <w:rPr>
                <w:bCs/>
                <w:sz w:val="28"/>
                <w:szCs w:val="28"/>
              </w:rPr>
              <w:t>Изменение,</w:t>
            </w:r>
            <w:r w:rsidRPr="00E0421F">
              <w:rPr>
                <w:bCs/>
                <w:sz w:val="28"/>
                <w:szCs w:val="28"/>
              </w:rPr>
              <w:br/>
              <w:t>%</w:t>
            </w:r>
          </w:p>
        </w:tc>
      </w:tr>
      <w:tr w:rsidR="002C5449" w:rsidRPr="003A406A" w:rsidTr="002C5449">
        <w:trPr>
          <w:cantSplit/>
          <w:trHeight w:hRule="exact" w:val="567"/>
        </w:trPr>
        <w:tc>
          <w:tcPr>
            <w:tcW w:w="34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pStyle w:val="a3"/>
              <w:rPr>
                <w:sz w:val="28"/>
                <w:szCs w:val="28"/>
              </w:rPr>
            </w:pPr>
            <w:r w:rsidRPr="00E0421F">
              <w:rPr>
                <w:sz w:val="28"/>
                <w:szCs w:val="28"/>
              </w:rPr>
              <w:t>Услуги по транспортировке российской нефти</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286 112 996</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220 360 790</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65 752 206</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right="175"/>
              <w:jc w:val="right"/>
              <w:rPr>
                <w:rFonts w:eastAsia="Arial Unicode MS"/>
                <w:sz w:val="28"/>
                <w:szCs w:val="28"/>
              </w:rPr>
            </w:pPr>
            <w:r w:rsidRPr="00E0421F">
              <w:rPr>
                <w:rFonts w:eastAsia="Arial Unicode MS"/>
                <w:sz w:val="28"/>
                <w:szCs w:val="28"/>
              </w:rPr>
              <w:t>29,8</w:t>
            </w:r>
          </w:p>
        </w:tc>
      </w:tr>
      <w:tr w:rsidR="002C5449" w:rsidRPr="003A406A" w:rsidTr="002C5449">
        <w:trPr>
          <w:cantSplit/>
          <w:trHeight w:hRule="exact" w:val="567"/>
        </w:trPr>
        <w:tc>
          <w:tcPr>
            <w:tcW w:w="34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rPr>
                <w:sz w:val="28"/>
                <w:szCs w:val="28"/>
              </w:rPr>
            </w:pPr>
            <w:r w:rsidRPr="00E0421F">
              <w:rPr>
                <w:iCs/>
                <w:sz w:val="28"/>
                <w:szCs w:val="28"/>
              </w:rPr>
              <w:t>Услуги по транспортировке транзитной нефти</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9 934 107</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lang w:val="en-US"/>
              </w:rPr>
            </w:pPr>
            <w:r w:rsidRPr="00E0421F">
              <w:rPr>
                <w:sz w:val="28"/>
                <w:szCs w:val="28"/>
              </w:rPr>
              <w:t>10 724 41</w:t>
            </w:r>
            <w:r w:rsidRPr="00E0421F">
              <w:rPr>
                <w:sz w:val="28"/>
                <w:szCs w:val="28"/>
                <w:lang w:val="en-US"/>
              </w:rPr>
              <w:t>5</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(790 308)</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right="175"/>
              <w:jc w:val="right"/>
              <w:rPr>
                <w:rFonts w:eastAsia="Arial Unicode MS"/>
                <w:sz w:val="28"/>
                <w:szCs w:val="28"/>
              </w:rPr>
            </w:pPr>
            <w:r w:rsidRPr="00E0421F">
              <w:rPr>
                <w:rFonts w:eastAsia="Arial Unicode MS"/>
                <w:sz w:val="28"/>
                <w:szCs w:val="28"/>
              </w:rPr>
              <w:t>(7,4)</w:t>
            </w:r>
          </w:p>
        </w:tc>
      </w:tr>
      <w:tr w:rsidR="002C5449" w:rsidRPr="003A406A" w:rsidTr="002C5449">
        <w:trPr>
          <w:cantSplit/>
          <w:trHeight w:hRule="exact" w:val="284"/>
        </w:trPr>
        <w:tc>
          <w:tcPr>
            <w:tcW w:w="34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rPr>
                <w:sz w:val="28"/>
                <w:szCs w:val="28"/>
              </w:rPr>
            </w:pPr>
            <w:r w:rsidRPr="00E0421F">
              <w:rPr>
                <w:sz w:val="28"/>
                <w:szCs w:val="28"/>
              </w:rPr>
              <w:t>Компаундирование</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2 383 668</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1 831 362</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552 306</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right="175"/>
              <w:jc w:val="right"/>
              <w:rPr>
                <w:rFonts w:eastAsia="Arial Unicode MS"/>
                <w:sz w:val="28"/>
                <w:szCs w:val="28"/>
              </w:rPr>
            </w:pPr>
            <w:r w:rsidRPr="00E0421F">
              <w:rPr>
                <w:rFonts w:eastAsia="Arial Unicode MS"/>
                <w:sz w:val="28"/>
                <w:szCs w:val="28"/>
              </w:rPr>
              <w:t>30,2</w:t>
            </w:r>
          </w:p>
        </w:tc>
      </w:tr>
      <w:tr w:rsidR="002C5449" w:rsidRPr="003A406A" w:rsidTr="002C5449">
        <w:trPr>
          <w:cantSplit/>
          <w:trHeight w:hRule="exact" w:val="284"/>
        </w:trPr>
        <w:tc>
          <w:tcPr>
            <w:tcW w:w="34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rPr>
                <w:i/>
                <w:sz w:val="28"/>
                <w:szCs w:val="28"/>
              </w:rPr>
            </w:pPr>
            <w:r w:rsidRPr="00E0421F">
              <w:rPr>
                <w:sz w:val="28"/>
                <w:szCs w:val="28"/>
              </w:rPr>
              <w:t>Сдача имущества в аренду</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2 614 026</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2 249 029</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364 997</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right="175"/>
              <w:jc w:val="right"/>
              <w:rPr>
                <w:rFonts w:eastAsia="Arial Unicode MS"/>
                <w:sz w:val="28"/>
                <w:szCs w:val="28"/>
              </w:rPr>
            </w:pPr>
            <w:r w:rsidRPr="00E0421F">
              <w:rPr>
                <w:rFonts w:eastAsia="Arial Unicode MS"/>
                <w:sz w:val="28"/>
                <w:szCs w:val="28"/>
              </w:rPr>
              <w:t>16,2</w:t>
            </w:r>
          </w:p>
        </w:tc>
      </w:tr>
      <w:tr w:rsidR="002C5449" w:rsidRPr="003A406A" w:rsidTr="002C5449">
        <w:trPr>
          <w:cantSplit/>
          <w:trHeight w:hRule="exact" w:val="284"/>
        </w:trPr>
        <w:tc>
          <w:tcPr>
            <w:tcW w:w="34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rPr>
                <w:sz w:val="28"/>
                <w:szCs w:val="28"/>
              </w:rPr>
            </w:pPr>
            <w:r w:rsidRPr="00E0421F">
              <w:rPr>
                <w:sz w:val="28"/>
                <w:szCs w:val="28"/>
              </w:rPr>
              <w:t>Строительство</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6 136 519</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6 136 519</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right="175"/>
              <w:jc w:val="right"/>
              <w:rPr>
                <w:rFonts w:eastAsia="Arial Unicode MS"/>
                <w:sz w:val="28"/>
                <w:szCs w:val="28"/>
              </w:rPr>
            </w:pPr>
            <w:r w:rsidRPr="00E0421F">
              <w:rPr>
                <w:rFonts w:eastAsia="Arial Unicode MS"/>
                <w:sz w:val="28"/>
                <w:szCs w:val="28"/>
              </w:rPr>
              <w:t>-</w:t>
            </w:r>
          </w:p>
        </w:tc>
      </w:tr>
      <w:tr w:rsidR="002C5449" w:rsidRPr="003A406A" w:rsidTr="002C5449">
        <w:trPr>
          <w:cantSplit/>
          <w:trHeight w:hRule="exact" w:val="284"/>
        </w:trPr>
        <w:tc>
          <w:tcPr>
            <w:tcW w:w="34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rPr>
                <w:sz w:val="28"/>
                <w:szCs w:val="28"/>
              </w:rPr>
            </w:pPr>
            <w:r w:rsidRPr="00E0421F">
              <w:rPr>
                <w:sz w:val="28"/>
                <w:szCs w:val="28"/>
              </w:rPr>
              <w:t>Прочее</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166 756</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lang w:val="en-US"/>
              </w:rPr>
            </w:pPr>
            <w:r w:rsidRPr="00E0421F">
              <w:rPr>
                <w:sz w:val="28"/>
                <w:szCs w:val="28"/>
              </w:rPr>
              <w:t>88 55</w:t>
            </w:r>
            <w:r w:rsidRPr="00E0421F">
              <w:rPr>
                <w:sz w:val="28"/>
                <w:szCs w:val="28"/>
                <w:lang w:val="en-US"/>
              </w:rPr>
              <w:t>5</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78 201</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right="175"/>
              <w:jc w:val="right"/>
              <w:rPr>
                <w:rFonts w:eastAsia="Arial Unicode MS"/>
                <w:sz w:val="28"/>
                <w:szCs w:val="28"/>
              </w:rPr>
            </w:pPr>
            <w:r w:rsidRPr="00E0421F">
              <w:rPr>
                <w:rFonts w:eastAsia="Arial Unicode MS"/>
                <w:sz w:val="28"/>
                <w:szCs w:val="28"/>
              </w:rPr>
              <w:t>88,3</w:t>
            </w:r>
          </w:p>
        </w:tc>
      </w:tr>
      <w:tr w:rsidR="002C5449" w:rsidRPr="003A406A" w:rsidTr="002C5449">
        <w:trPr>
          <w:cantSplit/>
          <w:trHeight w:hRule="exact" w:val="284"/>
        </w:trPr>
        <w:tc>
          <w:tcPr>
            <w:tcW w:w="342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rPr>
                <w:sz w:val="28"/>
                <w:szCs w:val="28"/>
              </w:rPr>
            </w:pPr>
            <w:r w:rsidRPr="00E0421F">
              <w:rPr>
                <w:sz w:val="28"/>
                <w:szCs w:val="28"/>
              </w:rPr>
              <w:t>Итого</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bCs/>
                <w:sz w:val="28"/>
                <w:szCs w:val="28"/>
              </w:rPr>
            </w:pPr>
            <w:r w:rsidRPr="00E0421F">
              <w:rPr>
                <w:bCs/>
                <w:sz w:val="28"/>
                <w:szCs w:val="28"/>
              </w:rPr>
              <w:t>307 348 072</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sz w:val="28"/>
                <w:szCs w:val="28"/>
              </w:rPr>
            </w:pPr>
            <w:r w:rsidRPr="00E0421F">
              <w:rPr>
                <w:sz w:val="28"/>
                <w:szCs w:val="28"/>
              </w:rPr>
              <w:t>235 254 151</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jc w:val="right"/>
              <w:rPr>
                <w:bCs/>
                <w:sz w:val="28"/>
                <w:szCs w:val="28"/>
              </w:rPr>
            </w:pPr>
            <w:r w:rsidRPr="00E0421F">
              <w:rPr>
                <w:bCs/>
                <w:sz w:val="28"/>
                <w:szCs w:val="28"/>
              </w:rPr>
              <w:t>72 093 921</w:t>
            </w:r>
          </w:p>
        </w:tc>
        <w:tc>
          <w:tcPr>
            <w:tcW w:w="1575"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right="175"/>
              <w:jc w:val="right"/>
              <w:rPr>
                <w:bCs/>
                <w:sz w:val="28"/>
                <w:szCs w:val="28"/>
              </w:rPr>
            </w:pPr>
            <w:r w:rsidRPr="00E0421F">
              <w:rPr>
                <w:bCs/>
                <w:sz w:val="28"/>
                <w:szCs w:val="28"/>
              </w:rPr>
              <w:t>30,6</w:t>
            </w:r>
          </w:p>
        </w:tc>
      </w:tr>
    </w:tbl>
    <w:p w:rsidR="002C5449" w:rsidRPr="003A406A" w:rsidRDefault="002C5449" w:rsidP="002C5449">
      <w:pPr>
        <w:spacing w:before="120" w:line="312" w:lineRule="auto"/>
        <w:ind w:firstLine="720"/>
        <w:jc w:val="both"/>
        <w:rPr>
          <w:bCs/>
          <w:sz w:val="28"/>
          <w:szCs w:val="28"/>
        </w:rPr>
      </w:pPr>
      <w:r w:rsidRPr="003A406A">
        <w:rPr>
          <w:bCs/>
          <w:sz w:val="28"/>
          <w:szCs w:val="28"/>
        </w:rPr>
        <w:t>Изменение себестоимости проданных товаров (работ, услуг) в 2009 году по сравнению с 2008 годом произошло в результате:</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увеличения расходов по договорам подряда на транспортировку нефти с дочерними обществами в связи с ростом расходов по эксплуатации магистральных нефтепроводов, затратами, связанными с реконструкцией и модернизацией действующих нефтепроводов;</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роста расходов по компаундированию нефти в связи с увеличением объемов оказанных услуг;</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увеличения расходов по сдаче имущества в аренду, что связано с увеличением амортизационных отчислений по объектам основных средств, сданным в аренду, в результате проведенной на 01.01.2009 дооценки;</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возникновению в 2009 году расходов, связанных с выполнением строительных работ по государственному контракту;</w:t>
      </w:r>
    </w:p>
    <w:p w:rsidR="002C5449" w:rsidRPr="003A406A" w:rsidRDefault="002C5449" w:rsidP="002C5449">
      <w:pPr>
        <w:numPr>
          <w:ilvl w:val="0"/>
          <w:numId w:val="3"/>
        </w:numPr>
        <w:spacing w:after="120" w:line="312" w:lineRule="auto"/>
        <w:ind w:left="357" w:hanging="357"/>
        <w:jc w:val="both"/>
        <w:rPr>
          <w:bCs/>
          <w:sz w:val="28"/>
          <w:szCs w:val="28"/>
        </w:rPr>
      </w:pPr>
      <w:r w:rsidRPr="003A406A">
        <w:rPr>
          <w:bCs/>
          <w:sz w:val="28"/>
          <w:szCs w:val="28"/>
        </w:rPr>
        <w:t xml:space="preserve">увеличения себестоимости прочих выполненных </w:t>
      </w:r>
      <w:r w:rsidRPr="003A406A">
        <w:rPr>
          <w:sz w:val="28"/>
          <w:szCs w:val="28"/>
        </w:rPr>
        <w:t>работ, оказанных услуг</w:t>
      </w:r>
      <w:r w:rsidRPr="003A406A">
        <w:rPr>
          <w:bCs/>
          <w:sz w:val="28"/>
          <w:szCs w:val="28"/>
        </w:rPr>
        <w:t>.</w:t>
      </w:r>
    </w:p>
    <w:p w:rsidR="002C5449" w:rsidRPr="003A406A" w:rsidRDefault="002C5449" w:rsidP="002C5449">
      <w:pPr>
        <w:jc w:val="center"/>
        <w:rPr>
          <w:b/>
          <w:sz w:val="28"/>
          <w:szCs w:val="28"/>
        </w:rPr>
      </w:pPr>
    </w:p>
    <w:p w:rsidR="002C5449" w:rsidRPr="00D83D95" w:rsidRDefault="002C5449" w:rsidP="002C5449">
      <w:pPr>
        <w:jc w:val="center"/>
        <w:rPr>
          <w:sz w:val="28"/>
          <w:szCs w:val="28"/>
        </w:rPr>
      </w:pPr>
      <w:r w:rsidRPr="00D83D95">
        <w:rPr>
          <w:sz w:val="28"/>
          <w:szCs w:val="28"/>
        </w:rPr>
        <w:t>Валовая прибыль</w:t>
      </w:r>
    </w:p>
    <w:p w:rsidR="002C5449" w:rsidRPr="003A406A" w:rsidRDefault="002C5449" w:rsidP="002C5449">
      <w:pPr>
        <w:ind w:firstLine="708"/>
        <w:jc w:val="right"/>
        <w:rPr>
          <w:bCs/>
          <w:sz w:val="28"/>
          <w:szCs w:val="28"/>
        </w:rPr>
      </w:pPr>
      <w:r w:rsidRPr="003A406A">
        <w:rPr>
          <w:bCs/>
          <w:sz w:val="28"/>
          <w:szCs w:val="28"/>
        </w:rPr>
        <w:t>тыс. руб.</w:t>
      </w:r>
    </w:p>
    <w:tbl>
      <w:tblPr>
        <w:tblW w:w="93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48"/>
        <w:gridCol w:w="1863"/>
        <w:gridCol w:w="2043"/>
      </w:tblGrid>
      <w:tr w:rsidR="002C5449" w:rsidRPr="003A406A" w:rsidTr="002C5449">
        <w:trPr>
          <w:cantSplit/>
          <w:trHeight w:val="493"/>
        </w:trPr>
        <w:tc>
          <w:tcPr>
            <w:tcW w:w="3780"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pStyle w:val="a3"/>
              <w:jc w:val="center"/>
              <w:rPr>
                <w:bCs/>
                <w:sz w:val="28"/>
                <w:szCs w:val="28"/>
              </w:rPr>
            </w:pPr>
            <w:r w:rsidRPr="0013621F">
              <w:rPr>
                <w:sz w:val="28"/>
                <w:szCs w:val="28"/>
              </w:rPr>
              <w:t>Наименование показателя</w:t>
            </w:r>
          </w:p>
        </w:tc>
        <w:tc>
          <w:tcPr>
            <w:tcW w:w="1921"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pStyle w:val="a3"/>
              <w:ind w:left="-36"/>
              <w:jc w:val="center"/>
              <w:rPr>
                <w:bCs/>
                <w:sz w:val="28"/>
                <w:szCs w:val="28"/>
              </w:rPr>
            </w:pPr>
            <w:r w:rsidRPr="0013621F">
              <w:rPr>
                <w:bCs/>
                <w:sz w:val="28"/>
                <w:szCs w:val="28"/>
              </w:rPr>
              <w:t>2009 год</w:t>
            </w:r>
          </w:p>
        </w:tc>
        <w:tc>
          <w:tcPr>
            <w:tcW w:w="1922"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pStyle w:val="a3"/>
              <w:ind w:left="-36"/>
              <w:jc w:val="center"/>
              <w:rPr>
                <w:bCs/>
                <w:sz w:val="28"/>
                <w:szCs w:val="28"/>
              </w:rPr>
            </w:pPr>
            <w:r w:rsidRPr="0013621F">
              <w:rPr>
                <w:bCs/>
                <w:sz w:val="28"/>
                <w:szCs w:val="28"/>
              </w:rPr>
              <w:t>2008 год</w:t>
            </w:r>
          </w:p>
        </w:tc>
        <w:tc>
          <w:tcPr>
            <w:tcW w:w="2102"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pStyle w:val="a3"/>
              <w:ind w:left="-36"/>
              <w:jc w:val="center"/>
              <w:rPr>
                <w:bCs/>
                <w:sz w:val="28"/>
                <w:szCs w:val="28"/>
              </w:rPr>
            </w:pPr>
            <w:r w:rsidRPr="0013621F">
              <w:rPr>
                <w:bCs/>
                <w:sz w:val="28"/>
                <w:szCs w:val="28"/>
              </w:rPr>
              <w:t>Изменение</w:t>
            </w:r>
          </w:p>
        </w:tc>
      </w:tr>
      <w:tr w:rsidR="002C5449" w:rsidRPr="003A406A" w:rsidTr="002C5449">
        <w:trPr>
          <w:cantSplit/>
          <w:trHeight w:hRule="exact" w:val="417"/>
        </w:trPr>
        <w:tc>
          <w:tcPr>
            <w:tcW w:w="3780" w:type="dxa"/>
            <w:tcBorders>
              <w:top w:val="single" w:sz="4" w:space="0" w:color="auto"/>
              <w:left w:val="single" w:sz="4" w:space="0" w:color="auto"/>
              <w:bottom w:val="single" w:sz="4" w:space="0" w:color="auto"/>
              <w:right w:val="single" w:sz="4" w:space="0" w:color="auto"/>
            </w:tcBorders>
            <w:vAlign w:val="center"/>
          </w:tcPr>
          <w:p w:rsidR="002C5449" w:rsidRPr="003A406A" w:rsidRDefault="002C5449">
            <w:pPr>
              <w:spacing w:before="60" w:after="60"/>
              <w:rPr>
                <w:sz w:val="28"/>
                <w:szCs w:val="28"/>
              </w:rPr>
            </w:pPr>
            <w:r w:rsidRPr="003A406A">
              <w:rPr>
                <w:bCs/>
                <w:sz w:val="28"/>
                <w:szCs w:val="28"/>
              </w:rPr>
              <w:t>Валовая прибыль</w:t>
            </w:r>
          </w:p>
        </w:tc>
        <w:tc>
          <w:tcPr>
            <w:tcW w:w="1921" w:type="dxa"/>
            <w:tcBorders>
              <w:top w:val="single" w:sz="4" w:space="0" w:color="auto"/>
              <w:left w:val="single" w:sz="4" w:space="0" w:color="auto"/>
              <w:bottom w:val="single" w:sz="4" w:space="0" w:color="auto"/>
              <w:right w:val="single" w:sz="4" w:space="0" w:color="auto"/>
            </w:tcBorders>
            <w:vAlign w:val="center"/>
          </w:tcPr>
          <w:p w:rsidR="002C5449" w:rsidRPr="003A406A" w:rsidRDefault="002C5449">
            <w:pPr>
              <w:spacing w:before="60" w:after="60"/>
              <w:ind w:right="188"/>
              <w:jc w:val="right"/>
              <w:rPr>
                <w:bCs/>
                <w:sz w:val="28"/>
                <w:szCs w:val="28"/>
              </w:rPr>
            </w:pPr>
            <w:r w:rsidRPr="003A406A">
              <w:rPr>
                <w:bCs/>
                <w:sz w:val="28"/>
                <w:szCs w:val="28"/>
              </w:rPr>
              <w:t xml:space="preserve">11 170 729 </w:t>
            </w:r>
          </w:p>
        </w:tc>
        <w:tc>
          <w:tcPr>
            <w:tcW w:w="1922" w:type="dxa"/>
            <w:tcBorders>
              <w:top w:val="single" w:sz="4" w:space="0" w:color="auto"/>
              <w:left w:val="single" w:sz="4" w:space="0" w:color="auto"/>
              <w:bottom w:val="single" w:sz="4" w:space="0" w:color="auto"/>
              <w:right w:val="single" w:sz="4" w:space="0" w:color="auto"/>
            </w:tcBorders>
            <w:vAlign w:val="center"/>
          </w:tcPr>
          <w:p w:rsidR="002C5449" w:rsidRPr="003A406A" w:rsidRDefault="002C5449" w:rsidP="003A406A">
            <w:pPr>
              <w:spacing w:before="60" w:after="60"/>
              <w:ind w:right="188" w:firstLineChars="100" w:firstLine="280"/>
              <w:jc w:val="right"/>
              <w:rPr>
                <w:bCs/>
                <w:sz w:val="28"/>
                <w:szCs w:val="28"/>
              </w:rPr>
            </w:pPr>
            <w:r w:rsidRPr="003A406A">
              <w:rPr>
                <w:bCs/>
                <w:sz w:val="28"/>
                <w:szCs w:val="28"/>
              </w:rPr>
              <w:t>14 016 147</w:t>
            </w:r>
          </w:p>
        </w:tc>
        <w:tc>
          <w:tcPr>
            <w:tcW w:w="2102" w:type="dxa"/>
            <w:tcBorders>
              <w:top w:val="single" w:sz="4" w:space="0" w:color="auto"/>
              <w:left w:val="single" w:sz="4" w:space="0" w:color="auto"/>
              <w:bottom w:val="single" w:sz="4" w:space="0" w:color="auto"/>
              <w:right w:val="single" w:sz="4" w:space="0" w:color="auto"/>
            </w:tcBorders>
            <w:vAlign w:val="center"/>
          </w:tcPr>
          <w:p w:rsidR="002C5449" w:rsidRPr="003A406A" w:rsidRDefault="002C5449">
            <w:pPr>
              <w:spacing w:before="60" w:after="60"/>
              <w:ind w:right="188"/>
              <w:jc w:val="right"/>
              <w:rPr>
                <w:bCs/>
                <w:sz w:val="28"/>
                <w:szCs w:val="28"/>
              </w:rPr>
            </w:pPr>
            <w:r w:rsidRPr="003A406A">
              <w:rPr>
                <w:bCs/>
                <w:sz w:val="28"/>
                <w:szCs w:val="28"/>
              </w:rPr>
              <w:t>(2 845 418)</w:t>
            </w:r>
          </w:p>
        </w:tc>
      </w:tr>
    </w:tbl>
    <w:p w:rsidR="002C5449" w:rsidRPr="003A406A" w:rsidRDefault="002C5449" w:rsidP="002C5449">
      <w:pPr>
        <w:jc w:val="center"/>
        <w:rPr>
          <w:b/>
          <w:sz w:val="28"/>
          <w:szCs w:val="28"/>
        </w:rPr>
      </w:pPr>
    </w:p>
    <w:p w:rsidR="002C5449" w:rsidRPr="003A406A" w:rsidRDefault="002C5449" w:rsidP="002C5449">
      <w:pPr>
        <w:spacing w:line="312" w:lineRule="auto"/>
        <w:ind w:firstLine="709"/>
        <w:jc w:val="both"/>
        <w:rPr>
          <w:sz w:val="28"/>
          <w:szCs w:val="28"/>
        </w:rPr>
      </w:pPr>
      <w:r w:rsidRPr="003A406A">
        <w:rPr>
          <w:spacing w:val="-4"/>
          <w:sz w:val="28"/>
          <w:szCs w:val="28"/>
        </w:rPr>
        <w:t>Снижение валовой прибыли в 2009 году по сравнению с 2008 годом обусловлено в основном снижением валовой прибыли, полученной от реализации услуг по транспортировке</w:t>
      </w:r>
      <w:r w:rsidRPr="003A406A">
        <w:rPr>
          <w:sz w:val="28"/>
          <w:szCs w:val="28"/>
        </w:rPr>
        <w:t xml:space="preserve"> нефти.</w:t>
      </w:r>
    </w:p>
    <w:p w:rsidR="002C5449" w:rsidRPr="003A406A" w:rsidRDefault="002C5449" w:rsidP="002C5449">
      <w:pPr>
        <w:jc w:val="both"/>
        <w:rPr>
          <w:bCs/>
          <w:sz w:val="28"/>
          <w:szCs w:val="28"/>
        </w:rPr>
      </w:pPr>
    </w:p>
    <w:p w:rsidR="002C5449" w:rsidRPr="00D83D95" w:rsidRDefault="002C5449" w:rsidP="002C5449">
      <w:pPr>
        <w:pStyle w:val="xl66"/>
        <w:pBdr>
          <w:left w:val="none" w:sz="0" w:space="0" w:color="auto"/>
        </w:pBdr>
        <w:spacing w:before="0" w:beforeAutospacing="0" w:after="0" w:afterAutospacing="0"/>
        <w:ind w:left="720"/>
        <w:rPr>
          <w:rFonts w:ascii="Times New Roman" w:hAnsi="Times New Roman" w:cs="Times New Roman"/>
          <w:b w:val="0"/>
          <w:bCs w:val="0"/>
          <w:iCs/>
          <w:sz w:val="28"/>
          <w:szCs w:val="28"/>
        </w:rPr>
      </w:pPr>
      <w:r w:rsidRPr="00D83D95">
        <w:rPr>
          <w:rFonts w:ascii="Times New Roman" w:hAnsi="Times New Roman" w:cs="Times New Roman"/>
          <w:b w:val="0"/>
          <w:bCs w:val="0"/>
          <w:iCs/>
          <w:sz w:val="28"/>
          <w:szCs w:val="28"/>
        </w:rPr>
        <w:t>Чистая прибыль</w:t>
      </w:r>
    </w:p>
    <w:p w:rsidR="002C5449" w:rsidRPr="0013621F" w:rsidRDefault="002C5449" w:rsidP="002C5449">
      <w:pPr>
        <w:jc w:val="right"/>
        <w:rPr>
          <w:sz w:val="28"/>
          <w:szCs w:val="28"/>
        </w:rPr>
      </w:pPr>
      <w:r w:rsidRPr="0013621F">
        <w:rPr>
          <w:sz w:val="28"/>
          <w:szCs w:val="28"/>
        </w:rPr>
        <w:t>тыс. руб.</w:t>
      </w:r>
    </w:p>
    <w:tbl>
      <w:tblPr>
        <w:tblW w:w="0" w:type="auto"/>
        <w:tblInd w:w="108" w:type="dxa"/>
        <w:tblLayout w:type="fixed"/>
        <w:tblLook w:val="0000" w:firstRow="0" w:lastRow="0" w:firstColumn="0" w:lastColumn="0" w:noHBand="0" w:noVBand="0"/>
      </w:tblPr>
      <w:tblGrid>
        <w:gridCol w:w="3780"/>
        <w:gridCol w:w="1920"/>
        <w:gridCol w:w="1920"/>
        <w:gridCol w:w="2100"/>
      </w:tblGrid>
      <w:tr w:rsidR="002C5449" w:rsidRPr="0013621F" w:rsidTr="002C5449">
        <w:trPr>
          <w:trHeight w:val="454"/>
        </w:trPr>
        <w:tc>
          <w:tcPr>
            <w:tcW w:w="3780"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spacing w:beforeLines="20" w:before="48" w:afterLines="20" w:after="48"/>
              <w:jc w:val="center"/>
              <w:rPr>
                <w:sz w:val="28"/>
                <w:szCs w:val="28"/>
              </w:rPr>
            </w:pPr>
            <w:r w:rsidRPr="0013621F">
              <w:rPr>
                <w:sz w:val="28"/>
                <w:szCs w:val="28"/>
              </w:rPr>
              <w:t>Наименование показателя</w:t>
            </w:r>
          </w:p>
        </w:tc>
        <w:tc>
          <w:tcPr>
            <w:tcW w:w="1920"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spacing w:beforeLines="20" w:before="48" w:afterLines="20" w:after="48"/>
              <w:jc w:val="center"/>
              <w:rPr>
                <w:sz w:val="28"/>
                <w:szCs w:val="28"/>
              </w:rPr>
            </w:pPr>
            <w:r w:rsidRPr="0013621F">
              <w:rPr>
                <w:sz w:val="28"/>
                <w:szCs w:val="28"/>
              </w:rPr>
              <w:t>2009 год</w:t>
            </w:r>
          </w:p>
        </w:tc>
        <w:tc>
          <w:tcPr>
            <w:tcW w:w="1920"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spacing w:beforeLines="20" w:before="48" w:afterLines="20" w:after="48"/>
              <w:jc w:val="center"/>
              <w:rPr>
                <w:sz w:val="28"/>
                <w:szCs w:val="28"/>
              </w:rPr>
            </w:pPr>
            <w:r w:rsidRPr="0013621F">
              <w:rPr>
                <w:sz w:val="28"/>
                <w:szCs w:val="28"/>
              </w:rPr>
              <w:t>2008 год</w:t>
            </w:r>
          </w:p>
        </w:tc>
        <w:tc>
          <w:tcPr>
            <w:tcW w:w="2100"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spacing w:beforeLines="20" w:before="48" w:afterLines="20" w:after="48"/>
              <w:jc w:val="center"/>
              <w:rPr>
                <w:sz w:val="28"/>
                <w:szCs w:val="28"/>
              </w:rPr>
            </w:pPr>
            <w:r w:rsidRPr="0013621F">
              <w:rPr>
                <w:sz w:val="28"/>
                <w:szCs w:val="28"/>
              </w:rPr>
              <w:t>Изменение</w:t>
            </w:r>
          </w:p>
        </w:tc>
      </w:tr>
      <w:tr w:rsidR="002C5449" w:rsidRPr="003A406A" w:rsidTr="002C5449">
        <w:trPr>
          <w:trHeight w:val="510"/>
        </w:trPr>
        <w:tc>
          <w:tcPr>
            <w:tcW w:w="3780" w:type="dxa"/>
            <w:tcBorders>
              <w:top w:val="single" w:sz="4" w:space="0" w:color="auto"/>
              <w:left w:val="single" w:sz="4" w:space="0" w:color="auto"/>
              <w:bottom w:val="single" w:sz="4" w:space="0" w:color="auto"/>
              <w:right w:val="single" w:sz="4" w:space="0" w:color="auto"/>
            </w:tcBorders>
            <w:vAlign w:val="center"/>
          </w:tcPr>
          <w:p w:rsidR="002C5449" w:rsidRPr="003A406A" w:rsidRDefault="002C5449">
            <w:pPr>
              <w:spacing w:beforeLines="20" w:before="48" w:afterLines="20" w:after="48"/>
              <w:rPr>
                <w:sz w:val="28"/>
                <w:szCs w:val="28"/>
              </w:rPr>
            </w:pPr>
            <w:r w:rsidRPr="003A406A">
              <w:rPr>
                <w:sz w:val="28"/>
                <w:szCs w:val="28"/>
              </w:rPr>
              <w:t xml:space="preserve">Чистая прибыль </w:t>
            </w:r>
          </w:p>
        </w:tc>
        <w:tc>
          <w:tcPr>
            <w:tcW w:w="1920" w:type="dxa"/>
            <w:tcBorders>
              <w:top w:val="single" w:sz="4" w:space="0" w:color="auto"/>
              <w:left w:val="single" w:sz="4" w:space="0" w:color="auto"/>
              <w:bottom w:val="single" w:sz="4" w:space="0" w:color="auto"/>
              <w:right w:val="single" w:sz="4" w:space="0" w:color="auto"/>
            </w:tcBorders>
            <w:vAlign w:val="center"/>
          </w:tcPr>
          <w:p w:rsidR="002C5449" w:rsidRPr="003A406A" w:rsidRDefault="002C5449">
            <w:pPr>
              <w:spacing w:before="60" w:after="60"/>
              <w:ind w:right="188"/>
              <w:jc w:val="right"/>
              <w:rPr>
                <w:bCs/>
                <w:sz w:val="28"/>
                <w:szCs w:val="28"/>
              </w:rPr>
            </w:pPr>
            <w:r w:rsidRPr="003A406A">
              <w:rPr>
                <w:bCs/>
                <w:sz w:val="28"/>
                <w:szCs w:val="28"/>
              </w:rPr>
              <w:t>3 893 243</w:t>
            </w:r>
          </w:p>
        </w:tc>
        <w:tc>
          <w:tcPr>
            <w:tcW w:w="1920" w:type="dxa"/>
            <w:tcBorders>
              <w:top w:val="single" w:sz="4" w:space="0" w:color="auto"/>
              <w:left w:val="single" w:sz="4" w:space="0" w:color="auto"/>
              <w:bottom w:val="single" w:sz="4" w:space="0" w:color="auto"/>
              <w:right w:val="single" w:sz="4" w:space="0" w:color="auto"/>
            </w:tcBorders>
            <w:vAlign w:val="center"/>
          </w:tcPr>
          <w:p w:rsidR="002C5449" w:rsidRPr="003A406A" w:rsidRDefault="002C5449">
            <w:pPr>
              <w:spacing w:beforeLines="20" w:before="48" w:afterLines="20" w:after="48"/>
              <w:jc w:val="center"/>
              <w:rPr>
                <w:sz w:val="28"/>
                <w:szCs w:val="28"/>
              </w:rPr>
            </w:pPr>
            <w:r w:rsidRPr="003A406A">
              <w:rPr>
                <w:bCs/>
                <w:sz w:val="28"/>
                <w:szCs w:val="28"/>
              </w:rPr>
              <w:t>3 681 621</w:t>
            </w:r>
          </w:p>
        </w:tc>
        <w:tc>
          <w:tcPr>
            <w:tcW w:w="2100" w:type="dxa"/>
            <w:tcBorders>
              <w:top w:val="single" w:sz="4" w:space="0" w:color="auto"/>
              <w:left w:val="single" w:sz="4" w:space="0" w:color="auto"/>
              <w:bottom w:val="single" w:sz="4" w:space="0" w:color="auto"/>
              <w:right w:val="single" w:sz="4" w:space="0" w:color="auto"/>
            </w:tcBorders>
            <w:vAlign w:val="center"/>
          </w:tcPr>
          <w:p w:rsidR="002C5449" w:rsidRPr="003A406A" w:rsidRDefault="002C5449">
            <w:pPr>
              <w:spacing w:before="60" w:after="60"/>
              <w:ind w:right="188"/>
              <w:jc w:val="right"/>
              <w:rPr>
                <w:bCs/>
                <w:sz w:val="28"/>
                <w:szCs w:val="28"/>
              </w:rPr>
            </w:pPr>
            <w:r w:rsidRPr="003A406A">
              <w:rPr>
                <w:bCs/>
                <w:sz w:val="28"/>
                <w:szCs w:val="28"/>
              </w:rPr>
              <w:t>211 622</w:t>
            </w:r>
          </w:p>
        </w:tc>
      </w:tr>
    </w:tbl>
    <w:p w:rsidR="002C5449" w:rsidRPr="003A406A" w:rsidRDefault="002C5449" w:rsidP="002C5449">
      <w:pPr>
        <w:ind w:firstLine="709"/>
        <w:jc w:val="both"/>
        <w:rPr>
          <w:sz w:val="28"/>
          <w:szCs w:val="28"/>
        </w:rPr>
      </w:pPr>
    </w:p>
    <w:p w:rsidR="002C5449" w:rsidRPr="003A406A" w:rsidRDefault="002C5449" w:rsidP="002C5449">
      <w:pPr>
        <w:spacing w:line="312" w:lineRule="auto"/>
        <w:ind w:firstLine="709"/>
        <w:jc w:val="both"/>
        <w:rPr>
          <w:sz w:val="28"/>
          <w:szCs w:val="28"/>
        </w:rPr>
      </w:pPr>
      <w:r w:rsidRPr="003A406A">
        <w:rPr>
          <w:sz w:val="28"/>
          <w:szCs w:val="28"/>
        </w:rPr>
        <w:t xml:space="preserve">Увеличение чистой прибыли в 2009 году по сравнению с 2008 годом произошло в основном в результате снижения в 2009 году отрицательного эффекта от курсовых разниц по операциям в иностранной валюте. </w:t>
      </w:r>
    </w:p>
    <w:p w:rsidR="002C5449" w:rsidRPr="003A406A" w:rsidRDefault="002C5449" w:rsidP="002C5449">
      <w:pPr>
        <w:ind w:firstLine="709"/>
        <w:jc w:val="both"/>
        <w:rPr>
          <w:sz w:val="28"/>
          <w:szCs w:val="28"/>
        </w:rPr>
      </w:pPr>
    </w:p>
    <w:p w:rsidR="002C5449" w:rsidRPr="00D83D95" w:rsidRDefault="002C5449" w:rsidP="002C5449">
      <w:pPr>
        <w:pStyle w:val="xl66"/>
        <w:pBdr>
          <w:left w:val="none" w:sz="0" w:space="0" w:color="auto"/>
        </w:pBdr>
        <w:spacing w:before="0" w:beforeAutospacing="0" w:after="0" w:afterAutospacing="0"/>
        <w:ind w:left="720"/>
        <w:rPr>
          <w:rFonts w:ascii="Times New Roman" w:hAnsi="Times New Roman" w:cs="Times New Roman"/>
          <w:b w:val="0"/>
          <w:bCs w:val="0"/>
          <w:iCs/>
          <w:sz w:val="28"/>
          <w:szCs w:val="28"/>
        </w:rPr>
      </w:pPr>
      <w:r w:rsidRPr="00D83D95">
        <w:rPr>
          <w:rFonts w:ascii="Times New Roman" w:hAnsi="Times New Roman" w:cs="Times New Roman"/>
          <w:b w:val="0"/>
          <w:bCs w:val="0"/>
          <w:iCs/>
          <w:sz w:val="28"/>
          <w:szCs w:val="28"/>
        </w:rPr>
        <w:t>Стоимость чистых активов</w:t>
      </w:r>
    </w:p>
    <w:p w:rsidR="002C5449" w:rsidRPr="003A406A" w:rsidRDefault="002C5449" w:rsidP="002C5449">
      <w:pPr>
        <w:ind w:firstLine="708"/>
        <w:jc w:val="right"/>
        <w:rPr>
          <w:bCs/>
          <w:sz w:val="28"/>
          <w:szCs w:val="28"/>
        </w:rPr>
      </w:pPr>
      <w:r w:rsidRPr="003A406A">
        <w:rPr>
          <w:bCs/>
          <w:sz w:val="28"/>
          <w:szCs w:val="28"/>
        </w:rPr>
        <w:t>тыс. руб.</w:t>
      </w:r>
    </w:p>
    <w:tbl>
      <w:tblPr>
        <w:tblW w:w="5000"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12"/>
        <w:gridCol w:w="1861"/>
        <w:gridCol w:w="1860"/>
        <w:gridCol w:w="2032"/>
      </w:tblGrid>
      <w:tr w:rsidR="002C5449" w:rsidRPr="0013621F" w:rsidTr="002C5449">
        <w:trPr>
          <w:trHeight w:val="454"/>
        </w:trPr>
        <w:tc>
          <w:tcPr>
            <w:tcW w:w="1928" w:type="pct"/>
            <w:tcBorders>
              <w:top w:val="single" w:sz="4" w:space="0" w:color="auto"/>
              <w:left w:val="single" w:sz="4" w:space="0" w:color="auto"/>
              <w:bottom w:val="single" w:sz="4" w:space="0" w:color="auto"/>
              <w:right w:val="single" w:sz="4" w:space="0" w:color="auto"/>
            </w:tcBorders>
            <w:noWrap/>
            <w:vAlign w:val="center"/>
          </w:tcPr>
          <w:p w:rsidR="002C5449" w:rsidRPr="0013621F" w:rsidRDefault="002C5449">
            <w:pPr>
              <w:jc w:val="center"/>
              <w:rPr>
                <w:rFonts w:eastAsia="Arial Unicode MS"/>
                <w:sz w:val="28"/>
                <w:szCs w:val="28"/>
              </w:rPr>
            </w:pPr>
            <w:r w:rsidRPr="0013621F">
              <w:rPr>
                <w:sz w:val="28"/>
                <w:szCs w:val="28"/>
              </w:rPr>
              <w:t>Наименование показателя</w:t>
            </w:r>
          </w:p>
        </w:tc>
        <w:tc>
          <w:tcPr>
            <w:tcW w:w="993" w:type="pct"/>
            <w:tcBorders>
              <w:top w:val="single" w:sz="4" w:space="0" w:color="auto"/>
              <w:left w:val="single" w:sz="4" w:space="0" w:color="auto"/>
              <w:bottom w:val="single" w:sz="4" w:space="0" w:color="auto"/>
              <w:right w:val="single" w:sz="4" w:space="0" w:color="auto"/>
            </w:tcBorders>
            <w:noWrap/>
            <w:vAlign w:val="center"/>
          </w:tcPr>
          <w:p w:rsidR="002C5449" w:rsidRPr="0013621F" w:rsidRDefault="002C5449">
            <w:pPr>
              <w:jc w:val="center"/>
              <w:rPr>
                <w:rFonts w:eastAsia="Arial Unicode MS"/>
                <w:sz w:val="28"/>
                <w:szCs w:val="28"/>
              </w:rPr>
            </w:pPr>
            <w:r w:rsidRPr="0013621F">
              <w:rPr>
                <w:sz w:val="28"/>
                <w:szCs w:val="28"/>
              </w:rPr>
              <w:t>На 01.01.2009</w:t>
            </w:r>
          </w:p>
        </w:tc>
        <w:tc>
          <w:tcPr>
            <w:tcW w:w="993" w:type="pct"/>
            <w:tcBorders>
              <w:top w:val="single" w:sz="4" w:space="0" w:color="auto"/>
              <w:left w:val="single" w:sz="4" w:space="0" w:color="auto"/>
              <w:bottom w:val="single" w:sz="4" w:space="0" w:color="auto"/>
              <w:right w:val="single" w:sz="4" w:space="0" w:color="auto"/>
            </w:tcBorders>
            <w:noWrap/>
            <w:vAlign w:val="center"/>
          </w:tcPr>
          <w:p w:rsidR="002C5449" w:rsidRPr="0013621F" w:rsidRDefault="002C5449">
            <w:pPr>
              <w:jc w:val="center"/>
              <w:rPr>
                <w:rFonts w:eastAsia="Arial Unicode MS"/>
                <w:sz w:val="28"/>
                <w:szCs w:val="28"/>
              </w:rPr>
            </w:pPr>
            <w:r w:rsidRPr="0013621F">
              <w:rPr>
                <w:sz w:val="28"/>
                <w:szCs w:val="28"/>
              </w:rPr>
              <w:t>На 31.12.2009</w:t>
            </w:r>
          </w:p>
        </w:tc>
        <w:tc>
          <w:tcPr>
            <w:tcW w:w="1085" w:type="pct"/>
            <w:tcBorders>
              <w:top w:val="single" w:sz="4" w:space="0" w:color="auto"/>
              <w:left w:val="single" w:sz="4" w:space="0" w:color="auto"/>
              <w:bottom w:val="single" w:sz="4" w:space="0" w:color="auto"/>
              <w:right w:val="single" w:sz="4" w:space="0" w:color="auto"/>
            </w:tcBorders>
            <w:vAlign w:val="center"/>
          </w:tcPr>
          <w:p w:rsidR="002C5449" w:rsidRPr="0013621F" w:rsidRDefault="002C5449">
            <w:pPr>
              <w:jc w:val="center"/>
              <w:rPr>
                <w:sz w:val="28"/>
                <w:szCs w:val="28"/>
              </w:rPr>
            </w:pPr>
            <w:r w:rsidRPr="0013621F">
              <w:rPr>
                <w:sz w:val="28"/>
                <w:szCs w:val="28"/>
              </w:rPr>
              <w:t>Изменение</w:t>
            </w:r>
          </w:p>
        </w:tc>
      </w:tr>
      <w:tr w:rsidR="002C5449" w:rsidRPr="003A406A" w:rsidTr="002C5449">
        <w:trPr>
          <w:trHeight w:val="510"/>
        </w:trPr>
        <w:tc>
          <w:tcPr>
            <w:tcW w:w="1928" w:type="pct"/>
            <w:tcBorders>
              <w:top w:val="single" w:sz="4" w:space="0" w:color="auto"/>
              <w:left w:val="single" w:sz="4" w:space="0" w:color="auto"/>
              <w:bottom w:val="single" w:sz="4" w:space="0" w:color="auto"/>
              <w:right w:val="single" w:sz="4" w:space="0" w:color="auto"/>
            </w:tcBorders>
            <w:vAlign w:val="center"/>
          </w:tcPr>
          <w:p w:rsidR="002C5449" w:rsidRPr="003A406A" w:rsidRDefault="002C5449">
            <w:pPr>
              <w:rPr>
                <w:rFonts w:eastAsia="Arial Unicode MS"/>
                <w:sz w:val="28"/>
                <w:szCs w:val="28"/>
              </w:rPr>
            </w:pPr>
            <w:r w:rsidRPr="003A406A">
              <w:rPr>
                <w:sz w:val="28"/>
                <w:szCs w:val="28"/>
              </w:rPr>
              <w:t xml:space="preserve">  Стоимость чистых активов</w:t>
            </w:r>
          </w:p>
        </w:tc>
        <w:tc>
          <w:tcPr>
            <w:tcW w:w="993" w:type="pct"/>
            <w:tcBorders>
              <w:top w:val="single" w:sz="4" w:space="0" w:color="auto"/>
              <w:left w:val="single" w:sz="4" w:space="0" w:color="auto"/>
              <w:bottom w:val="single" w:sz="4" w:space="0" w:color="auto"/>
              <w:right w:val="single" w:sz="4" w:space="0" w:color="auto"/>
            </w:tcBorders>
            <w:noWrap/>
            <w:vAlign w:val="center"/>
          </w:tcPr>
          <w:p w:rsidR="002C5449" w:rsidRPr="003A406A" w:rsidRDefault="002C5449">
            <w:pPr>
              <w:spacing w:before="60" w:after="60"/>
              <w:ind w:right="188"/>
              <w:jc w:val="right"/>
              <w:rPr>
                <w:bCs/>
                <w:sz w:val="28"/>
                <w:szCs w:val="28"/>
              </w:rPr>
            </w:pPr>
            <w:r w:rsidRPr="003A406A">
              <w:rPr>
                <w:bCs/>
                <w:sz w:val="28"/>
                <w:szCs w:val="28"/>
              </w:rPr>
              <w:t xml:space="preserve">113 028 984 </w:t>
            </w:r>
          </w:p>
        </w:tc>
        <w:tc>
          <w:tcPr>
            <w:tcW w:w="993" w:type="pct"/>
            <w:tcBorders>
              <w:top w:val="single" w:sz="4" w:space="0" w:color="auto"/>
              <w:left w:val="single" w:sz="4" w:space="0" w:color="auto"/>
              <w:bottom w:val="single" w:sz="4" w:space="0" w:color="auto"/>
              <w:right w:val="single" w:sz="4" w:space="0" w:color="auto"/>
            </w:tcBorders>
            <w:noWrap/>
            <w:vAlign w:val="center"/>
          </w:tcPr>
          <w:p w:rsidR="002C5449" w:rsidRPr="003A406A" w:rsidRDefault="002C5449">
            <w:pPr>
              <w:spacing w:before="60" w:after="60"/>
              <w:ind w:right="188"/>
              <w:jc w:val="right"/>
              <w:rPr>
                <w:bCs/>
                <w:sz w:val="28"/>
                <w:szCs w:val="28"/>
              </w:rPr>
            </w:pPr>
            <w:r w:rsidRPr="003A406A">
              <w:rPr>
                <w:bCs/>
                <w:sz w:val="28"/>
                <w:szCs w:val="28"/>
              </w:rPr>
              <w:t xml:space="preserve">116 554 035 </w:t>
            </w:r>
          </w:p>
        </w:tc>
        <w:tc>
          <w:tcPr>
            <w:tcW w:w="1085" w:type="pct"/>
            <w:tcBorders>
              <w:top w:val="single" w:sz="4" w:space="0" w:color="auto"/>
              <w:left w:val="single" w:sz="4" w:space="0" w:color="auto"/>
              <w:bottom w:val="single" w:sz="4" w:space="0" w:color="auto"/>
              <w:right w:val="single" w:sz="4" w:space="0" w:color="auto"/>
            </w:tcBorders>
            <w:vAlign w:val="center"/>
          </w:tcPr>
          <w:p w:rsidR="002C5449" w:rsidRPr="003A406A" w:rsidRDefault="002C5449">
            <w:pPr>
              <w:spacing w:beforeLines="20" w:before="48" w:afterLines="20" w:after="48"/>
              <w:ind w:right="188"/>
              <w:jc w:val="right"/>
              <w:rPr>
                <w:bCs/>
                <w:sz w:val="28"/>
                <w:szCs w:val="28"/>
              </w:rPr>
            </w:pPr>
            <w:r w:rsidRPr="003A406A">
              <w:rPr>
                <w:bCs/>
                <w:sz w:val="28"/>
                <w:szCs w:val="28"/>
              </w:rPr>
              <w:t>3 525 051</w:t>
            </w:r>
          </w:p>
        </w:tc>
      </w:tr>
    </w:tbl>
    <w:p w:rsidR="002C5449" w:rsidRPr="003A406A" w:rsidRDefault="002C5449" w:rsidP="002C5449">
      <w:pPr>
        <w:rPr>
          <w:sz w:val="28"/>
          <w:szCs w:val="28"/>
        </w:rPr>
      </w:pPr>
    </w:p>
    <w:p w:rsidR="002C5449" w:rsidRPr="003A406A" w:rsidRDefault="002C5449" w:rsidP="002C5449">
      <w:pPr>
        <w:spacing w:line="312" w:lineRule="auto"/>
        <w:ind w:firstLine="709"/>
        <w:jc w:val="both"/>
        <w:rPr>
          <w:sz w:val="28"/>
          <w:szCs w:val="28"/>
        </w:rPr>
      </w:pPr>
      <w:r w:rsidRPr="003A406A">
        <w:rPr>
          <w:sz w:val="28"/>
          <w:szCs w:val="28"/>
        </w:rPr>
        <w:t>Увеличение стоимости чистых активов связано с получением ОАО «АК «Транснефть» чистой прибыли по результатам 2009 года в сумме 3 893 243 тыс.руб., выплатой в 2009 году дивидендов по итогам работы за 2008 год в сумме 368 163 тыс.руб., а также снижением доходов будущих периодов на конец 2009 года по сравнению с началом года на 29 тыс.руб.</w:t>
      </w:r>
    </w:p>
    <w:p w:rsidR="002C5449" w:rsidRPr="00E0421F" w:rsidRDefault="002C5449" w:rsidP="002C5449">
      <w:pPr>
        <w:rPr>
          <w:sz w:val="28"/>
          <w:szCs w:val="28"/>
        </w:rPr>
      </w:pPr>
    </w:p>
    <w:p w:rsidR="00D83D95" w:rsidRDefault="00D83D95" w:rsidP="00E0421F">
      <w:pPr>
        <w:pStyle w:val="xl66"/>
        <w:pBdr>
          <w:left w:val="none" w:sz="0" w:space="0" w:color="auto"/>
        </w:pBdr>
        <w:spacing w:before="0" w:beforeAutospacing="0" w:after="0" w:afterAutospacing="0"/>
        <w:rPr>
          <w:rFonts w:ascii="Times New Roman" w:hAnsi="Times New Roman" w:cs="Times New Roman"/>
          <w:b w:val="0"/>
          <w:bCs w:val="0"/>
          <w:iCs/>
          <w:sz w:val="28"/>
          <w:szCs w:val="28"/>
        </w:rPr>
      </w:pPr>
    </w:p>
    <w:p w:rsidR="00D83D95" w:rsidRDefault="00D83D95" w:rsidP="00E0421F">
      <w:pPr>
        <w:pStyle w:val="xl66"/>
        <w:pBdr>
          <w:left w:val="none" w:sz="0" w:space="0" w:color="auto"/>
        </w:pBdr>
        <w:spacing w:before="0" w:beforeAutospacing="0" w:after="0" w:afterAutospacing="0"/>
        <w:rPr>
          <w:rFonts w:ascii="Times New Roman" w:hAnsi="Times New Roman" w:cs="Times New Roman"/>
          <w:b w:val="0"/>
          <w:bCs w:val="0"/>
          <w:iCs/>
          <w:sz w:val="28"/>
          <w:szCs w:val="28"/>
        </w:rPr>
      </w:pPr>
    </w:p>
    <w:p w:rsidR="00D83D95" w:rsidRDefault="00D83D95" w:rsidP="00E0421F">
      <w:pPr>
        <w:pStyle w:val="xl66"/>
        <w:pBdr>
          <w:left w:val="none" w:sz="0" w:space="0" w:color="auto"/>
        </w:pBdr>
        <w:spacing w:before="0" w:beforeAutospacing="0" w:after="0" w:afterAutospacing="0"/>
        <w:rPr>
          <w:rFonts w:ascii="Times New Roman" w:hAnsi="Times New Roman" w:cs="Times New Roman"/>
          <w:b w:val="0"/>
          <w:bCs w:val="0"/>
          <w:iCs/>
          <w:sz w:val="28"/>
          <w:szCs w:val="28"/>
        </w:rPr>
      </w:pPr>
    </w:p>
    <w:p w:rsidR="00D83D95" w:rsidRDefault="00D83D95" w:rsidP="00E0421F">
      <w:pPr>
        <w:pStyle w:val="xl66"/>
        <w:pBdr>
          <w:left w:val="none" w:sz="0" w:space="0" w:color="auto"/>
        </w:pBdr>
        <w:spacing w:before="0" w:beforeAutospacing="0" w:after="0" w:afterAutospacing="0"/>
        <w:rPr>
          <w:rFonts w:ascii="Times New Roman" w:hAnsi="Times New Roman" w:cs="Times New Roman"/>
          <w:b w:val="0"/>
          <w:bCs w:val="0"/>
          <w:iCs/>
          <w:sz w:val="28"/>
          <w:szCs w:val="28"/>
        </w:rPr>
      </w:pPr>
    </w:p>
    <w:p w:rsidR="002C5449" w:rsidRPr="00D83D95" w:rsidRDefault="002C5449" w:rsidP="00E0421F">
      <w:pPr>
        <w:pStyle w:val="xl66"/>
        <w:pBdr>
          <w:left w:val="none" w:sz="0" w:space="0" w:color="auto"/>
        </w:pBdr>
        <w:spacing w:before="0" w:beforeAutospacing="0" w:after="0" w:afterAutospacing="0"/>
        <w:rPr>
          <w:rFonts w:ascii="Times New Roman" w:hAnsi="Times New Roman" w:cs="Times New Roman"/>
          <w:b w:val="0"/>
          <w:bCs w:val="0"/>
          <w:iCs/>
          <w:sz w:val="28"/>
          <w:szCs w:val="28"/>
        </w:rPr>
      </w:pPr>
      <w:r w:rsidRPr="00D83D95">
        <w:rPr>
          <w:rFonts w:ascii="Times New Roman" w:hAnsi="Times New Roman" w:cs="Times New Roman"/>
          <w:b w:val="0"/>
          <w:bCs w:val="0"/>
          <w:iCs/>
          <w:sz w:val="28"/>
          <w:szCs w:val="28"/>
        </w:rPr>
        <w:t>Дебиторская и кредиторская задолженность</w:t>
      </w:r>
    </w:p>
    <w:p w:rsidR="00E0421F" w:rsidRPr="00D83D95" w:rsidRDefault="00E0421F" w:rsidP="00E0421F">
      <w:pPr>
        <w:pStyle w:val="xl66"/>
        <w:pBdr>
          <w:left w:val="none" w:sz="0" w:space="0" w:color="auto"/>
        </w:pBdr>
        <w:spacing w:before="0" w:beforeAutospacing="0" w:after="0" w:afterAutospacing="0"/>
        <w:rPr>
          <w:rFonts w:ascii="Times New Roman" w:hAnsi="Times New Roman" w:cs="Times New Roman"/>
          <w:b w:val="0"/>
          <w:bCs w:val="0"/>
          <w:iCs/>
          <w:sz w:val="28"/>
          <w:szCs w:val="28"/>
        </w:rPr>
      </w:pPr>
    </w:p>
    <w:p w:rsidR="002C5449" w:rsidRPr="00D83D95" w:rsidRDefault="00E0421F" w:rsidP="002C5449">
      <w:pPr>
        <w:pStyle w:val="xl66"/>
        <w:pBdr>
          <w:left w:val="none" w:sz="0" w:space="0" w:color="auto"/>
        </w:pBdr>
        <w:spacing w:before="0" w:beforeAutospacing="0" w:after="0" w:afterAutospacing="0"/>
        <w:rPr>
          <w:rFonts w:ascii="Times New Roman" w:hAnsi="Times New Roman" w:cs="Times New Roman"/>
          <w:b w:val="0"/>
          <w:bCs w:val="0"/>
          <w:iCs/>
          <w:sz w:val="28"/>
          <w:szCs w:val="28"/>
        </w:rPr>
      </w:pPr>
      <w:r w:rsidRPr="00D83D95">
        <w:rPr>
          <w:rFonts w:ascii="Times New Roman" w:hAnsi="Times New Roman" w:cs="Times New Roman"/>
          <w:b w:val="0"/>
          <w:bCs w:val="0"/>
          <w:iCs/>
          <w:sz w:val="28"/>
          <w:szCs w:val="28"/>
        </w:rPr>
        <w:t xml:space="preserve">1. </w:t>
      </w:r>
      <w:r w:rsidR="002C5449" w:rsidRPr="00D83D95">
        <w:rPr>
          <w:rFonts w:ascii="Times New Roman" w:hAnsi="Times New Roman" w:cs="Times New Roman"/>
          <w:b w:val="0"/>
          <w:bCs w:val="0"/>
          <w:iCs/>
          <w:sz w:val="28"/>
          <w:szCs w:val="28"/>
        </w:rPr>
        <w:t>Долгосрочная дебиторская задолженность</w:t>
      </w:r>
    </w:p>
    <w:p w:rsidR="002C5449" w:rsidRPr="003A406A" w:rsidRDefault="002C5449" w:rsidP="002C5449">
      <w:pPr>
        <w:jc w:val="right"/>
        <w:rPr>
          <w:bCs/>
          <w:sz w:val="28"/>
          <w:szCs w:val="28"/>
          <w:u w:val="single"/>
        </w:rPr>
      </w:pPr>
      <w:r w:rsidRPr="003A406A">
        <w:rPr>
          <w:bCs/>
          <w:sz w:val="28"/>
          <w:szCs w:val="28"/>
        </w:rPr>
        <w:t>тыс. руб.</w:t>
      </w:r>
    </w:p>
    <w:tbl>
      <w:tblPr>
        <w:tblW w:w="0" w:type="auto"/>
        <w:tblInd w:w="108" w:type="dxa"/>
        <w:tblLayout w:type="fixed"/>
        <w:tblLook w:val="0000" w:firstRow="0" w:lastRow="0" w:firstColumn="0" w:lastColumn="0" w:noHBand="0" w:noVBand="0"/>
      </w:tblPr>
      <w:tblGrid>
        <w:gridCol w:w="4910"/>
        <w:gridCol w:w="1576"/>
        <w:gridCol w:w="1576"/>
        <w:gridCol w:w="1577"/>
      </w:tblGrid>
      <w:tr w:rsidR="002C5449" w:rsidRPr="003A406A" w:rsidTr="002C5449">
        <w:trPr>
          <w:trHeight w:val="300"/>
        </w:trPr>
        <w:tc>
          <w:tcPr>
            <w:tcW w:w="4910"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pStyle w:val="7"/>
              <w:jc w:val="center"/>
              <w:rPr>
                <w:sz w:val="28"/>
                <w:szCs w:val="28"/>
              </w:rPr>
            </w:pPr>
            <w:r w:rsidRPr="0013621F">
              <w:rPr>
                <w:sz w:val="28"/>
                <w:szCs w:val="28"/>
              </w:rPr>
              <w:t>Вид задолженности</w:t>
            </w:r>
          </w:p>
        </w:tc>
        <w:tc>
          <w:tcPr>
            <w:tcW w:w="1576"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jc w:val="center"/>
              <w:rPr>
                <w:sz w:val="28"/>
                <w:szCs w:val="28"/>
              </w:rPr>
            </w:pPr>
            <w:r w:rsidRPr="0013621F">
              <w:rPr>
                <w:sz w:val="28"/>
                <w:szCs w:val="28"/>
              </w:rPr>
              <w:t>По состоянию на 01.01.2009</w:t>
            </w:r>
          </w:p>
        </w:tc>
        <w:tc>
          <w:tcPr>
            <w:tcW w:w="1576"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jc w:val="center"/>
              <w:rPr>
                <w:sz w:val="28"/>
                <w:szCs w:val="28"/>
              </w:rPr>
            </w:pPr>
            <w:r w:rsidRPr="0013621F">
              <w:rPr>
                <w:sz w:val="28"/>
                <w:szCs w:val="28"/>
              </w:rPr>
              <w:t>По состоянию на 31.12.2009</w:t>
            </w:r>
          </w:p>
        </w:tc>
        <w:tc>
          <w:tcPr>
            <w:tcW w:w="1577"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jc w:val="center"/>
              <w:rPr>
                <w:sz w:val="28"/>
                <w:szCs w:val="28"/>
              </w:rPr>
            </w:pPr>
            <w:r w:rsidRPr="0013621F">
              <w:rPr>
                <w:sz w:val="28"/>
                <w:szCs w:val="28"/>
              </w:rPr>
              <w:t>Изменение</w:t>
            </w:r>
          </w:p>
        </w:tc>
      </w:tr>
      <w:tr w:rsidR="002C5449" w:rsidRPr="003A406A" w:rsidTr="002C5449">
        <w:trPr>
          <w:trHeight w:val="20"/>
        </w:trPr>
        <w:tc>
          <w:tcPr>
            <w:tcW w:w="4910" w:type="dxa"/>
            <w:tcBorders>
              <w:top w:val="single" w:sz="4" w:space="0" w:color="auto"/>
              <w:left w:val="nil"/>
              <w:bottom w:val="nil"/>
              <w:right w:val="nil"/>
            </w:tcBorders>
            <w:vAlign w:val="center"/>
          </w:tcPr>
          <w:p w:rsidR="002C5449" w:rsidRPr="0013621F" w:rsidRDefault="002C5449">
            <w:pPr>
              <w:pStyle w:val="9"/>
              <w:rPr>
                <w:sz w:val="28"/>
                <w:szCs w:val="28"/>
              </w:rPr>
            </w:pPr>
            <w:r w:rsidRPr="0013621F">
              <w:rPr>
                <w:sz w:val="28"/>
                <w:szCs w:val="28"/>
              </w:rPr>
              <w:t>Расчеты по продаже доли в простом товариществе</w:t>
            </w:r>
          </w:p>
        </w:tc>
        <w:tc>
          <w:tcPr>
            <w:tcW w:w="1576" w:type="dxa"/>
            <w:tcBorders>
              <w:top w:val="single" w:sz="4" w:space="0" w:color="auto"/>
              <w:left w:val="nil"/>
              <w:bottom w:val="nil"/>
              <w:right w:val="nil"/>
            </w:tcBorders>
            <w:vAlign w:val="center"/>
          </w:tcPr>
          <w:p w:rsidR="002C5449" w:rsidRPr="0013621F" w:rsidRDefault="002C5449">
            <w:pPr>
              <w:tabs>
                <w:tab w:val="left" w:pos="1168"/>
              </w:tabs>
              <w:ind w:right="176"/>
              <w:jc w:val="right"/>
              <w:rPr>
                <w:sz w:val="28"/>
                <w:szCs w:val="28"/>
              </w:rPr>
            </w:pPr>
            <w:r w:rsidRPr="0013621F">
              <w:rPr>
                <w:sz w:val="28"/>
                <w:szCs w:val="28"/>
              </w:rPr>
              <w:t>110 202</w:t>
            </w:r>
          </w:p>
        </w:tc>
        <w:tc>
          <w:tcPr>
            <w:tcW w:w="1576" w:type="dxa"/>
            <w:tcBorders>
              <w:top w:val="single" w:sz="4" w:space="0" w:color="auto"/>
              <w:left w:val="nil"/>
              <w:bottom w:val="nil"/>
              <w:right w:val="nil"/>
            </w:tcBorders>
            <w:vAlign w:val="center"/>
          </w:tcPr>
          <w:p w:rsidR="002C5449" w:rsidRPr="0013621F" w:rsidRDefault="002C5449">
            <w:pPr>
              <w:tabs>
                <w:tab w:val="left" w:pos="1168"/>
              </w:tabs>
              <w:ind w:right="176"/>
              <w:jc w:val="right"/>
              <w:rPr>
                <w:sz w:val="28"/>
                <w:szCs w:val="28"/>
              </w:rPr>
            </w:pPr>
            <w:r w:rsidRPr="0013621F">
              <w:rPr>
                <w:sz w:val="28"/>
                <w:szCs w:val="28"/>
              </w:rPr>
              <w:t>106 769</w:t>
            </w:r>
          </w:p>
        </w:tc>
        <w:tc>
          <w:tcPr>
            <w:tcW w:w="1577" w:type="dxa"/>
            <w:tcBorders>
              <w:top w:val="single" w:sz="4" w:space="0" w:color="auto"/>
              <w:left w:val="nil"/>
              <w:bottom w:val="nil"/>
              <w:right w:val="nil"/>
            </w:tcBorders>
            <w:vAlign w:val="center"/>
          </w:tcPr>
          <w:p w:rsidR="002C5449" w:rsidRPr="0013621F" w:rsidRDefault="002C5449">
            <w:pPr>
              <w:tabs>
                <w:tab w:val="left" w:pos="1168"/>
              </w:tabs>
              <w:ind w:right="176"/>
              <w:jc w:val="right"/>
              <w:rPr>
                <w:sz w:val="28"/>
                <w:szCs w:val="28"/>
              </w:rPr>
            </w:pPr>
            <w:r w:rsidRPr="0013621F">
              <w:rPr>
                <w:sz w:val="28"/>
                <w:szCs w:val="28"/>
              </w:rPr>
              <w:t>(3 433)</w:t>
            </w:r>
          </w:p>
        </w:tc>
      </w:tr>
      <w:tr w:rsidR="002C5449" w:rsidRPr="003A406A" w:rsidTr="002C5449">
        <w:trPr>
          <w:trHeight w:val="20"/>
        </w:trPr>
        <w:tc>
          <w:tcPr>
            <w:tcW w:w="4910" w:type="dxa"/>
            <w:vAlign w:val="center"/>
          </w:tcPr>
          <w:p w:rsidR="002C5449" w:rsidRPr="0013621F" w:rsidRDefault="002C5449">
            <w:pPr>
              <w:pStyle w:val="9"/>
              <w:rPr>
                <w:sz w:val="28"/>
                <w:szCs w:val="28"/>
              </w:rPr>
            </w:pPr>
            <w:r w:rsidRPr="0013621F">
              <w:rPr>
                <w:bCs/>
                <w:sz w:val="28"/>
                <w:szCs w:val="28"/>
              </w:rPr>
              <w:t>Расчеты по начисленным процентам по займам</w:t>
            </w:r>
          </w:p>
        </w:tc>
        <w:tc>
          <w:tcPr>
            <w:tcW w:w="1576" w:type="dxa"/>
            <w:vAlign w:val="center"/>
          </w:tcPr>
          <w:p w:rsidR="002C5449" w:rsidRPr="0013621F" w:rsidRDefault="002C5449">
            <w:pPr>
              <w:tabs>
                <w:tab w:val="left" w:pos="1168"/>
              </w:tabs>
              <w:ind w:right="176"/>
              <w:jc w:val="right"/>
              <w:rPr>
                <w:sz w:val="28"/>
                <w:szCs w:val="28"/>
              </w:rPr>
            </w:pPr>
            <w:r w:rsidRPr="0013621F">
              <w:rPr>
                <w:sz w:val="28"/>
                <w:szCs w:val="28"/>
              </w:rPr>
              <w:t>904 598</w:t>
            </w:r>
          </w:p>
        </w:tc>
        <w:tc>
          <w:tcPr>
            <w:tcW w:w="1576" w:type="dxa"/>
            <w:vAlign w:val="center"/>
          </w:tcPr>
          <w:p w:rsidR="002C5449" w:rsidRPr="0013621F" w:rsidRDefault="002C5449">
            <w:pPr>
              <w:tabs>
                <w:tab w:val="left" w:pos="1168"/>
              </w:tabs>
              <w:ind w:right="176"/>
              <w:jc w:val="right"/>
              <w:rPr>
                <w:sz w:val="28"/>
                <w:szCs w:val="28"/>
              </w:rPr>
            </w:pPr>
            <w:r w:rsidRPr="0013621F">
              <w:rPr>
                <w:sz w:val="28"/>
                <w:szCs w:val="28"/>
              </w:rPr>
              <w:t>1 083 262</w:t>
            </w:r>
          </w:p>
        </w:tc>
        <w:tc>
          <w:tcPr>
            <w:tcW w:w="1577" w:type="dxa"/>
            <w:vAlign w:val="center"/>
          </w:tcPr>
          <w:p w:rsidR="002C5449" w:rsidRPr="0013621F" w:rsidRDefault="002C5449">
            <w:pPr>
              <w:tabs>
                <w:tab w:val="left" w:pos="1168"/>
              </w:tabs>
              <w:ind w:right="176"/>
              <w:jc w:val="right"/>
              <w:rPr>
                <w:sz w:val="28"/>
                <w:szCs w:val="28"/>
              </w:rPr>
            </w:pPr>
            <w:r w:rsidRPr="0013621F">
              <w:rPr>
                <w:sz w:val="28"/>
                <w:szCs w:val="28"/>
              </w:rPr>
              <w:t>178 664</w:t>
            </w:r>
          </w:p>
        </w:tc>
      </w:tr>
      <w:tr w:rsidR="002C5449" w:rsidRPr="003A406A" w:rsidTr="002C5449">
        <w:trPr>
          <w:trHeight w:val="20"/>
        </w:trPr>
        <w:tc>
          <w:tcPr>
            <w:tcW w:w="4910" w:type="dxa"/>
            <w:vAlign w:val="center"/>
          </w:tcPr>
          <w:p w:rsidR="002C5449" w:rsidRPr="0013621F" w:rsidRDefault="002C5449">
            <w:pPr>
              <w:pStyle w:val="9"/>
              <w:rPr>
                <w:bCs/>
                <w:sz w:val="28"/>
                <w:szCs w:val="28"/>
              </w:rPr>
            </w:pPr>
            <w:r w:rsidRPr="0013621F">
              <w:rPr>
                <w:bCs/>
                <w:sz w:val="28"/>
                <w:szCs w:val="28"/>
              </w:rPr>
              <w:t>Расчеты по предоставленным беспроцентным займам</w:t>
            </w:r>
          </w:p>
        </w:tc>
        <w:tc>
          <w:tcPr>
            <w:tcW w:w="1576" w:type="dxa"/>
            <w:vAlign w:val="center"/>
          </w:tcPr>
          <w:p w:rsidR="002C5449" w:rsidRPr="0013621F" w:rsidRDefault="002C5449">
            <w:pPr>
              <w:tabs>
                <w:tab w:val="left" w:pos="1168"/>
              </w:tabs>
              <w:ind w:right="176"/>
              <w:jc w:val="right"/>
              <w:rPr>
                <w:sz w:val="28"/>
                <w:szCs w:val="28"/>
              </w:rPr>
            </w:pPr>
            <w:r w:rsidRPr="0013621F">
              <w:rPr>
                <w:sz w:val="28"/>
                <w:szCs w:val="28"/>
              </w:rPr>
              <w:t>-</w:t>
            </w:r>
          </w:p>
        </w:tc>
        <w:tc>
          <w:tcPr>
            <w:tcW w:w="1576" w:type="dxa"/>
            <w:vAlign w:val="center"/>
          </w:tcPr>
          <w:p w:rsidR="002C5449" w:rsidRPr="0013621F" w:rsidRDefault="002C5449">
            <w:pPr>
              <w:tabs>
                <w:tab w:val="left" w:pos="1168"/>
              </w:tabs>
              <w:ind w:right="176"/>
              <w:jc w:val="right"/>
              <w:rPr>
                <w:sz w:val="28"/>
                <w:szCs w:val="28"/>
              </w:rPr>
            </w:pPr>
            <w:r w:rsidRPr="0013621F">
              <w:rPr>
                <w:sz w:val="28"/>
                <w:szCs w:val="28"/>
              </w:rPr>
              <w:t>17 348</w:t>
            </w:r>
          </w:p>
        </w:tc>
        <w:tc>
          <w:tcPr>
            <w:tcW w:w="1577" w:type="dxa"/>
            <w:vAlign w:val="center"/>
          </w:tcPr>
          <w:p w:rsidR="002C5449" w:rsidRPr="0013621F" w:rsidRDefault="002C5449">
            <w:pPr>
              <w:tabs>
                <w:tab w:val="left" w:pos="1168"/>
              </w:tabs>
              <w:ind w:right="176"/>
              <w:jc w:val="right"/>
              <w:rPr>
                <w:sz w:val="28"/>
                <w:szCs w:val="28"/>
              </w:rPr>
            </w:pPr>
            <w:r w:rsidRPr="0013621F">
              <w:rPr>
                <w:sz w:val="28"/>
                <w:szCs w:val="28"/>
              </w:rPr>
              <w:t>17 348</w:t>
            </w:r>
          </w:p>
        </w:tc>
      </w:tr>
      <w:tr w:rsidR="002C5449" w:rsidRPr="003A406A" w:rsidTr="002C5449">
        <w:trPr>
          <w:trHeight w:val="284"/>
        </w:trPr>
        <w:tc>
          <w:tcPr>
            <w:tcW w:w="4910" w:type="dxa"/>
            <w:tcBorders>
              <w:top w:val="double" w:sz="4" w:space="0" w:color="auto"/>
              <w:left w:val="nil"/>
              <w:bottom w:val="single" w:sz="4" w:space="0" w:color="auto"/>
              <w:right w:val="nil"/>
            </w:tcBorders>
            <w:vAlign w:val="center"/>
          </w:tcPr>
          <w:p w:rsidR="002C5449" w:rsidRPr="0013621F" w:rsidRDefault="002C5449">
            <w:pPr>
              <w:rPr>
                <w:sz w:val="28"/>
                <w:szCs w:val="28"/>
              </w:rPr>
            </w:pPr>
            <w:r w:rsidRPr="0013621F">
              <w:rPr>
                <w:sz w:val="28"/>
                <w:szCs w:val="28"/>
              </w:rPr>
              <w:t>Итого:</w:t>
            </w:r>
          </w:p>
        </w:tc>
        <w:tc>
          <w:tcPr>
            <w:tcW w:w="1576" w:type="dxa"/>
            <w:tcBorders>
              <w:top w:val="double" w:sz="4" w:space="0" w:color="auto"/>
              <w:left w:val="nil"/>
              <w:bottom w:val="single" w:sz="4" w:space="0" w:color="auto"/>
              <w:right w:val="nil"/>
            </w:tcBorders>
            <w:vAlign w:val="center"/>
          </w:tcPr>
          <w:p w:rsidR="002C5449" w:rsidRPr="0013621F" w:rsidRDefault="002C5449">
            <w:pPr>
              <w:tabs>
                <w:tab w:val="left" w:pos="1168"/>
              </w:tabs>
              <w:ind w:right="176"/>
              <w:jc w:val="right"/>
              <w:rPr>
                <w:sz w:val="28"/>
                <w:szCs w:val="28"/>
              </w:rPr>
            </w:pPr>
            <w:r w:rsidRPr="0013621F">
              <w:rPr>
                <w:sz w:val="28"/>
                <w:szCs w:val="28"/>
              </w:rPr>
              <w:t>1 014 800</w:t>
            </w:r>
          </w:p>
        </w:tc>
        <w:tc>
          <w:tcPr>
            <w:tcW w:w="1576" w:type="dxa"/>
            <w:tcBorders>
              <w:top w:val="double" w:sz="4" w:space="0" w:color="auto"/>
              <w:left w:val="nil"/>
              <w:bottom w:val="single" w:sz="4" w:space="0" w:color="auto"/>
              <w:right w:val="nil"/>
            </w:tcBorders>
            <w:vAlign w:val="center"/>
          </w:tcPr>
          <w:p w:rsidR="002C5449" w:rsidRPr="0013621F" w:rsidRDefault="002C5449">
            <w:pPr>
              <w:tabs>
                <w:tab w:val="left" w:pos="1168"/>
              </w:tabs>
              <w:ind w:right="176"/>
              <w:jc w:val="right"/>
              <w:rPr>
                <w:sz w:val="28"/>
                <w:szCs w:val="28"/>
              </w:rPr>
            </w:pPr>
            <w:r w:rsidRPr="0013621F">
              <w:rPr>
                <w:sz w:val="28"/>
                <w:szCs w:val="28"/>
              </w:rPr>
              <w:t>1 207 379</w:t>
            </w:r>
          </w:p>
        </w:tc>
        <w:tc>
          <w:tcPr>
            <w:tcW w:w="1577" w:type="dxa"/>
            <w:tcBorders>
              <w:top w:val="double" w:sz="4" w:space="0" w:color="auto"/>
              <w:left w:val="nil"/>
              <w:bottom w:val="single" w:sz="4" w:space="0" w:color="auto"/>
              <w:right w:val="nil"/>
            </w:tcBorders>
            <w:vAlign w:val="center"/>
          </w:tcPr>
          <w:p w:rsidR="002C5449" w:rsidRPr="0013621F" w:rsidRDefault="002C5449">
            <w:pPr>
              <w:tabs>
                <w:tab w:val="left" w:pos="1168"/>
              </w:tabs>
              <w:ind w:right="176"/>
              <w:jc w:val="right"/>
              <w:rPr>
                <w:sz w:val="28"/>
                <w:szCs w:val="28"/>
              </w:rPr>
            </w:pPr>
            <w:r w:rsidRPr="0013621F">
              <w:rPr>
                <w:sz w:val="28"/>
                <w:szCs w:val="28"/>
              </w:rPr>
              <w:t>192 579</w:t>
            </w:r>
          </w:p>
        </w:tc>
      </w:tr>
    </w:tbl>
    <w:p w:rsidR="002C5449" w:rsidRPr="003A406A" w:rsidRDefault="002C5449" w:rsidP="002C5449">
      <w:pPr>
        <w:tabs>
          <w:tab w:val="left" w:pos="6840"/>
        </w:tabs>
        <w:spacing w:before="120" w:after="120" w:line="312" w:lineRule="auto"/>
        <w:ind w:firstLine="720"/>
        <w:jc w:val="both"/>
        <w:rPr>
          <w:sz w:val="28"/>
          <w:szCs w:val="28"/>
        </w:rPr>
      </w:pPr>
      <w:r w:rsidRPr="003A406A">
        <w:rPr>
          <w:sz w:val="28"/>
          <w:szCs w:val="28"/>
        </w:rPr>
        <w:t>Задолженность по продаже доли в простом товариществе возникла в связи с продажей в 2002 году доли в простом товариществе, созданном для строительства Балтийской трубопроводной системы, с рассрочкой платежа на 25 лет. По сравнению с началом отчетного года она уменьшилась в связи с переходом части долгосрочной задолженности в краткосрочную, подлежащую погашению в течение 12 месяцев после отчетной даты. Остаток задолженности выражен в условных единицах и подлежит погашению равными частями до декабря 2026 года. Оплата производится в российских рублях по курсу доллара США, установленного Банком России на дату осуществления платежа.</w:t>
      </w:r>
    </w:p>
    <w:p w:rsidR="002C5449" w:rsidRPr="00D83D95" w:rsidRDefault="002C5449" w:rsidP="002C5449">
      <w:pPr>
        <w:pStyle w:val="xl66"/>
        <w:pBdr>
          <w:left w:val="none" w:sz="0" w:space="0" w:color="auto"/>
        </w:pBdr>
        <w:spacing w:before="0" w:beforeAutospacing="0" w:after="0" w:afterAutospacing="0"/>
        <w:rPr>
          <w:rFonts w:ascii="Times New Roman" w:hAnsi="Times New Roman" w:cs="Times New Roman"/>
          <w:b w:val="0"/>
          <w:bCs w:val="0"/>
          <w:iCs/>
          <w:sz w:val="28"/>
          <w:szCs w:val="28"/>
        </w:rPr>
      </w:pPr>
      <w:r w:rsidRPr="00D83D95">
        <w:rPr>
          <w:rFonts w:ascii="Times New Roman" w:hAnsi="Times New Roman" w:cs="Times New Roman"/>
          <w:b w:val="0"/>
          <w:bCs w:val="0"/>
          <w:iCs/>
          <w:sz w:val="28"/>
          <w:szCs w:val="28"/>
        </w:rPr>
        <w:t>Краткосрочная дебиторская задолженность</w:t>
      </w:r>
    </w:p>
    <w:p w:rsidR="002C5449" w:rsidRPr="003A406A" w:rsidRDefault="002C5449" w:rsidP="002C5449">
      <w:pPr>
        <w:jc w:val="right"/>
        <w:rPr>
          <w:bCs/>
          <w:sz w:val="28"/>
          <w:szCs w:val="28"/>
          <w:u w:val="single"/>
        </w:rPr>
      </w:pPr>
      <w:r w:rsidRPr="003A406A">
        <w:rPr>
          <w:bCs/>
          <w:sz w:val="28"/>
          <w:szCs w:val="28"/>
        </w:rPr>
        <w:t>тыс. руб.</w:t>
      </w:r>
    </w:p>
    <w:tbl>
      <w:tblPr>
        <w:tblW w:w="9648" w:type="dxa"/>
        <w:tblInd w:w="113" w:type="dxa"/>
        <w:tblLayout w:type="fixed"/>
        <w:tblLook w:val="0000" w:firstRow="0" w:lastRow="0" w:firstColumn="0" w:lastColumn="0" w:noHBand="0" w:noVBand="0"/>
      </w:tblPr>
      <w:tblGrid>
        <w:gridCol w:w="4675"/>
        <w:gridCol w:w="1800"/>
        <w:gridCol w:w="1673"/>
        <w:gridCol w:w="1500"/>
      </w:tblGrid>
      <w:tr w:rsidR="002C5449" w:rsidRPr="003A406A" w:rsidTr="0013621F">
        <w:trPr>
          <w:trHeight w:val="20"/>
          <w:tblHeader/>
        </w:trPr>
        <w:tc>
          <w:tcPr>
            <w:tcW w:w="4675"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pStyle w:val="7"/>
              <w:jc w:val="center"/>
            </w:pPr>
            <w:r w:rsidRPr="0013621F">
              <w:t>Вид задолженности</w:t>
            </w:r>
          </w:p>
        </w:tc>
        <w:tc>
          <w:tcPr>
            <w:tcW w:w="1800"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jc w:val="center"/>
              <w:rPr>
                <w:lang w:val="en-US"/>
              </w:rPr>
            </w:pPr>
            <w:r w:rsidRPr="0013621F">
              <w:t>По состоянию на 01.01.2009</w:t>
            </w:r>
          </w:p>
        </w:tc>
        <w:tc>
          <w:tcPr>
            <w:tcW w:w="1673"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jc w:val="center"/>
              <w:rPr>
                <w:lang w:val="en-US"/>
              </w:rPr>
            </w:pPr>
            <w:r w:rsidRPr="0013621F">
              <w:t>По состоянию на 31.12.2009</w:t>
            </w:r>
          </w:p>
        </w:tc>
        <w:tc>
          <w:tcPr>
            <w:tcW w:w="1500" w:type="dxa"/>
            <w:tcBorders>
              <w:top w:val="single" w:sz="4" w:space="0" w:color="auto"/>
              <w:left w:val="single" w:sz="4" w:space="0" w:color="auto"/>
              <w:bottom w:val="single" w:sz="4" w:space="0" w:color="auto"/>
              <w:right w:val="single" w:sz="4" w:space="0" w:color="auto"/>
            </w:tcBorders>
            <w:vAlign w:val="center"/>
          </w:tcPr>
          <w:p w:rsidR="002C5449" w:rsidRPr="0013621F" w:rsidRDefault="002C5449">
            <w:pPr>
              <w:jc w:val="center"/>
            </w:pPr>
            <w:r w:rsidRPr="0013621F">
              <w:t>Изменение</w:t>
            </w:r>
          </w:p>
        </w:tc>
      </w:tr>
      <w:tr w:rsidR="002C5449" w:rsidRPr="003A406A" w:rsidTr="0013621F">
        <w:trPr>
          <w:trHeight w:val="340"/>
        </w:trPr>
        <w:tc>
          <w:tcPr>
            <w:tcW w:w="4675" w:type="dxa"/>
            <w:tcBorders>
              <w:top w:val="single" w:sz="4" w:space="0" w:color="auto"/>
              <w:left w:val="nil"/>
              <w:bottom w:val="nil"/>
              <w:right w:val="nil"/>
            </w:tcBorders>
            <w:vAlign w:val="center"/>
          </w:tcPr>
          <w:p w:rsidR="002C5449" w:rsidRPr="0013621F" w:rsidRDefault="002C5449">
            <w:pPr>
              <w:jc w:val="both"/>
              <w:rPr>
                <w:bCs/>
              </w:rPr>
            </w:pPr>
            <w:r w:rsidRPr="0013621F">
              <w:rPr>
                <w:bCs/>
              </w:rPr>
              <w:t>Покупатели и заказчики</w:t>
            </w:r>
          </w:p>
        </w:tc>
        <w:tc>
          <w:tcPr>
            <w:tcW w:w="1800" w:type="dxa"/>
            <w:tcBorders>
              <w:top w:val="single" w:sz="4" w:space="0" w:color="auto"/>
              <w:left w:val="nil"/>
              <w:bottom w:val="nil"/>
              <w:right w:val="nil"/>
            </w:tcBorders>
            <w:vAlign w:val="center"/>
          </w:tcPr>
          <w:p w:rsidR="002C5449" w:rsidRPr="0013621F" w:rsidRDefault="002C5449">
            <w:pPr>
              <w:ind w:right="176"/>
              <w:jc w:val="right"/>
            </w:pPr>
            <w:r w:rsidRPr="0013621F">
              <w:t>5 158 525</w:t>
            </w:r>
          </w:p>
        </w:tc>
        <w:tc>
          <w:tcPr>
            <w:tcW w:w="1673" w:type="dxa"/>
            <w:tcBorders>
              <w:top w:val="single" w:sz="4" w:space="0" w:color="auto"/>
              <w:left w:val="nil"/>
              <w:bottom w:val="nil"/>
              <w:right w:val="nil"/>
            </w:tcBorders>
            <w:vAlign w:val="center"/>
          </w:tcPr>
          <w:p w:rsidR="002C5449" w:rsidRPr="0013621F" w:rsidRDefault="002C5449">
            <w:pPr>
              <w:ind w:right="176"/>
              <w:jc w:val="right"/>
            </w:pPr>
            <w:r w:rsidRPr="0013621F">
              <w:t>1 168 532</w:t>
            </w:r>
          </w:p>
        </w:tc>
        <w:tc>
          <w:tcPr>
            <w:tcW w:w="1500" w:type="dxa"/>
            <w:tcBorders>
              <w:top w:val="single" w:sz="4" w:space="0" w:color="auto"/>
              <w:left w:val="nil"/>
              <w:bottom w:val="nil"/>
              <w:right w:val="nil"/>
            </w:tcBorders>
            <w:vAlign w:val="center"/>
          </w:tcPr>
          <w:p w:rsidR="002C5449" w:rsidRPr="0013621F" w:rsidRDefault="002C5449">
            <w:pPr>
              <w:ind w:left="-188" w:right="176"/>
              <w:jc w:val="right"/>
            </w:pPr>
            <w:r w:rsidRPr="0013621F">
              <w:t>(3 989</w:t>
            </w:r>
            <w:r w:rsidR="0013621F" w:rsidRPr="0013621F">
              <w:t> </w:t>
            </w:r>
            <w:r w:rsidRPr="0013621F">
              <w:t>993</w:t>
            </w:r>
            <w:r w:rsidR="0013621F" w:rsidRPr="0013621F">
              <w:t>)</w:t>
            </w:r>
          </w:p>
        </w:tc>
      </w:tr>
      <w:tr w:rsidR="002C5449" w:rsidRPr="003A406A" w:rsidTr="0013621F">
        <w:trPr>
          <w:trHeight w:val="20"/>
        </w:trPr>
        <w:tc>
          <w:tcPr>
            <w:tcW w:w="4675" w:type="dxa"/>
          </w:tcPr>
          <w:p w:rsidR="002C5449" w:rsidRPr="0013621F" w:rsidRDefault="002C5449">
            <w:pPr>
              <w:ind w:left="284"/>
              <w:jc w:val="both"/>
            </w:pPr>
            <w:r w:rsidRPr="0013621F">
              <w:t>Услуги по транспортировке нефти</w:t>
            </w:r>
          </w:p>
        </w:tc>
        <w:tc>
          <w:tcPr>
            <w:tcW w:w="1800" w:type="dxa"/>
            <w:vAlign w:val="center"/>
          </w:tcPr>
          <w:p w:rsidR="002C5449" w:rsidRPr="0013621F" w:rsidRDefault="002C5449">
            <w:pPr>
              <w:pStyle w:val="21"/>
              <w:tabs>
                <w:tab w:val="left" w:pos="1168"/>
              </w:tabs>
              <w:ind w:right="176"/>
              <w:jc w:val="right"/>
            </w:pPr>
            <w:r w:rsidRPr="0013621F">
              <w:t>7 422</w:t>
            </w:r>
          </w:p>
        </w:tc>
        <w:tc>
          <w:tcPr>
            <w:tcW w:w="1673" w:type="dxa"/>
            <w:vAlign w:val="center"/>
          </w:tcPr>
          <w:p w:rsidR="002C5449" w:rsidRPr="0013621F" w:rsidRDefault="002C5449">
            <w:pPr>
              <w:pStyle w:val="21"/>
              <w:tabs>
                <w:tab w:val="left" w:pos="1168"/>
              </w:tabs>
              <w:ind w:right="176"/>
              <w:jc w:val="right"/>
            </w:pPr>
            <w:r w:rsidRPr="0013621F">
              <w:t>12 924</w:t>
            </w:r>
          </w:p>
        </w:tc>
        <w:tc>
          <w:tcPr>
            <w:tcW w:w="1500" w:type="dxa"/>
            <w:vAlign w:val="center"/>
          </w:tcPr>
          <w:p w:rsidR="002C5449" w:rsidRPr="0013621F" w:rsidRDefault="002C5449">
            <w:pPr>
              <w:pStyle w:val="21"/>
              <w:tabs>
                <w:tab w:val="left" w:pos="1168"/>
              </w:tabs>
              <w:ind w:right="176"/>
              <w:jc w:val="right"/>
            </w:pPr>
            <w:r w:rsidRPr="0013621F">
              <w:t>5 502</w:t>
            </w:r>
          </w:p>
        </w:tc>
      </w:tr>
      <w:tr w:rsidR="002C5449" w:rsidRPr="003A406A" w:rsidTr="0013621F">
        <w:trPr>
          <w:trHeight w:val="20"/>
        </w:trPr>
        <w:tc>
          <w:tcPr>
            <w:tcW w:w="4675" w:type="dxa"/>
          </w:tcPr>
          <w:p w:rsidR="002C5449" w:rsidRPr="0013621F" w:rsidRDefault="002C5449">
            <w:pPr>
              <w:ind w:left="284"/>
              <w:jc w:val="both"/>
            </w:pPr>
            <w:r w:rsidRPr="0013621F">
              <w:t>Услуги по компаундированию</w:t>
            </w:r>
          </w:p>
        </w:tc>
        <w:tc>
          <w:tcPr>
            <w:tcW w:w="1800" w:type="dxa"/>
            <w:vAlign w:val="center"/>
          </w:tcPr>
          <w:p w:rsidR="002C5449" w:rsidRPr="0013621F" w:rsidRDefault="002C5449">
            <w:pPr>
              <w:pStyle w:val="21"/>
              <w:tabs>
                <w:tab w:val="left" w:pos="1168"/>
              </w:tabs>
              <w:ind w:right="176"/>
              <w:jc w:val="right"/>
            </w:pPr>
            <w:r w:rsidRPr="0013621F">
              <w:t>333 138</w:t>
            </w:r>
          </w:p>
        </w:tc>
        <w:tc>
          <w:tcPr>
            <w:tcW w:w="1673" w:type="dxa"/>
            <w:vAlign w:val="center"/>
          </w:tcPr>
          <w:p w:rsidR="002C5449" w:rsidRPr="0013621F" w:rsidRDefault="002C5449">
            <w:pPr>
              <w:pStyle w:val="21"/>
              <w:tabs>
                <w:tab w:val="left" w:pos="1168"/>
              </w:tabs>
              <w:ind w:right="176"/>
              <w:jc w:val="right"/>
            </w:pPr>
            <w:r w:rsidRPr="0013621F">
              <w:t>394 719</w:t>
            </w:r>
          </w:p>
        </w:tc>
        <w:tc>
          <w:tcPr>
            <w:tcW w:w="1500" w:type="dxa"/>
            <w:vAlign w:val="bottom"/>
          </w:tcPr>
          <w:p w:rsidR="002C5449" w:rsidRPr="0013621F" w:rsidRDefault="002C5449">
            <w:pPr>
              <w:pStyle w:val="21"/>
              <w:tabs>
                <w:tab w:val="left" w:pos="1168"/>
              </w:tabs>
              <w:ind w:right="176"/>
              <w:jc w:val="right"/>
            </w:pPr>
            <w:r w:rsidRPr="0013621F">
              <w:t>61 581</w:t>
            </w:r>
          </w:p>
        </w:tc>
      </w:tr>
      <w:tr w:rsidR="002C5449" w:rsidRPr="003A406A" w:rsidTr="0013621F">
        <w:trPr>
          <w:trHeight w:val="20"/>
        </w:trPr>
        <w:tc>
          <w:tcPr>
            <w:tcW w:w="4675" w:type="dxa"/>
          </w:tcPr>
          <w:p w:rsidR="002C5449" w:rsidRPr="0013621F" w:rsidRDefault="002C5449">
            <w:pPr>
              <w:ind w:left="284"/>
              <w:jc w:val="both"/>
            </w:pPr>
            <w:r w:rsidRPr="0013621F">
              <w:t>Расчеты по агентским договорам</w:t>
            </w:r>
          </w:p>
        </w:tc>
        <w:tc>
          <w:tcPr>
            <w:tcW w:w="1800" w:type="dxa"/>
            <w:vAlign w:val="center"/>
          </w:tcPr>
          <w:p w:rsidR="002C5449" w:rsidRPr="0013621F" w:rsidRDefault="002C5449">
            <w:pPr>
              <w:pStyle w:val="21"/>
              <w:tabs>
                <w:tab w:val="left" w:pos="1168"/>
              </w:tabs>
              <w:ind w:right="176"/>
              <w:jc w:val="right"/>
            </w:pPr>
            <w:r w:rsidRPr="0013621F">
              <w:t>152 497</w:t>
            </w:r>
          </w:p>
        </w:tc>
        <w:tc>
          <w:tcPr>
            <w:tcW w:w="1673" w:type="dxa"/>
            <w:vAlign w:val="center"/>
          </w:tcPr>
          <w:p w:rsidR="002C5449" w:rsidRPr="0013621F" w:rsidRDefault="002C5449">
            <w:pPr>
              <w:pStyle w:val="21"/>
              <w:tabs>
                <w:tab w:val="left" w:pos="1168"/>
              </w:tabs>
              <w:ind w:right="176"/>
              <w:jc w:val="right"/>
            </w:pPr>
            <w:r w:rsidRPr="0013621F">
              <w:t>296 053</w:t>
            </w:r>
          </w:p>
        </w:tc>
        <w:tc>
          <w:tcPr>
            <w:tcW w:w="1500" w:type="dxa"/>
            <w:vAlign w:val="bottom"/>
          </w:tcPr>
          <w:p w:rsidR="002C5449" w:rsidRPr="0013621F" w:rsidRDefault="002C5449">
            <w:pPr>
              <w:pStyle w:val="21"/>
              <w:tabs>
                <w:tab w:val="left" w:pos="1168"/>
              </w:tabs>
              <w:ind w:right="176"/>
              <w:jc w:val="right"/>
            </w:pPr>
            <w:r w:rsidRPr="0013621F">
              <w:t>143 556</w:t>
            </w:r>
          </w:p>
        </w:tc>
      </w:tr>
      <w:tr w:rsidR="002C5449" w:rsidRPr="003A406A" w:rsidTr="0013621F">
        <w:trPr>
          <w:trHeight w:val="20"/>
        </w:trPr>
        <w:tc>
          <w:tcPr>
            <w:tcW w:w="4675" w:type="dxa"/>
          </w:tcPr>
          <w:p w:rsidR="002C5449" w:rsidRPr="0013621F" w:rsidRDefault="002C5449">
            <w:pPr>
              <w:ind w:left="284"/>
              <w:jc w:val="both"/>
            </w:pPr>
            <w:r w:rsidRPr="0013621F">
              <w:t>Услуги по сдаче имущества в аренду</w:t>
            </w:r>
          </w:p>
        </w:tc>
        <w:tc>
          <w:tcPr>
            <w:tcW w:w="1800" w:type="dxa"/>
            <w:vAlign w:val="center"/>
          </w:tcPr>
          <w:p w:rsidR="002C5449" w:rsidRPr="0013621F" w:rsidRDefault="002C5449">
            <w:pPr>
              <w:pStyle w:val="21"/>
              <w:tabs>
                <w:tab w:val="left" w:pos="1168"/>
              </w:tabs>
              <w:ind w:right="176"/>
              <w:jc w:val="right"/>
            </w:pPr>
            <w:r w:rsidRPr="0013621F">
              <w:t>246 197</w:t>
            </w:r>
          </w:p>
        </w:tc>
        <w:tc>
          <w:tcPr>
            <w:tcW w:w="1673" w:type="dxa"/>
            <w:vAlign w:val="center"/>
          </w:tcPr>
          <w:p w:rsidR="002C5449" w:rsidRPr="0013621F" w:rsidRDefault="002C5449">
            <w:pPr>
              <w:pStyle w:val="21"/>
              <w:tabs>
                <w:tab w:val="left" w:pos="1168"/>
              </w:tabs>
              <w:ind w:right="176"/>
              <w:jc w:val="right"/>
            </w:pPr>
            <w:r w:rsidRPr="0013621F">
              <w:t>246 180</w:t>
            </w:r>
          </w:p>
        </w:tc>
        <w:tc>
          <w:tcPr>
            <w:tcW w:w="1500" w:type="dxa"/>
            <w:vAlign w:val="bottom"/>
          </w:tcPr>
          <w:p w:rsidR="002C5449" w:rsidRPr="0013621F" w:rsidRDefault="002C5449">
            <w:pPr>
              <w:pStyle w:val="21"/>
              <w:tabs>
                <w:tab w:val="left" w:pos="1168"/>
              </w:tabs>
              <w:ind w:right="176"/>
              <w:jc w:val="right"/>
            </w:pPr>
            <w:r w:rsidRPr="0013621F">
              <w:t>(17)</w:t>
            </w:r>
          </w:p>
        </w:tc>
      </w:tr>
      <w:tr w:rsidR="002C5449" w:rsidRPr="003A406A" w:rsidTr="0013621F">
        <w:trPr>
          <w:trHeight w:val="20"/>
        </w:trPr>
        <w:tc>
          <w:tcPr>
            <w:tcW w:w="4675" w:type="dxa"/>
          </w:tcPr>
          <w:p w:rsidR="002C5449" w:rsidRPr="0013621F" w:rsidRDefault="002C5449">
            <w:pPr>
              <w:ind w:left="284"/>
            </w:pPr>
            <w:r w:rsidRPr="0013621F">
              <w:t>Расчеты по продаже незавершенных капитальных вложений</w:t>
            </w:r>
          </w:p>
        </w:tc>
        <w:tc>
          <w:tcPr>
            <w:tcW w:w="1800" w:type="dxa"/>
            <w:vAlign w:val="center"/>
          </w:tcPr>
          <w:p w:rsidR="002C5449" w:rsidRPr="0013621F" w:rsidRDefault="002C5449">
            <w:pPr>
              <w:pStyle w:val="21"/>
              <w:tabs>
                <w:tab w:val="left" w:pos="1168"/>
              </w:tabs>
              <w:ind w:right="176"/>
              <w:jc w:val="right"/>
            </w:pPr>
            <w:r w:rsidRPr="0013621F">
              <w:t>4 418 258</w:t>
            </w:r>
          </w:p>
        </w:tc>
        <w:tc>
          <w:tcPr>
            <w:tcW w:w="1673" w:type="dxa"/>
            <w:vAlign w:val="center"/>
          </w:tcPr>
          <w:p w:rsidR="002C5449" w:rsidRPr="0013621F" w:rsidRDefault="002C5449">
            <w:pPr>
              <w:pStyle w:val="21"/>
              <w:tabs>
                <w:tab w:val="left" w:pos="1168"/>
              </w:tabs>
              <w:ind w:right="176"/>
              <w:jc w:val="right"/>
            </w:pPr>
            <w:r w:rsidRPr="0013621F">
              <w:t>216 358</w:t>
            </w:r>
          </w:p>
        </w:tc>
        <w:tc>
          <w:tcPr>
            <w:tcW w:w="1500" w:type="dxa"/>
            <w:vAlign w:val="center"/>
          </w:tcPr>
          <w:p w:rsidR="002C5449" w:rsidRPr="0013621F" w:rsidRDefault="002C5449">
            <w:pPr>
              <w:pStyle w:val="21"/>
              <w:tabs>
                <w:tab w:val="left" w:pos="1168"/>
              </w:tabs>
              <w:ind w:left="-188" w:right="176"/>
              <w:jc w:val="right"/>
            </w:pPr>
            <w:r w:rsidRPr="0013621F">
              <w:t>(4 201</w:t>
            </w:r>
            <w:r w:rsidR="0013621F" w:rsidRPr="0013621F">
              <w:t> </w:t>
            </w:r>
            <w:r w:rsidRPr="0013621F">
              <w:t>900</w:t>
            </w:r>
            <w:r w:rsidR="0013621F" w:rsidRPr="0013621F">
              <w:t>)</w:t>
            </w:r>
          </w:p>
        </w:tc>
      </w:tr>
      <w:tr w:rsidR="002C5449" w:rsidRPr="003A406A" w:rsidTr="0013621F">
        <w:trPr>
          <w:trHeight w:val="20"/>
        </w:trPr>
        <w:tc>
          <w:tcPr>
            <w:tcW w:w="4675" w:type="dxa"/>
          </w:tcPr>
          <w:p w:rsidR="002C5449" w:rsidRPr="0013621F" w:rsidRDefault="002C5449">
            <w:pPr>
              <w:ind w:left="284"/>
              <w:jc w:val="both"/>
            </w:pPr>
            <w:r w:rsidRPr="0013621F">
              <w:t>Прочее</w:t>
            </w:r>
          </w:p>
        </w:tc>
        <w:tc>
          <w:tcPr>
            <w:tcW w:w="1800" w:type="dxa"/>
            <w:vAlign w:val="center"/>
          </w:tcPr>
          <w:p w:rsidR="002C5449" w:rsidRPr="0013621F" w:rsidRDefault="002C5449">
            <w:pPr>
              <w:pStyle w:val="21"/>
              <w:tabs>
                <w:tab w:val="left" w:pos="1168"/>
              </w:tabs>
              <w:ind w:right="176"/>
              <w:jc w:val="right"/>
            </w:pPr>
            <w:r w:rsidRPr="0013621F">
              <w:t>1 013</w:t>
            </w:r>
          </w:p>
        </w:tc>
        <w:tc>
          <w:tcPr>
            <w:tcW w:w="1673" w:type="dxa"/>
            <w:vAlign w:val="center"/>
          </w:tcPr>
          <w:p w:rsidR="002C5449" w:rsidRPr="0013621F" w:rsidRDefault="002C5449">
            <w:pPr>
              <w:pStyle w:val="21"/>
              <w:tabs>
                <w:tab w:val="left" w:pos="1168"/>
              </w:tabs>
              <w:ind w:right="176"/>
              <w:jc w:val="right"/>
            </w:pPr>
            <w:r w:rsidRPr="0013621F">
              <w:t>2 298</w:t>
            </w:r>
          </w:p>
        </w:tc>
        <w:tc>
          <w:tcPr>
            <w:tcW w:w="1500" w:type="dxa"/>
            <w:vAlign w:val="bottom"/>
          </w:tcPr>
          <w:p w:rsidR="002C5449" w:rsidRPr="0013621F" w:rsidRDefault="002C5449">
            <w:pPr>
              <w:pStyle w:val="21"/>
              <w:tabs>
                <w:tab w:val="left" w:pos="1168"/>
              </w:tabs>
              <w:ind w:right="176"/>
              <w:jc w:val="right"/>
            </w:pPr>
            <w:r w:rsidRPr="0013621F">
              <w:t>1 285</w:t>
            </w:r>
          </w:p>
        </w:tc>
      </w:tr>
      <w:tr w:rsidR="002C5449" w:rsidRPr="003A406A" w:rsidTr="0013621F">
        <w:trPr>
          <w:trHeight w:hRule="exact" w:val="85"/>
        </w:trPr>
        <w:tc>
          <w:tcPr>
            <w:tcW w:w="4675" w:type="dxa"/>
          </w:tcPr>
          <w:p w:rsidR="002C5449" w:rsidRPr="0013621F" w:rsidRDefault="002C5449">
            <w:pPr>
              <w:spacing w:line="160" w:lineRule="exact"/>
              <w:jc w:val="both"/>
            </w:pPr>
          </w:p>
        </w:tc>
        <w:tc>
          <w:tcPr>
            <w:tcW w:w="1800" w:type="dxa"/>
          </w:tcPr>
          <w:p w:rsidR="002C5449" w:rsidRPr="0013621F" w:rsidRDefault="002C5449">
            <w:pPr>
              <w:spacing w:line="160" w:lineRule="exact"/>
              <w:jc w:val="both"/>
            </w:pPr>
          </w:p>
        </w:tc>
        <w:tc>
          <w:tcPr>
            <w:tcW w:w="1673" w:type="dxa"/>
          </w:tcPr>
          <w:p w:rsidR="002C5449" w:rsidRPr="0013621F" w:rsidRDefault="002C5449">
            <w:pPr>
              <w:spacing w:line="160" w:lineRule="exact"/>
              <w:jc w:val="both"/>
            </w:pPr>
          </w:p>
        </w:tc>
        <w:tc>
          <w:tcPr>
            <w:tcW w:w="1500" w:type="dxa"/>
          </w:tcPr>
          <w:p w:rsidR="002C5449" w:rsidRPr="0013621F" w:rsidRDefault="002C5449">
            <w:pPr>
              <w:spacing w:line="160" w:lineRule="exact"/>
              <w:jc w:val="both"/>
            </w:pPr>
          </w:p>
        </w:tc>
      </w:tr>
      <w:tr w:rsidR="002C5449" w:rsidRPr="003A406A" w:rsidTr="0013621F">
        <w:trPr>
          <w:trHeight w:val="133"/>
        </w:trPr>
        <w:tc>
          <w:tcPr>
            <w:tcW w:w="4675" w:type="dxa"/>
            <w:vAlign w:val="center"/>
          </w:tcPr>
          <w:p w:rsidR="002C5449" w:rsidRPr="0013621F" w:rsidRDefault="002C5449">
            <w:pPr>
              <w:jc w:val="both"/>
            </w:pPr>
            <w:r w:rsidRPr="0013621F">
              <w:rPr>
                <w:bCs/>
              </w:rPr>
              <w:t>Авансы выданные</w:t>
            </w:r>
          </w:p>
        </w:tc>
        <w:tc>
          <w:tcPr>
            <w:tcW w:w="1800" w:type="dxa"/>
            <w:vAlign w:val="center"/>
          </w:tcPr>
          <w:p w:rsidR="002C5449" w:rsidRPr="0013621F" w:rsidRDefault="002C5449">
            <w:pPr>
              <w:ind w:right="176"/>
              <w:jc w:val="right"/>
            </w:pPr>
            <w:r w:rsidRPr="0013621F">
              <w:t>4 344 477</w:t>
            </w:r>
          </w:p>
        </w:tc>
        <w:tc>
          <w:tcPr>
            <w:tcW w:w="1673" w:type="dxa"/>
            <w:vAlign w:val="center"/>
          </w:tcPr>
          <w:p w:rsidR="002C5449" w:rsidRPr="0013621F" w:rsidRDefault="002C5449">
            <w:pPr>
              <w:ind w:right="176"/>
              <w:jc w:val="right"/>
            </w:pPr>
            <w:r w:rsidRPr="0013621F">
              <w:t>4 738 329</w:t>
            </w:r>
          </w:p>
        </w:tc>
        <w:tc>
          <w:tcPr>
            <w:tcW w:w="1500" w:type="dxa"/>
            <w:vAlign w:val="bottom"/>
          </w:tcPr>
          <w:p w:rsidR="002C5449" w:rsidRPr="0013621F" w:rsidRDefault="002C5449">
            <w:pPr>
              <w:ind w:right="176"/>
              <w:jc w:val="right"/>
              <w:rPr>
                <w:bCs/>
                <w:lang w:val="en-US"/>
              </w:rPr>
            </w:pPr>
            <w:r w:rsidRPr="0013621F">
              <w:rPr>
                <w:bCs/>
              </w:rPr>
              <w:t>393</w:t>
            </w:r>
            <w:r w:rsidR="00040ED8" w:rsidRPr="0013621F">
              <w:rPr>
                <w:bCs/>
              </w:rPr>
              <w:t> </w:t>
            </w:r>
            <w:r w:rsidRPr="0013621F">
              <w:rPr>
                <w:bCs/>
              </w:rPr>
              <w:t>852</w:t>
            </w:r>
          </w:p>
          <w:p w:rsidR="00040ED8" w:rsidRPr="0013621F" w:rsidRDefault="00040ED8">
            <w:pPr>
              <w:ind w:right="176"/>
              <w:jc w:val="right"/>
              <w:rPr>
                <w:bCs/>
                <w:lang w:val="en-US"/>
              </w:rPr>
            </w:pPr>
          </w:p>
        </w:tc>
      </w:tr>
      <w:tr w:rsidR="002C5449" w:rsidRPr="003A406A" w:rsidTr="0013621F">
        <w:trPr>
          <w:trHeight w:val="20"/>
        </w:trPr>
        <w:tc>
          <w:tcPr>
            <w:tcW w:w="4675" w:type="dxa"/>
          </w:tcPr>
          <w:p w:rsidR="002C5449" w:rsidRPr="0013621F" w:rsidRDefault="002C5449">
            <w:pPr>
              <w:ind w:left="284"/>
            </w:pPr>
            <w:r w:rsidRPr="0013621F">
              <w:t>По договорам подряда на транспортировку нефти</w:t>
            </w:r>
          </w:p>
        </w:tc>
        <w:tc>
          <w:tcPr>
            <w:tcW w:w="1800" w:type="dxa"/>
          </w:tcPr>
          <w:p w:rsidR="002C5449" w:rsidRPr="0013621F" w:rsidRDefault="002C5449">
            <w:pPr>
              <w:pStyle w:val="21"/>
              <w:tabs>
                <w:tab w:val="left" w:pos="1168"/>
              </w:tabs>
              <w:ind w:right="176"/>
              <w:jc w:val="right"/>
            </w:pPr>
            <w:r w:rsidRPr="0013621F">
              <w:t>1 769 683</w:t>
            </w:r>
          </w:p>
        </w:tc>
        <w:tc>
          <w:tcPr>
            <w:tcW w:w="1673" w:type="dxa"/>
          </w:tcPr>
          <w:p w:rsidR="002C5449" w:rsidRPr="0013621F" w:rsidRDefault="002C5449">
            <w:pPr>
              <w:pStyle w:val="21"/>
              <w:tabs>
                <w:tab w:val="left" w:pos="1168"/>
              </w:tabs>
              <w:ind w:right="176"/>
              <w:jc w:val="right"/>
            </w:pPr>
            <w:r w:rsidRPr="0013621F">
              <w:t>3 294 073</w:t>
            </w:r>
          </w:p>
        </w:tc>
        <w:tc>
          <w:tcPr>
            <w:tcW w:w="1500" w:type="dxa"/>
          </w:tcPr>
          <w:p w:rsidR="002C5449" w:rsidRPr="0013621F" w:rsidRDefault="002C5449">
            <w:pPr>
              <w:ind w:right="176"/>
              <w:jc w:val="right"/>
            </w:pPr>
            <w:r w:rsidRPr="0013621F">
              <w:t>1 524 390</w:t>
            </w:r>
          </w:p>
        </w:tc>
      </w:tr>
      <w:tr w:rsidR="002C5449" w:rsidRPr="003A406A" w:rsidTr="0013621F">
        <w:trPr>
          <w:trHeight w:val="20"/>
        </w:trPr>
        <w:tc>
          <w:tcPr>
            <w:tcW w:w="4675" w:type="dxa"/>
          </w:tcPr>
          <w:p w:rsidR="002C5449" w:rsidRPr="0013621F" w:rsidRDefault="002C5449">
            <w:pPr>
              <w:ind w:left="284"/>
            </w:pPr>
            <w:r w:rsidRPr="0013621F">
              <w:t>По агентским договорам на транспортировку нефти</w:t>
            </w:r>
          </w:p>
        </w:tc>
        <w:tc>
          <w:tcPr>
            <w:tcW w:w="1800" w:type="dxa"/>
          </w:tcPr>
          <w:p w:rsidR="002C5449" w:rsidRPr="0013621F" w:rsidRDefault="002C5449">
            <w:pPr>
              <w:pStyle w:val="21"/>
              <w:tabs>
                <w:tab w:val="left" w:pos="1168"/>
              </w:tabs>
              <w:ind w:right="176"/>
              <w:jc w:val="right"/>
            </w:pPr>
            <w:r w:rsidRPr="0013621F">
              <w:t>703 272</w:t>
            </w:r>
          </w:p>
        </w:tc>
        <w:tc>
          <w:tcPr>
            <w:tcW w:w="1673" w:type="dxa"/>
          </w:tcPr>
          <w:p w:rsidR="002C5449" w:rsidRPr="0013621F" w:rsidRDefault="002C5449">
            <w:pPr>
              <w:pStyle w:val="21"/>
              <w:tabs>
                <w:tab w:val="left" w:pos="1168"/>
              </w:tabs>
              <w:ind w:right="176"/>
              <w:jc w:val="right"/>
            </w:pPr>
            <w:r w:rsidRPr="0013621F">
              <w:t>1 012 240</w:t>
            </w:r>
          </w:p>
        </w:tc>
        <w:tc>
          <w:tcPr>
            <w:tcW w:w="1500" w:type="dxa"/>
          </w:tcPr>
          <w:p w:rsidR="002C5449" w:rsidRPr="0013621F" w:rsidRDefault="002C5449">
            <w:pPr>
              <w:ind w:right="176"/>
              <w:jc w:val="right"/>
            </w:pPr>
            <w:r w:rsidRPr="0013621F">
              <w:t>308 968</w:t>
            </w:r>
          </w:p>
        </w:tc>
      </w:tr>
      <w:tr w:rsidR="002C5449" w:rsidRPr="003A406A" w:rsidTr="0013621F">
        <w:trPr>
          <w:trHeight w:val="20"/>
        </w:trPr>
        <w:tc>
          <w:tcPr>
            <w:tcW w:w="4675" w:type="dxa"/>
          </w:tcPr>
          <w:p w:rsidR="002C5449" w:rsidRPr="0013621F" w:rsidRDefault="002C5449">
            <w:pPr>
              <w:ind w:left="284"/>
              <w:jc w:val="both"/>
            </w:pPr>
            <w:r w:rsidRPr="0013621F">
              <w:t>На приобретение внеоборотных активов *</w:t>
            </w:r>
          </w:p>
        </w:tc>
        <w:tc>
          <w:tcPr>
            <w:tcW w:w="1800" w:type="dxa"/>
          </w:tcPr>
          <w:p w:rsidR="002C5449" w:rsidRPr="0013621F" w:rsidRDefault="002C5449">
            <w:pPr>
              <w:pStyle w:val="21"/>
              <w:tabs>
                <w:tab w:val="left" w:pos="1168"/>
              </w:tabs>
              <w:ind w:right="176"/>
              <w:jc w:val="right"/>
            </w:pPr>
            <w:r w:rsidRPr="0013621F">
              <w:t>1 726 630</w:t>
            </w:r>
          </w:p>
        </w:tc>
        <w:tc>
          <w:tcPr>
            <w:tcW w:w="1673" w:type="dxa"/>
          </w:tcPr>
          <w:p w:rsidR="002C5449" w:rsidRPr="0013621F" w:rsidRDefault="002C5449">
            <w:pPr>
              <w:pStyle w:val="21"/>
              <w:tabs>
                <w:tab w:val="left" w:pos="1168"/>
              </w:tabs>
              <w:ind w:right="176"/>
              <w:jc w:val="right"/>
            </w:pPr>
            <w:r w:rsidRPr="0013621F">
              <w:t>256 786</w:t>
            </w:r>
          </w:p>
        </w:tc>
        <w:tc>
          <w:tcPr>
            <w:tcW w:w="1500" w:type="dxa"/>
          </w:tcPr>
          <w:p w:rsidR="002C5449" w:rsidRPr="0013621F" w:rsidRDefault="0013621F">
            <w:pPr>
              <w:ind w:left="-188" w:right="176"/>
              <w:jc w:val="right"/>
            </w:pPr>
            <w:r w:rsidRPr="0013621F">
              <w:t>(1 469 844)</w:t>
            </w:r>
          </w:p>
        </w:tc>
      </w:tr>
      <w:tr w:rsidR="002C5449" w:rsidRPr="003A406A" w:rsidTr="0013621F">
        <w:trPr>
          <w:trHeight w:val="20"/>
        </w:trPr>
        <w:tc>
          <w:tcPr>
            <w:tcW w:w="4675" w:type="dxa"/>
          </w:tcPr>
          <w:p w:rsidR="002C5449" w:rsidRPr="0013621F" w:rsidRDefault="002C5449">
            <w:pPr>
              <w:ind w:left="284"/>
              <w:jc w:val="both"/>
            </w:pPr>
            <w:r w:rsidRPr="0013621F">
              <w:t xml:space="preserve">Прочие </w:t>
            </w:r>
          </w:p>
        </w:tc>
        <w:tc>
          <w:tcPr>
            <w:tcW w:w="1800" w:type="dxa"/>
          </w:tcPr>
          <w:p w:rsidR="002C5449" w:rsidRPr="0013621F" w:rsidRDefault="002C5449">
            <w:pPr>
              <w:pStyle w:val="21"/>
              <w:tabs>
                <w:tab w:val="left" w:pos="1168"/>
              </w:tabs>
              <w:ind w:right="176"/>
              <w:jc w:val="right"/>
            </w:pPr>
            <w:r w:rsidRPr="0013621F">
              <w:t>144 892</w:t>
            </w:r>
          </w:p>
        </w:tc>
        <w:tc>
          <w:tcPr>
            <w:tcW w:w="1673" w:type="dxa"/>
          </w:tcPr>
          <w:p w:rsidR="002C5449" w:rsidRPr="0013621F" w:rsidRDefault="002C5449">
            <w:pPr>
              <w:pStyle w:val="21"/>
              <w:tabs>
                <w:tab w:val="left" w:pos="1168"/>
              </w:tabs>
              <w:ind w:right="176"/>
              <w:jc w:val="right"/>
            </w:pPr>
            <w:r w:rsidRPr="0013621F">
              <w:t>175 230</w:t>
            </w:r>
          </w:p>
        </w:tc>
        <w:tc>
          <w:tcPr>
            <w:tcW w:w="1500" w:type="dxa"/>
          </w:tcPr>
          <w:p w:rsidR="002C5449" w:rsidRPr="0013621F" w:rsidRDefault="002C5449">
            <w:pPr>
              <w:ind w:right="176"/>
              <w:jc w:val="right"/>
            </w:pPr>
            <w:r w:rsidRPr="0013621F">
              <w:t>30 338</w:t>
            </w:r>
          </w:p>
        </w:tc>
      </w:tr>
      <w:tr w:rsidR="002C5449" w:rsidRPr="003A406A" w:rsidTr="0013621F">
        <w:trPr>
          <w:trHeight w:hRule="exact" w:val="85"/>
        </w:trPr>
        <w:tc>
          <w:tcPr>
            <w:tcW w:w="4675" w:type="dxa"/>
          </w:tcPr>
          <w:p w:rsidR="002C5449" w:rsidRPr="0013621F" w:rsidRDefault="002C5449">
            <w:pPr>
              <w:spacing w:line="160" w:lineRule="exact"/>
              <w:jc w:val="both"/>
            </w:pPr>
          </w:p>
        </w:tc>
        <w:tc>
          <w:tcPr>
            <w:tcW w:w="1800" w:type="dxa"/>
          </w:tcPr>
          <w:p w:rsidR="002C5449" w:rsidRPr="0013621F" w:rsidRDefault="002C5449">
            <w:pPr>
              <w:spacing w:line="160" w:lineRule="exact"/>
              <w:jc w:val="both"/>
            </w:pPr>
          </w:p>
        </w:tc>
        <w:tc>
          <w:tcPr>
            <w:tcW w:w="1673" w:type="dxa"/>
          </w:tcPr>
          <w:p w:rsidR="002C5449" w:rsidRPr="0013621F" w:rsidRDefault="002C5449">
            <w:pPr>
              <w:spacing w:line="160" w:lineRule="exact"/>
              <w:jc w:val="both"/>
            </w:pPr>
          </w:p>
        </w:tc>
        <w:tc>
          <w:tcPr>
            <w:tcW w:w="1500" w:type="dxa"/>
          </w:tcPr>
          <w:p w:rsidR="002C5449" w:rsidRPr="0013621F" w:rsidRDefault="002C5449">
            <w:pPr>
              <w:spacing w:line="160" w:lineRule="exact"/>
              <w:jc w:val="both"/>
            </w:pPr>
          </w:p>
        </w:tc>
      </w:tr>
      <w:tr w:rsidR="002C5449" w:rsidRPr="003A406A" w:rsidTr="0013621F">
        <w:trPr>
          <w:trHeight w:val="142"/>
        </w:trPr>
        <w:tc>
          <w:tcPr>
            <w:tcW w:w="4675" w:type="dxa"/>
            <w:vAlign w:val="center"/>
          </w:tcPr>
          <w:p w:rsidR="002C5449" w:rsidRPr="0013621F" w:rsidRDefault="002C5449">
            <w:pPr>
              <w:rPr>
                <w:bCs/>
              </w:rPr>
            </w:pPr>
            <w:r w:rsidRPr="0013621F">
              <w:rPr>
                <w:bCs/>
              </w:rPr>
              <w:t>Расчеты по налогам и сборам</w:t>
            </w:r>
          </w:p>
        </w:tc>
        <w:tc>
          <w:tcPr>
            <w:tcW w:w="1800" w:type="dxa"/>
            <w:vAlign w:val="center"/>
          </w:tcPr>
          <w:p w:rsidR="002C5449" w:rsidRPr="0013621F" w:rsidRDefault="002C5449">
            <w:pPr>
              <w:pStyle w:val="21"/>
              <w:tabs>
                <w:tab w:val="left" w:pos="1168"/>
              </w:tabs>
              <w:ind w:right="176"/>
              <w:jc w:val="right"/>
              <w:rPr>
                <w:bCs/>
                <w:lang w:val="en-US"/>
              </w:rPr>
            </w:pPr>
            <w:r w:rsidRPr="0013621F">
              <w:rPr>
                <w:bCs/>
              </w:rPr>
              <w:t>12 </w:t>
            </w:r>
            <w:r w:rsidRPr="0013621F">
              <w:rPr>
                <w:bCs/>
                <w:lang w:val="en-US"/>
              </w:rPr>
              <w:t>299 608</w:t>
            </w:r>
          </w:p>
        </w:tc>
        <w:tc>
          <w:tcPr>
            <w:tcW w:w="1673" w:type="dxa"/>
            <w:vAlign w:val="center"/>
          </w:tcPr>
          <w:p w:rsidR="002C5449" w:rsidRPr="0013621F" w:rsidRDefault="002C5449">
            <w:pPr>
              <w:pStyle w:val="21"/>
              <w:tabs>
                <w:tab w:val="left" w:pos="1168"/>
              </w:tabs>
              <w:ind w:right="176"/>
              <w:jc w:val="right"/>
              <w:rPr>
                <w:bCs/>
              </w:rPr>
            </w:pPr>
            <w:r w:rsidRPr="0013621F">
              <w:rPr>
                <w:bCs/>
              </w:rPr>
              <w:t>17 204 667</w:t>
            </w:r>
          </w:p>
        </w:tc>
        <w:tc>
          <w:tcPr>
            <w:tcW w:w="1500" w:type="dxa"/>
            <w:vAlign w:val="center"/>
          </w:tcPr>
          <w:p w:rsidR="002C5449" w:rsidRPr="0013621F" w:rsidRDefault="002C5449">
            <w:pPr>
              <w:ind w:right="176"/>
              <w:jc w:val="right"/>
              <w:rPr>
                <w:bCs/>
              </w:rPr>
            </w:pPr>
            <w:r w:rsidRPr="0013621F">
              <w:rPr>
                <w:bCs/>
              </w:rPr>
              <w:t>4 905 059</w:t>
            </w:r>
          </w:p>
        </w:tc>
      </w:tr>
      <w:tr w:rsidR="002C5449" w:rsidRPr="003A406A" w:rsidTr="0013621F">
        <w:trPr>
          <w:trHeight w:val="20"/>
        </w:trPr>
        <w:tc>
          <w:tcPr>
            <w:tcW w:w="4675" w:type="dxa"/>
          </w:tcPr>
          <w:p w:rsidR="002C5449" w:rsidRPr="0013621F" w:rsidRDefault="002C5449">
            <w:pPr>
              <w:ind w:left="284"/>
              <w:jc w:val="both"/>
            </w:pPr>
            <w:r w:rsidRPr="0013621F">
              <w:t>Налог на прибыль</w:t>
            </w:r>
          </w:p>
        </w:tc>
        <w:tc>
          <w:tcPr>
            <w:tcW w:w="1800" w:type="dxa"/>
          </w:tcPr>
          <w:p w:rsidR="002C5449" w:rsidRPr="0013621F" w:rsidRDefault="002C5449">
            <w:pPr>
              <w:pStyle w:val="21"/>
              <w:tabs>
                <w:tab w:val="left" w:pos="1168"/>
              </w:tabs>
              <w:ind w:right="176"/>
              <w:jc w:val="right"/>
              <w:rPr>
                <w:iCs/>
              </w:rPr>
            </w:pPr>
            <w:r w:rsidRPr="0013621F">
              <w:rPr>
                <w:iCs/>
              </w:rPr>
              <w:t>1 </w:t>
            </w:r>
            <w:r w:rsidRPr="0013621F">
              <w:rPr>
                <w:iCs/>
                <w:lang w:val="en-US"/>
              </w:rPr>
              <w:t>506 32</w:t>
            </w:r>
            <w:r w:rsidRPr="0013621F">
              <w:rPr>
                <w:iCs/>
              </w:rPr>
              <w:t>4</w:t>
            </w:r>
          </w:p>
        </w:tc>
        <w:tc>
          <w:tcPr>
            <w:tcW w:w="1673" w:type="dxa"/>
          </w:tcPr>
          <w:p w:rsidR="002C5449" w:rsidRPr="0013621F" w:rsidRDefault="002C5449">
            <w:pPr>
              <w:pStyle w:val="21"/>
              <w:tabs>
                <w:tab w:val="left" w:pos="1168"/>
              </w:tabs>
              <w:ind w:right="176"/>
              <w:jc w:val="right"/>
              <w:rPr>
                <w:iCs/>
              </w:rPr>
            </w:pPr>
            <w:r w:rsidRPr="0013621F">
              <w:rPr>
                <w:iCs/>
              </w:rPr>
              <w:t>2 582 141</w:t>
            </w:r>
          </w:p>
        </w:tc>
        <w:tc>
          <w:tcPr>
            <w:tcW w:w="1500" w:type="dxa"/>
          </w:tcPr>
          <w:p w:rsidR="002C5449" w:rsidRPr="0013621F" w:rsidRDefault="002C5449">
            <w:pPr>
              <w:pStyle w:val="21"/>
              <w:tabs>
                <w:tab w:val="left" w:pos="1168"/>
              </w:tabs>
              <w:ind w:right="176"/>
              <w:jc w:val="right"/>
            </w:pPr>
            <w:r w:rsidRPr="0013621F">
              <w:t>1 075 817</w:t>
            </w:r>
          </w:p>
        </w:tc>
      </w:tr>
      <w:tr w:rsidR="002C5449" w:rsidRPr="003A406A" w:rsidTr="0013621F">
        <w:trPr>
          <w:trHeight w:val="20"/>
        </w:trPr>
        <w:tc>
          <w:tcPr>
            <w:tcW w:w="4675" w:type="dxa"/>
          </w:tcPr>
          <w:p w:rsidR="002C5449" w:rsidRPr="0013621F" w:rsidRDefault="002C5449">
            <w:pPr>
              <w:ind w:left="284"/>
              <w:jc w:val="both"/>
            </w:pPr>
            <w:r w:rsidRPr="0013621F">
              <w:t>НДС</w:t>
            </w:r>
          </w:p>
        </w:tc>
        <w:tc>
          <w:tcPr>
            <w:tcW w:w="1800" w:type="dxa"/>
          </w:tcPr>
          <w:p w:rsidR="002C5449" w:rsidRPr="0013621F" w:rsidRDefault="002C5449">
            <w:pPr>
              <w:pStyle w:val="21"/>
              <w:tabs>
                <w:tab w:val="left" w:pos="1168"/>
              </w:tabs>
              <w:ind w:right="176"/>
              <w:jc w:val="right"/>
              <w:rPr>
                <w:iCs/>
                <w:lang w:val="en-US"/>
              </w:rPr>
            </w:pPr>
            <w:r w:rsidRPr="0013621F">
              <w:rPr>
                <w:iCs/>
              </w:rPr>
              <w:t>10 </w:t>
            </w:r>
            <w:r w:rsidRPr="0013621F">
              <w:rPr>
                <w:iCs/>
                <w:lang w:val="en-US"/>
              </w:rPr>
              <w:t>709 734</w:t>
            </w:r>
          </w:p>
        </w:tc>
        <w:tc>
          <w:tcPr>
            <w:tcW w:w="1673" w:type="dxa"/>
          </w:tcPr>
          <w:p w:rsidR="002C5449" w:rsidRPr="0013621F" w:rsidRDefault="002C5449">
            <w:pPr>
              <w:pStyle w:val="21"/>
              <w:tabs>
                <w:tab w:val="left" w:pos="1168"/>
              </w:tabs>
              <w:ind w:right="176"/>
              <w:jc w:val="right"/>
              <w:rPr>
                <w:iCs/>
              </w:rPr>
            </w:pPr>
            <w:r w:rsidRPr="0013621F">
              <w:rPr>
                <w:iCs/>
              </w:rPr>
              <w:t>14 619 197</w:t>
            </w:r>
          </w:p>
        </w:tc>
        <w:tc>
          <w:tcPr>
            <w:tcW w:w="1500" w:type="dxa"/>
          </w:tcPr>
          <w:p w:rsidR="002C5449" w:rsidRPr="0013621F" w:rsidRDefault="002C5449">
            <w:pPr>
              <w:pStyle w:val="21"/>
              <w:tabs>
                <w:tab w:val="left" w:pos="1168"/>
              </w:tabs>
              <w:ind w:right="176"/>
              <w:jc w:val="right"/>
            </w:pPr>
            <w:r w:rsidRPr="0013621F">
              <w:t>3 909 463</w:t>
            </w:r>
          </w:p>
        </w:tc>
      </w:tr>
      <w:tr w:rsidR="002C5449" w:rsidRPr="003A406A" w:rsidTr="0013621F">
        <w:trPr>
          <w:trHeight w:val="20"/>
        </w:trPr>
        <w:tc>
          <w:tcPr>
            <w:tcW w:w="4675" w:type="dxa"/>
          </w:tcPr>
          <w:p w:rsidR="002C5449" w:rsidRPr="0013621F" w:rsidRDefault="002C5449">
            <w:pPr>
              <w:ind w:left="284"/>
              <w:jc w:val="both"/>
            </w:pPr>
            <w:r w:rsidRPr="0013621F">
              <w:t>Прочие налоги и сборы</w:t>
            </w:r>
          </w:p>
        </w:tc>
        <w:tc>
          <w:tcPr>
            <w:tcW w:w="1800" w:type="dxa"/>
          </w:tcPr>
          <w:p w:rsidR="002C5449" w:rsidRPr="0013621F" w:rsidRDefault="002C5449">
            <w:pPr>
              <w:pStyle w:val="21"/>
              <w:tabs>
                <w:tab w:val="left" w:pos="1168"/>
              </w:tabs>
              <w:ind w:right="176"/>
              <w:jc w:val="right"/>
              <w:rPr>
                <w:iCs/>
              </w:rPr>
            </w:pPr>
            <w:r w:rsidRPr="0013621F">
              <w:rPr>
                <w:iCs/>
                <w:lang w:val="en-US"/>
              </w:rPr>
              <w:t>83 55</w:t>
            </w:r>
            <w:r w:rsidRPr="0013621F">
              <w:rPr>
                <w:iCs/>
              </w:rPr>
              <w:t>0</w:t>
            </w:r>
          </w:p>
        </w:tc>
        <w:tc>
          <w:tcPr>
            <w:tcW w:w="1673" w:type="dxa"/>
          </w:tcPr>
          <w:p w:rsidR="002C5449" w:rsidRPr="0013621F" w:rsidRDefault="002C5449">
            <w:pPr>
              <w:pStyle w:val="21"/>
              <w:tabs>
                <w:tab w:val="left" w:pos="1168"/>
              </w:tabs>
              <w:ind w:right="176"/>
              <w:jc w:val="right"/>
              <w:rPr>
                <w:iCs/>
              </w:rPr>
            </w:pPr>
            <w:r w:rsidRPr="0013621F">
              <w:rPr>
                <w:iCs/>
              </w:rPr>
              <w:t>3 329</w:t>
            </w:r>
          </w:p>
        </w:tc>
        <w:tc>
          <w:tcPr>
            <w:tcW w:w="1500" w:type="dxa"/>
          </w:tcPr>
          <w:p w:rsidR="002C5449" w:rsidRPr="0013621F" w:rsidRDefault="002C5449">
            <w:pPr>
              <w:pStyle w:val="21"/>
              <w:ind w:right="176"/>
              <w:jc w:val="right"/>
            </w:pPr>
            <w:r w:rsidRPr="0013621F">
              <w:t>(80 221)</w:t>
            </w:r>
          </w:p>
        </w:tc>
      </w:tr>
      <w:tr w:rsidR="002C5449" w:rsidRPr="003A406A" w:rsidTr="0013621F">
        <w:trPr>
          <w:trHeight w:hRule="exact" w:val="113"/>
        </w:trPr>
        <w:tc>
          <w:tcPr>
            <w:tcW w:w="4675" w:type="dxa"/>
          </w:tcPr>
          <w:p w:rsidR="002C5449" w:rsidRPr="0013621F" w:rsidRDefault="002C5449">
            <w:pPr>
              <w:spacing w:line="160" w:lineRule="exact"/>
              <w:jc w:val="both"/>
            </w:pPr>
          </w:p>
        </w:tc>
        <w:tc>
          <w:tcPr>
            <w:tcW w:w="1800" w:type="dxa"/>
          </w:tcPr>
          <w:p w:rsidR="002C5449" w:rsidRPr="0013621F" w:rsidRDefault="002C5449">
            <w:pPr>
              <w:spacing w:line="160" w:lineRule="exact"/>
              <w:jc w:val="both"/>
            </w:pPr>
          </w:p>
        </w:tc>
        <w:tc>
          <w:tcPr>
            <w:tcW w:w="1673" w:type="dxa"/>
          </w:tcPr>
          <w:p w:rsidR="002C5449" w:rsidRPr="0013621F" w:rsidRDefault="002C5449">
            <w:pPr>
              <w:spacing w:line="160" w:lineRule="exact"/>
              <w:jc w:val="both"/>
            </w:pPr>
          </w:p>
        </w:tc>
        <w:tc>
          <w:tcPr>
            <w:tcW w:w="1500" w:type="dxa"/>
          </w:tcPr>
          <w:p w:rsidR="002C5449" w:rsidRPr="0013621F" w:rsidRDefault="002C5449">
            <w:pPr>
              <w:spacing w:line="160" w:lineRule="exact"/>
              <w:jc w:val="both"/>
            </w:pPr>
          </w:p>
        </w:tc>
      </w:tr>
      <w:tr w:rsidR="002C5449" w:rsidRPr="003A406A" w:rsidTr="0013621F">
        <w:trPr>
          <w:trHeight w:val="268"/>
        </w:trPr>
        <w:tc>
          <w:tcPr>
            <w:tcW w:w="4675" w:type="dxa"/>
            <w:vAlign w:val="center"/>
          </w:tcPr>
          <w:p w:rsidR="002C5449" w:rsidRPr="0013621F" w:rsidRDefault="002C5449">
            <w:r w:rsidRPr="0013621F">
              <w:rPr>
                <w:bCs/>
              </w:rPr>
              <w:t>Прочие дебиторы</w:t>
            </w:r>
          </w:p>
        </w:tc>
        <w:tc>
          <w:tcPr>
            <w:tcW w:w="1800" w:type="dxa"/>
            <w:vAlign w:val="bottom"/>
          </w:tcPr>
          <w:p w:rsidR="002C5449" w:rsidRPr="0013621F" w:rsidRDefault="002C5449">
            <w:pPr>
              <w:ind w:right="175"/>
              <w:jc w:val="right"/>
              <w:rPr>
                <w:bCs/>
                <w:lang w:val="en-US"/>
              </w:rPr>
            </w:pPr>
            <w:r w:rsidRPr="0013621F">
              <w:rPr>
                <w:bCs/>
              </w:rPr>
              <w:t>3 599 755</w:t>
            </w:r>
          </w:p>
        </w:tc>
        <w:tc>
          <w:tcPr>
            <w:tcW w:w="1673" w:type="dxa"/>
            <w:vAlign w:val="bottom"/>
          </w:tcPr>
          <w:p w:rsidR="002C5449" w:rsidRPr="0013621F" w:rsidRDefault="002C5449">
            <w:pPr>
              <w:ind w:right="175"/>
              <w:jc w:val="right"/>
              <w:rPr>
                <w:bCs/>
              </w:rPr>
            </w:pPr>
            <w:r w:rsidRPr="0013621F">
              <w:rPr>
                <w:bCs/>
              </w:rPr>
              <w:t>5 823 280</w:t>
            </w:r>
          </w:p>
        </w:tc>
        <w:tc>
          <w:tcPr>
            <w:tcW w:w="1500" w:type="dxa"/>
            <w:vAlign w:val="bottom"/>
          </w:tcPr>
          <w:p w:rsidR="002C5449" w:rsidRPr="0013621F" w:rsidRDefault="002C5449">
            <w:pPr>
              <w:ind w:right="175"/>
              <w:jc w:val="right"/>
              <w:rPr>
                <w:bCs/>
              </w:rPr>
            </w:pPr>
            <w:r w:rsidRPr="0013621F">
              <w:rPr>
                <w:bCs/>
              </w:rPr>
              <w:t>2 223 525</w:t>
            </w:r>
          </w:p>
        </w:tc>
      </w:tr>
      <w:tr w:rsidR="002C5449" w:rsidRPr="003A406A" w:rsidTr="0013621F">
        <w:trPr>
          <w:trHeight w:val="20"/>
        </w:trPr>
        <w:tc>
          <w:tcPr>
            <w:tcW w:w="4675" w:type="dxa"/>
          </w:tcPr>
          <w:p w:rsidR="002C5449" w:rsidRPr="0013621F" w:rsidRDefault="002C5449">
            <w:pPr>
              <w:ind w:left="284"/>
            </w:pPr>
            <w:r w:rsidRPr="0013621F">
              <w:t>Расчеты по начисленным процентам по выданным займам</w:t>
            </w:r>
          </w:p>
        </w:tc>
        <w:tc>
          <w:tcPr>
            <w:tcW w:w="1800" w:type="dxa"/>
          </w:tcPr>
          <w:p w:rsidR="002C5449" w:rsidRPr="0013621F" w:rsidRDefault="002C5449">
            <w:pPr>
              <w:ind w:right="175"/>
              <w:jc w:val="right"/>
            </w:pPr>
            <w:r w:rsidRPr="0013621F">
              <w:t>3 422 524</w:t>
            </w:r>
          </w:p>
        </w:tc>
        <w:tc>
          <w:tcPr>
            <w:tcW w:w="1673" w:type="dxa"/>
          </w:tcPr>
          <w:p w:rsidR="002C5449" w:rsidRPr="0013621F" w:rsidRDefault="002C5449">
            <w:pPr>
              <w:ind w:right="175"/>
              <w:jc w:val="right"/>
            </w:pPr>
            <w:r w:rsidRPr="0013621F">
              <w:t>5 551 505</w:t>
            </w:r>
          </w:p>
        </w:tc>
        <w:tc>
          <w:tcPr>
            <w:tcW w:w="1500" w:type="dxa"/>
          </w:tcPr>
          <w:p w:rsidR="002C5449" w:rsidRPr="0013621F" w:rsidRDefault="002C5449">
            <w:pPr>
              <w:ind w:right="175"/>
              <w:jc w:val="right"/>
            </w:pPr>
            <w:r w:rsidRPr="0013621F">
              <w:t>2 128 981</w:t>
            </w:r>
          </w:p>
        </w:tc>
      </w:tr>
      <w:tr w:rsidR="002C5449" w:rsidRPr="003A406A" w:rsidTr="0013621F">
        <w:trPr>
          <w:trHeight w:val="20"/>
        </w:trPr>
        <w:tc>
          <w:tcPr>
            <w:tcW w:w="4675" w:type="dxa"/>
          </w:tcPr>
          <w:p w:rsidR="002C5449" w:rsidRPr="0013621F" w:rsidRDefault="002C5449">
            <w:pPr>
              <w:ind w:left="284"/>
            </w:pPr>
            <w:r w:rsidRPr="0013621F">
              <w:t>Расчеты по агентским договорам</w:t>
            </w:r>
          </w:p>
        </w:tc>
        <w:tc>
          <w:tcPr>
            <w:tcW w:w="1800" w:type="dxa"/>
            <w:vAlign w:val="bottom"/>
          </w:tcPr>
          <w:p w:rsidR="002C5449" w:rsidRPr="0013621F" w:rsidRDefault="002C5449">
            <w:pPr>
              <w:ind w:right="175"/>
              <w:jc w:val="right"/>
              <w:rPr>
                <w:lang w:val="en-US"/>
              </w:rPr>
            </w:pPr>
            <w:r w:rsidRPr="0013621F">
              <w:t>100 246</w:t>
            </w:r>
          </w:p>
        </w:tc>
        <w:tc>
          <w:tcPr>
            <w:tcW w:w="1673" w:type="dxa"/>
            <w:vAlign w:val="bottom"/>
          </w:tcPr>
          <w:p w:rsidR="002C5449" w:rsidRPr="0013621F" w:rsidRDefault="002C5449">
            <w:pPr>
              <w:ind w:right="175"/>
              <w:jc w:val="right"/>
              <w:rPr>
                <w:lang w:val="en-US"/>
              </w:rPr>
            </w:pPr>
            <w:r w:rsidRPr="0013621F">
              <w:rPr>
                <w:lang w:val="en-US"/>
              </w:rPr>
              <w:t>145 625</w:t>
            </w:r>
          </w:p>
        </w:tc>
        <w:tc>
          <w:tcPr>
            <w:tcW w:w="1500" w:type="dxa"/>
            <w:vAlign w:val="bottom"/>
          </w:tcPr>
          <w:p w:rsidR="002C5449" w:rsidRPr="0013621F" w:rsidRDefault="002C5449">
            <w:pPr>
              <w:ind w:right="175"/>
              <w:jc w:val="right"/>
              <w:rPr>
                <w:lang w:val="en-US"/>
              </w:rPr>
            </w:pPr>
            <w:r w:rsidRPr="0013621F">
              <w:rPr>
                <w:lang w:val="en-US"/>
              </w:rPr>
              <w:t xml:space="preserve">45 379 </w:t>
            </w:r>
          </w:p>
        </w:tc>
      </w:tr>
      <w:tr w:rsidR="002C5449" w:rsidRPr="003A406A" w:rsidTr="0013621F">
        <w:trPr>
          <w:trHeight w:val="20"/>
        </w:trPr>
        <w:tc>
          <w:tcPr>
            <w:tcW w:w="4675" w:type="dxa"/>
          </w:tcPr>
          <w:p w:rsidR="002C5449" w:rsidRPr="0013621F" w:rsidRDefault="002C5449">
            <w:pPr>
              <w:ind w:left="284"/>
              <w:jc w:val="both"/>
            </w:pPr>
            <w:r w:rsidRPr="0013621F">
              <w:t>Прочие расчеты</w:t>
            </w:r>
          </w:p>
        </w:tc>
        <w:tc>
          <w:tcPr>
            <w:tcW w:w="1800" w:type="dxa"/>
          </w:tcPr>
          <w:p w:rsidR="002C5449" w:rsidRPr="0013621F" w:rsidRDefault="002C5449">
            <w:pPr>
              <w:ind w:right="175"/>
              <w:jc w:val="right"/>
              <w:rPr>
                <w:lang w:val="en-US"/>
              </w:rPr>
            </w:pPr>
            <w:r w:rsidRPr="0013621F">
              <w:t>76 98</w:t>
            </w:r>
            <w:r w:rsidRPr="0013621F">
              <w:rPr>
                <w:lang w:val="en-US"/>
              </w:rPr>
              <w:t>5</w:t>
            </w:r>
          </w:p>
        </w:tc>
        <w:tc>
          <w:tcPr>
            <w:tcW w:w="1673" w:type="dxa"/>
          </w:tcPr>
          <w:p w:rsidR="002C5449" w:rsidRPr="0013621F" w:rsidRDefault="002C5449">
            <w:pPr>
              <w:ind w:right="175"/>
              <w:jc w:val="right"/>
            </w:pPr>
            <w:r w:rsidRPr="0013621F">
              <w:t>126 150</w:t>
            </w:r>
          </w:p>
        </w:tc>
        <w:tc>
          <w:tcPr>
            <w:tcW w:w="1500" w:type="dxa"/>
          </w:tcPr>
          <w:p w:rsidR="002C5449" w:rsidRPr="0013621F" w:rsidRDefault="002C5449">
            <w:pPr>
              <w:ind w:right="175"/>
              <w:jc w:val="right"/>
            </w:pPr>
            <w:r w:rsidRPr="0013621F">
              <w:t>49 165</w:t>
            </w:r>
          </w:p>
        </w:tc>
      </w:tr>
      <w:tr w:rsidR="002C5449" w:rsidRPr="003A406A" w:rsidTr="0013621F">
        <w:trPr>
          <w:trHeight w:hRule="exact" w:val="170"/>
        </w:trPr>
        <w:tc>
          <w:tcPr>
            <w:tcW w:w="4675" w:type="dxa"/>
            <w:tcBorders>
              <w:top w:val="nil"/>
              <w:left w:val="nil"/>
              <w:bottom w:val="double" w:sz="4" w:space="0" w:color="auto"/>
              <w:right w:val="nil"/>
            </w:tcBorders>
          </w:tcPr>
          <w:p w:rsidR="002C5449" w:rsidRPr="0013621F" w:rsidRDefault="002C5449">
            <w:pPr>
              <w:ind w:left="284"/>
              <w:jc w:val="both"/>
            </w:pPr>
          </w:p>
        </w:tc>
        <w:tc>
          <w:tcPr>
            <w:tcW w:w="1800" w:type="dxa"/>
            <w:tcBorders>
              <w:top w:val="nil"/>
              <w:left w:val="nil"/>
              <w:bottom w:val="double" w:sz="4" w:space="0" w:color="auto"/>
              <w:right w:val="nil"/>
            </w:tcBorders>
          </w:tcPr>
          <w:p w:rsidR="002C5449" w:rsidRPr="0013621F" w:rsidRDefault="002C5449">
            <w:pPr>
              <w:pStyle w:val="21"/>
              <w:tabs>
                <w:tab w:val="left" w:pos="1168"/>
              </w:tabs>
              <w:ind w:right="176"/>
              <w:jc w:val="right"/>
            </w:pPr>
          </w:p>
        </w:tc>
        <w:tc>
          <w:tcPr>
            <w:tcW w:w="1673" w:type="dxa"/>
            <w:tcBorders>
              <w:top w:val="nil"/>
              <w:left w:val="nil"/>
              <w:bottom w:val="double" w:sz="4" w:space="0" w:color="auto"/>
              <w:right w:val="nil"/>
            </w:tcBorders>
          </w:tcPr>
          <w:p w:rsidR="002C5449" w:rsidRPr="0013621F" w:rsidRDefault="002C5449">
            <w:pPr>
              <w:pStyle w:val="21"/>
              <w:tabs>
                <w:tab w:val="left" w:pos="1168"/>
              </w:tabs>
              <w:ind w:right="176"/>
              <w:jc w:val="right"/>
            </w:pPr>
          </w:p>
        </w:tc>
        <w:tc>
          <w:tcPr>
            <w:tcW w:w="1500" w:type="dxa"/>
            <w:tcBorders>
              <w:top w:val="nil"/>
              <w:left w:val="nil"/>
              <w:bottom w:val="double" w:sz="4" w:space="0" w:color="auto"/>
              <w:right w:val="nil"/>
            </w:tcBorders>
          </w:tcPr>
          <w:p w:rsidR="002C5449" w:rsidRPr="0013621F" w:rsidRDefault="002C5449">
            <w:pPr>
              <w:pStyle w:val="21"/>
              <w:ind w:right="176"/>
              <w:jc w:val="right"/>
            </w:pPr>
          </w:p>
        </w:tc>
      </w:tr>
      <w:tr w:rsidR="002C5449" w:rsidRPr="003A406A" w:rsidTr="0013621F">
        <w:trPr>
          <w:trHeight w:val="266"/>
        </w:trPr>
        <w:tc>
          <w:tcPr>
            <w:tcW w:w="4675" w:type="dxa"/>
            <w:tcBorders>
              <w:top w:val="double" w:sz="4" w:space="0" w:color="auto"/>
              <w:left w:val="nil"/>
              <w:bottom w:val="single" w:sz="4" w:space="0" w:color="auto"/>
              <w:right w:val="nil"/>
            </w:tcBorders>
            <w:vAlign w:val="center"/>
          </w:tcPr>
          <w:p w:rsidR="002C5449" w:rsidRPr="00D83D95" w:rsidRDefault="002C5449">
            <w:r w:rsidRPr="00D83D95">
              <w:t>Итого:</w:t>
            </w:r>
          </w:p>
        </w:tc>
        <w:tc>
          <w:tcPr>
            <w:tcW w:w="1800" w:type="dxa"/>
            <w:tcBorders>
              <w:top w:val="double" w:sz="4" w:space="0" w:color="auto"/>
              <w:left w:val="nil"/>
              <w:bottom w:val="single" w:sz="4" w:space="0" w:color="auto"/>
              <w:right w:val="nil"/>
            </w:tcBorders>
            <w:vAlign w:val="center"/>
          </w:tcPr>
          <w:p w:rsidR="002C5449" w:rsidRPr="0013621F" w:rsidRDefault="002C5449">
            <w:pPr>
              <w:pStyle w:val="21"/>
              <w:tabs>
                <w:tab w:val="left" w:pos="1168"/>
              </w:tabs>
              <w:ind w:right="176"/>
              <w:jc w:val="right"/>
              <w:rPr>
                <w:bCs/>
                <w:lang w:val="en-US"/>
              </w:rPr>
            </w:pPr>
            <w:r w:rsidRPr="0013621F">
              <w:rPr>
                <w:bCs/>
              </w:rPr>
              <w:t>25 </w:t>
            </w:r>
            <w:r w:rsidRPr="0013621F">
              <w:rPr>
                <w:bCs/>
                <w:lang w:val="en-US"/>
              </w:rPr>
              <w:t>402 365</w:t>
            </w:r>
          </w:p>
        </w:tc>
        <w:tc>
          <w:tcPr>
            <w:tcW w:w="1673" w:type="dxa"/>
            <w:tcBorders>
              <w:top w:val="double" w:sz="4" w:space="0" w:color="auto"/>
              <w:left w:val="nil"/>
              <w:bottom w:val="single" w:sz="4" w:space="0" w:color="auto"/>
              <w:right w:val="nil"/>
            </w:tcBorders>
            <w:vAlign w:val="center"/>
          </w:tcPr>
          <w:p w:rsidR="002C5449" w:rsidRPr="0013621F" w:rsidRDefault="002C5449">
            <w:pPr>
              <w:pStyle w:val="21"/>
              <w:tabs>
                <w:tab w:val="left" w:pos="1168"/>
              </w:tabs>
              <w:ind w:right="176"/>
              <w:jc w:val="right"/>
              <w:rPr>
                <w:bCs/>
              </w:rPr>
            </w:pPr>
            <w:r w:rsidRPr="0013621F">
              <w:rPr>
                <w:bCs/>
                <w:lang w:val="en-US"/>
              </w:rPr>
              <w:t>28 9</w:t>
            </w:r>
            <w:r w:rsidRPr="0013621F">
              <w:rPr>
                <w:bCs/>
              </w:rPr>
              <w:t>34</w:t>
            </w:r>
            <w:r w:rsidRPr="0013621F">
              <w:rPr>
                <w:bCs/>
                <w:lang w:val="en-US"/>
              </w:rPr>
              <w:t xml:space="preserve"> 8</w:t>
            </w:r>
            <w:r w:rsidRPr="0013621F">
              <w:rPr>
                <w:bCs/>
              </w:rPr>
              <w:t>08</w:t>
            </w:r>
          </w:p>
        </w:tc>
        <w:tc>
          <w:tcPr>
            <w:tcW w:w="1500" w:type="dxa"/>
            <w:tcBorders>
              <w:top w:val="double" w:sz="4" w:space="0" w:color="auto"/>
              <w:left w:val="nil"/>
              <w:bottom w:val="single" w:sz="4" w:space="0" w:color="auto"/>
              <w:right w:val="nil"/>
            </w:tcBorders>
            <w:vAlign w:val="center"/>
          </w:tcPr>
          <w:p w:rsidR="002C5449" w:rsidRPr="0013621F" w:rsidRDefault="002C5449">
            <w:pPr>
              <w:pStyle w:val="21"/>
              <w:ind w:right="176"/>
              <w:jc w:val="right"/>
              <w:rPr>
                <w:bCs/>
              </w:rPr>
            </w:pPr>
            <w:r w:rsidRPr="0013621F">
              <w:rPr>
                <w:bCs/>
                <w:lang w:val="en-US"/>
              </w:rPr>
              <w:t>3 5</w:t>
            </w:r>
            <w:r w:rsidRPr="0013621F">
              <w:rPr>
                <w:bCs/>
              </w:rPr>
              <w:t>32</w:t>
            </w:r>
            <w:r w:rsidRPr="0013621F">
              <w:rPr>
                <w:bCs/>
                <w:lang w:val="en-US"/>
              </w:rPr>
              <w:t xml:space="preserve"> 4</w:t>
            </w:r>
            <w:r w:rsidRPr="0013621F">
              <w:rPr>
                <w:bCs/>
              </w:rPr>
              <w:t>43</w:t>
            </w:r>
          </w:p>
        </w:tc>
      </w:tr>
    </w:tbl>
    <w:p w:rsidR="002C5449" w:rsidRPr="003A406A" w:rsidRDefault="002C5449" w:rsidP="002C5449">
      <w:pPr>
        <w:jc w:val="both"/>
        <w:rPr>
          <w:sz w:val="28"/>
          <w:szCs w:val="28"/>
        </w:rPr>
      </w:pPr>
    </w:p>
    <w:p w:rsidR="002C5449" w:rsidRPr="003A406A" w:rsidRDefault="002C5449" w:rsidP="002C5449">
      <w:pPr>
        <w:jc w:val="both"/>
        <w:rPr>
          <w:sz w:val="28"/>
          <w:szCs w:val="28"/>
        </w:rPr>
      </w:pPr>
      <w:r w:rsidRPr="003A406A">
        <w:rPr>
          <w:sz w:val="28"/>
          <w:szCs w:val="28"/>
        </w:rPr>
        <w:t>* в том числе отражено в Бухгалтерском балансе по строке 131 «Авансы на капитальные вложения» на 01.01.2009 1</w:t>
      </w:r>
      <w:r w:rsidRPr="003A406A">
        <w:rPr>
          <w:sz w:val="28"/>
          <w:szCs w:val="28"/>
          <w:lang w:val="en-US"/>
        </w:rPr>
        <w:t> </w:t>
      </w:r>
      <w:r w:rsidRPr="003A406A">
        <w:rPr>
          <w:sz w:val="28"/>
          <w:szCs w:val="28"/>
        </w:rPr>
        <w:t>463 246 тыс. руб., на 31.12.2009 217 615 тыс. руб.</w:t>
      </w:r>
    </w:p>
    <w:p w:rsidR="002C5449" w:rsidRPr="003A406A" w:rsidRDefault="002C5449" w:rsidP="002C5449">
      <w:pPr>
        <w:jc w:val="both"/>
        <w:rPr>
          <w:sz w:val="28"/>
          <w:szCs w:val="28"/>
        </w:rPr>
      </w:pPr>
    </w:p>
    <w:p w:rsidR="002C5449" w:rsidRPr="003A406A" w:rsidRDefault="002C5449" w:rsidP="002C5449">
      <w:pPr>
        <w:spacing w:after="120" w:line="312" w:lineRule="auto"/>
        <w:ind w:firstLine="720"/>
        <w:jc w:val="both"/>
        <w:rPr>
          <w:sz w:val="28"/>
          <w:szCs w:val="28"/>
        </w:rPr>
      </w:pPr>
      <w:r w:rsidRPr="003A406A">
        <w:rPr>
          <w:sz w:val="28"/>
          <w:szCs w:val="28"/>
        </w:rPr>
        <w:t>Изменение краткосрочной дебиторской задолженности на конец отчетного периода по сравнению с началом отчетного периода произошло в основном в результате следующих факторов:</w:t>
      </w:r>
    </w:p>
    <w:p w:rsidR="002C5449" w:rsidRPr="003A406A" w:rsidRDefault="002C5449" w:rsidP="002C5449">
      <w:pPr>
        <w:numPr>
          <w:ilvl w:val="0"/>
          <w:numId w:val="3"/>
        </w:numPr>
        <w:spacing w:line="312" w:lineRule="auto"/>
        <w:ind w:left="357" w:hanging="357"/>
        <w:jc w:val="both"/>
        <w:rPr>
          <w:bCs/>
          <w:sz w:val="28"/>
          <w:szCs w:val="28"/>
        </w:rPr>
      </w:pPr>
      <w:r w:rsidRPr="003A406A">
        <w:rPr>
          <w:sz w:val="28"/>
          <w:szCs w:val="28"/>
        </w:rPr>
        <w:t xml:space="preserve">погашения </w:t>
      </w:r>
      <w:r w:rsidRPr="003A406A">
        <w:rPr>
          <w:bCs/>
          <w:sz w:val="28"/>
          <w:szCs w:val="28"/>
        </w:rPr>
        <w:t>дебиторской задолженности по реализованным в 2008 году незавершенным капитальным вложениям;</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увеличения авансов по договорам подряда на транспортировку нефти;</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снижения авансов, выданных на приобретение внеоборотных активов, в связи с приемкой в 2009 работ по строительству объектов связи, авансированных в 2008 году;</w:t>
      </w:r>
    </w:p>
    <w:p w:rsidR="002C5449" w:rsidRPr="003A406A" w:rsidRDefault="002C5449" w:rsidP="002C5449">
      <w:pPr>
        <w:numPr>
          <w:ilvl w:val="0"/>
          <w:numId w:val="3"/>
        </w:numPr>
        <w:spacing w:line="312" w:lineRule="auto"/>
        <w:ind w:left="357" w:hanging="357"/>
        <w:jc w:val="both"/>
        <w:rPr>
          <w:bCs/>
          <w:sz w:val="28"/>
          <w:szCs w:val="28"/>
        </w:rPr>
      </w:pPr>
      <w:r w:rsidRPr="003A406A">
        <w:rPr>
          <w:bCs/>
          <w:sz w:val="28"/>
          <w:szCs w:val="28"/>
        </w:rPr>
        <w:t>ростом дебиторской задолженности по расчетам с бюджетом в части НДС - в связи с предъявлением к вычету НДС по услугам, облагаемым по нулевой процентной ставке;</w:t>
      </w:r>
    </w:p>
    <w:p w:rsidR="00E0421F" w:rsidRPr="0013621F" w:rsidRDefault="002C5449" w:rsidP="0013621F">
      <w:pPr>
        <w:numPr>
          <w:ilvl w:val="0"/>
          <w:numId w:val="3"/>
        </w:numPr>
        <w:spacing w:line="312" w:lineRule="auto"/>
        <w:ind w:left="357" w:hanging="357"/>
        <w:jc w:val="both"/>
        <w:rPr>
          <w:sz w:val="28"/>
          <w:szCs w:val="28"/>
        </w:rPr>
      </w:pPr>
      <w:r w:rsidRPr="003A406A">
        <w:rPr>
          <w:bCs/>
          <w:sz w:val="28"/>
          <w:szCs w:val="28"/>
        </w:rPr>
        <w:t>увеличения задолженности</w:t>
      </w:r>
      <w:r w:rsidRPr="003A406A">
        <w:rPr>
          <w:sz w:val="28"/>
          <w:szCs w:val="28"/>
        </w:rPr>
        <w:t xml:space="preserve"> по начисленным процентам по выданным займам.</w:t>
      </w:r>
    </w:p>
    <w:p w:rsidR="002C5449" w:rsidRPr="00D83D95" w:rsidRDefault="00E0421F" w:rsidP="00E0421F">
      <w:pPr>
        <w:jc w:val="center"/>
        <w:rPr>
          <w:bCs/>
          <w:sz w:val="28"/>
          <w:szCs w:val="28"/>
        </w:rPr>
      </w:pPr>
      <w:r w:rsidRPr="00D83D95">
        <w:rPr>
          <w:sz w:val="28"/>
          <w:szCs w:val="28"/>
        </w:rPr>
        <w:t xml:space="preserve">2. </w:t>
      </w:r>
      <w:r w:rsidR="002C5449" w:rsidRPr="00D83D95">
        <w:rPr>
          <w:sz w:val="28"/>
          <w:szCs w:val="28"/>
        </w:rPr>
        <w:t>Кредиторская задолженность</w:t>
      </w:r>
    </w:p>
    <w:p w:rsidR="00E0421F" w:rsidRPr="003A406A" w:rsidRDefault="00E0421F" w:rsidP="002C5449">
      <w:pPr>
        <w:jc w:val="right"/>
        <w:rPr>
          <w:bCs/>
          <w:sz w:val="28"/>
          <w:szCs w:val="28"/>
        </w:rPr>
      </w:pPr>
    </w:p>
    <w:tbl>
      <w:tblPr>
        <w:tblW w:w="0" w:type="auto"/>
        <w:tblInd w:w="108" w:type="dxa"/>
        <w:tblLayout w:type="fixed"/>
        <w:tblLook w:val="0000" w:firstRow="0" w:lastRow="0" w:firstColumn="0" w:lastColumn="0" w:noHBand="0" w:noVBand="0"/>
      </w:tblPr>
      <w:tblGrid>
        <w:gridCol w:w="4618"/>
        <w:gridCol w:w="1624"/>
        <w:gridCol w:w="1624"/>
        <w:gridCol w:w="1515"/>
      </w:tblGrid>
      <w:tr w:rsidR="002C5449" w:rsidRPr="00E0421F" w:rsidTr="00E0421F">
        <w:trPr>
          <w:trHeight w:val="463"/>
          <w:tblHeader/>
        </w:trPr>
        <w:tc>
          <w:tcPr>
            <w:tcW w:w="4618"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pStyle w:val="7"/>
              <w:jc w:val="center"/>
              <w:rPr>
                <w:sz w:val="28"/>
                <w:szCs w:val="28"/>
              </w:rPr>
            </w:pPr>
            <w:r w:rsidRPr="00E0421F">
              <w:rPr>
                <w:sz w:val="28"/>
                <w:szCs w:val="28"/>
              </w:rPr>
              <w:t>Наименование задолженности</w:t>
            </w:r>
          </w:p>
        </w:tc>
        <w:tc>
          <w:tcPr>
            <w:tcW w:w="1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C5449" w:rsidRPr="00E0421F" w:rsidRDefault="002C5449">
            <w:pPr>
              <w:pStyle w:val="7"/>
              <w:jc w:val="center"/>
              <w:rPr>
                <w:sz w:val="28"/>
                <w:szCs w:val="28"/>
              </w:rPr>
            </w:pPr>
            <w:r w:rsidRPr="00E0421F">
              <w:t>По состоянию на</w:t>
            </w:r>
            <w:r w:rsidRPr="00E0421F">
              <w:rPr>
                <w:sz w:val="28"/>
                <w:szCs w:val="28"/>
              </w:rPr>
              <w:t xml:space="preserve"> 01.01.2009</w:t>
            </w:r>
          </w:p>
        </w:tc>
        <w:tc>
          <w:tcPr>
            <w:tcW w:w="1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C5449" w:rsidRPr="00E0421F" w:rsidRDefault="002C5449">
            <w:pPr>
              <w:pStyle w:val="7"/>
              <w:jc w:val="center"/>
              <w:rPr>
                <w:sz w:val="28"/>
                <w:szCs w:val="28"/>
              </w:rPr>
            </w:pPr>
            <w:r w:rsidRPr="00E0421F">
              <w:t>По состоянию на</w:t>
            </w:r>
            <w:r w:rsidRPr="00E0421F">
              <w:rPr>
                <w:sz w:val="28"/>
                <w:szCs w:val="28"/>
              </w:rPr>
              <w:t xml:space="preserve"> 31.12.2009</w:t>
            </w:r>
          </w:p>
        </w:tc>
        <w:tc>
          <w:tcPr>
            <w:tcW w:w="1515" w:type="dxa"/>
            <w:tcBorders>
              <w:top w:val="single" w:sz="4" w:space="0" w:color="auto"/>
              <w:left w:val="single" w:sz="4" w:space="0" w:color="auto"/>
              <w:bottom w:val="single" w:sz="4" w:space="0" w:color="auto"/>
              <w:right w:val="single" w:sz="4" w:space="0" w:color="auto"/>
            </w:tcBorders>
            <w:vAlign w:val="center"/>
          </w:tcPr>
          <w:p w:rsidR="002C5449" w:rsidRDefault="002C5449">
            <w:pPr>
              <w:pStyle w:val="7"/>
              <w:jc w:val="center"/>
              <w:rPr>
                <w:bCs/>
              </w:rPr>
            </w:pPr>
            <w:r w:rsidRPr="00E0421F">
              <w:rPr>
                <w:bCs/>
              </w:rPr>
              <w:t>Изменение</w:t>
            </w:r>
          </w:p>
          <w:p w:rsidR="00E0421F" w:rsidRPr="003A406A" w:rsidRDefault="00E0421F" w:rsidP="00E0421F">
            <w:pPr>
              <w:jc w:val="right"/>
              <w:rPr>
                <w:bCs/>
                <w:sz w:val="28"/>
                <w:szCs w:val="28"/>
              </w:rPr>
            </w:pPr>
            <w:r w:rsidRPr="003A406A">
              <w:rPr>
                <w:bCs/>
                <w:sz w:val="28"/>
                <w:szCs w:val="28"/>
              </w:rPr>
              <w:t>тыс. руб.</w:t>
            </w:r>
          </w:p>
          <w:p w:rsidR="00E0421F" w:rsidRPr="00E0421F" w:rsidRDefault="00E0421F" w:rsidP="00E0421F"/>
        </w:tc>
      </w:tr>
      <w:tr w:rsidR="002C5449" w:rsidRPr="00E0421F" w:rsidTr="00E0421F">
        <w:trPr>
          <w:trHeight w:val="399"/>
        </w:trPr>
        <w:tc>
          <w:tcPr>
            <w:tcW w:w="4618" w:type="dxa"/>
            <w:tcBorders>
              <w:top w:val="single" w:sz="4" w:space="0" w:color="auto"/>
              <w:left w:val="nil"/>
              <w:bottom w:val="nil"/>
              <w:right w:val="nil"/>
            </w:tcBorders>
            <w:vAlign w:val="center"/>
          </w:tcPr>
          <w:p w:rsidR="002C5449" w:rsidRPr="00E0421F" w:rsidRDefault="002C5449">
            <w:pPr>
              <w:rPr>
                <w:bCs/>
                <w:sz w:val="28"/>
                <w:szCs w:val="28"/>
              </w:rPr>
            </w:pPr>
            <w:r w:rsidRPr="00E0421F">
              <w:rPr>
                <w:bCs/>
                <w:sz w:val="28"/>
                <w:szCs w:val="28"/>
              </w:rPr>
              <w:t>Поставщики и подрядчики</w:t>
            </w:r>
          </w:p>
        </w:tc>
        <w:tc>
          <w:tcPr>
            <w:tcW w:w="1624" w:type="dxa"/>
            <w:tcBorders>
              <w:top w:val="single" w:sz="4" w:space="0" w:color="auto"/>
              <w:left w:val="nil"/>
              <w:bottom w:val="nil"/>
              <w:right w:val="nil"/>
            </w:tcBorders>
            <w:vAlign w:val="center"/>
          </w:tcPr>
          <w:p w:rsidR="002C5449" w:rsidRPr="00E0421F" w:rsidRDefault="002C5449">
            <w:pPr>
              <w:ind w:right="72"/>
              <w:jc w:val="right"/>
              <w:rPr>
                <w:bCs/>
                <w:sz w:val="28"/>
                <w:szCs w:val="28"/>
                <w:lang w:val="en-US"/>
              </w:rPr>
            </w:pPr>
            <w:r w:rsidRPr="00E0421F">
              <w:rPr>
                <w:bCs/>
                <w:sz w:val="28"/>
                <w:szCs w:val="28"/>
              </w:rPr>
              <w:t>27 990 572</w:t>
            </w:r>
          </w:p>
        </w:tc>
        <w:tc>
          <w:tcPr>
            <w:tcW w:w="1624" w:type="dxa"/>
            <w:tcBorders>
              <w:top w:val="single" w:sz="4" w:space="0" w:color="auto"/>
              <w:left w:val="nil"/>
              <w:bottom w:val="nil"/>
              <w:right w:val="nil"/>
            </w:tcBorders>
            <w:vAlign w:val="center"/>
          </w:tcPr>
          <w:p w:rsidR="002C5449" w:rsidRPr="00E0421F" w:rsidRDefault="002C5449">
            <w:pPr>
              <w:ind w:right="72"/>
              <w:jc w:val="right"/>
              <w:rPr>
                <w:bCs/>
                <w:sz w:val="28"/>
                <w:szCs w:val="28"/>
              </w:rPr>
            </w:pPr>
            <w:r w:rsidRPr="00E0421F">
              <w:rPr>
                <w:bCs/>
                <w:sz w:val="28"/>
                <w:szCs w:val="28"/>
              </w:rPr>
              <w:t>57 643 969</w:t>
            </w:r>
          </w:p>
        </w:tc>
        <w:tc>
          <w:tcPr>
            <w:tcW w:w="1515" w:type="dxa"/>
            <w:tcBorders>
              <w:top w:val="single" w:sz="4" w:space="0" w:color="auto"/>
              <w:left w:val="nil"/>
              <w:bottom w:val="nil"/>
              <w:right w:val="nil"/>
            </w:tcBorders>
            <w:vAlign w:val="center"/>
          </w:tcPr>
          <w:p w:rsidR="002C5449" w:rsidRPr="00E0421F" w:rsidRDefault="002C5449">
            <w:pPr>
              <w:ind w:right="72"/>
              <w:jc w:val="right"/>
              <w:rPr>
                <w:bCs/>
                <w:sz w:val="28"/>
                <w:szCs w:val="28"/>
              </w:rPr>
            </w:pPr>
            <w:r w:rsidRPr="00E0421F">
              <w:rPr>
                <w:bCs/>
                <w:sz w:val="28"/>
                <w:szCs w:val="28"/>
              </w:rPr>
              <w:t>29 653 397</w:t>
            </w:r>
          </w:p>
        </w:tc>
      </w:tr>
      <w:tr w:rsidR="002C5449" w:rsidRPr="00E0421F" w:rsidTr="00E0421F">
        <w:trPr>
          <w:trHeight w:val="21"/>
        </w:trPr>
        <w:tc>
          <w:tcPr>
            <w:tcW w:w="4618" w:type="dxa"/>
          </w:tcPr>
          <w:p w:rsidR="002C5449" w:rsidRPr="00E0421F" w:rsidRDefault="002C5449">
            <w:pPr>
              <w:jc w:val="both"/>
              <w:rPr>
                <w:sz w:val="28"/>
                <w:szCs w:val="28"/>
              </w:rPr>
            </w:pPr>
            <w:r w:rsidRPr="00E0421F">
              <w:rPr>
                <w:sz w:val="28"/>
                <w:szCs w:val="28"/>
              </w:rPr>
              <w:t xml:space="preserve">  Расчеты по транспортировке нефти</w:t>
            </w:r>
          </w:p>
        </w:tc>
        <w:tc>
          <w:tcPr>
            <w:tcW w:w="1624" w:type="dxa"/>
            <w:vAlign w:val="center"/>
          </w:tcPr>
          <w:p w:rsidR="002C5449" w:rsidRPr="00E0421F" w:rsidRDefault="002C5449">
            <w:pPr>
              <w:ind w:right="72"/>
              <w:jc w:val="right"/>
              <w:rPr>
                <w:sz w:val="28"/>
                <w:szCs w:val="28"/>
              </w:rPr>
            </w:pPr>
            <w:r w:rsidRPr="00E0421F">
              <w:rPr>
                <w:sz w:val="28"/>
                <w:szCs w:val="28"/>
              </w:rPr>
              <w:t>27 340 844</w:t>
            </w:r>
          </w:p>
        </w:tc>
        <w:tc>
          <w:tcPr>
            <w:tcW w:w="1624" w:type="dxa"/>
            <w:vAlign w:val="center"/>
          </w:tcPr>
          <w:p w:rsidR="002C5449" w:rsidRPr="00E0421F" w:rsidRDefault="002C5449">
            <w:pPr>
              <w:ind w:right="72"/>
              <w:jc w:val="right"/>
              <w:rPr>
                <w:sz w:val="28"/>
                <w:szCs w:val="28"/>
              </w:rPr>
            </w:pPr>
            <w:r w:rsidRPr="00E0421F">
              <w:rPr>
                <w:sz w:val="28"/>
                <w:szCs w:val="28"/>
              </w:rPr>
              <w:t>57 128 214</w:t>
            </w:r>
          </w:p>
        </w:tc>
        <w:tc>
          <w:tcPr>
            <w:tcW w:w="1515" w:type="dxa"/>
            <w:vAlign w:val="center"/>
          </w:tcPr>
          <w:p w:rsidR="002C5449" w:rsidRPr="00E0421F" w:rsidRDefault="002C5449">
            <w:pPr>
              <w:ind w:right="72"/>
              <w:jc w:val="right"/>
              <w:rPr>
                <w:sz w:val="28"/>
                <w:szCs w:val="28"/>
              </w:rPr>
            </w:pPr>
            <w:r w:rsidRPr="00E0421F">
              <w:rPr>
                <w:sz w:val="28"/>
                <w:szCs w:val="28"/>
              </w:rPr>
              <w:t>29 787 370</w:t>
            </w:r>
          </w:p>
        </w:tc>
      </w:tr>
      <w:tr w:rsidR="002C5449" w:rsidRPr="00E0421F" w:rsidTr="00E0421F">
        <w:trPr>
          <w:trHeight w:val="21"/>
        </w:trPr>
        <w:tc>
          <w:tcPr>
            <w:tcW w:w="4618" w:type="dxa"/>
          </w:tcPr>
          <w:p w:rsidR="002C5449" w:rsidRPr="00E0421F" w:rsidRDefault="002C5449">
            <w:pPr>
              <w:jc w:val="both"/>
              <w:rPr>
                <w:sz w:val="28"/>
                <w:szCs w:val="28"/>
              </w:rPr>
            </w:pPr>
            <w:r w:rsidRPr="00E0421F">
              <w:rPr>
                <w:sz w:val="28"/>
                <w:szCs w:val="28"/>
              </w:rPr>
              <w:t xml:space="preserve">  Расчеты по компаундированию нефти</w:t>
            </w:r>
          </w:p>
        </w:tc>
        <w:tc>
          <w:tcPr>
            <w:tcW w:w="1624" w:type="dxa"/>
            <w:vAlign w:val="center"/>
          </w:tcPr>
          <w:p w:rsidR="002C5449" w:rsidRPr="00E0421F" w:rsidRDefault="002C5449">
            <w:pPr>
              <w:ind w:right="72"/>
              <w:jc w:val="right"/>
              <w:rPr>
                <w:sz w:val="28"/>
                <w:szCs w:val="28"/>
              </w:rPr>
            </w:pPr>
            <w:r w:rsidRPr="00E0421F">
              <w:rPr>
                <w:sz w:val="28"/>
                <w:szCs w:val="28"/>
              </w:rPr>
              <w:t>199 897</w:t>
            </w:r>
          </w:p>
        </w:tc>
        <w:tc>
          <w:tcPr>
            <w:tcW w:w="1624" w:type="dxa"/>
            <w:vAlign w:val="center"/>
          </w:tcPr>
          <w:p w:rsidR="002C5449" w:rsidRPr="00E0421F" w:rsidRDefault="002C5449">
            <w:pPr>
              <w:ind w:right="72"/>
              <w:jc w:val="right"/>
              <w:rPr>
                <w:sz w:val="28"/>
                <w:szCs w:val="28"/>
              </w:rPr>
            </w:pPr>
            <w:r w:rsidRPr="00E0421F">
              <w:rPr>
                <w:sz w:val="28"/>
                <w:szCs w:val="28"/>
              </w:rPr>
              <w:t>237 000</w:t>
            </w:r>
          </w:p>
        </w:tc>
        <w:tc>
          <w:tcPr>
            <w:tcW w:w="1515" w:type="dxa"/>
            <w:vAlign w:val="center"/>
          </w:tcPr>
          <w:p w:rsidR="002C5449" w:rsidRPr="00E0421F" w:rsidRDefault="002C5449">
            <w:pPr>
              <w:ind w:right="72"/>
              <w:jc w:val="right"/>
              <w:rPr>
                <w:sz w:val="28"/>
                <w:szCs w:val="28"/>
              </w:rPr>
            </w:pPr>
            <w:r w:rsidRPr="00E0421F">
              <w:rPr>
                <w:sz w:val="28"/>
                <w:szCs w:val="28"/>
              </w:rPr>
              <w:t>37 103</w:t>
            </w:r>
          </w:p>
        </w:tc>
      </w:tr>
      <w:tr w:rsidR="002C5449" w:rsidRPr="00E0421F" w:rsidTr="00E0421F">
        <w:trPr>
          <w:trHeight w:val="21"/>
        </w:trPr>
        <w:tc>
          <w:tcPr>
            <w:tcW w:w="4618" w:type="dxa"/>
          </w:tcPr>
          <w:p w:rsidR="002C5449" w:rsidRPr="00E0421F" w:rsidRDefault="002C5449">
            <w:pPr>
              <w:ind w:left="142"/>
              <w:rPr>
                <w:sz w:val="28"/>
                <w:szCs w:val="28"/>
              </w:rPr>
            </w:pPr>
            <w:r w:rsidRPr="00E0421F">
              <w:rPr>
                <w:sz w:val="28"/>
                <w:szCs w:val="28"/>
              </w:rPr>
              <w:t>Расчеты по строительству, реконструкции, модернизации и приобретению основных средств</w:t>
            </w:r>
          </w:p>
        </w:tc>
        <w:tc>
          <w:tcPr>
            <w:tcW w:w="1624" w:type="dxa"/>
            <w:vAlign w:val="center"/>
          </w:tcPr>
          <w:p w:rsidR="002C5449" w:rsidRPr="00E0421F" w:rsidRDefault="002C5449">
            <w:pPr>
              <w:ind w:right="72"/>
              <w:jc w:val="right"/>
              <w:rPr>
                <w:sz w:val="28"/>
                <w:szCs w:val="28"/>
              </w:rPr>
            </w:pPr>
            <w:r w:rsidRPr="00E0421F">
              <w:rPr>
                <w:sz w:val="28"/>
                <w:szCs w:val="28"/>
              </w:rPr>
              <w:t>258 487</w:t>
            </w:r>
          </w:p>
        </w:tc>
        <w:tc>
          <w:tcPr>
            <w:tcW w:w="1624" w:type="dxa"/>
            <w:vAlign w:val="center"/>
          </w:tcPr>
          <w:p w:rsidR="002C5449" w:rsidRPr="00E0421F" w:rsidRDefault="002C5449">
            <w:pPr>
              <w:ind w:right="72"/>
              <w:jc w:val="right"/>
              <w:rPr>
                <w:sz w:val="28"/>
                <w:szCs w:val="28"/>
              </w:rPr>
            </w:pPr>
            <w:r w:rsidRPr="00E0421F">
              <w:rPr>
                <w:sz w:val="28"/>
                <w:szCs w:val="28"/>
              </w:rPr>
              <w:t>110 063</w:t>
            </w:r>
          </w:p>
        </w:tc>
        <w:tc>
          <w:tcPr>
            <w:tcW w:w="1515" w:type="dxa"/>
            <w:vAlign w:val="center"/>
          </w:tcPr>
          <w:p w:rsidR="002C5449" w:rsidRPr="00E0421F" w:rsidRDefault="002C5449">
            <w:pPr>
              <w:ind w:right="72"/>
              <w:jc w:val="right"/>
              <w:rPr>
                <w:sz w:val="28"/>
                <w:szCs w:val="28"/>
              </w:rPr>
            </w:pPr>
            <w:r w:rsidRPr="00E0421F">
              <w:rPr>
                <w:sz w:val="28"/>
                <w:szCs w:val="28"/>
              </w:rPr>
              <w:t>(148 424)</w:t>
            </w:r>
          </w:p>
        </w:tc>
      </w:tr>
      <w:tr w:rsidR="002C5449" w:rsidRPr="00E0421F" w:rsidTr="00E0421F">
        <w:trPr>
          <w:trHeight w:val="21"/>
        </w:trPr>
        <w:tc>
          <w:tcPr>
            <w:tcW w:w="4618" w:type="dxa"/>
          </w:tcPr>
          <w:p w:rsidR="002C5449" w:rsidRPr="00E0421F" w:rsidRDefault="002C5449">
            <w:pPr>
              <w:jc w:val="both"/>
              <w:rPr>
                <w:sz w:val="28"/>
                <w:szCs w:val="28"/>
              </w:rPr>
            </w:pPr>
            <w:r w:rsidRPr="00E0421F">
              <w:rPr>
                <w:sz w:val="28"/>
                <w:szCs w:val="28"/>
              </w:rPr>
              <w:t xml:space="preserve">  Прочие расчеты</w:t>
            </w:r>
          </w:p>
        </w:tc>
        <w:tc>
          <w:tcPr>
            <w:tcW w:w="1624" w:type="dxa"/>
            <w:vAlign w:val="center"/>
          </w:tcPr>
          <w:p w:rsidR="002C5449" w:rsidRPr="00E0421F" w:rsidRDefault="002C5449">
            <w:pPr>
              <w:ind w:right="72"/>
              <w:jc w:val="right"/>
              <w:rPr>
                <w:sz w:val="28"/>
                <w:szCs w:val="28"/>
              </w:rPr>
            </w:pPr>
            <w:r w:rsidRPr="00E0421F">
              <w:rPr>
                <w:sz w:val="28"/>
                <w:szCs w:val="28"/>
              </w:rPr>
              <w:t>191 344</w:t>
            </w:r>
          </w:p>
        </w:tc>
        <w:tc>
          <w:tcPr>
            <w:tcW w:w="1624" w:type="dxa"/>
            <w:vAlign w:val="center"/>
          </w:tcPr>
          <w:p w:rsidR="002C5449" w:rsidRPr="00E0421F" w:rsidRDefault="002C5449">
            <w:pPr>
              <w:ind w:right="72"/>
              <w:jc w:val="right"/>
              <w:rPr>
                <w:sz w:val="28"/>
                <w:szCs w:val="28"/>
              </w:rPr>
            </w:pPr>
            <w:r w:rsidRPr="00E0421F">
              <w:rPr>
                <w:sz w:val="28"/>
                <w:szCs w:val="28"/>
              </w:rPr>
              <w:t>168 692</w:t>
            </w:r>
          </w:p>
        </w:tc>
        <w:tc>
          <w:tcPr>
            <w:tcW w:w="1515" w:type="dxa"/>
            <w:vAlign w:val="center"/>
          </w:tcPr>
          <w:p w:rsidR="002C5449" w:rsidRPr="00E0421F" w:rsidRDefault="002C5449">
            <w:pPr>
              <w:ind w:right="72"/>
              <w:jc w:val="right"/>
              <w:rPr>
                <w:sz w:val="28"/>
                <w:szCs w:val="28"/>
              </w:rPr>
            </w:pPr>
            <w:r w:rsidRPr="00E0421F">
              <w:rPr>
                <w:sz w:val="28"/>
                <w:szCs w:val="28"/>
              </w:rPr>
              <w:t>(22 652)</w:t>
            </w:r>
          </w:p>
        </w:tc>
      </w:tr>
      <w:tr w:rsidR="002C5449" w:rsidRPr="00E0421F" w:rsidTr="00E0421F">
        <w:trPr>
          <w:trHeight w:val="121"/>
        </w:trPr>
        <w:tc>
          <w:tcPr>
            <w:tcW w:w="4618" w:type="dxa"/>
          </w:tcPr>
          <w:p w:rsidR="002C5449" w:rsidRPr="00E0421F" w:rsidRDefault="002C5449">
            <w:pPr>
              <w:spacing w:line="160" w:lineRule="exact"/>
              <w:jc w:val="both"/>
              <w:rPr>
                <w:sz w:val="28"/>
                <w:szCs w:val="28"/>
              </w:rPr>
            </w:pPr>
          </w:p>
        </w:tc>
        <w:tc>
          <w:tcPr>
            <w:tcW w:w="1624" w:type="dxa"/>
          </w:tcPr>
          <w:p w:rsidR="002C5449" w:rsidRPr="00E0421F" w:rsidRDefault="002C5449">
            <w:pPr>
              <w:spacing w:line="160" w:lineRule="exact"/>
              <w:jc w:val="both"/>
              <w:rPr>
                <w:sz w:val="28"/>
                <w:szCs w:val="28"/>
              </w:rPr>
            </w:pPr>
          </w:p>
        </w:tc>
        <w:tc>
          <w:tcPr>
            <w:tcW w:w="1624" w:type="dxa"/>
          </w:tcPr>
          <w:p w:rsidR="002C5449" w:rsidRPr="00E0421F" w:rsidRDefault="002C5449">
            <w:pPr>
              <w:spacing w:line="160" w:lineRule="exact"/>
              <w:jc w:val="both"/>
              <w:rPr>
                <w:sz w:val="28"/>
                <w:szCs w:val="28"/>
              </w:rPr>
            </w:pPr>
          </w:p>
        </w:tc>
        <w:tc>
          <w:tcPr>
            <w:tcW w:w="1515" w:type="dxa"/>
          </w:tcPr>
          <w:p w:rsidR="002C5449" w:rsidRPr="00E0421F" w:rsidRDefault="002C5449">
            <w:pPr>
              <w:spacing w:line="160" w:lineRule="exact"/>
              <w:jc w:val="both"/>
              <w:rPr>
                <w:sz w:val="28"/>
                <w:szCs w:val="28"/>
              </w:rPr>
            </w:pPr>
          </w:p>
        </w:tc>
      </w:tr>
      <w:tr w:rsidR="002C5449" w:rsidRPr="00E0421F" w:rsidTr="00E0421F">
        <w:trPr>
          <w:trHeight w:val="282"/>
        </w:trPr>
        <w:tc>
          <w:tcPr>
            <w:tcW w:w="4618" w:type="dxa"/>
          </w:tcPr>
          <w:p w:rsidR="002C5449" w:rsidRPr="00E0421F" w:rsidRDefault="002C5449">
            <w:pPr>
              <w:jc w:val="both"/>
              <w:rPr>
                <w:sz w:val="28"/>
                <w:szCs w:val="28"/>
              </w:rPr>
            </w:pPr>
            <w:r w:rsidRPr="00E0421F">
              <w:rPr>
                <w:bCs/>
                <w:sz w:val="28"/>
                <w:szCs w:val="28"/>
              </w:rPr>
              <w:t>Авансы полученные (без НДС)</w:t>
            </w:r>
          </w:p>
        </w:tc>
        <w:tc>
          <w:tcPr>
            <w:tcW w:w="1624" w:type="dxa"/>
          </w:tcPr>
          <w:p w:rsidR="002C5449" w:rsidRPr="00E0421F" w:rsidRDefault="002C5449">
            <w:pPr>
              <w:ind w:right="72"/>
              <w:jc w:val="right"/>
              <w:rPr>
                <w:sz w:val="28"/>
                <w:szCs w:val="28"/>
              </w:rPr>
            </w:pPr>
            <w:r w:rsidRPr="00E0421F">
              <w:rPr>
                <w:sz w:val="28"/>
                <w:szCs w:val="28"/>
              </w:rPr>
              <w:t>14 896 130</w:t>
            </w:r>
          </w:p>
        </w:tc>
        <w:tc>
          <w:tcPr>
            <w:tcW w:w="1624" w:type="dxa"/>
          </w:tcPr>
          <w:p w:rsidR="002C5449" w:rsidRPr="00E0421F" w:rsidRDefault="002C5449">
            <w:pPr>
              <w:ind w:right="72"/>
              <w:jc w:val="right"/>
              <w:rPr>
                <w:sz w:val="28"/>
                <w:szCs w:val="28"/>
              </w:rPr>
            </w:pPr>
            <w:r w:rsidRPr="00E0421F">
              <w:rPr>
                <w:sz w:val="28"/>
                <w:szCs w:val="28"/>
              </w:rPr>
              <w:t>20 820 450</w:t>
            </w:r>
          </w:p>
        </w:tc>
        <w:tc>
          <w:tcPr>
            <w:tcW w:w="1515" w:type="dxa"/>
          </w:tcPr>
          <w:p w:rsidR="002C5449" w:rsidRPr="00E0421F" w:rsidRDefault="002C5449">
            <w:pPr>
              <w:ind w:right="72"/>
              <w:jc w:val="right"/>
              <w:rPr>
                <w:bCs/>
                <w:sz w:val="28"/>
                <w:szCs w:val="28"/>
              </w:rPr>
            </w:pPr>
            <w:r w:rsidRPr="00E0421F">
              <w:rPr>
                <w:bCs/>
                <w:sz w:val="28"/>
                <w:szCs w:val="28"/>
              </w:rPr>
              <w:t>5 924 320</w:t>
            </w:r>
          </w:p>
        </w:tc>
      </w:tr>
      <w:tr w:rsidR="002C5449" w:rsidRPr="00E0421F" w:rsidTr="00E0421F">
        <w:trPr>
          <w:trHeight w:val="202"/>
        </w:trPr>
        <w:tc>
          <w:tcPr>
            <w:tcW w:w="4618" w:type="dxa"/>
          </w:tcPr>
          <w:p w:rsidR="002C5449" w:rsidRPr="00E0421F" w:rsidRDefault="002C5449">
            <w:pPr>
              <w:jc w:val="both"/>
              <w:rPr>
                <w:bCs/>
                <w:sz w:val="28"/>
                <w:szCs w:val="28"/>
              </w:rPr>
            </w:pPr>
            <w:r w:rsidRPr="00E0421F">
              <w:rPr>
                <w:sz w:val="28"/>
                <w:szCs w:val="28"/>
              </w:rPr>
              <w:t xml:space="preserve">  По договорам транспортировки нефти</w:t>
            </w:r>
          </w:p>
        </w:tc>
        <w:tc>
          <w:tcPr>
            <w:tcW w:w="1624" w:type="dxa"/>
            <w:vAlign w:val="bottom"/>
          </w:tcPr>
          <w:p w:rsidR="002C5449" w:rsidRPr="00E0421F" w:rsidRDefault="002C5449">
            <w:pPr>
              <w:ind w:right="72"/>
              <w:jc w:val="right"/>
              <w:rPr>
                <w:sz w:val="28"/>
                <w:szCs w:val="28"/>
              </w:rPr>
            </w:pPr>
            <w:r w:rsidRPr="00E0421F">
              <w:rPr>
                <w:sz w:val="28"/>
                <w:szCs w:val="28"/>
              </w:rPr>
              <w:t>14 760 486</w:t>
            </w:r>
          </w:p>
        </w:tc>
        <w:tc>
          <w:tcPr>
            <w:tcW w:w="1624" w:type="dxa"/>
            <w:vAlign w:val="bottom"/>
          </w:tcPr>
          <w:p w:rsidR="002C5449" w:rsidRPr="00E0421F" w:rsidRDefault="002C5449">
            <w:pPr>
              <w:ind w:right="72"/>
              <w:jc w:val="right"/>
              <w:rPr>
                <w:sz w:val="28"/>
                <w:szCs w:val="28"/>
              </w:rPr>
            </w:pPr>
            <w:r w:rsidRPr="00E0421F">
              <w:rPr>
                <w:sz w:val="28"/>
                <w:szCs w:val="28"/>
              </w:rPr>
              <w:t>20 772 645</w:t>
            </w:r>
          </w:p>
        </w:tc>
        <w:tc>
          <w:tcPr>
            <w:tcW w:w="1515" w:type="dxa"/>
          </w:tcPr>
          <w:p w:rsidR="002C5449" w:rsidRPr="00E0421F" w:rsidRDefault="002C5449">
            <w:pPr>
              <w:ind w:right="72"/>
              <w:jc w:val="right"/>
              <w:rPr>
                <w:sz w:val="28"/>
                <w:szCs w:val="28"/>
              </w:rPr>
            </w:pPr>
            <w:r w:rsidRPr="00E0421F">
              <w:rPr>
                <w:sz w:val="28"/>
                <w:szCs w:val="28"/>
              </w:rPr>
              <w:t>6 012 159</w:t>
            </w:r>
          </w:p>
        </w:tc>
      </w:tr>
      <w:tr w:rsidR="002C5449" w:rsidRPr="00E0421F" w:rsidTr="00E0421F">
        <w:trPr>
          <w:trHeight w:val="202"/>
        </w:trPr>
        <w:tc>
          <w:tcPr>
            <w:tcW w:w="4618" w:type="dxa"/>
          </w:tcPr>
          <w:p w:rsidR="002C5449" w:rsidRPr="00E0421F" w:rsidRDefault="002C5449">
            <w:pPr>
              <w:jc w:val="both"/>
              <w:rPr>
                <w:sz w:val="28"/>
                <w:szCs w:val="28"/>
              </w:rPr>
            </w:pPr>
            <w:r w:rsidRPr="00E0421F">
              <w:rPr>
                <w:sz w:val="28"/>
                <w:szCs w:val="28"/>
              </w:rPr>
              <w:t xml:space="preserve">  По прочим договорам</w:t>
            </w:r>
          </w:p>
        </w:tc>
        <w:tc>
          <w:tcPr>
            <w:tcW w:w="1624" w:type="dxa"/>
          </w:tcPr>
          <w:p w:rsidR="002C5449" w:rsidRPr="00E0421F" w:rsidRDefault="002C5449">
            <w:pPr>
              <w:ind w:right="72"/>
              <w:jc w:val="right"/>
              <w:rPr>
                <w:bCs/>
                <w:sz w:val="28"/>
                <w:szCs w:val="28"/>
              </w:rPr>
            </w:pPr>
            <w:r w:rsidRPr="00E0421F">
              <w:rPr>
                <w:bCs/>
                <w:sz w:val="28"/>
                <w:szCs w:val="28"/>
              </w:rPr>
              <w:t>135 644</w:t>
            </w:r>
          </w:p>
        </w:tc>
        <w:tc>
          <w:tcPr>
            <w:tcW w:w="1624" w:type="dxa"/>
          </w:tcPr>
          <w:p w:rsidR="002C5449" w:rsidRPr="00E0421F" w:rsidRDefault="002C5449">
            <w:pPr>
              <w:ind w:right="72"/>
              <w:jc w:val="right"/>
              <w:rPr>
                <w:bCs/>
                <w:sz w:val="28"/>
                <w:szCs w:val="28"/>
              </w:rPr>
            </w:pPr>
            <w:r w:rsidRPr="00E0421F">
              <w:rPr>
                <w:bCs/>
                <w:sz w:val="28"/>
                <w:szCs w:val="28"/>
              </w:rPr>
              <w:t>47 805</w:t>
            </w:r>
          </w:p>
        </w:tc>
        <w:tc>
          <w:tcPr>
            <w:tcW w:w="1515" w:type="dxa"/>
          </w:tcPr>
          <w:p w:rsidR="002C5449" w:rsidRPr="00E0421F" w:rsidRDefault="002C5449">
            <w:pPr>
              <w:ind w:right="72"/>
              <w:jc w:val="right"/>
              <w:rPr>
                <w:sz w:val="28"/>
                <w:szCs w:val="28"/>
              </w:rPr>
            </w:pPr>
            <w:r w:rsidRPr="00E0421F">
              <w:rPr>
                <w:sz w:val="28"/>
                <w:szCs w:val="28"/>
              </w:rPr>
              <w:t>(87 839)</w:t>
            </w:r>
          </w:p>
        </w:tc>
      </w:tr>
      <w:tr w:rsidR="002C5449" w:rsidRPr="00E0421F" w:rsidTr="00E0421F">
        <w:trPr>
          <w:trHeight w:val="121"/>
        </w:trPr>
        <w:tc>
          <w:tcPr>
            <w:tcW w:w="4618" w:type="dxa"/>
          </w:tcPr>
          <w:p w:rsidR="002C5449" w:rsidRPr="00E0421F" w:rsidRDefault="002C5449">
            <w:pPr>
              <w:spacing w:line="160" w:lineRule="exact"/>
              <w:jc w:val="both"/>
              <w:rPr>
                <w:sz w:val="28"/>
                <w:szCs w:val="28"/>
              </w:rPr>
            </w:pPr>
          </w:p>
        </w:tc>
        <w:tc>
          <w:tcPr>
            <w:tcW w:w="1624" w:type="dxa"/>
          </w:tcPr>
          <w:p w:rsidR="002C5449" w:rsidRPr="00E0421F" w:rsidRDefault="002C5449">
            <w:pPr>
              <w:spacing w:line="160" w:lineRule="exact"/>
              <w:jc w:val="both"/>
              <w:rPr>
                <w:sz w:val="28"/>
                <w:szCs w:val="28"/>
              </w:rPr>
            </w:pPr>
          </w:p>
        </w:tc>
        <w:tc>
          <w:tcPr>
            <w:tcW w:w="1624" w:type="dxa"/>
          </w:tcPr>
          <w:p w:rsidR="002C5449" w:rsidRPr="00E0421F" w:rsidRDefault="002C5449">
            <w:pPr>
              <w:spacing w:line="160" w:lineRule="exact"/>
              <w:jc w:val="both"/>
              <w:rPr>
                <w:sz w:val="28"/>
                <w:szCs w:val="28"/>
              </w:rPr>
            </w:pPr>
          </w:p>
        </w:tc>
        <w:tc>
          <w:tcPr>
            <w:tcW w:w="1515" w:type="dxa"/>
          </w:tcPr>
          <w:p w:rsidR="002C5449" w:rsidRPr="00E0421F" w:rsidRDefault="002C5449">
            <w:pPr>
              <w:spacing w:line="160" w:lineRule="exact"/>
              <w:jc w:val="both"/>
              <w:rPr>
                <w:sz w:val="28"/>
                <w:szCs w:val="28"/>
              </w:rPr>
            </w:pPr>
          </w:p>
        </w:tc>
      </w:tr>
      <w:tr w:rsidR="002C5449" w:rsidRPr="00E0421F" w:rsidTr="00E0421F">
        <w:trPr>
          <w:trHeight w:val="21"/>
        </w:trPr>
        <w:tc>
          <w:tcPr>
            <w:tcW w:w="4618" w:type="dxa"/>
          </w:tcPr>
          <w:p w:rsidR="002C5449" w:rsidRPr="00E0421F" w:rsidRDefault="002C5449">
            <w:pPr>
              <w:jc w:val="both"/>
              <w:rPr>
                <w:bCs/>
                <w:sz w:val="28"/>
                <w:szCs w:val="28"/>
              </w:rPr>
            </w:pPr>
            <w:r w:rsidRPr="00E0421F">
              <w:rPr>
                <w:bCs/>
                <w:sz w:val="28"/>
                <w:szCs w:val="28"/>
              </w:rPr>
              <w:t>Задолженность перед бюджетом</w:t>
            </w:r>
          </w:p>
        </w:tc>
        <w:tc>
          <w:tcPr>
            <w:tcW w:w="1624" w:type="dxa"/>
          </w:tcPr>
          <w:p w:rsidR="002C5449" w:rsidRPr="00E0421F" w:rsidRDefault="002C5449">
            <w:pPr>
              <w:ind w:right="72"/>
              <w:jc w:val="right"/>
              <w:rPr>
                <w:bCs/>
                <w:sz w:val="28"/>
                <w:szCs w:val="28"/>
              </w:rPr>
            </w:pPr>
            <w:r w:rsidRPr="00E0421F">
              <w:rPr>
                <w:bCs/>
                <w:sz w:val="28"/>
                <w:szCs w:val="28"/>
              </w:rPr>
              <w:t>492</w:t>
            </w:r>
          </w:p>
        </w:tc>
        <w:tc>
          <w:tcPr>
            <w:tcW w:w="1624" w:type="dxa"/>
          </w:tcPr>
          <w:p w:rsidR="002C5449" w:rsidRPr="00E0421F" w:rsidRDefault="002C5449">
            <w:pPr>
              <w:ind w:right="72"/>
              <w:jc w:val="right"/>
              <w:rPr>
                <w:bCs/>
                <w:sz w:val="28"/>
                <w:szCs w:val="28"/>
              </w:rPr>
            </w:pPr>
            <w:r w:rsidRPr="00E0421F">
              <w:rPr>
                <w:bCs/>
                <w:sz w:val="28"/>
                <w:szCs w:val="28"/>
              </w:rPr>
              <w:t>11 457</w:t>
            </w:r>
          </w:p>
        </w:tc>
        <w:tc>
          <w:tcPr>
            <w:tcW w:w="1515" w:type="dxa"/>
          </w:tcPr>
          <w:p w:rsidR="002C5449" w:rsidRPr="00E0421F" w:rsidRDefault="002C5449">
            <w:pPr>
              <w:ind w:right="72"/>
              <w:jc w:val="right"/>
              <w:rPr>
                <w:rFonts w:eastAsia="Arial Unicode MS"/>
                <w:bCs/>
                <w:sz w:val="28"/>
                <w:szCs w:val="28"/>
              </w:rPr>
            </w:pPr>
            <w:r w:rsidRPr="00E0421F">
              <w:rPr>
                <w:rFonts w:eastAsia="Arial Unicode MS"/>
                <w:bCs/>
                <w:sz w:val="28"/>
                <w:szCs w:val="28"/>
              </w:rPr>
              <w:t>10 965</w:t>
            </w:r>
          </w:p>
        </w:tc>
      </w:tr>
      <w:tr w:rsidR="002C5449" w:rsidRPr="00E0421F" w:rsidTr="00E0421F">
        <w:trPr>
          <w:trHeight w:val="121"/>
        </w:trPr>
        <w:tc>
          <w:tcPr>
            <w:tcW w:w="4618" w:type="dxa"/>
          </w:tcPr>
          <w:p w:rsidR="002C5449" w:rsidRPr="00E0421F" w:rsidRDefault="002C5449">
            <w:pPr>
              <w:spacing w:line="160" w:lineRule="exact"/>
              <w:jc w:val="both"/>
              <w:rPr>
                <w:sz w:val="28"/>
                <w:szCs w:val="28"/>
              </w:rPr>
            </w:pPr>
          </w:p>
        </w:tc>
        <w:tc>
          <w:tcPr>
            <w:tcW w:w="1624" w:type="dxa"/>
          </w:tcPr>
          <w:p w:rsidR="002C5449" w:rsidRPr="00E0421F" w:rsidRDefault="002C5449">
            <w:pPr>
              <w:spacing w:line="160" w:lineRule="exact"/>
              <w:jc w:val="both"/>
              <w:rPr>
                <w:sz w:val="28"/>
                <w:szCs w:val="28"/>
              </w:rPr>
            </w:pPr>
          </w:p>
        </w:tc>
        <w:tc>
          <w:tcPr>
            <w:tcW w:w="1624" w:type="dxa"/>
          </w:tcPr>
          <w:p w:rsidR="002C5449" w:rsidRPr="00E0421F" w:rsidRDefault="002C5449">
            <w:pPr>
              <w:spacing w:line="160" w:lineRule="exact"/>
              <w:jc w:val="both"/>
              <w:rPr>
                <w:sz w:val="28"/>
                <w:szCs w:val="28"/>
              </w:rPr>
            </w:pPr>
          </w:p>
        </w:tc>
        <w:tc>
          <w:tcPr>
            <w:tcW w:w="1515" w:type="dxa"/>
          </w:tcPr>
          <w:p w:rsidR="002C5449" w:rsidRPr="00E0421F" w:rsidRDefault="002C5449">
            <w:pPr>
              <w:spacing w:line="160" w:lineRule="exact"/>
              <w:jc w:val="both"/>
              <w:rPr>
                <w:sz w:val="28"/>
                <w:szCs w:val="28"/>
              </w:rPr>
            </w:pPr>
          </w:p>
        </w:tc>
      </w:tr>
      <w:tr w:rsidR="002C5449" w:rsidRPr="00E0421F" w:rsidTr="00E0421F">
        <w:trPr>
          <w:trHeight w:val="21"/>
        </w:trPr>
        <w:tc>
          <w:tcPr>
            <w:tcW w:w="4618" w:type="dxa"/>
          </w:tcPr>
          <w:p w:rsidR="002C5449" w:rsidRPr="00E0421F" w:rsidRDefault="002C5449">
            <w:pPr>
              <w:jc w:val="both"/>
              <w:rPr>
                <w:bCs/>
                <w:sz w:val="28"/>
                <w:szCs w:val="28"/>
              </w:rPr>
            </w:pPr>
            <w:r w:rsidRPr="00E0421F">
              <w:rPr>
                <w:bCs/>
                <w:sz w:val="28"/>
                <w:szCs w:val="28"/>
              </w:rPr>
              <w:t>Прочие кредиторы</w:t>
            </w:r>
          </w:p>
        </w:tc>
        <w:tc>
          <w:tcPr>
            <w:tcW w:w="1624" w:type="dxa"/>
          </w:tcPr>
          <w:p w:rsidR="002C5449" w:rsidRPr="00E0421F" w:rsidRDefault="002C5449">
            <w:pPr>
              <w:ind w:right="72"/>
              <w:jc w:val="right"/>
              <w:rPr>
                <w:bCs/>
                <w:sz w:val="28"/>
                <w:szCs w:val="28"/>
              </w:rPr>
            </w:pPr>
            <w:r w:rsidRPr="00E0421F">
              <w:rPr>
                <w:bCs/>
                <w:sz w:val="28"/>
                <w:szCs w:val="28"/>
              </w:rPr>
              <w:t>5 695 025</w:t>
            </w:r>
          </w:p>
        </w:tc>
        <w:tc>
          <w:tcPr>
            <w:tcW w:w="1624" w:type="dxa"/>
          </w:tcPr>
          <w:p w:rsidR="002C5449" w:rsidRPr="00E0421F" w:rsidRDefault="002C5449">
            <w:pPr>
              <w:ind w:right="72"/>
              <w:jc w:val="right"/>
              <w:rPr>
                <w:bCs/>
                <w:sz w:val="28"/>
                <w:szCs w:val="28"/>
              </w:rPr>
            </w:pPr>
            <w:r w:rsidRPr="00E0421F">
              <w:rPr>
                <w:bCs/>
                <w:sz w:val="28"/>
                <w:szCs w:val="28"/>
              </w:rPr>
              <w:t>5 918 173</w:t>
            </w:r>
          </w:p>
        </w:tc>
        <w:tc>
          <w:tcPr>
            <w:tcW w:w="1515" w:type="dxa"/>
          </w:tcPr>
          <w:p w:rsidR="002C5449" w:rsidRPr="00E0421F" w:rsidRDefault="002C5449">
            <w:pPr>
              <w:ind w:right="72"/>
              <w:jc w:val="right"/>
              <w:rPr>
                <w:bCs/>
                <w:sz w:val="28"/>
                <w:szCs w:val="28"/>
              </w:rPr>
            </w:pPr>
            <w:r w:rsidRPr="00E0421F">
              <w:rPr>
                <w:bCs/>
                <w:sz w:val="28"/>
                <w:szCs w:val="28"/>
              </w:rPr>
              <w:t> 223 148</w:t>
            </w:r>
          </w:p>
        </w:tc>
      </w:tr>
      <w:tr w:rsidR="002C5449" w:rsidRPr="00E0421F" w:rsidTr="00E0421F">
        <w:trPr>
          <w:trHeight w:val="21"/>
        </w:trPr>
        <w:tc>
          <w:tcPr>
            <w:tcW w:w="4618" w:type="dxa"/>
          </w:tcPr>
          <w:p w:rsidR="002C5449" w:rsidRPr="00E0421F" w:rsidRDefault="002C5449">
            <w:pPr>
              <w:ind w:left="142"/>
              <w:rPr>
                <w:sz w:val="28"/>
                <w:szCs w:val="28"/>
              </w:rPr>
            </w:pPr>
            <w:r w:rsidRPr="00E0421F">
              <w:rPr>
                <w:sz w:val="28"/>
                <w:szCs w:val="28"/>
              </w:rPr>
              <w:t>Расчеты по агентским договорам транспортировки нефти</w:t>
            </w:r>
          </w:p>
        </w:tc>
        <w:tc>
          <w:tcPr>
            <w:tcW w:w="1624" w:type="dxa"/>
          </w:tcPr>
          <w:p w:rsidR="002C5449" w:rsidRPr="00E0421F" w:rsidRDefault="002C5449">
            <w:pPr>
              <w:ind w:right="72"/>
              <w:jc w:val="right"/>
              <w:rPr>
                <w:sz w:val="28"/>
                <w:szCs w:val="28"/>
              </w:rPr>
            </w:pPr>
            <w:r w:rsidRPr="00E0421F">
              <w:rPr>
                <w:sz w:val="28"/>
                <w:szCs w:val="28"/>
              </w:rPr>
              <w:t>749 464</w:t>
            </w:r>
          </w:p>
        </w:tc>
        <w:tc>
          <w:tcPr>
            <w:tcW w:w="1624" w:type="dxa"/>
          </w:tcPr>
          <w:p w:rsidR="002C5449" w:rsidRPr="00E0421F" w:rsidRDefault="002C5449">
            <w:pPr>
              <w:ind w:right="72"/>
              <w:jc w:val="right"/>
              <w:rPr>
                <w:sz w:val="28"/>
                <w:szCs w:val="28"/>
              </w:rPr>
            </w:pPr>
            <w:r w:rsidRPr="00E0421F">
              <w:rPr>
                <w:sz w:val="28"/>
                <w:szCs w:val="28"/>
              </w:rPr>
              <w:t>832 825</w:t>
            </w:r>
          </w:p>
        </w:tc>
        <w:tc>
          <w:tcPr>
            <w:tcW w:w="1515" w:type="dxa"/>
          </w:tcPr>
          <w:p w:rsidR="002C5449" w:rsidRPr="00E0421F" w:rsidRDefault="002C5449">
            <w:pPr>
              <w:ind w:right="72"/>
              <w:jc w:val="right"/>
              <w:rPr>
                <w:sz w:val="28"/>
                <w:szCs w:val="28"/>
              </w:rPr>
            </w:pPr>
            <w:r w:rsidRPr="00E0421F">
              <w:rPr>
                <w:sz w:val="28"/>
                <w:szCs w:val="28"/>
              </w:rPr>
              <w:t>83 361</w:t>
            </w:r>
          </w:p>
        </w:tc>
      </w:tr>
      <w:tr w:rsidR="002C5449" w:rsidRPr="00E0421F" w:rsidTr="00E0421F">
        <w:trPr>
          <w:trHeight w:val="21"/>
        </w:trPr>
        <w:tc>
          <w:tcPr>
            <w:tcW w:w="4618" w:type="dxa"/>
          </w:tcPr>
          <w:p w:rsidR="002C5449" w:rsidRPr="00E0421F" w:rsidRDefault="002C5449">
            <w:pPr>
              <w:ind w:left="142"/>
              <w:rPr>
                <w:sz w:val="28"/>
                <w:szCs w:val="28"/>
              </w:rPr>
            </w:pPr>
            <w:r w:rsidRPr="00E0421F">
              <w:rPr>
                <w:sz w:val="28"/>
                <w:szCs w:val="28"/>
              </w:rPr>
              <w:t>Расчеты с обществами Группы Транснефть по прочим агентским договорам</w:t>
            </w:r>
          </w:p>
        </w:tc>
        <w:tc>
          <w:tcPr>
            <w:tcW w:w="1624" w:type="dxa"/>
          </w:tcPr>
          <w:p w:rsidR="002C5449" w:rsidRPr="00E0421F" w:rsidRDefault="002C5449">
            <w:pPr>
              <w:ind w:right="72"/>
              <w:jc w:val="right"/>
              <w:rPr>
                <w:sz w:val="28"/>
                <w:szCs w:val="28"/>
              </w:rPr>
            </w:pPr>
            <w:r w:rsidRPr="00E0421F">
              <w:rPr>
                <w:sz w:val="28"/>
                <w:szCs w:val="28"/>
              </w:rPr>
              <w:t>4 936 328</w:t>
            </w:r>
          </w:p>
        </w:tc>
        <w:tc>
          <w:tcPr>
            <w:tcW w:w="1624" w:type="dxa"/>
          </w:tcPr>
          <w:p w:rsidR="002C5449" w:rsidRPr="00E0421F" w:rsidRDefault="002C5449">
            <w:pPr>
              <w:ind w:right="72"/>
              <w:jc w:val="right"/>
              <w:rPr>
                <w:sz w:val="28"/>
                <w:szCs w:val="28"/>
              </w:rPr>
            </w:pPr>
            <w:r w:rsidRPr="00E0421F">
              <w:rPr>
                <w:sz w:val="28"/>
                <w:szCs w:val="28"/>
              </w:rPr>
              <w:t>5 045 368</w:t>
            </w:r>
          </w:p>
        </w:tc>
        <w:tc>
          <w:tcPr>
            <w:tcW w:w="1515" w:type="dxa"/>
          </w:tcPr>
          <w:p w:rsidR="002C5449" w:rsidRPr="00E0421F" w:rsidRDefault="002C5449">
            <w:pPr>
              <w:ind w:right="72"/>
              <w:jc w:val="right"/>
              <w:rPr>
                <w:sz w:val="28"/>
                <w:szCs w:val="28"/>
              </w:rPr>
            </w:pPr>
            <w:r w:rsidRPr="00E0421F">
              <w:rPr>
                <w:sz w:val="28"/>
                <w:szCs w:val="28"/>
              </w:rPr>
              <w:t>109 040</w:t>
            </w:r>
          </w:p>
        </w:tc>
      </w:tr>
      <w:tr w:rsidR="002C5449" w:rsidRPr="00E0421F" w:rsidTr="00E0421F">
        <w:trPr>
          <w:trHeight w:val="21"/>
        </w:trPr>
        <w:tc>
          <w:tcPr>
            <w:tcW w:w="4618" w:type="dxa"/>
          </w:tcPr>
          <w:p w:rsidR="002C5449" w:rsidRPr="00E0421F" w:rsidRDefault="002C5449">
            <w:pPr>
              <w:ind w:left="142"/>
              <w:jc w:val="both"/>
              <w:rPr>
                <w:sz w:val="28"/>
                <w:szCs w:val="28"/>
              </w:rPr>
            </w:pPr>
            <w:r w:rsidRPr="00E0421F">
              <w:rPr>
                <w:sz w:val="28"/>
                <w:szCs w:val="28"/>
              </w:rPr>
              <w:t xml:space="preserve">Прочие </w:t>
            </w:r>
          </w:p>
        </w:tc>
        <w:tc>
          <w:tcPr>
            <w:tcW w:w="1624" w:type="dxa"/>
          </w:tcPr>
          <w:p w:rsidR="002C5449" w:rsidRPr="00E0421F" w:rsidRDefault="002C5449">
            <w:pPr>
              <w:ind w:right="72"/>
              <w:jc w:val="right"/>
              <w:rPr>
                <w:sz w:val="28"/>
                <w:szCs w:val="28"/>
              </w:rPr>
            </w:pPr>
            <w:r w:rsidRPr="00E0421F">
              <w:rPr>
                <w:sz w:val="28"/>
                <w:szCs w:val="28"/>
              </w:rPr>
              <w:t>9 233</w:t>
            </w:r>
          </w:p>
        </w:tc>
        <w:tc>
          <w:tcPr>
            <w:tcW w:w="1624" w:type="dxa"/>
          </w:tcPr>
          <w:p w:rsidR="002C5449" w:rsidRPr="00E0421F" w:rsidRDefault="002C5449">
            <w:pPr>
              <w:ind w:right="72"/>
              <w:jc w:val="right"/>
              <w:rPr>
                <w:sz w:val="28"/>
                <w:szCs w:val="28"/>
              </w:rPr>
            </w:pPr>
            <w:r w:rsidRPr="00E0421F">
              <w:rPr>
                <w:sz w:val="28"/>
                <w:szCs w:val="28"/>
              </w:rPr>
              <w:t>39 980</w:t>
            </w:r>
          </w:p>
        </w:tc>
        <w:tc>
          <w:tcPr>
            <w:tcW w:w="1515" w:type="dxa"/>
          </w:tcPr>
          <w:p w:rsidR="002C5449" w:rsidRPr="00E0421F" w:rsidRDefault="002C5449">
            <w:pPr>
              <w:ind w:right="72"/>
              <w:jc w:val="right"/>
              <w:rPr>
                <w:sz w:val="28"/>
                <w:szCs w:val="28"/>
              </w:rPr>
            </w:pPr>
            <w:r w:rsidRPr="00E0421F">
              <w:rPr>
                <w:sz w:val="28"/>
                <w:szCs w:val="28"/>
              </w:rPr>
              <w:t>30 747</w:t>
            </w:r>
          </w:p>
        </w:tc>
      </w:tr>
      <w:tr w:rsidR="002C5449" w:rsidRPr="00E0421F" w:rsidTr="00E0421F">
        <w:trPr>
          <w:trHeight w:val="121"/>
        </w:trPr>
        <w:tc>
          <w:tcPr>
            <w:tcW w:w="4618" w:type="dxa"/>
            <w:tcBorders>
              <w:top w:val="nil"/>
              <w:left w:val="nil"/>
              <w:bottom w:val="double" w:sz="4" w:space="0" w:color="auto"/>
              <w:right w:val="nil"/>
            </w:tcBorders>
          </w:tcPr>
          <w:p w:rsidR="002C5449" w:rsidRPr="00E0421F" w:rsidRDefault="002C5449">
            <w:pPr>
              <w:spacing w:line="160" w:lineRule="exact"/>
              <w:jc w:val="both"/>
              <w:rPr>
                <w:sz w:val="28"/>
                <w:szCs w:val="28"/>
              </w:rPr>
            </w:pPr>
          </w:p>
        </w:tc>
        <w:tc>
          <w:tcPr>
            <w:tcW w:w="1624" w:type="dxa"/>
            <w:tcBorders>
              <w:top w:val="nil"/>
              <w:left w:val="nil"/>
              <w:bottom w:val="double" w:sz="4" w:space="0" w:color="auto"/>
              <w:right w:val="nil"/>
            </w:tcBorders>
          </w:tcPr>
          <w:p w:rsidR="002C5449" w:rsidRPr="00E0421F" w:rsidRDefault="002C5449">
            <w:pPr>
              <w:spacing w:line="160" w:lineRule="exact"/>
              <w:jc w:val="both"/>
              <w:rPr>
                <w:sz w:val="28"/>
                <w:szCs w:val="28"/>
              </w:rPr>
            </w:pPr>
          </w:p>
        </w:tc>
        <w:tc>
          <w:tcPr>
            <w:tcW w:w="1624" w:type="dxa"/>
            <w:tcBorders>
              <w:top w:val="nil"/>
              <w:left w:val="nil"/>
              <w:bottom w:val="double" w:sz="4" w:space="0" w:color="auto"/>
              <w:right w:val="nil"/>
            </w:tcBorders>
          </w:tcPr>
          <w:p w:rsidR="002C5449" w:rsidRPr="00E0421F" w:rsidRDefault="002C5449">
            <w:pPr>
              <w:spacing w:line="160" w:lineRule="exact"/>
              <w:jc w:val="both"/>
              <w:rPr>
                <w:sz w:val="28"/>
                <w:szCs w:val="28"/>
              </w:rPr>
            </w:pPr>
          </w:p>
        </w:tc>
        <w:tc>
          <w:tcPr>
            <w:tcW w:w="1515" w:type="dxa"/>
            <w:tcBorders>
              <w:top w:val="nil"/>
              <w:left w:val="nil"/>
              <w:bottom w:val="double" w:sz="4" w:space="0" w:color="auto"/>
              <w:right w:val="nil"/>
            </w:tcBorders>
            <w:vAlign w:val="bottom"/>
          </w:tcPr>
          <w:p w:rsidR="002C5449" w:rsidRPr="00E0421F" w:rsidRDefault="002C5449">
            <w:pPr>
              <w:spacing w:line="160" w:lineRule="exact"/>
              <w:jc w:val="both"/>
              <w:rPr>
                <w:sz w:val="28"/>
                <w:szCs w:val="28"/>
              </w:rPr>
            </w:pPr>
          </w:p>
        </w:tc>
      </w:tr>
      <w:tr w:rsidR="002C5449" w:rsidRPr="00E0421F" w:rsidTr="00E0421F">
        <w:trPr>
          <w:trHeight w:val="668"/>
        </w:trPr>
        <w:tc>
          <w:tcPr>
            <w:tcW w:w="4618" w:type="dxa"/>
            <w:tcBorders>
              <w:top w:val="double" w:sz="4" w:space="0" w:color="auto"/>
              <w:left w:val="nil"/>
              <w:bottom w:val="single" w:sz="4" w:space="0" w:color="auto"/>
              <w:right w:val="nil"/>
            </w:tcBorders>
          </w:tcPr>
          <w:p w:rsidR="002C5449" w:rsidRPr="00E0421F" w:rsidRDefault="002C5449">
            <w:pPr>
              <w:jc w:val="both"/>
              <w:rPr>
                <w:bCs/>
                <w:sz w:val="28"/>
                <w:szCs w:val="28"/>
              </w:rPr>
            </w:pPr>
            <w:r w:rsidRPr="00E0421F">
              <w:rPr>
                <w:bCs/>
                <w:sz w:val="28"/>
                <w:szCs w:val="28"/>
              </w:rPr>
              <w:t>Итого:</w:t>
            </w:r>
          </w:p>
        </w:tc>
        <w:tc>
          <w:tcPr>
            <w:tcW w:w="1624" w:type="dxa"/>
            <w:tcBorders>
              <w:top w:val="double" w:sz="4" w:space="0" w:color="auto"/>
              <w:left w:val="nil"/>
              <w:bottom w:val="single" w:sz="4" w:space="0" w:color="auto"/>
              <w:right w:val="nil"/>
            </w:tcBorders>
          </w:tcPr>
          <w:p w:rsidR="002C5449" w:rsidRPr="00E0421F" w:rsidRDefault="002C5449">
            <w:pPr>
              <w:ind w:right="72"/>
              <w:jc w:val="right"/>
              <w:rPr>
                <w:bCs/>
                <w:sz w:val="28"/>
                <w:szCs w:val="28"/>
              </w:rPr>
            </w:pPr>
            <w:r w:rsidRPr="00E0421F">
              <w:rPr>
                <w:rFonts w:eastAsia="Arial Unicode MS"/>
                <w:bCs/>
                <w:sz w:val="28"/>
                <w:szCs w:val="28"/>
              </w:rPr>
              <w:t>48 582 219</w:t>
            </w:r>
          </w:p>
        </w:tc>
        <w:tc>
          <w:tcPr>
            <w:tcW w:w="1624" w:type="dxa"/>
            <w:tcBorders>
              <w:top w:val="double" w:sz="4" w:space="0" w:color="auto"/>
              <w:left w:val="nil"/>
              <w:bottom w:val="single" w:sz="4" w:space="0" w:color="auto"/>
              <w:right w:val="nil"/>
            </w:tcBorders>
          </w:tcPr>
          <w:p w:rsidR="002C5449" w:rsidRPr="00E0421F" w:rsidRDefault="002C5449">
            <w:pPr>
              <w:ind w:right="72"/>
              <w:jc w:val="right"/>
              <w:rPr>
                <w:bCs/>
                <w:sz w:val="28"/>
                <w:szCs w:val="28"/>
              </w:rPr>
            </w:pPr>
            <w:r w:rsidRPr="00E0421F">
              <w:rPr>
                <w:bCs/>
                <w:sz w:val="28"/>
                <w:szCs w:val="28"/>
              </w:rPr>
              <w:t>84  394 049</w:t>
            </w:r>
          </w:p>
        </w:tc>
        <w:tc>
          <w:tcPr>
            <w:tcW w:w="1515" w:type="dxa"/>
            <w:tcBorders>
              <w:top w:val="double" w:sz="4" w:space="0" w:color="auto"/>
              <w:left w:val="nil"/>
              <w:bottom w:val="single" w:sz="4" w:space="0" w:color="auto"/>
              <w:right w:val="nil"/>
            </w:tcBorders>
          </w:tcPr>
          <w:p w:rsidR="002C5449" w:rsidRPr="00E0421F" w:rsidRDefault="002C5449">
            <w:pPr>
              <w:ind w:right="72"/>
              <w:jc w:val="right"/>
              <w:rPr>
                <w:bCs/>
                <w:sz w:val="28"/>
                <w:szCs w:val="28"/>
              </w:rPr>
            </w:pPr>
            <w:r w:rsidRPr="00E0421F">
              <w:rPr>
                <w:bCs/>
                <w:sz w:val="28"/>
                <w:szCs w:val="28"/>
              </w:rPr>
              <w:t>35 811 830</w:t>
            </w:r>
          </w:p>
        </w:tc>
      </w:tr>
    </w:tbl>
    <w:p w:rsidR="002C5449" w:rsidRPr="00E0421F" w:rsidRDefault="002C5449" w:rsidP="002C5449">
      <w:pPr>
        <w:jc w:val="both"/>
        <w:rPr>
          <w:sz w:val="28"/>
          <w:szCs w:val="28"/>
        </w:rPr>
      </w:pPr>
    </w:p>
    <w:p w:rsidR="002C5449" w:rsidRPr="003A406A" w:rsidRDefault="002C5449" w:rsidP="002C5449">
      <w:pPr>
        <w:spacing w:after="120" w:line="312" w:lineRule="auto"/>
        <w:ind w:firstLine="720"/>
        <w:jc w:val="both"/>
        <w:rPr>
          <w:sz w:val="28"/>
          <w:szCs w:val="28"/>
        </w:rPr>
      </w:pPr>
      <w:r w:rsidRPr="003A406A">
        <w:rPr>
          <w:sz w:val="28"/>
          <w:szCs w:val="28"/>
        </w:rPr>
        <w:t>Увеличение кредиторской задолженности произошло в основном в результате:</w:t>
      </w:r>
    </w:p>
    <w:p w:rsidR="002C5449" w:rsidRPr="003A406A" w:rsidRDefault="002C5449" w:rsidP="002C5449">
      <w:pPr>
        <w:numPr>
          <w:ilvl w:val="0"/>
          <w:numId w:val="3"/>
        </w:numPr>
        <w:spacing w:line="312" w:lineRule="auto"/>
        <w:ind w:left="357" w:hanging="357"/>
        <w:jc w:val="both"/>
        <w:rPr>
          <w:bCs/>
          <w:sz w:val="28"/>
          <w:szCs w:val="28"/>
        </w:rPr>
      </w:pPr>
      <w:r w:rsidRPr="003A406A">
        <w:rPr>
          <w:sz w:val="28"/>
          <w:szCs w:val="28"/>
        </w:rPr>
        <w:t xml:space="preserve">увеличения </w:t>
      </w:r>
      <w:r w:rsidRPr="003A406A">
        <w:rPr>
          <w:bCs/>
          <w:sz w:val="28"/>
          <w:szCs w:val="28"/>
        </w:rPr>
        <w:t>задолженности по расчетам с дочерними обществами по договорам подряда на транспортировку нефти;</w:t>
      </w:r>
    </w:p>
    <w:p w:rsidR="002C5449" w:rsidRPr="003A406A" w:rsidRDefault="002C5449" w:rsidP="002C5449">
      <w:pPr>
        <w:numPr>
          <w:ilvl w:val="0"/>
          <w:numId w:val="3"/>
        </w:numPr>
        <w:spacing w:line="312" w:lineRule="auto"/>
        <w:ind w:left="357" w:hanging="357"/>
        <w:jc w:val="both"/>
        <w:rPr>
          <w:sz w:val="28"/>
          <w:szCs w:val="28"/>
        </w:rPr>
      </w:pPr>
      <w:r w:rsidRPr="003A406A">
        <w:rPr>
          <w:bCs/>
          <w:sz w:val="28"/>
          <w:szCs w:val="28"/>
        </w:rPr>
        <w:t>увеличения остатка</w:t>
      </w:r>
      <w:r w:rsidRPr="003A406A">
        <w:rPr>
          <w:sz w:val="28"/>
          <w:szCs w:val="28"/>
        </w:rPr>
        <w:t xml:space="preserve"> авансов, полученных от грузоотправителей по договорам транспортировки нефти.</w:t>
      </w:r>
    </w:p>
    <w:p w:rsidR="002C5449" w:rsidRPr="003A406A" w:rsidRDefault="002C5449" w:rsidP="002C5449">
      <w:pPr>
        <w:rPr>
          <w:sz w:val="28"/>
          <w:szCs w:val="28"/>
        </w:rPr>
      </w:pPr>
    </w:p>
    <w:p w:rsidR="00E0421F" w:rsidRDefault="00E0421F" w:rsidP="0013621F">
      <w:pPr>
        <w:rPr>
          <w:b/>
          <w:color w:val="FF0000"/>
          <w:sz w:val="28"/>
          <w:szCs w:val="28"/>
        </w:rPr>
      </w:pPr>
    </w:p>
    <w:p w:rsidR="002C5449" w:rsidRPr="00D83D95" w:rsidRDefault="00D83D95" w:rsidP="002C5449">
      <w:pPr>
        <w:jc w:val="center"/>
        <w:rPr>
          <w:color w:val="000000"/>
          <w:sz w:val="28"/>
          <w:szCs w:val="28"/>
        </w:rPr>
      </w:pPr>
      <w:r w:rsidRPr="00D83D95">
        <w:rPr>
          <w:color w:val="000000"/>
          <w:sz w:val="28"/>
          <w:szCs w:val="28"/>
        </w:rPr>
        <w:t>2</w:t>
      </w:r>
      <w:r w:rsidR="00E0421F" w:rsidRPr="00D83D95">
        <w:rPr>
          <w:color w:val="000000"/>
          <w:sz w:val="28"/>
          <w:szCs w:val="28"/>
        </w:rPr>
        <w:t>.</w:t>
      </w:r>
      <w:r w:rsidRPr="00D83D95">
        <w:rPr>
          <w:color w:val="000000"/>
          <w:sz w:val="28"/>
          <w:szCs w:val="28"/>
        </w:rPr>
        <w:t>1</w:t>
      </w:r>
      <w:r w:rsidR="00E0421F" w:rsidRPr="00D83D95">
        <w:rPr>
          <w:color w:val="000000"/>
          <w:sz w:val="28"/>
          <w:szCs w:val="28"/>
        </w:rPr>
        <w:t xml:space="preserve">.4 </w:t>
      </w:r>
      <w:r w:rsidR="002C5449" w:rsidRPr="00D83D95">
        <w:rPr>
          <w:color w:val="000000"/>
          <w:sz w:val="28"/>
          <w:szCs w:val="28"/>
        </w:rPr>
        <w:t>Показатели финансового состояния ОАО «АК «Транснефть»</w:t>
      </w:r>
    </w:p>
    <w:p w:rsidR="00D83D95" w:rsidRPr="00D83D95" w:rsidRDefault="00D83D95" w:rsidP="002C5449">
      <w:pPr>
        <w:jc w:val="center"/>
        <w:rPr>
          <w:color w:val="000000"/>
          <w:sz w:val="28"/>
          <w:szCs w:val="28"/>
        </w:rPr>
      </w:pPr>
    </w:p>
    <w:p w:rsidR="002C5449" w:rsidRPr="00D83D95" w:rsidRDefault="002C5449" w:rsidP="002C5449">
      <w:pPr>
        <w:jc w:val="center"/>
        <w:rPr>
          <w:color w:val="000000"/>
          <w:sz w:val="28"/>
          <w:szCs w:val="28"/>
        </w:rPr>
      </w:pPr>
      <w:r w:rsidRPr="00D83D95">
        <w:rPr>
          <w:color w:val="000000"/>
          <w:sz w:val="28"/>
          <w:szCs w:val="28"/>
        </w:rPr>
        <w:t>Данные по рентабельности, оборачиваемости оборотных средств</w:t>
      </w:r>
    </w:p>
    <w:p w:rsidR="002C5449" w:rsidRPr="00E0421F" w:rsidRDefault="002C5449" w:rsidP="002C5449">
      <w:pPr>
        <w:jc w:val="center"/>
        <w:rPr>
          <w:b/>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080"/>
        <w:gridCol w:w="1080"/>
        <w:gridCol w:w="1800"/>
      </w:tblGrid>
      <w:tr w:rsidR="002C5449" w:rsidRPr="00E0421F" w:rsidTr="002C5449">
        <w:trPr>
          <w:trHeight w:val="720"/>
        </w:trPr>
        <w:tc>
          <w:tcPr>
            <w:tcW w:w="576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pStyle w:val="7"/>
              <w:jc w:val="center"/>
              <w:rPr>
                <w:color w:val="000000"/>
                <w:sz w:val="28"/>
                <w:szCs w:val="28"/>
              </w:rPr>
            </w:pPr>
            <w:r w:rsidRPr="00E0421F">
              <w:rPr>
                <w:color w:val="000000"/>
                <w:sz w:val="28"/>
                <w:szCs w:val="28"/>
              </w:rPr>
              <w:t>Наименование показателя</w:t>
            </w:r>
          </w:p>
        </w:tc>
        <w:tc>
          <w:tcPr>
            <w:tcW w:w="108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pStyle w:val="7"/>
              <w:jc w:val="center"/>
              <w:rPr>
                <w:color w:val="000000"/>
                <w:sz w:val="28"/>
                <w:szCs w:val="28"/>
              </w:rPr>
            </w:pPr>
            <w:r w:rsidRPr="00E0421F">
              <w:rPr>
                <w:color w:val="000000"/>
                <w:sz w:val="28"/>
                <w:szCs w:val="28"/>
              </w:rPr>
              <w:t>2008</w:t>
            </w:r>
          </w:p>
        </w:tc>
        <w:tc>
          <w:tcPr>
            <w:tcW w:w="108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pStyle w:val="7"/>
              <w:jc w:val="center"/>
              <w:rPr>
                <w:color w:val="000000"/>
                <w:sz w:val="28"/>
                <w:szCs w:val="28"/>
              </w:rPr>
            </w:pPr>
            <w:r w:rsidRPr="00E0421F">
              <w:rPr>
                <w:color w:val="000000"/>
                <w:sz w:val="28"/>
                <w:szCs w:val="28"/>
              </w:rPr>
              <w:t>2009</w:t>
            </w:r>
          </w:p>
        </w:tc>
        <w:tc>
          <w:tcPr>
            <w:tcW w:w="180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pStyle w:val="7"/>
              <w:jc w:val="center"/>
              <w:rPr>
                <w:color w:val="000000"/>
                <w:sz w:val="28"/>
                <w:szCs w:val="28"/>
              </w:rPr>
            </w:pPr>
            <w:r w:rsidRPr="00E0421F">
              <w:rPr>
                <w:color w:val="000000"/>
                <w:sz w:val="28"/>
                <w:szCs w:val="28"/>
              </w:rPr>
              <w:t>Изменение</w:t>
            </w:r>
          </w:p>
        </w:tc>
      </w:tr>
      <w:tr w:rsidR="002C5449" w:rsidRPr="00E0421F" w:rsidTr="002C5449">
        <w:trPr>
          <w:trHeight w:val="397"/>
        </w:trPr>
        <w:tc>
          <w:tcPr>
            <w:tcW w:w="576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rPr>
                <w:color w:val="000000"/>
                <w:sz w:val="28"/>
                <w:szCs w:val="28"/>
              </w:rPr>
            </w:pPr>
            <w:r w:rsidRPr="00E0421F">
              <w:rPr>
                <w:color w:val="000000"/>
                <w:sz w:val="28"/>
                <w:szCs w:val="28"/>
              </w:rPr>
              <w:t>Коэффициент текущей ликвидности</w:t>
            </w:r>
          </w:p>
        </w:tc>
        <w:tc>
          <w:tcPr>
            <w:tcW w:w="108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left="142"/>
              <w:jc w:val="center"/>
              <w:rPr>
                <w:color w:val="000000"/>
                <w:sz w:val="28"/>
                <w:szCs w:val="28"/>
              </w:rPr>
            </w:pPr>
            <w:r w:rsidRPr="00E0421F">
              <w:rPr>
                <w:color w:val="000000"/>
                <w:sz w:val="28"/>
                <w:szCs w:val="28"/>
              </w:rPr>
              <w:t>0,84</w:t>
            </w:r>
          </w:p>
        </w:tc>
        <w:tc>
          <w:tcPr>
            <w:tcW w:w="108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jc w:val="center"/>
              <w:rPr>
                <w:color w:val="000000"/>
                <w:sz w:val="28"/>
                <w:szCs w:val="28"/>
              </w:rPr>
            </w:pPr>
            <w:r w:rsidRPr="00E0421F">
              <w:rPr>
                <w:color w:val="000000"/>
                <w:sz w:val="28"/>
                <w:szCs w:val="28"/>
              </w:rPr>
              <w:t>3,52</w:t>
            </w:r>
          </w:p>
        </w:tc>
        <w:tc>
          <w:tcPr>
            <w:tcW w:w="180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jc w:val="center"/>
              <w:rPr>
                <w:color w:val="000000"/>
                <w:sz w:val="28"/>
                <w:szCs w:val="28"/>
              </w:rPr>
            </w:pPr>
            <w:r w:rsidRPr="00E0421F">
              <w:rPr>
                <w:color w:val="000000"/>
                <w:sz w:val="28"/>
                <w:szCs w:val="28"/>
              </w:rPr>
              <w:t>2,68</w:t>
            </w:r>
          </w:p>
        </w:tc>
      </w:tr>
      <w:tr w:rsidR="002C5449" w:rsidRPr="00E0421F" w:rsidTr="002C5449">
        <w:trPr>
          <w:trHeight w:val="397"/>
        </w:trPr>
        <w:tc>
          <w:tcPr>
            <w:tcW w:w="576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rPr>
                <w:color w:val="000000"/>
                <w:sz w:val="28"/>
                <w:szCs w:val="28"/>
              </w:rPr>
            </w:pPr>
            <w:r w:rsidRPr="00E0421F">
              <w:rPr>
                <w:color w:val="000000"/>
                <w:sz w:val="28"/>
                <w:szCs w:val="28"/>
              </w:rPr>
              <w:t>Коэффициент быстрой ликвидности</w:t>
            </w:r>
          </w:p>
        </w:tc>
        <w:tc>
          <w:tcPr>
            <w:tcW w:w="108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left="142"/>
              <w:jc w:val="center"/>
              <w:rPr>
                <w:color w:val="000000"/>
                <w:sz w:val="28"/>
                <w:szCs w:val="28"/>
              </w:rPr>
            </w:pPr>
            <w:r w:rsidRPr="00E0421F">
              <w:rPr>
                <w:color w:val="000000"/>
                <w:sz w:val="28"/>
                <w:szCs w:val="28"/>
              </w:rPr>
              <w:t>0,81</w:t>
            </w:r>
          </w:p>
        </w:tc>
        <w:tc>
          <w:tcPr>
            <w:tcW w:w="108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jc w:val="center"/>
              <w:rPr>
                <w:color w:val="000000"/>
                <w:sz w:val="28"/>
                <w:szCs w:val="28"/>
              </w:rPr>
            </w:pPr>
            <w:r w:rsidRPr="00E0421F">
              <w:rPr>
                <w:color w:val="000000"/>
                <w:sz w:val="28"/>
                <w:szCs w:val="28"/>
              </w:rPr>
              <w:t>3,48</w:t>
            </w:r>
          </w:p>
        </w:tc>
        <w:tc>
          <w:tcPr>
            <w:tcW w:w="180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jc w:val="center"/>
              <w:rPr>
                <w:color w:val="000000"/>
                <w:sz w:val="28"/>
                <w:szCs w:val="28"/>
              </w:rPr>
            </w:pPr>
            <w:r w:rsidRPr="00E0421F">
              <w:rPr>
                <w:color w:val="000000"/>
                <w:sz w:val="28"/>
                <w:szCs w:val="28"/>
              </w:rPr>
              <w:t>2,67</w:t>
            </w:r>
          </w:p>
        </w:tc>
      </w:tr>
      <w:tr w:rsidR="002C5449" w:rsidRPr="00E0421F" w:rsidTr="002C5449">
        <w:trPr>
          <w:trHeight w:val="397"/>
        </w:trPr>
        <w:tc>
          <w:tcPr>
            <w:tcW w:w="576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rPr>
                <w:color w:val="000000"/>
                <w:sz w:val="28"/>
                <w:szCs w:val="28"/>
              </w:rPr>
            </w:pPr>
            <w:r w:rsidRPr="00E0421F">
              <w:rPr>
                <w:color w:val="000000"/>
                <w:sz w:val="28"/>
                <w:szCs w:val="28"/>
              </w:rPr>
              <w:t>Рентабельность продаж, %</w:t>
            </w:r>
          </w:p>
        </w:tc>
        <w:tc>
          <w:tcPr>
            <w:tcW w:w="108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left="142"/>
              <w:jc w:val="center"/>
              <w:rPr>
                <w:color w:val="000000"/>
                <w:sz w:val="28"/>
                <w:szCs w:val="28"/>
              </w:rPr>
            </w:pPr>
            <w:r w:rsidRPr="00E0421F">
              <w:rPr>
                <w:color w:val="000000"/>
                <w:sz w:val="28"/>
                <w:szCs w:val="28"/>
              </w:rPr>
              <w:t>4,55 %</w:t>
            </w:r>
          </w:p>
        </w:tc>
        <w:tc>
          <w:tcPr>
            <w:tcW w:w="108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jc w:val="center"/>
              <w:rPr>
                <w:color w:val="000000"/>
                <w:sz w:val="28"/>
                <w:szCs w:val="28"/>
              </w:rPr>
            </w:pPr>
            <w:r w:rsidRPr="00E0421F">
              <w:rPr>
                <w:color w:val="000000"/>
                <w:sz w:val="28"/>
                <w:szCs w:val="28"/>
              </w:rPr>
              <w:t>2,21 %</w:t>
            </w:r>
          </w:p>
        </w:tc>
        <w:tc>
          <w:tcPr>
            <w:tcW w:w="180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jc w:val="center"/>
              <w:rPr>
                <w:color w:val="000000"/>
                <w:sz w:val="28"/>
                <w:szCs w:val="28"/>
              </w:rPr>
            </w:pPr>
            <w:r w:rsidRPr="00E0421F">
              <w:rPr>
                <w:color w:val="000000"/>
                <w:sz w:val="28"/>
                <w:szCs w:val="28"/>
              </w:rPr>
              <w:t>-2,34 %</w:t>
            </w:r>
          </w:p>
        </w:tc>
      </w:tr>
      <w:tr w:rsidR="002C5449" w:rsidRPr="00E0421F" w:rsidTr="002C5449">
        <w:trPr>
          <w:trHeight w:val="397"/>
        </w:trPr>
        <w:tc>
          <w:tcPr>
            <w:tcW w:w="576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rPr>
                <w:color w:val="000000"/>
                <w:sz w:val="28"/>
                <w:szCs w:val="28"/>
              </w:rPr>
            </w:pPr>
            <w:r w:rsidRPr="00E0421F">
              <w:rPr>
                <w:color w:val="000000"/>
                <w:sz w:val="28"/>
                <w:szCs w:val="28"/>
              </w:rPr>
              <w:t>Оборачиваемость дебиторской задолженности, раз</w:t>
            </w:r>
          </w:p>
        </w:tc>
        <w:tc>
          <w:tcPr>
            <w:tcW w:w="1080" w:type="dxa"/>
            <w:tcBorders>
              <w:top w:val="single" w:sz="4" w:space="0" w:color="auto"/>
              <w:left w:val="single" w:sz="4" w:space="0" w:color="auto"/>
              <w:bottom w:val="single" w:sz="4" w:space="0" w:color="auto"/>
              <w:right w:val="single" w:sz="4" w:space="0" w:color="auto"/>
            </w:tcBorders>
            <w:vAlign w:val="center"/>
          </w:tcPr>
          <w:p w:rsidR="002C5449" w:rsidRPr="00E0421F" w:rsidRDefault="002C5449">
            <w:pPr>
              <w:ind w:left="142"/>
              <w:jc w:val="center"/>
              <w:rPr>
                <w:color w:val="000000"/>
                <w:sz w:val="28"/>
                <w:szCs w:val="28"/>
              </w:rPr>
            </w:pPr>
            <w:r w:rsidRPr="00E0421F">
              <w:rPr>
                <w:color w:val="000000"/>
                <w:sz w:val="28"/>
                <w:szCs w:val="28"/>
              </w:rPr>
              <w:t>9,99</w:t>
            </w:r>
          </w:p>
        </w:tc>
        <w:tc>
          <w:tcPr>
            <w:tcW w:w="108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jc w:val="center"/>
              <w:rPr>
                <w:color w:val="000000"/>
                <w:sz w:val="28"/>
                <w:szCs w:val="28"/>
              </w:rPr>
            </w:pPr>
            <w:r w:rsidRPr="00E0421F">
              <w:rPr>
                <w:color w:val="000000"/>
                <w:sz w:val="28"/>
                <w:szCs w:val="28"/>
              </w:rPr>
              <w:t>10,64</w:t>
            </w:r>
          </w:p>
        </w:tc>
        <w:tc>
          <w:tcPr>
            <w:tcW w:w="1800" w:type="dxa"/>
            <w:tcBorders>
              <w:top w:val="single" w:sz="4" w:space="0" w:color="auto"/>
              <w:left w:val="single" w:sz="4" w:space="0" w:color="auto"/>
              <w:bottom w:val="single" w:sz="4" w:space="0" w:color="auto"/>
              <w:right w:val="single" w:sz="4" w:space="0" w:color="auto"/>
            </w:tcBorders>
            <w:noWrap/>
            <w:vAlign w:val="center"/>
          </w:tcPr>
          <w:p w:rsidR="002C5449" w:rsidRPr="00E0421F" w:rsidRDefault="002C5449">
            <w:pPr>
              <w:ind w:left="142"/>
              <w:jc w:val="center"/>
              <w:rPr>
                <w:color w:val="000000"/>
                <w:sz w:val="28"/>
                <w:szCs w:val="28"/>
              </w:rPr>
            </w:pPr>
            <w:r w:rsidRPr="00E0421F">
              <w:rPr>
                <w:color w:val="000000"/>
                <w:sz w:val="28"/>
                <w:szCs w:val="28"/>
              </w:rPr>
              <w:t>0,65</w:t>
            </w:r>
          </w:p>
        </w:tc>
      </w:tr>
    </w:tbl>
    <w:p w:rsidR="002C5449" w:rsidRPr="00E0421F" w:rsidRDefault="002C5449" w:rsidP="002C5449">
      <w:pPr>
        <w:ind w:firstLine="720"/>
        <w:jc w:val="both"/>
        <w:rPr>
          <w:color w:val="000000"/>
          <w:sz w:val="28"/>
          <w:szCs w:val="28"/>
        </w:rPr>
      </w:pPr>
    </w:p>
    <w:p w:rsidR="002C5449" w:rsidRDefault="002C5449" w:rsidP="002C5449">
      <w:pPr>
        <w:tabs>
          <w:tab w:val="left" w:pos="6840"/>
        </w:tabs>
        <w:spacing w:line="312" w:lineRule="auto"/>
        <w:ind w:firstLine="720"/>
        <w:jc w:val="both"/>
        <w:rPr>
          <w:sz w:val="28"/>
          <w:szCs w:val="28"/>
        </w:rPr>
      </w:pPr>
      <w:r w:rsidRPr="003A406A">
        <w:rPr>
          <w:sz w:val="28"/>
          <w:szCs w:val="28"/>
        </w:rPr>
        <w:t>В 2009 году рост коэффициентов ликвидности вызван ростом оборотных активов. Снижение рентабельности продаж вызвано превышением темпов роста себестоимости над темпами роста выручки. Оборачиваемость дебиторской задолженности выросла вследствие роста выручки на 28 % при незначительном изменении дебиторской задолженности.</w:t>
      </w:r>
    </w:p>
    <w:p w:rsidR="00D83D95" w:rsidRDefault="00D83D95" w:rsidP="002C5449">
      <w:pPr>
        <w:tabs>
          <w:tab w:val="left" w:pos="6840"/>
        </w:tabs>
        <w:spacing w:line="312" w:lineRule="auto"/>
        <w:ind w:firstLine="720"/>
        <w:jc w:val="both"/>
        <w:rPr>
          <w:sz w:val="28"/>
          <w:szCs w:val="28"/>
        </w:rPr>
      </w:pPr>
    </w:p>
    <w:p w:rsidR="00D83D95" w:rsidRDefault="00D83D95" w:rsidP="002C5449">
      <w:pPr>
        <w:tabs>
          <w:tab w:val="left" w:pos="6840"/>
        </w:tabs>
        <w:spacing w:line="312" w:lineRule="auto"/>
        <w:ind w:firstLine="720"/>
        <w:jc w:val="both"/>
        <w:rPr>
          <w:sz w:val="28"/>
          <w:szCs w:val="28"/>
        </w:rPr>
      </w:pPr>
    </w:p>
    <w:p w:rsidR="00D83D95" w:rsidRPr="003A406A" w:rsidRDefault="00D83D95" w:rsidP="002C5449">
      <w:pPr>
        <w:tabs>
          <w:tab w:val="left" w:pos="6840"/>
        </w:tabs>
        <w:spacing w:line="312" w:lineRule="auto"/>
        <w:ind w:firstLine="720"/>
        <w:jc w:val="both"/>
        <w:rPr>
          <w:sz w:val="28"/>
          <w:szCs w:val="28"/>
        </w:rPr>
      </w:pPr>
    </w:p>
    <w:p w:rsidR="002C5449" w:rsidRPr="003A406A" w:rsidRDefault="002C5449" w:rsidP="00E0421F">
      <w:pPr>
        <w:spacing w:line="360" w:lineRule="auto"/>
        <w:jc w:val="both"/>
        <w:rPr>
          <w:sz w:val="28"/>
          <w:szCs w:val="28"/>
        </w:rPr>
      </w:pPr>
    </w:p>
    <w:p w:rsidR="002C5449" w:rsidRPr="00D83D95" w:rsidRDefault="00D83D95" w:rsidP="00E0421F">
      <w:pPr>
        <w:ind w:left="708" w:right="579"/>
        <w:jc w:val="center"/>
        <w:outlineLvl w:val="0"/>
        <w:rPr>
          <w:bCs/>
          <w:sz w:val="28"/>
          <w:szCs w:val="28"/>
        </w:rPr>
      </w:pPr>
      <w:bookmarkStart w:id="19" w:name="_Toc196021432"/>
      <w:r w:rsidRPr="00D83D95">
        <w:rPr>
          <w:bCs/>
          <w:sz w:val="28"/>
          <w:szCs w:val="28"/>
        </w:rPr>
        <w:t>2</w:t>
      </w:r>
      <w:r w:rsidR="00E0421F" w:rsidRPr="00D83D95">
        <w:rPr>
          <w:bCs/>
          <w:sz w:val="28"/>
          <w:szCs w:val="28"/>
        </w:rPr>
        <w:t>.</w:t>
      </w:r>
      <w:r w:rsidRPr="00D83D95">
        <w:rPr>
          <w:bCs/>
          <w:sz w:val="28"/>
          <w:szCs w:val="28"/>
        </w:rPr>
        <w:t>1</w:t>
      </w:r>
      <w:r w:rsidR="00E0421F" w:rsidRPr="00D83D95">
        <w:rPr>
          <w:bCs/>
          <w:sz w:val="28"/>
          <w:szCs w:val="28"/>
        </w:rPr>
        <w:t>.5</w:t>
      </w:r>
      <w:r w:rsidR="002C5449" w:rsidRPr="00D83D95">
        <w:rPr>
          <w:bCs/>
          <w:sz w:val="28"/>
          <w:szCs w:val="28"/>
        </w:rPr>
        <w:t>. Основные факторы риска, связанные с деятельностью ОАО «АК «Транснефть»</w:t>
      </w:r>
      <w:bookmarkEnd w:id="19"/>
    </w:p>
    <w:p w:rsidR="002C5449" w:rsidRPr="00D83D95" w:rsidRDefault="002C5449" w:rsidP="002C5449">
      <w:pPr>
        <w:rPr>
          <w:bCs/>
          <w:sz w:val="28"/>
          <w:szCs w:val="28"/>
        </w:rPr>
      </w:pPr>
    </w:p>
    <w:p w:rsidR="002C5449" w:rsidRPr="00D83D95" w:rsidRDefault="002C5449" w:rsidP="002C5449">
      <w:pPr>
        <w:ind w:left="720"/>
        <w:rPr>
          <w:bCs/>
          <w:sz w:val="28"/>
          <w:szCs w:val="28"/>
        </w:rPr>
      </w:pPr>
      <w:r w:rsidRPr="00D83D95">
        <w:rPr>
          <w:bCs/>
          <w:sz w:val="28"/>
          <w:szCs w:val="28"/>
        </w:rPr>
        <w:t>1. Производственные риски</w:t>
      </w:r>
    </w:p>
    <w:p w:rsidR="002C5449" w:rsidRPr="00D83D95" w:rsidRDefault="002C5449" w:rsidP="002C5449">
      <w:pPr>
        <w:ind w:left="720"/>
        <w:rPr>
          <w:bCs/>
          <w:sz w:val="28"/>
          <w:szCs w:val="28"/>
        </w:rPr>
      </w:pPr>
    </w:p>
    <w:p w:rsidR="002C5449" w:rsidRPr="003A406A" w:rsidRDefault="002C5449" w:rsidP="002C5449">
      <w:pPr>
        <w:spacing w:line="312" w:lineRule="auto"/>
        <w:ind w:firstLine="720"/>
        <w:jc w:val="both"/>
        <w:rPr>
          <w:sz w:val="28"/>
          <w:szCs w:val="28"/>
        </w:rPr>
      </w:pPr>
      <w:r w:rsidRPr="003A406A">
        <w:rPr>
          <w:sz w:val="28"/>
          <w:szCs w:val="28"/>
        </w:rPr>
        <w:t xml:space="preserve">Производственные риски в 2009 году были связаны с ведением </w:t>
      </w:r>
      <w:r w:rsidRPr="003A406A">
        <w:rPr>
          <w:spacing w:val="-2"/>
          <w:sz w:val="28"/>
          <w:szCs w:val="28"/>
        </w:rPr>
        <w:t>ОАО «АК «Транснефть»</w:t>
      </w:r>
      <w:r w:rsidRPr="003A406A">
        <w:rPr>
          <w:sz w:val="28"/>
          <w:szCs w:val="28"/>
        </w:rPr>
        <w:t xml:space="preserve"> и его дочерними обществами о</w:t>
      </w:r>
      <w:r w:rsidRPr="003A406A">
        <w:rPr>
          <w:rStyle w:val="SUBST"/>
          <w:b w:val="0"/>
          <w:bCs w:val="0"/>
          <w:i w:val="0"/>
          <w:iCs w:val="0"/>
          <w:sz w:val="28"/>
          <w:szCs w:val="28"/>
        </w:rPr>
        <w:t>сновного вида деятельности -</w:t>
      </w:r>
      <w:r w:rsidRPr="003A406A">
        <w:rPr>
          <w:sz w:val="28"/>
          <w:szCs w:val="28"/>
        </w:rPr>
        <w:t xml:space="preserve"> оказанием услуг по транспортировке нефти по системе магистральных трубопроводов в Российской Федерации.</w:t>
      </w:r>
    </w:p>
    <w:p w:rsidR="00D83D95" w:rsidRPr="00D83D95" w:rsidRDefault="00D83D95" w:rsidP="00D83D95">
      <w:pPr>
        <w:ind w:left="720"/>
        <w:jc w:val="center"/>
        <w:rPr>
          <w:bCs/>
          <w:sz w:val="28"/>
          <w:szCs w:val="28"/>
        </w:rPr>
      </w:pPr>
    </w:p>
    <w:p w:rsidR="002C5449" w:rsidRDefault="002C5449" w:rsidP="00D83D95">
      <w:pPr>
        <w:numPr>
          <w:ilvl w:val="0"/>
          <w:numId w:val="16"/>
        </w:numPr>
        <w:jc w:val="center"/>
        <w:rPr>
          <w:bCs/>
          <w:sz w:val="28"/>
          <w:szCs w:val="28"/>
        </w:rPr>
      </w:pPr>
      <w:r w:rsidRPr="00D83D95">
        <w:rPr>
          <w:bCs/>
          <w:sz w:val="28"/>
          <w:szCs w:val="28"/>
        </w:rPr>
        <w:t>Отраслевые риски</w:t>
      </w:r>
    </w:p>
    <w:p w:rsidR="00D83D95" w:rsidRPr="00D83D95" w:rsidRDefault="00D83D95" w:rsidP="00D83D95">
      <w:pPr>
        <w:jc w:val="center"/>
        <w:rPr>
          <w:bCs/>
          <w:sz w:val="28"/>
          <w:szCs w:val="28"/>
        </w:rPr>
      </w:pPr>
    </w:p>
    <w:p w:rsidR="002C5449" w:rsidRPr="003A406A" w:rsidRDefault="002C5449" w:rsidP="002C5449">
      <w:pPr>
        <w:spacing w:line="312" w:lineRule="auto"/>
        <w:ind w:firstLine="678"/>
        <w:jc w:val="both"/>
        <w:rPr>
          <w:rStyle w:val="Subst0"/>
          <w:i w:val="0"/>
          <w:sz w:val="28"/>
          <w:szCs w:val="28"/>
        </w:rPr>
      </w:pPr>
      <w:r w:rsidRPr="003A406A">
        <w:rPr>
          <w:rStyle w:val="Subst0"/>
          <w:b w:val="0"/>
          <w:i w:val="0"/>
          <w:sz w:val="28"/>
          <w:szCs w:val="28"/>
        </w:rPr>
        <w:t>Основными клиентами ОАО «АК «Транснефть» являются российские нефтедобывающие компании, поэтому деятельность Компании подвержена рискам, связанным с динамикой их производственной деятельности, которая, в свою очередь, зависит от цен на сырую нефть и эволюции структуры их издержек, включающей тарифы за перекачку нефти и экспортные пошлины.</w:t>
      </w:r>
    </w:p>
    <w:p w:rsidR="002C5449" w:rsidRDefault="002C5449" w:rsidP="00E0421F">
      <w:pPr>
        <w:spacing w:line="312" w:lineRule="auto"/>
        <w:ind w:firstLine="902"/>
        <w:jc w:val="both"/>
        <w:rPr>
          <w:rStyle w:val="Subst0"/>
          <w:b w:val="0"/>
          <w:i w:val="0"/>
          <w:sz w:val="28"/>
          <w:szCs w:val="28"/>
        </w:rPr>
      </w:pPr>
      <w:r w:rsidRPr="003A406A">
        <w:rPr>
          <w:rStyle w:val="Subst0"/>
          <w:b w:val="0"/>
          <w:i w:val="0"/>
          <w:sz w:val="28"/>
          <w:szCs w:val="28"/>
        </w:rPr>
        <w:t>Осуществление ОАО «АК «Транснефть» основной деятельности также сопряжено с необходимостью закупок материально-технических ресурсов и использования услуг сторонних организаций. Изменение цен на МТР и услуги в 2009 году происходило в пределах значений индексов-дефляторов, учтенных при планировании деятельности, что не потребовало корректировки запланированных расходов и внесения изменений в планы по реализации инвестиционных программ. Тем не менее, в целях уменьшения указанных рисков ОАО «АК «Транснефть» осуществляло оптимизацию затрат на ремонтно-эксплуатационные нужды и капитальное строительство, активное использование конкурентной среды в сфере закупок материалов, работ и услуг.</w:t>
      </w:r>
    </w:p>
    <w:p w:rsidR="00E0421F" w:rsidRPr="00E0421F" w:rsidRDefault="00E0421F" w:rsidP="00E0421F">
      <w:pPr>
        <w:spacing w:line="312" w:lineRule="auto"/>
        <w:ind w:firstLine="902"/>
        <w:jc w:val="both"/>
        <w:rPr>
          <w:bCs/>
          <w:iCs/>
          <w:sz w:val="28"/>
          <w:szCs w:val="28"/>
        </w:rPr>
      </w:pPr>
    </w:p>
    <w:p w:rsidR="002C5449" w:rsidRPr="00D83D95" w:rsidRDefault="002C5449" w:rsidP="00D83D95">
      <w:pPr>
        <w:ind w:left="720"/>
        <w:jc w:val="center"/>
        <w:rPr>
          <w:bCs/>
          <w:sz w:val="28"/>
          <w:szCs w:val="28"/>
        </w:rPr>
      </w:pPr>
      <w:r w:rsidRPr="00D83D95">
        <w:rPr>
          <w:bCs/>
          <w:sz w:val="28"/>
          <w:szCs w:val="28"/>
        </w:rPr>
        <w:t>3. Страновые и региональные риски</w:t>
      </w:r>
    </w:p>
    <w:p w:rsidR="002C5449" w:rsidRPr="003A406A" w:rsidRDefault="002C5449" w:rsidP="002C5449">
      <w:pPr>
        <w:ind w:firstLine="900"/>
        <w:jc w:val="both"/>
        <w:rPr>
          <w:sz w:val="28"/>
          <w:szCs w:val="28"/>
        </w:rPr>
      </w:pPr>
    </w:p>
    <w:p w:rsidR="002C5449" w:rsidRPr="003A406A" w:rsidRDefault="002C5449" w:rsidP="002C5449">
      <w:pPr>
        <w:spacing w:line="312" w:lineRule="auto"/>
        <w:ind w:firstLine="678"/>
        <w:jc w:val="both"/>
        <w:rPr>
          <w:rStyle w:val="Subst0"/>
          <w:b w:val="0"/>
          <w:i w:val="0"/>
          <w:sz w:val="28"/>
          <w:szCs w:val="28"/>
        </w:rPr>
      </w:pPr>
      <w:r w:rsidRPr="003A406A">
        <w:rPr>
          <w:rStyle w:val="Subst0"/>
          <w:b w:val="0"/>
          <w:i w:val="0"/>
          <w:sz w:val="28"/>
          <w:szCs w:val="28"/>
        </w:rPr>
        <w:t>Мировой финансовый кризис оказывал существенное влияние на российскую экономику в 2009 году, в том числе в виде следующих факторов:</w:t>
      </w:r>
    </w:p>
    <w:p w:rsidR="002C5449" w:rsidRPr="003A406A" w:rsidRDefault="002C5449" w:rsidP="002C5449">
      <w:pPr>
        <w:spacing w:line="312" w:lineRule="auto"/>
        <w:ind w:firstLine="540"/>
        <w:jc w:val="both"/>
        <w:rPr>
          <w:rStyle w:val="Subst0"/>
          <w:b w:val="0"/>
          <w:i w:val="0"/>
          <w:sz w:val="28"/>
          <w:szCs w:val="28"/>
        </w:rPr>
      </w:pPr>
      <w:r w:rsidRPr="003A406A">
        <w:rPr>
          <w:rStyle w:val="Subst0"/>
          <w:b w:val="0"/>
          <w:i w:val="0"/>
          <w:sz w:val="28"/>
          <w:szCs w:val="28"/>
        </w:rPr>
        <w:t>•</w:t>
      </w:r>
      <w:r w:rsidRPr="003A406A">
        <w:rPr>
          <w:rStyle w:val="Subst0"/>
          <w:b w:val="0"/>
          <w:i w:val="0"/>
          <w:sz w:val="28"/>
          <w:szCs w:val="28"/>
        </w:rPr>
        <w:tab/>
        <w:t>нестабильности на сырьевых рынках, в т.ч. колебаниях цены на нефть марки Urals;</w:t>
      </w:r>
    </w:p>
    <w:p w:rsidR="002C5449" w:rsidRPr="003A406A" w:rsidRDefault="002C5449" w:rsidP="002C5449">
      <w:pPr>
        <w:spacing w:line="312" w:lineRule="auto"/>
        <w:ind w:firstLine="540"/>
        <w:jc w:val="both"/>
        <w:rPr>
          <w:rStyle w:val="Subst0"/>
          <w:b w:val="0"/>
          <w:i w:val="0"/>
          <w:sz w:val="28"/>
          <w:szCs w:val="28"/>
        </w:rPr>
      </w:pPr>
      <w:r w:rsidRPr="003A406A">
        <w:rPr>
          <w:rStyle w:val="Subst0"/>
          <w:b w:val="0"/>
          <w:i w:val="0"/>
          <w:sz w:val="28"/>
          <w:szCs w:val="28"/>
        </w:rPr>
        <w:t>•</w:t>
      </w:r>
      <w:r w:rsidRPr="003A406A">
        <w:rPr>
          <w:rStyle w:val="Subst0"/>
          <w:b w:val="0"/>
          <w:i w:val="0"/>
          <w:sz w:val="28"/>
          <w:szCs w:val="28"/>
        </w:rPr>
        <w:tab/>
        <w:t>высокой волатильности финансовых рынков, приведшей к увеличению стоимости финансирования (индикативная ставка межбанковского кредитования MOSPRIME поднималась до уровня выше 25 % в начале 2009 года);</w:t>
      </w:r>
    </w:p>
    <w:p w:rsidR="002C5449" w:rsidRPr="003A406A" w:rsidRDefault="002C5449" w:rsidP="002C5449">
      <w:pPr>
        <w:spacing w:line="312" w:lineRule="auto"/>
        <w:ind w:firstLine="540"/>
        <w:jc w:val="both"/>
        <w:rPr>
          <w:rStyle w:val="Subst0"/>
          <w:b w:val="0"/>
          <w:i w:val="0"/>
          <w:sz w:val="28"/>
          <w:szCs w:val="28"/>
        </w:rPr>
      </w:pPr>
      <w:r w:rsidRPr="003A406A">
        <w:rPr>
          <w:rStyle w:val="Subst0"/>
          <w:b w:val="0"/>
          <w:i w:val="0"/>
          <w:sz w:val="28"/>
          <w:szCs w:val="28"/>
        </w:rPr>
        <w:t>•</w:t>
      </w:r>
      <w:r w:rsidRPr="003A406A">
        <w:rPr>
          <w:rStyle w:val="Subst0"/>
          <w:b w:val="0"/>
          <w:i w:val="0"/>
          <w:sz w:val="28"/>
          <w:szCs w:val="28"/>
        </w:rPr>
        <w:tab/>
        <w:t>обесценения национальной валюты в начале 2009 года.</w:t>
      </w:r>
    </w:p>
    <w:p w:rsidR="002C5449" w:rsidRPr="003A406A" w:rsidRDefault="002C5449" w:rsidP="002C5449">
      <w:pPr>
        <w:spacing w:line="312" w:lineRule="auto"/>
        <w:ind w:firstLine="902"/>
        <w:jc w:val="both"/>
        <w:rPr>
          <w:rStyle w:val="Subst0"/>
          <w:b w:val="0"/>
          <w:i w:val="0"/>
          <w:sz w:val="28"/>
          <w:szCs w:val="28"/>
        </w:rPr>
      </w:pPr>
      <w:r w:rsidRPr="003A406A">
        <w:rPr>
          <w:rStyle w:val="Subst0"/>
          <w:b w:val="0"/>
          <w:i w:val="0"/>
          <w:sz w:val="28"/>
          <w:szCs w:val="28"/>
        </w:rPr>
        <w:t>Влияние текущего кризиса на операционную деятельность ОАО «АК «Транснефть» было ограничено в связи с тем, что стоимость предоставляемых услуг регулируется государством (Федеральной службой по тарифам). Кроме того, ОАО «АК «Транснефть» является естественной монополией на российском рынке транспортировки нефти и нефтепродуктов, что обеспечивает устойчивый спрос на ее услуги. Потоки денежных средств от операционной деятельности были достаточными для финансирования текущей деятельности Компании и выполнения ее долговых обязательств.</w:t>
      </w:r>
    </w:p>
    <w:p w:rsidR="002C5449" w:rsidRPr="003A406A" w:rsidRDefault="002C5449" w:rsidP="002C5449">
      <w:pPr>
        <w:ind w:firstLine="902"/>
        <w:jc w:val="both"/>
        <w:rPr>
          <w:rStyle w:val="Subst0"/>
          <w:b w:val="0"/>
          <w:i w:val="0"/>
          <w:sz w:val="28"/>
          <w:szCs w:val="28"/>
        </w:rPr>
      </w:pPr>
    </w:p>
    <w:p w:rsidR="002C5449" w:rsidRPr="00D83D95" w:rsidRDefault="00E0421F" w:rsidP="00D83D95">
      <w:pPr>
        <w:ind w:left="720" w:right="411"/>
        <w:jc w:val="center"/>
        <w:rPr>
          <w:sz w:val="28"/>
          <w:szCs w:val="28"/>
        </w:rPr>
      </w:pPr>
      <w:r w:rsidRPr="00D83D95">
        <w:rPr>
          <w:sz w:val="28"/>
          <w:szCs w:val="28"/>
        </w:rPr>
        <w:t>4.</w:t>
      </w:r>
      <w:r w:rsidR="002C5449" w:rsidRPr="00D83D95">
        <w:rPr>
          <w:sz w:val="28"/>
          <w:szCs w:val="28"/>
        </w:rPr>
        <w:t>Региональные риски</w:t>
      </w:r>
    </w:p>
    <w:p w:rsidR="002C5449" w:rsidRPr="003A406A" w:rsidRDefault="002C5449" w:rsidP="002C5449">
      <w:pPr>
        <w:ind w:firstLine="902"/>
        <w:jc w:val="both"/>
        <w:rPr>
          <w:rStyle w:val="Subst0"/>
          <w:i w:val="0"/>
          <w:sz w:val="28"/>
          <w:szCs w:val="28"/>
          <w:u w:val="single"/>
        </w:rPr>
      </w:pPr>
    </w:p>
    <w:p w:rsidR="002C5449" w:rsidRPr="003A406A" w:rsidRDefault="002C5449" w:rsidP="002C5449">
      <w:pPr>
        <w:spacing w:line="312" w:lineRule="auto"/>
        <w:ind w:firstLine="902"/>
        <w:jc w:val="both"/>
        <w:rPr>
          <w:rStyle w:val="Subst0"/>
          <w:b w:val="0"/>
          <w:i w:val="0"/>
          <w:sz w:val="28"/>
          <w:szCs w:val="28"/>
        </w:rPr>
      </w:pPr>
      <w:r w:rsidRPr="003A406A">
        <w:rPr>
          <w:rStyle w:val="Subst0"/>
          <w:b w:val="0"/>
          <w:i w:val="0"/>
          <w:sz w:val="28"/>
          <w:szCs w:val="28"/>
        </w:rPr>
        <w:t>Значительный объем услуг ОАО «АК «Транснефть» связан с транспортировкой нефти по магистральным трубопроводам на экспорт в дальнее зарубежье, что обеспечивало около 46 % всего объема транспортировки нефти по системе ОАО «АК «Транснефть» в 2009 году (52 % в 2008 году). При этом транспортировка нефти осуществляется через ряд транзитных стран, в связи с чем возникают риски несанкционированного отбора нефти при ее транзите через данные государства. В 2009 году ОАО «АК «Транснефть» не имело потерь, связанных с несанкционированным отбором нефти при транзите нефти.</w:t>
      </w:r>
    </w:p>
    <w:p w:rsidR="002C5449" w:rsidRPr="003A406A" w:rsidRDefault="002C5449" w:rsidP="002C5449">
      <w:pPr>
        <w:ind w:firstLine="902"/>
        <w:jc w:val="both"/>
        <w:rPr>
          <w:rStyle w:val="Subst0"/>
          <w:b w:val="0"/>
          <w:i w:val="0"/>
          <w:sz w:val="28"/>
          <w:szCs w:val="28"/>
        </w:rPr>
      </w:pPr>
    </w:p>
    <w:p w:rsidR="002C5449" w:rsidRPr="00D83D95" w:rsidRDefault="00E0421F" w:rsidP="00D83D95">
      <w:pPr>
        <w:ind w:left="720" w:right="411"/>
        <w:jc w:val="center"/>
        <w:rPr>
          <w:sz w:val="28"/>
          <w:szCs w:val="28"/>
        </w:rPr>
      </w:pPr>
      <w:r w:rsidRPr="00D83D95">
        <w:rPr>
          <w:sz w:val="28"/>
          <w:szCs w:val="28"/>
        </w:rPr>
        <w:t>5.</w:t>
      </w:r>
      <w:r w:rsidR="002C5449" w:rsidRPr="00D83D95">
        <w:rPr>
          <w:sz w:val="28"/>
          <w:szCs w:val="28"/>
        </w:rPr>
        <w:t>Риски, связанные с географическими особенностями страны и региона</w:t>
      </w:r>
    </w:p>
    <w:p w:rsidR="002C5449" w:rsidRPr="003A406A" w:rsidRDefault="002C5449" w:rsidP="002C5449">
      <w:pPr>
        <w:ind w:firstLine="902"/>
        <w:jc w:val="both"/>
        <w:rPr>
          <w:rStyle w:val="Subst0"/>
          <w:i w:val="0"/>
          <w:sz w:val="28"/>
          <w:szCs w:val="28"/>
          <w:u w:val="single"/>
        </w:rPr>
      </w:pPr>
    </w:p>
    <w:p w:rsidR="002C5449" w:rsidRPr="003A406A" w:rsidRDefault="002C5449" w:rsidP="002C5449">
      <w:pPr>
        <w:spacing w:line="312" w:lineRule="auto"/>
        <w:ind w:firstLine="902"/>
        <w:jc w:val="both"/>
        <w:rPr>
          <w:rStyle w:val="Subst0"/>
          <w:b w:val="0"/>
          <w:i w:val="0"/>
          <w:sz w:val="28"/>
          <w:szCs w:val="28"/>
        </w:rPr>
      </w:pPr>
      <w:r w:rsidRPr="003A406A">
        <w:rPr>
          <w:rStyle w:val="Subst0"/>
          <w:b w:val="0"/>
          <w:i w:val="0"/>
          <w:sz w:val="28"/>
          <w:szCs w:val="28"/>
        </w:rPr>
        <w:t>Магистральные нефтепроводы проходят в различных (по характеру рельефа, по соотношению тепла и влаги, по господствующей растительности) и несопоставимых географических зонах. Значительная доля добычи российской нефти приходится на Западную Сибирь, что связано с суровыми климатическими условиями и повышенной опасностью стихийных бедствий. Климатические условия в Европейской части России менее суровые, однако наиболее значительный ущерб экономике региона и социальную напряженность могут вызывать паводки и наводнения, лесные и торфяные пожары, засухи, пожары, нарушения в функционировании объектов ТЭК, аварии на транспорте.</w:t>
      </w:r>
    </w:p>
    <w:p w:rsidR="002C5449" w:rsidRPr="003A406A" w:rsidRDefault="002C5449" w:rsidP="002C5449">
      <w:pPr>
        <w:spacing w:line="312" w:lineRule="auto"/>
        <w:ind w:firstLine="902"/>
        <w:jc w:val="both"/>
        <w:rPr>
          <w:sz w:val="28"/>
          <w:szCs w:val="28"/>
        </w:rPr>
      </w:pPr>
      <w:r w:rsidRPr="003A406A">
        <w:rPr>
          <w:rStyle w:val="Subst0"/>
          <w:b w:val="0"/>
          <w:i w:val="0"/>
          <w:sz w:val="28"/>
          <w:szCs w:val="28"/>
        </w:rPr>
        <w:t>В целом ОАО «АК «Транснефть» осуществляет свою деятельность в регионах с достаточно развитой инфраструктурой и минимально подвержено рискам, связанным с прекращением транспортного сообщения в связи с удаленностью и/или труднодоступностью.</w:t>
      </w:r>
    </w:p>
    <w:p w:rsidR="002C5449" w:rsidRPr="003A406A" w:rsidRDefault="002C5449" w:rsidP="0013621F">
      <w:pPr>
        <w:ind w:left="720"/>
        <w:jc w:val="center"/>
        <w:rPr>
          <w:b/>
          <w:bCs/>
          <w:sz w:val="28"/>
          <w:szCs w:val="28"/>
        </w:rPr>
      </w:pPr>
    </w:p>
    <w:p w:rsidR="002C5449" w:rsidRPr="00D83D95" w:rsidRDefault="00E0421F" w:rsidP="00D83D95">
      <w:pPr>
        <w:ind w:left="720"/>
        <w:jc w:val="center"/>
        <w:rPr>
          <w:bCs/>
          <w:sz w:val="28"/>
          <w:szCs w:val="28"/>
        </w:rPr>
      </w:pPr>
      <w:r w:rsidRPr="00D83D95">
        <w:rPr>
          <w:bCs/>
          <w:sz w:val="28"/>
          <w:szCs w:val="28"/>
        </w:rPr>
        <w:t>6</w:t>
      </w:r>
      <w:r w:rsidR="002C5449" w:rsidRPr="00D83D95">
        <w:rPr>
          <w:bCs/>
          <w:sz w:val="28"/>
          <w:szCs w:val="28"/>
        </w:rPr>
        <w:t>. Финансовые риски</w:t>
      </w:r>
    </w:p>
    <w:p w:rsidR="002C5449" w:rsidRPr="003A406A" w:rsidRDefault="002C5449" w:rsidP="002C5449">
      <w:pPr>
        <w:ind w:firstLine="900"/>
        <w:jc w:val="both"/>
        <w:rPr>
          <w:sz w:val="28"/>
          <w:szCs w:val="28"/>
        </w:rPr>
      </w:pPr>
    </w:p>
    <w:p w:rsidR="002C5449" w:rsidRPr="00D83D95" w:rsidRDefault="00E0421F" w:rsidP="002C5449">
      <w:pPr>
        <w:ind w:left="720" w:right="411"/>
        <w:jc w:val="both"/>
        <w:rPr>
          <w:sz w:val="28"/>
          <w:szCs w:val="28"/>
        </w:rPr>
      </w:pPr>
      <w:r w:rsidRPr="00D83D95">
        <w:rPr>
          <w:sz w:val="28"/>
          <w:szCs w:val="28"/>
        </w:rPr>
        <w:t>А)</w:t>
      </w:r>
      <w:r w:rsidR="002C5449" w:rsidRPr="00D83D95">
        <w:rPr>
          <w:sz w:val="28"/>
          <w:szCs w:val="28"/>
        </w:rPr>
        <w:t>Риски, связанные с изменениями валютных курсов</w:t>
      </w:r>
    </w:p>
    <w:p w:rsidR="002C5449" w:rsidRPr="003A406A" w:rsidRDefault="002C5449" w:rsidP="002C5449">
      <w:pPr>
        <w:spacing w:line="312" w:lineRule="auto"/>
        <w:ind w:firstLine="900"/>
        <w:jc w:val="both"/>
        <w:rPr>
          <w:rStyle w:val="Subst0"/>
          <w:i w:val="0"/>
          <w:sz w:val="28"/>
          <w:szCs w:val="28"/>
        </w:rPr>
      </w:pPr>
    </w:p>
    <w:p w:rsidR="002C5449" w:rsidRPr="003A406A" w:rsidRDefault="002C5449" w:rsidP="002C5449">
      <w:pPr>
        <w:spacing w:line="312" w:lineRule="auto"/>
        <w:ind w:firstLine="902"/>
        <w:jc w:val="both"/>
        <w:rPr>
          <w:rStyle w:val="Subst0"/>
          <w:b w:val="0"/>
          <w:i w:val="0"/>
          <w:sz w:val="28"/>
          <w:szCs w:val="28"/>
        </w:rPr>
      </w:pPr>
      <w:r w:rsidRPr="003A406A">
        <w:rPr>
          <w:rStyle w:val="Subst0"/>
          <w:b w:val="0"/>
          <w:i w:val="0"/>
          <w:sz w:val="28"/>
          <w:szCs w:val="28"/>
        </w:rPr>
        <w:t>Общая стратегия ОАО «АК «Транснефть» направлена на снижение риска курсовых разниц, связанного с использованием иностранных валют.                                      ОАО «АК «Транснефть» не имеет существенных вложений в иностранные компании, стоимость чистых активов которых подвержена риску изменения курсов валют, и не имеет значительных поступлений, выраженных в иностранной валюте.</w:t>
      </w:r>
    </w:p>
    <w:p w:rsidR="002C5449" w:rsidRPr="003A406A" w:rsidRDefault="002C5449" w:rsidP="002C5449">
      <w:pPr>
        <w:spacing w:line="312" w:lineRule="auto"/>
        <w:ind w:firstLine="900"/>
        <w:jc w:val="both"/>
        <w:rPr>
          <w:rStyle w:val="Subst0"/>
          <w:b w:val="0"/>
          <w:i w:val="0"/>
          <w:sz w:val="28"/>
          <w:szCs w:val="28"/>
        </w:rPr>
      </w:pPr>
      <w:r w:rsidRPr="003A406A">
        <w:rPr>
          <w:rStyle w:val="Subst0"/>
          <w:b w:val="0"/>
          <w:i w:val="0"/>
          <w:sz w:val="28"/>
          <w:szCs w:val="28"/>
        </w:rPr>
        <w:t>Преимущественно, подверженность Компании изменениям курсов валют возникает вследствие привлеченных займов, номинированных в долларах США и евро, которые были получены в 2007-2009 годы. Доля валютных займов составляет 34,05 % и 54,36 % от валюты баланса на 31 декабря 2008 года и на 31 декабря 2009 года соответственно. Доля активов, выраженных в иностранной валюте, составляет 62,39 % по состоянию на 31 декабря 2009 года.</w:t>
      </w:r>
    </w:p>
    <w:p w:rsidR="002C5449" w:rsidRPr="003A406A" w:rsidRDefault="002C5449" w:rsidP="002C5449">
      <w:pPr>
        <w:spacing w:line="312" w:lineRule="auto"/>
        <w:ind w:firstLine="900"/>
        <w:jc w:val="both"/>
        <w:rPr>
          <w:rStyle w:val="Subst0"/>
          <w:b w:val="0"/>
          <w:i w:val="0"/>
          <w:sz w:val="28"/>
          <w:szCs w:val="28"/>
        </w:rPr>
      </w:pPr>
      <w:r w:rsidRPr="003A406A">
        <w:rPr>
          <w:rStyle w:val="Subst0"/>
          <w:b w:val="0"/>
          <w:i w:val="0"/>
          <w:sz w:val="28"/>
          <w:szCs w:val="28"/>
        </w:rPr>
        <w:t>ОАО «АК «Транснефть» не использовало в 2009 году валютные или форвардные контракты.</w:t>
      </w:r>
    </w:p>
    <w:p w:rsidR="002C5449" w:rsidRPr="003A406A" w:rsidRDefault="002C5449" w:rsidP="002C5449">
      <w:pPr>
        <w:spacing w:line="312" w:lineRule="auto"/>
        <w:ind w:left="708" w:firstLine="192"/>
        <w:jc w:val="both"/>
        <w:rPr>
          <w:rStyle w:val="Subst0"/>
          <w:b w:val="0"/>
          <w:i w:val="0"/>
          <w:sz w:val="28"/>
          <w:szCs w:val="28"/>
        </w:rPr>
      </w:pPr>
    </w:p>
    <w:p w:rsidR="002C5449" w:rsidRPr="00D83D95" w:rsidRDefault="00E0421F" w:rsidP="00D83D95">
      <w:pPr>
        <w:ind w:left="720" w:right="411"/>
        <w:jc w:val="center"/>
        <w:rPr>
          <w:sz w:val="28"/>
          <w:szCs w:val="28"/>
        </w:rPr>
      </w:pPr>
      <w:r w:rsidRPr="00D83D95">
        <w:rPr>
          <w:sz w:val="28"/>
          <w:szCs w:val="28"/>
        </w:rPr>
        <w:t xml:space="preserve">Б) </w:t>
      </w:r>
      <w:r w:rsidR="002C5449" w:rsidRPr="00D83D95">
        <w:rPr>
          <w:sz w:val="28"/>
          <w:szCs w:val="28"/>
        </w:rPr>
        <w:t>Риски, связанные с изменениями процентных ставок</w:t>
      </w:r>
    </w:p>
    <w:p w:rsidR="002C5449" w:rsidRPr="003A406A" w:rsidRDefault="002C5449" w:rsidP="002C5449">
      <w:pPr>
        <w:spacing w:line="312" w:lineRule="auto"/>
        <w:ind w:left="708" w:firstLine="192"/>
        <w:jc w:val="both"/>
        <w:rPr>
          <w:rStyle w:val="Subst0"/>
          <w:i w:val="0"/>
          <w:sz w:val="28"/>
          <w:szCs w:val="28"/>
        </w:rPr>
      </w:pPr>
    </w:p>
    <w:p w:rsidR="002C5449" w:rsidRPr="003A406A" w:rsidRDefault="002C5449" w:rsidP="002C5449">
      <w:pPr>
        <w:spacing w:line="312" w:lineRule="auto"/>
        <w:ind w:firstLine="902"/>
        <w:jc w:val="both"/>
        <w:rPr>
          <w:rStyle w:val="Subst0"/>
          <w:b w:val="0"/>
          <w:i w:val="0"/>
          <w:sz w:val="28"/>
          <w:szCs w:val="28"/>
        </w:rPr>
      </w:pPr>
      <w:r w:rsidRPr="003A406A">
        <w:rPr>
          <w:rStyle w:val="Subst0"/>
          <w:b w:val="0"/>
          <w:i w:val="0"/>
          <w:sz w:val="28"/>
          <w:szCs w:val="28"/>
        </w:rPr>
        <w:t>В части оптимизации структуры долгового портфеля и повышения предсказуемости денежных потоков Компания стремится использовать кредиты и займы с фиксированной процентной ставкой, вследствие чего указанный риск несколько снижается. В случае привлечения заимствований с плавающей процентной ставкой Компания стремится использовать механизмы ограничения процентных расходов. Изменение процентных ставок в 2009 году не привело к удорожанию обслуживания долга ОАО «АК «Транснефть».</w:t>
      </w:r>
    </w:p>
    <w:p w:rsidR="002C5449" w:rsidRPr="003A406A" w:rsidRDefault="002C5449" w:rsidP="002C5449">
      <w:pPr>
        <w:spacing w:line="312" w:lineRule="auto"/>
        <w:ind w:left="708" w:firstLine="192"/>
        <w:jc w:val="both"/>
        <w:rPr>
          <w:rStyle w:val="Subst0"/>
          <w:b w:val="0"/>
          <w:i w:val="0"/>
          <w:sz w:val="28"/>
          <w:szCs w:val="28"/>
        </w:rPr>
      </w:pPr>
    </w:p>
    <w:p w:rsidR="002C5449" w:rsidRPr="00D83D95" w:rsidRDefault="00E0421F" w:rsidP="00D83D95">
      <w:pPr>
        <w:ind w:left="720" w:right="411"/>
        <w:jc w:val="center"/>
        <w:rPr>
          <w:sz w:val="28"/>
          <w:szCs w:val="28"/>
        </w:rPr>
      </w:pPr>
      <w:r w:rsidRPr="00D83D95">
        <w:rPr>
          <w:sz w:val="28"/>
          <w:szCs w:val="28"/>
        </w:rPr>
        <w:t xml:space="preserve">В) </w:t>
      </w:r>
      <w:r w:rsidR="002C5449" w:rsidRPr="00D83D95">
        <w:rPr>
          <w:sz w:val="28"/>
          <w:szCs w:val="28"/>
        </w:rPr>
        <w:t>Инфляционные риски</w:t>
      </w:r>
    </w:p>
    <w:p w:rsidR="002C5449" w:rsidRPr="003A406A" w:rsidRDefault="002C5449" w:rsidP="002C5449">
      <w:pPr>
        <w:ind w:left="720" w:right="411"/>
        <w:jc w:val="both"/>
        <w:rPr>
          <w:sz w:val="28"/>
          <w:szCs w:val="28"/>
        </w:rPr>
      </w:pPr>
    </w:p>
    <w:p w:rsidR="002C5449" w:rsidRPr="003A406A" w:rsidRDefault="002C5449" w:rsidP="002C5449">
      <w:pPr>
        <w:spacing w:line="312" w:lineRule="auto"/>
        <w:ind w:firstLine="900"/>
        <w:jc w:val="both"/>
        <w:rPr>
          <w:rStyle w:val="Subst0"/>
          <w:b w:val="0"/>
          <w:i w:val="0"/>
          <w:sz w:val="28"/>
          <w:szCs w:val="28"/>
        </w:rPr>
      </w:pPr>
      <w:r w:rsidRPr="003A406A">
        <w:rPr>
          <w:rStyle w:val="Subst0"/>
          <w:b w:val="0"/>
          <w:i w:val="0"/>
          <w:sz w:val="28"/>
          <w:szCs w:val="28"/>
        </w:rPr>
        <w:t>Инфляционное воздействие на экономику России, по данным Федеральной службы государственной статистики (Росстат Российской Федерации), в 2002-2006 годы и в 2009 году имело тенденцию к снижению.</w:t>
      </w:r>
    </w:p>
    <w:p w:rsidR="002C5449" w:rsidRPr="003A406A" w:rsidRDefault="002C5449" w:rsidP="002C5449">
      <w:pPr>
        <w:spacing w:line="312" w:lineRule="auto"/>
        <w:ind w:firstLine="900"/>
        <w:jc w:val="both"/>
        <w:rPr>
          <w:rStyle w:val="Subst0"/>
          <w:b w:val="0"/>
          <w:i w:val="0"/>
          <w:sz w:val="28"/>
          <w:szCs w:val="28"/>
        </w:rPr>
      </w:pPr>
      <w:r w:rsidRPr="003A406A">
        <w:rPr>
          <w:rStyle w:val="Subst0"/>
          <w:b w:val="0"/>
          <w:i w:val="0"/>
          <w:sz w:val="28"/>
          <w:szCs w:val="28"/>
        </w:rPr>
        <w:t>Изменение индекса потребительских цен оказывает определенное влияние на уровень рентабельности ОАО «АК «Транснефть» и результаты финансово-хозяйственной деятельности Компании, однако это влияние не является фактором прямой зависимости.</w:t>
      </w:r>
      <w:r w:rsidRPr="003A406A">
        <w:rPr>
          <w:rStyle w:val="Subst0"/>
          <w:b w:val="0"/>
          <w:i w:val="0"/>
          <w:sz w:val="28"/>
          <w:szCs w:val="28"/>
        </w:rPr>
        <w:br/>
        <w:t>Существующий в настоящее время уровень инфляции не оказывал в 2009 году существенного влияния на финансовое положение ОАО «АК «Транснефть». Критический для Компании показатель инфляции оценивается на уровне 30</w:t>
      </w:r>
      <w:r w:rsidRPr="003A406A">
        <w:rPr>
          <w:rStyle w:val="Subst0"/>
          <w:b w:val="0"/>
          <w:i w:val="0"/>
          <w:sz w:val="28"/>
          <w:szCs w:val="28"/>
          <w:lang w:val="en-US"/>
        </w:rPr>
        <w:t> </w:t>
      </w:r>
      <w:r w:rsidRPr="003A406A">
        <w:rPr>
          <w:rStyle w:val="Subst0"/>
          <w:b w:val="0"/>
          <w:i w:val="0"/>
          <w:sz w:val="28"/>
          <w:szCs w:val="28"/>
        </w:rPr>
        <w:t>% годовых.</w:t>
      </w:r>
    </w:p>
    <w:p w:rsidR="002C5449" w:rsidRPr="00D83D95" w:rsidRDefault="002C5449" w:rsidP="00D83D95">
      <w:pPr>
        <w:ind w:firstLine="900"/>
        <w:jc w:val="center"/>
        <w:rPr>
          <w:sz w:val="28"/>
          <w:szCs w:val="28"/>
        </w:rPr>
      </w:pPr>
    </w:p>
    <w:p w:rsidR="002C5449" w:rsidRPr="00D83D95" w:rsidRDefault="00E0421F" w:rsidP="00D83D95">
      <w:pPr>
        <w:ind w:left="720"/>
        <w:jc w:val="center"/>
        <w:rPr>
          <w:bCs/>
          <w:sz w:val="28"/>
          <w:szCs w:val="28"/>
        </w:rPr>
      </w:pPr>
      <w:r w:rsidRPr="00D83D95">
        <w:rPr>
          <w:bCs/>
          <w:sz w:val="28"/>
          <w:szCs w:val="28"/>
        </w:rPr>
        <w:t>7</w:t>
      </w:r>
      <w:r w:rsidR="002C5449" w:rsidRPr="00D83D95">
        <w:rPr>
          <w:bCs/>
          <w:sz w:val="28"/>
          <w:szCs w:val="28"/>
        </w:rPr>
        <w:t>. Правовые риски</w:t>
      </w:r>
    </w:p>
    <w:p w:rsidR="002C5449" w:rsidRPr="003A406A" w:rsidRDefault="002C5449" w:rsidP="002C5449">
      <w:pPr>
        <w:ind w:firstLine="900"/>
        <w:jc w:val="both"/>
        <w:rPr>
          <w:sz w:val="28"/>
          <w:szCs w:val="28"/>
        </w:rPr>
      </w:pPr>
    </w:p>
    <w:p w:rsidR="002C5449" w:rsidRPr="003A406A" w:rsidRDefault="002C5449" w:rsidP="002C5449">
      <w:pPr>
        <w:spacing w:line="312" w:lineRule="auto"/>
        <w:ind w:firstLine="902"/>
        <w:jc w:val="both"/>
        <w:rPr>
          <w:rStyle w:val="Subst0"/>
          <w:b w:val="0"/>
          <w:i w:val="0"/>
          <w:sz w:val="28"/>
          <w:szCs w:val="28"/>
        </w:rPr>
      </w:pPr>
      <w:r w:rsidRPr="003A406A">
        <w:rPr>
          <w:rStyle w:val="Subst0"/>
          <w:b w:val="0"/>
          <w:i w:val="0"/>
          <w:sz w:val="28"/>
          <w:szCs w:val="28"/>
        </w:rPr>
        <w:t>ОАО «АК «Транснефть» осуществляет основную деятельность на территории Российской Федерации, в связи с этим правовые риски возникают, в основном, при осуществлении деятельности на внутреннем рынке.</w:t>
      </w:r>
    </w:p>
    <w:p w:rsidR="002C5449" w:rsidRPr="003A406A" w:rsidRDefault="002C5449" w:rsidP="002C5449">
      <w:pPr>
        <w:spacing w:line="312" w:lineRule="auto"/>
        <w:ind w:firstLine="902"/>
        <w:jc w:val="both"/>
        <w:rPr>
          <w:rStyle w:val="Subst0"/>
          <w:b w:val="0"/>
          <w:i w:val="0"/>
          <w:sz w:val="28"/>
          <w:szCs w:val="28"/>
        </w:rPr>
      </w:pPr>
      <w:r w:rsidRPr="003A406A">
        <w:rPr>
          <w:rStyle w:val="Subst0"/>
          <w:b w:val="0"/>
          <w:i w:val="0"/>
          <w:sz w:val="28"/>
          <w:szCs w:val="28"/>
        </w:rPr>
        <w:t>ОАО «АК «Транснефть» является налогоплательщиком, осуществляющим уплату федеральных, региональных и местных налогов, сборов и платежей во внебюджетные фонды. В условиях экономического кризиса принят ряд законов, направленных на снижение налоговой нагрузки, что положительно сказалось на результатах деятельности Компании.</w:t>
      </w:r>
    </w:p>
    <w:p w:rsidR="002C5449" w:rsidRPr="003A406A" w:rsidRDefault="002C5449" w:rsidP="002C5449">
      <w:pPr>
        <w:spacing w:line="312" w:lineRule="auto"/>
        <w:ind w:firstLine="902"/>
        <w:jc w:val="both"/>
        <w:rPr>
          <w:rStyle w:val="Subst0"/>
          <w:b w:val="0"/>
          <w:i w:val="0"/>
          <w:sz w:val="28"/>
          <w:szCs w:val="28"/>
        </w:rPr>
      </w:pPr>
      <w:r w:rsidRPr="003A406A">
        <w:rPr>
          <w:rStyle w:val="Subst0"/>
          <w:b w:val="0"/>
          <w:i w:val="0"/>
          <w:sz w:val="28"/>
          <w:szCs w:val="28"/>
        </w:rPr>
        <w:t>В условиях несовершенного и часто меняющегося налогового законодательства Компания прилагает максимум усилий, направленных на его соблюдение, а в случае необходимости, прибегает к защите своих позиций в судах. ОАО «АК «Транснефть» осуществляло постоянный мониторинг судебной практики, что позволило Компании использовать эту информацию как для достижения положительных судебных решений в качестве истца, так и для защиты в качестве ответчика.</w:t>
      </w:r>
    </w:p>
    <w:p w:rsidR="002C5449" w:rsidRPr="0013621F" w:rsidRDefault="002C5449" w:rsidP="00E0421F">
      <w:pPr>
        <w:spacing w:line="288" w:lineRule="auto"/>
        <w:jc w:val="both"/>
        <w:rPr>
          <w:sz w:val="28"/>
          <w:szCs w:val="28"/>
        </w:rPr>
      </w:pPr>
    </w:p>
    <w:p w:rsidR="002C5449" w:rsidRPr="00D83D95" w:rsidRDefault="00D83D95" w:rsidP="002C5449">
      <w:pPr>
        <w:ind w:left="360"/>
        <w:jc w:val="center"/>
        <w:outlineLvl w:val="0"/>
        <w:rPr>
          <w:bCs/>
          <w:sz w:val="28"/>
          <w:szCs w:val="28"/>
        </w:rPr>
      </w:pPr>
      <w:bookmarkStart w:id="20" w:name="_Toc196021433"/>
      <w:r w:rsidRPr="00D83D95">
        <w:rPr>
          <w:bCs/>
          <w:sz w:val="28"/>
          <w:szCs w:val="28"/>
        </w:rPr>
        <w:t>2</w:t>
      </w:r>
      <w:r w:rsidR="00E0421F" w:rsidRPr="00D83D95">
        <w:rPr>
          <w:bCs/>
          <w:sz w:val="28"/>
          <w:szCs w:val="28"/>
        </w:rPr>
        <w:t>.</w:t>
      </w:r>
      <w:r w:rsidRPr="00D83D95">
        <w:rPr>
          <w:bCs/>
          <w:sz w:val="28"/>
          <w:szCs w:val="28"/>
        </w:rPr>
        <w:t>1</w:t>
      </w:r>
      <w:r w:rsidR="00E0421F" w:rsidRPr="00D83D95">
        <w:rPr>
          <w:bCs/>
          <w:sz w:val="28"/>
          <w:szCs w:val="28"/>
        </w:rPr>
        <w:t>.5</w:t>
      </w:r>
      <w:r w:rsidR="002C5449" w:rsidRPr="00D83D95">
        <w:rPr>
          <w:bCs/>
          <w:sz w:val="28"/>
          <w:szCs w:val="28"/>
        </w:rPr>
        <w:t>. Перспективы развития ОАО «АК «Транснефть»</w:t>
      </w:r>
      <w:bookmarkEnd w:id="20"/>
    </w:p>
    <w:p w:rsidR="002C5449" w:rsidRPr="003A406A" w:rsidRDefault="002C5449" w:rsidP="002C5449">
      <w:pPr>
        <w:ind w:left="360"/>
        <w:jc w:val="center"/>
        <w:rPr>
          <w:b/>
          <w:bCs/>
          <w:sz w:val="28"/>
          <w:szCs w:val="28"/>
        </w:rPr>
      </w:pPr>
    </w:p>
    <w:p w:rsidR="002C5449" w:rsidRPr="0013621F" w:rsidRDefault="002C5449" w:rsidP="0013621F">
      <w:pPr>
        <w:tabs>
          <w:tab w:val="left" w:pos="4680"/>
        </w:tabs>
        <w:spacing w:line="360" w:lineRule="auto"/>
        <w:ind w:left="720" w:right="408" w:firstLineChars="127" w:firstLine="356"/>
        <w:jc w:val="both"/>
        <w:rPr>
          <w:bCs/>
          <w:sz w:val="28"/>
          <w:szCs w:val="28"/>
        </w:rPr>
      </w:pPr>
      <w:r w:rsidRPr="0013621F">
        <w:rPr>
          <w:sz w:val="28"/>
          <w:szCs w:val="28"/>
        </w:rPr>
        <w:t>1. Возможные направления развития с учетом тенденций рынка и потенциала ОАО «АК «Транснефть». Планируемые к реализации инвестиционные проекты</w:t>
      </w:r>
    </w:p>
    <w:p w:rsidR="002C5449" w:rsidRPr="003A406A" w:rsidRDefault="002C5449" w:rsidP="0013621F">
      <w:pPr>
        <w:pStyle w:val="a6"/>
        <w:spacing w:line="360" w:lineRule="auto"/>
        <w:ind w:firstLineChars="720" w:firstLine="2016"/>
        <w:jc w:val="both"/>
        <w:rPr>
          <w:sz w:val="28"/>
          <w:szCs w:val="28"/>
        </w:rPr>
      </w:pPr>
      <w:r w:rsidRPr="003A406A">
        <w:rPr>
          <w:sz w:val="28"/>
          <w:szCs w:val="28"/>
        </w:rPr>
        <w:t xml:space="preserve">Основные направления развития топливно-энергетического комплекса (ТЭК) определены Энергетической стратегией России на период до 2020 года, утвержденной распоряжением Правительства Российской Федерации от 28.08.2003 №1234-р. </w:t>
      </w:r>
    </w:p>
    <w:p w:rsidR="002C5449" w:rsidRPr="003A406A" w:rsidRDefault="002C5449" w:rsidP="0013621F">
      <w:pPr>
        <w:pStyle w:val="a6"/>
        <w:spacing w:line="360" w:lineRule="auto"/>
        <w:ind w:firstLineChars="720" w:firstLine="2016"/>
        <w:jc w:val="both"/>
        <w:rPr>
          <w:sz w:val="28"/>
          <w:szCs w:val="28"/>
        </w:rPr>
      </w:pPr>
      <w:r w:rsidRPr="003A406A">
        <w:rPr>
          <w:sz w:val="28"/>
          <w:szCs w:val="28"/>
        </w:rPr>
        <w:t>При этом целью энергетической политики является максимальное обеспечение энергетической безопасности Российской Федерации, эффективное использование природных топливно-энергетических ресурсов и потенциала энергетического сектора для роста экономики и повышения качества жизни населения страны.</w:t>
      </w:r>
    </w:p>
    <w:p w:rsidR="002C5449" w:rsidRPr="0013621F" w:rsidRDefault="002C5449" w:rsidP="0013621F">
      <w:pPr>
        <w:spacing w:line="360" w:lineRule="auto"/>
        <w:ind w:firstLineChars="720" w:firstLine="2016"/>
        <w:jc w:val="both"/>
        <w:rPr>
          <w:sz w:val="28"/>
          <w:szCs w:val="28"/>
        </w:rPr>
      </w:pPr>
      <w:r w:rsidRPr="003A406A">
        <w:rPr>
          <w:sz w:val="28"/>
          <w:szCs w:val="28"/>
        </w:rPr>
        <w:t>Кроме того, в настоящее время Компанией разрабатываются или находятся на различных стадиях реализации следующие инвестиционные проекты:</w:t>
      </w:r>
    </w:p>
    <w:p w:rsidR="0013621F" w:rsidRDefault="0013621F" w:rsidP="00240951">
      <w:pPr>
        <w:pStyle w:val="a8"/>
        <w:spacing w:line="360" w:lineRule="auto"/>
        <w:ind w:right="51" w:firstLine="0"/>
        <w:jc w:val="both"/>
        <w:rPr>
          <w:rFonts w:ascii="Times New Roman" w:hAnsi="Times New Roman"/>
          <w:b w:val="0"/>
          <w:iCs/>
          <w:sz w:val="28"/>
          <w:szCs w:val="28"/>
        </w:rPr>
      </w:pPr>
    </w:p>
    <w:p w:rsidR="002C5449" w:rsidRPr="0013621F" w:rsidRDefault="0013621F" w:rsidP="0013621F">
      <w:pPr>
        <w:pStyle w:val="a8"/>
        <w:spacing w:line="360" w:lineRule="auto"/>
        <w:ind w:right="51" w:firstLineChars="720" w:firstLine="2016"/>
        <w:rPr>
          <w:rFonts w:ascii="Times New Roman" w:hAnsi="Times New Roman"/>
          <w:b w:val="0"/>
          <w:iCs/>
          <w:sz w:val="28"/>
          <w:szCs w:val="28"/>
        </w:rPr>
      </w:pPr>
      <w:r w:rsidRPr="0013621F">
        <w:rPr>
          <w:rFonts w:ascii="Times New Roman" w:hAnsi="Times New Roman"/>
          <w:b w:val="0"/>
          <w:iCs/>
          <w:sz w:val="28"/>
          <w:szCs w:val="28"/>
        </w:rPr>
        <w:t>2</w:t>
      </w:r>
      <w:r w:rsidR="002C5449" w:rsidRPr="0013621F">
        <w:rPr>
          <w:rFonts w:ascii="Times New Roman" w:hAnsi="Times New Roman"/>
          <w:b w:val="0"/>
          <w:iCs/>
          <w:sz w:val="28"/>
          <w:szCs w:val="28"/>
        </w:rPr>
        <w:t>.Нефтепроводная система «Восточная Сибирь – Тихий океан»</w:t>
      </w:r>
    </w:p>
    <w:p w:rsidR="002C5449" w:rsidRPr="0013621F" w:rsidRDefault="002C5449" w:rsidP="0013621F">
      <w:pPr>
        <w:pStyle w:val="32"/>
        <w:spacing w:line="360" w:lineRule="auto"/>
        <w:ind w:right="-83" w:firstLineChars="247" w:firstLine="694"/>
        <w:jc w:val="both"/>
        <w:rPr>
          <w:sz w:val="28"/>
          <w:szCs w:val="28"/>
        </w:rPr>
      </w:pPr>
      <w:r w:rsidRPr="003A406A">
        <w:rPr>
          <w:b/>
          <w:sz w:val="28"/>
          <w:szCs w:val="28"/>
        </w:rPr>
        <w:t xml:space="preserve"> </w:t>
      </w:r>
      <w:r w:rsidRPr="0013621F">
        <w:rPr>
          <w:sz w:val="28"/>
          <w:szCs w:val="28"/>
        </w:rPr>
        <w:t xml:space="preserve">Система магистральных нефтепроводов «Восточная Сибирь – Тихий океан» обеспечивает выход России на энергетический рынок стран АТР, что принципиально меняет существовавшую ранее систему поставок российских энергоносителей, традиционно имевшую европейскую направленность. </w:t>
      </w:r>
    </w:p>
    <w:p w:rsidR="002C5449" w:rsidRPr="0013621F" w:rsidRDefault="002C5449" w:rsidP="0013621F">
      <w:pPr>
        <w:pStyle w:val="32"/>
        <w:spacing w:line="360" w:lineRule="auto"/>
        <w:ind w:right="-83" w:firstLineChars="720" w:firstLine="2016"/>
        <w:jc w:val="both"/>
        <w:rPr>
          <w:sz w:val="28"/>
          <w:szCs w:val="28"/>
        </w:rPr>
      </w:pPr>
      <w:r w:rsidRPr="0013621F">
        <w:rPr>
          <w:sz w:val="28"/>
          <w:szCs w:val="28"/>
        </w:rPr>
        <w:t>Целью проекта является также формирование новых центров нефтяной промышленности в Восточной Сибири и Республике Саха (Якутия), развитие производительных сил и социальной инфраструктуры Восточной Сибири и Дальнего Востока.</w:t>
      </w:r>
    </w:p>
    <w:p w:rsidR="002C5449" w:rsidRDefault="002C5449" w:rsidP="0013621F">
      <w:pPr>
        <w:pStyle w:val="a5"/>
        <w:spacing w:line="360" w:lineRule="auto"/>
        <w:jc w:val="both"/>
        <w:rPr>
          <w:b w:val="0"/>
          <w:iCs/>
          <w:sz w:val="28"/>
          <w:szCs w:val="28"/>
        </w:rPr>
      </w:pPr>
    </w:p>
    <w:p w:rsidR="00240951" w:rsidRDefault="00240951" w:rsidP="0013621F">
      <w:pPr>
        <w:pStyle w:val="a5"/>
        <w:spacing w:line="360" w:lineRule="auto"/>
        <w:jc w:val="both"/>
        <w:rPr>
          <w:b w:val="0"/>
          <w:iCs/>
          <w:sz w:val="28"/>
          <w:szCs w:val="28"/>
        </w:rPr>
      </w:pPr>
    </w:p>
    <w:p w:rsidR="00240951" w:rsidRPr="0013621F" w:rsidRDefault="00240951" w:rsidP="0013621F">
      <w:pPr>
        <w:pStyle w:val="a5"/>
        <w:spacing w:line="360" w:lineRule="auto"/>
        <w:jc w:val="both"/>
        <w:rPr>
          <w:b w:val="0"/>
          <w:iCs/>
          <w:sz w:val="28"/>
          <w:szCs w:val="28"/>
        </w:rPr>
      </w:pPr>
    </w:p>
    <w:p w:rsidR="002C5449" w:rsidRPr="003A406A" w:rsidRDefault="0013621F" w:rsidP="0013621F">
      <w:pPr>
        <w:pStyle w:val="a5"/>
        <w:spacing w:line="360" w:lineRule="auto"/>
        <w:ind w:firstLineChars="720" w:firstLine="2016"/>
        <w:rPr>
          <w:iCs/>
          <w:sz w:val="28"/>
          <w:szCs w:val="28"/>
        </w:rPr>
      </w:pPr>
      <w:r w:rsidRPr="0013621F">
        <w:rPr>
          <w:b w:val="0"/>
          <w:iCs/>
          <w:sz w:val="28"/>
          <w:szCs w:val="28"/>
        </w:rPr>
        <w:t>3</w:t>
      </w:r>
      <w:r w:rsidR="002C5449" w:rsidRPr="0013621F">
        <w:rPr>
          <w:b w:val="0"/>
          <w:iCs/>
          <w:sz w:val="28"/>
          <w:szCs w:val="28"/>
        </w:rPr>
        <w:t>.Нефтепровод «НПС «Пур-Пе» – НПС «Самотлор</w:t>
      </w:r>
      <w:r w:rsidR="002C5449" w:rsidRPr="003A406A">
        <w:rPr>
          <w:iCs/>
          <w:sz w:val="28"/>
          <w:szCs w:val="28"/>
        </w:rPr>
        <w:t>»</w:t>
      </w:r>
    </w:p>
    <w:p w:rsidR="002C5449" w:rsidRPr="003A406A" w:rsidRDefault="002C5449" w:rsidP="0013621F">
      <w:pPr>
        <w:pStyle w:val="a5"/>
        <w:spacing w:line="360" w:lineRule="auto"/>
        <w:ind w:firstLineChars="720" w:firstLine="2024"/>
        <w:jc w:val="both"/>
        <w:rPr>
          <w:iCs/>
          <w:sz w:val="28"/>
          <w:szCs w:val="28"/>
        </w:rPr>
      </w:pPr>
    </w:p>
    <w:p w:rsidR="002C5449" w:rsidRPr="003A406A" w:rsidRDefault="002C5449" w:rsidP="0013621F">
      <w:pPr>
        <w:pStyle w:val="a5"/>
        <w:spacing w:line="360" w:lineRule="auto"/>
        <w:ind w:firstLineChars="720" w:firstLine="2016"/>
        <w:jc w:val="both"/>
        <w:rPr>
          <w:sz w:val="28"/>
          <w:szCs w:val="28"/>
        </w:rPr>
      </w:pPr>
      <w:r w:rsidRPr="003A406A">
        <w:rPr>
          <w:b w:val="0"/>
          <w:sz w:val="28"/>
          <w:szCs w:val="28"/>
        </w:rPr>
        <w:t>Для обеспечения роста объемов перекачки нефти по трубопроводной системе «Восточная Сибирь – Тихий океан» ОАО «АК «Транснефть» ведется реализация проекта нефтепровода «НПС «Пур-Пе» - НПС «Самотлор», что позволит транспортировать нефть Ванкорского месторождения и севера Красноярского края</w:t>
      </w:r>
      <w:r w:rsidRPr="003A406A">
        <w:rPr>
          <w:sz w:val="28"/>
          <w:szCs w:val="28"/>
        </w:rPr>
        <w:t xml:space="preserve"> </w:t>
      </w:r>
      <w:r w:rsidRPr="003A406A">
        <w:rPr>
          <w:b w:val="0"/>
          <w:sz w:val="28"/>
          <w:szCs w:val="28"/>
        </w:rPr>
        <w:t>на НПЗ России и на экспорт</w:t>
      </w:r>
      <w:r w:rsidRPr="003A406A">
        <w:rPr>
          <w:sz w:val="28"/>
          <w:szCs w:val="28"/>
        </w:rPr>
        <w:t>.</w:t>
      </w:r>
    </w:p>
    <w:p w:rsidR="002C5449" w:rsidRPr="0013621F" w:rsidRDefault="002C5449" w:rsidP="0013621F">
      <w:pPr>
        <w:pStyle w:val="a8"/>
        <w:spacing w:line="360" w:lineRule="auto"/>
        <w:ind w:right="51" w:firstLineChars="720" w:firstLine="2016"/>
        <w:jc w:val="both"/>
        <w:rPr>
          <w:rFonts w:ascii="Times New Roman" w:hAnsi="Times New Roman"/>
          <w:b w:val="0"/>
          <w:iCs/>
          <w:sz w:val="28"/>
          <w:szCs w:val="28"/>
        </w:rPr>
      </w:pPr>
    </w:p>
    <w:p w:rsidR="002C5449" w:rsidRPr="0013621F" w:rsidRDefault="0013621F" w:rsidP="0013621F">
      <w:pPr>
        <w:pStyle w:val="a8"/>
        <w:spacing w:line="360" w:lineRule="auto"/>
        <w:ind w:right="51" w:firstLineChars="720" w:firstLine="2016"/>
        <w:rPr>
          <w:rFonts w:ascii="Times New Roman" w:hAnsi="Times New Roman"/>
          <w:b w:val="0"/>
          <w:iCs/>
          <w:sz w:val="28"/>
          <w:szCs w:val="28"/>
        </w:rPr>
      </w:pPr>
      <w:r w:rsidRPr="0013621F">
        <w:rPr>
          <w:rFonts w:ascii="Times New Roman" w:hAnsi="Times New Roman"/>
          <w:b w:val="0"/>
          <w:iCs/>
          <w:sz w:val="28"/>
          <w:szCs w:val="28"/>
        </w:rPr>
        <w:t>4.</w:t>
      </w:r>
      <w:r w:rsidR="002C5449" w:rsidRPr="0013621F">
        <w:rPr>
          <w:rFonts w:ascii="Times New Roman" w:hAnsi="Times New Roman"/>
          <w:b w:val="0"/>
          <w:iCs/>
          <w:sz w:val="28"/>
          <w:szCs w:val="28"/>
        </w:rPr>
        <w:t>.Нефтепровод «Сковородино – граница КНР»</w:t>
      </w:r>
    </w:p>
    <w:p w:rsidR="002C5449" w:rsidRPr="003A406A" w:rsidRDefault="002C5449" w:rsidP="0013621F">
      <w:pPr>
        <w:pStyle w:val="a8"/>
        <w:spacing w:line="360" w:lineRule="auto"/>
        <w:ind w:right="51" w:firstLineChars="720" w:firstLine="2024"/>
        <w:jc w:val="both"/>
        <w:rPr>
          <w:rFonts w:ascii="Times New Roman" w:hAnsi="Times New Roman"/>
          <w:iCs/>
          <w:sz w:val="28"/>
          <w:szCs w:val="28"/>
        </w:rPr>
      </w:pPr>
    </w:p>
    <w:p w:rsidR="002C5449" w:rsidRPr="003A406A" w:rsidRDefault="002C5449" w:rsidP="0013621F">
      <w:pPr>
        <w:autoSpaceDE w:val="0"/>
        <w:autoSpaceDN w:val="0"/>
        <w:adjustRightInd w:val="0"/>
        <w:spacing w:line="360" w:lineRule="auto"/>
        <w:ind w:firstLineChars="720" w:firstLine="2016"/>
        <w:jc w:val="both"/>
        <w:rPr>
          <w:sz w:val="28"/>
          <w:szCs w:val="28"/>
        </w:rPr>
      </w:pPr>
      <w:r w:rsidRPr="003A406A">
        <w:rPr>
          <w:sz w:val="28"/>
          <w:szCs w:val="28"/>
        </w:rPr>
        <w:t>В соответствии с Межправительственным Соглашением, заключенным между Российской Федерацией и Китайской Народной Республикой 21 апреля 2009 года, ОАО «АК «Транснефть» выполняется строительство нефтепровода «Сковородино - граница КНР».</w:t>
      </w:r>
    </w:p>
    <w:p w:rsidR="002C5449" w:rsidRPr="003A406A" w:rsidRDefault="002C5449" w:rsidP="0013621F">
      <w:pPr>
        <w:spacing w:line="360" w:lineRule="auto"/>
        <w:ind w:firstLineChars="720" w:firstLine="2016"/>
        <w:jc w:val="both"/>
        <w:rPr>
          <w:sz w:val="28"/>
          <w:szCs w:val="28"/>
        </w:rPr>
      </w:pPr>
      <w:r w:rsidRPr="003A406A">
        <w:rPr>
          <w:sz w:val="28"/>
          <w:szCs w:val="28"/>
        </w:rPr>
        <w:t xml:space="preserve">После ввода в эксплуатацию трубопровода «Сковородино – граница КНР» российская нефть будет поступать на китайскую НПС «Мохэ», расположенную в провинции Хэйлунцзян, а затем, пройдя по трубопроводу еще около </w:t>
      </w:r>
      <w:smartTag w:uri="urn:schemas-microsoft-com:office:smarttags" w:element="metricconverter">
        <w:smartTagPr>
          <w:attr w:name="ProductID" w:val="1 000 км"/>
        </w:smartTagPr>
        <w:r w:rsidRPr="003A406A">
          <w:rPr>
            <w:sz w:val="28"/>
            <w:szCs w:val="28"/>
          </w:rPr>
          <w:t>1 000 км</w:t>
        </w:r>
      </w:smartTag>
      <w:r w:rsidRPr="003A406A">
        <w:rPr>
          <w:sz w:val="28"/>
          <w:szCs w:val="28"/>
        </w:rPr>
        <w:t>, достигнет НПЗ Дацина. Границей между российским и китайским участками нефтепровода является переход через р. Амур.</w:t>
      </w:r>
    </w:p>
    <w:p w:rsidR="002C5449" w:rsidRPr="003A406A" w:rsidRDefault="002C5449" w:rsidP="0013621F">
      <w:pPr>
        <w:spacing w:line="360" w:lineRule="auto"/>
        <w:ind w:firstLineChars="720" w:firstLine="2016"/>
        <w:jc w:val="center"/>
        <w:rPr>
          <w:sz w:val="28"/>
          <w:szCs w:val="28"/>
        </w:rPr>
      </w:pPr>
    </w:p>
    <w:p w:rsidR="002C5449" w:rsidRPr="0013621F" w:rsidRDefault="0013621F" w:rsidP="0013621F">
      <w:pPr>
        <w:pStyle w:val="a6"/>
        <w:spacing w:line="360" w:lineRule="auto"/>
        <w:ind w:firstLineChars="720" w:firstLine="2016"/>
        <w:jc w:val="center"/>
        <w:rPr>
          <w:bCs/>
          <w:iCs/>
          <w:sz w:val="28"/>
          <w:szCs w:val="28"/>
          <w:lang w:val="en-US"/>
        </w:rPr>
      </w:pPr>
      <w:r w:rsidRPr="0013621F">
        <w:rPr>
          <w:bCs/>
          <w:iCs/>
          <w:sz w:val="28"/>
          <w:szCs w:val="28"/>
        </w:rPr>
        <w:t>5</w:t>
      </w:r>
      <w:r w:rsidR="002C5449" w:rsidRPr="0013621F">
        <w:rPr>
          <w:bCs/>
          <w:iCs/>
          <w:sz w:val="28"/>
          <w:szCs w:val="28"/>
        </w:rPr>
        <w:t>.Балти</w:t>
      </w:r>
      <w:r>
        <w:rPr>
          <w:bCs/>
          <w:iCs/>
          <w:sz w:val="28"/>
          <w:szCs w:val="28"/>
        </w:rPr>
        <w:t>йская трубопроводная система</w:t>
      </w:r>
    </w:p>
    <w:p w:rsidR="002C5449" w:rsidRPr="003A406A" w:rsidRDefault="002C5449" w:rsidP="0013621F">
      <w:pPr>
        <w:spacing w:line="360" w:lineRule="auto"/>
        <w:ind w:firstLineChars="720" w:firstLine="2016"/>
        <w:jc w:val="both"/>
        <w:rPr>
          <w:sz w:val="28"/>
          <w:szCs w:val="28"/>
        </w:rPr>
      </w:pPr>
      <w:r w:rsidRPr="003A406A">
        <w:rPr>
          <w:sz w:val="28"/>
          <w:szCs w:val="28"/>
        </w:rPr>
        <w:t xml:space="preserve">С целью управления транзитными рисками поставок углеводородов европейским потребителям на основании распоряжения Правительства Российской Федерации </w:t>
      </w:r>
      <w:r w:rsidRPr="003A406A">
        <w:rPr>
          <w:bCs/>
          <w:sz w:val="28"/>
          <w:szCs w:val="28"/>
        </w:rPr>
        <w:t xml:space="preserve">от </w:t>
      </w:r>
      <w:r w:rsidRPr="003A406A">
        <w:rPr>
          <w:sz w:val="28"/>
          <w:szCs w:val="28"/>
        </w:rPr>
        <w:t>26.11.2008 №1754-р ОАО «АК «Транснефть» приступило к активной стадии реализации проекта строительства Балтийской трубопроводной системы – 2 (БТС-2) по маршруту г.Унеча (Брянская область) – г.Усть-Луга (Ленинградская область).</w:t>
      </w:r>
    </w:p>
    <w:p w:rsidR="002C5449" w:rsidRPr="003A406A" w:rsidRDefault="002C5449" w:rsidP="0013621F">
      <w:pPr>
        <w:spacing w:line="360" w:lineRule="auto"/>
        <w:ind w:firstLineChars="720" w:firstLine="2016"/>
        <w:jc w:val="both"/>
        <w:rPr>
          <w:sz w:val="28"/>
          <w:szCs w:val="28"/>
        </w:rPr>
      </w:pPr>
      <w:r w:rsidRPr="003A406A">
        <w:rPr>
          <w:sz w:val="28"/>
          <w:szCs w:val="28"/>
        </w:rPr>
        <w:t xml:space="preserve">В рамках проекта «БТС-2» предусматривается строительство магистрального трубопровода общей протяженностью </w:t>
      </w:r>
      <w:smartTag w:uri="urn:schemas-microsoft-com:office:smarttags" w:element="metricconverter">
        <w:smartTagPr>
          <w:attr w:name="ProductID" w:val="1 000 км"/>
        </w:smartTagPr>
        <w:r w:rsidRPr="003A406A">
          <w:rPr>
            <w:sz w:val="28"/>
            <w:szCs w:val="28"/>
          </w:rPr>
          <w:t>1 000 км</w:t>
        </w:r>
      </w:smartTag>
      <w:r w:rsidRPr="003A406A">
        <w:rPr>
          <w:sz w:val="28"/>
          <w:szCs w:val="28"/>
        </w:rPr>
        <w:t xml:space="preserve"> мощностью 38 млн.тонн нефти в год (с выделением первого этапа мощностью 30 млн.тонн), пяти нефтеперекачивающих станций, реконструкция действующих НПС Унеча, НПС Андреаполь.</w:t>
      </w:r>
    </w:p>
    <w:p w:rsidR="002C5449" w:rsidRPr="003A406A" w:rsidRDefault="002C5449" w:rsidP="0013621F">
      <w:pPr>
        <w:pStyle w:val="21"/>
        <w:spacing w:line="360" w:lineRule="auto"/>
        <w:ind w:left="1080" w:right="-681" w:firstLineChars="720" w:firstLine="2016"/>
        <w:jc w:val="both"/>
        <w:rPr>
          <w:bCs/>
          <w:iCs/>
          <w:sz w:val="28"/>
          <w:szCs w:val="28"/>
        </w:rPr>
      </w:pPr>
    </w:p>
    <w:p w:rsidR="0013621F" w:rsidRDefault="0013621F" w:rsidP="0013621F">
      <w:pPr>
        <w:pStyle w:val="21"/>
        <w:spacing w:line="360" w:lineRule="auto"/>
        <w:ind w:left="1080" w:right="-681" w:firstLineChars="720" w:firstLine="2016"/>
        <w:jc w:val="both"/>
        <w:rPr>
          <w:bCs/>
          <w:iCs/>
          <w:sz w:val="28"/>
          <w:szCs w:val="28"/>
        </w:rPr>
      </w:pPr>
      <w:r>
        <w:rPr>
          <w:bCs/>
          <w:iCs/>
          <w:sz w:val="28"/>
          <w:szCs w:val="28"/>
        </w:rPr>
        <w:t>6.Магистральный нефтепродуктопровод</w:t>
      </w:r>
    </w:p>
    <w:p w:rsidR="002C5449" w:rsidRPr="003A406A" w:rsidRDefault="0013621F" w:rsidP="0013621F">
      <w:pPr>
        <w:pStyle w:val="21"/>
        <w:spacing w:line="360" w:lineRule="auto"/>
        <w:ind w:left="1080" w:right="-681" w:firstLineChars="720" w:firstLine="2016"/>
        <w:jc w:val="both"/>
        <w:rPr>
          <w:sz w:val="28"/>
          <w:szCs w:val="28"/>
        </w:rPr>
      </w:pPr>
      <w:r w:rsidRPr="003A406A">
        <w:rPr>
          <w:bCs/>
          <w:sz w:val="28"/>
          <w:szCs w:val="28"/>
        </w:rPr>
        <w:t xml:space="preserve"> </w:t>
      </w:r>
      <w:r w:rsidR="002C5449" w:rsidRPr="003A406A">
        <w:rPr>
          <w:bCs/>
          <w:sz w:val="28"/>
          <w:szCs w:val="28"/>
        </w:rPr>
        <w:t>«Сызрань – Саратов – Волгоград – Новороссийск» (проект «Юг»)</w:t>
      </w:r>
    </w:p>
    <w:p w:rsidR="002C5449" w:rsidRPr="003A406A" w:rsidRDefault="002C5449" w:rsidP="0013621F">
      <w:pPr>
        <w:spacing w:line="360" w:lineRule="auto"/>
        <w:ind w:firstLineChars="720" w:firstLine="2016"/>
        <w:jc w:val="both"/>
        <w:rPr>
          <w:sz w:val="28"/>
          <w:szCs w:val="28"/>
        </w:rPr>
      </w:pPr>
      <w:r w:rsidRPr="003A406A">
        <w:rPr>
          <w:sz w:val="28"/>
          <w:szCs w:val="28"/>
        </w:rPr>
        <w:t>Целью проекта «Юг» является создание трубопроводной системы для экспорта светлых нефтепродуктов от Черноморского побережья в Западную и Южную Европу и другие страны.</w:t>
      </w:r>
    </w:p>
    <w:p w:rsidR="002C5449" w:rsidRPr="003A406A" w:rsidRDefault="002C5449" w:rsidP="0013621F">
      <w:pPr>
        <w:spacing w:line="360" w:lineRule="auto"/>
        <w:ind w:firstLineChars="720" w:firstLine="2016"/>
        <w:jc w:val="both"/>
        <w:rPr>
          <w:sz w:val="28"/>
          <w:szCs w:val="28"/>
        </w:rPr>
      </w:pPr>
      <w:r w:rsidRPr="003A406A">
        <w:rPr>
          <w:sz w:val="28"/>
          <w:szCs w:val="28"/>
        </w:rPr>
        <w:t>Реализация проекта позволит решить общегосударственную задачу повышения эффективности экспорта нефтепродуктов за счет развития собственных экспортных перегрузочных комплексов, укрепления энергетической безопасности и экономики России.</w:t>
      </w:r>
    </w:p>
    <w:p w:rsidR="002C5449" w:rsidRPr="003A406A" w:rsidRDefault="002C5449" w:rsidP="0013621F">
      <w:pPr>
        <w:pStyle w:val="21"/>
        <w:spacing w:line="360" w:lineRule="auto"/>
        <w:ind w:right="-681"/>
        <w:jc w:val="both"/>
        <w:rPr>
          <w:bCs/>
          <w:iCs/>
          <w:sz w:val="28"/>
          <w:szCs w:val="28"/>
        </w:rPr>
      </w:pPr>
      <w:r w:rsidRPr="003A406A">
        <w:rPr>
          <w:bCs/>
          <w:iCs/>
          <w:sz w:val="28"/>
          <w:szCs w:val="28"/>
        </w:rPr>
        <w:t>Направлени</w:t>
      </w:r>
      <w:r w:rsidR="0020532F" w:rsidRPr="003A406A">
        <w:rPr>
          <w:bCs/>
          <w:iCs/>
          <w:sz w:val="28"/>
          <w:szCs w:val="28"/>
        </w:rPr>
        <w:t xml:space="preserve">я участия ОАО «АК «Транснефть» </w:t>
      </w:r>
      <w:r w:rsidRPr="003A406A">
        <w:rPr>
          <w:bCs/>
          <w:iCs/>
          <w:sz w:val="28"/>
          <w:szCs w:val="28"/>
        </w:rPr>
        <w:t>в международных проектах развития трубопроводного транспорта</w:t>
      </w:r>
    </w:p>
    <w:p w:rsidR="0013621F" w:rsidRDefault="0013621F" w:rsidP="0013621F">
      <w:pPr>
        <w:pStyle w:val="21"/>
        <w:spacing w:line="360" w:lineRule="auto"/>
        <w:ind w:right="-681" w:firstLineChars="720" w:firstLine="2016"/>
        <w:jc w:val="both"/>
        <w:rPr>
          <w:bCs/>
          <w:iCs/>
          <w:sz w:val="28"/>
          <w:szCs w:val="28"/>
        </w:rPr>
      </w:pPr>
    </w:p>
    <w:p w:rsidR="002C5449" w:rsidRPr="003A406A" w:rsidRDefault="0013621F" w:rsidP="0013621F">
      <w:pPr>
        <w:pStyle w:val="21"/>
        <w:spacing w:line="360" w:lineRule="auto"/>
        <w:ind w:right="-681" w:firstLineChars="720" w:firstLine="2016"/>
        <w:jc w:val="center"/>
        <w:rPr>
          <w:bCs/>
          <w:iCs/>
          <w:sz w:val="28"/>
          <w:szCs w:val="28"/>
        </w:rPr>
      </w:pPr>
      <w:r>
        <w:rPr>
          <w:bCs/>
          <w:iCs/>
          <w:sz w:val="28"/>
          <w:szCs w:val="28"/>
        </w:rPr>
        <w:t>7</w:t>
      </w:r>
      <w:r w:rsidR="002C5449" w:rsidRPr="003A406A">
        <w:rPr>
          <w:bCs/>
          <w:iCs/>
          <w:sz w:val="28"/>
          <w:szCs w:val="28"/>
        </w:rPr>
        <w:t>.Нефтепровод «Бургас – Александруполис»</w:t>
      </w:r>
    </w:p>
    <w:p w:rsidR="002C5449" w:rsidRPr="003A406A" w:rsidRDefault="002C5449" w:rsidP="0013621F">
      <w:pPr>
        <w:spacing w:line="360" w:lineRule="auto"/>
        <w:jc w:val="both"/>
        <w:rPr>
          <w:sz w:val="28"/>
          <w:szCs w:val="28"/>
        </w:rPr>
      </w:pPr>
    </w:p>
    <w:p w:rsidR="002C5449" w:rsidRPr="003A406A" w:rsidRDefault="002C5449" w:rsidP="0013621F">
      <w:pPr>
        <w:spacing w:line="360" w:lineRule="auto"/>
        <w:ind w:firstLineChars="720" w:firstLine="2016"/>
        <w:jc w:val="both"/>
        <w:rPr>
          <w:sz w:val="28"/>
          <w:szCs w:val="28"/>
        </w:rPr>
      </w:pPr>
      <w:r w:rsidRPr="003A406A">
        <w:rPr>
          <w:sz w:val="28"/>
          <w:szCs w:val="28"/>
        </w:rPr>
        <w:t>Реализация проекта нефтепровода «Бургас–Александруполис» создаст новый маршрут, который позволит транспортировать российскую и каспийскую нефть из портов Черного моря до порта Бургас (Болгария) танкерами, а затем по нефтепроводу - в порт Александруполис (Греция) с дальнейшей перевалкой в танкеры и транспортировкой на мировые рынки.</w:t>
      </w:r>
    </w:p>
    <w:p w:rsidR="002C5449" w:rsidRPr="003A406A" w:rsidRDefault="002C5449" w:rsidP="0013621F">
      <w:pPr>
        <w:spacing w:line="360" w:lineRule="auto"/>
        <w:ind w:firstLineChars="720" w:firstLine="2016"/>
        <w:jc w:val="both"/>
        <w:rPr>
          <w:sz w:val="28"/>
          <w:szCs w:val="28"/>
        </w:rPr>
      </w:pPr>
      <w:r w:rsidRPr="003A406A">
        <w:rPr>
          <w:sz w:val="28"/>
          <w:szCs w:val="28"/>
        </w:rPr>
        <w:t>Предложенная схема послужит укреплению энергобезопасности Европы, а также позволит снизить объем транспортировки нефти танкерами через перегруженные проливы Босфор и Дарданеллы.</w:t>
      </w:r>
    </w:p>
    <w:p w:rsidR="002C5449" w:rsidRPr="003A406A" w:rsidRDefault="002C5449" w:rsidP="0013621F">
      <w:pPr>
        <w:pStyle w:val="21"/>
        <w:spacing w:line="360" w:lineRule="auto"/>
        <w:ind w:left="1080" w:right="-681" w:firstLineChars="720" w:firstLine="2016"/>
        <w:jc w:val="both"/>
        <w:rPr>
          <w:bCs/>
          <w:iCs/>
          <w:sz w:val="28"/>
          <w:szCs w:val="28"/>
        </w:rPr>
      </w:pPr>
    </w:p>
    <w:p w:rsidR="002C5449" w:rsidRPr="0013621F" w:rsidRDefault="0013621F" w:rsidP="00D83D95">
      <w:pPr>
        <w:pStyle w:val="21"/>
        <w:spacing w:line="360" w:lineRule="auto"/>
        <w:ind w:left="1080" w:right="-681" w:firstLineChars="720" w:firstLine="2016"/>
        <w:jc w:val="center"/>
        <w:rPr>
          <w:bCs/>
          <w:iCs/>
          <w:sz w:val="28"/>
          <w:szCs w:val="28"/>
        </w:rPr>
      </w:pPr>
      <w:r>
        <w:rPr>
          <w:bCs/>
          <w:iCs/>
          <w:sz w:val="28"/>
          <w:szCs w:val="28"/>
        </w:rPr>
        <w:t>8</w:t>
      </w:r>
      <w:r w:rsidR="002C5449" w:rsidRPr="003A406A">
        <w:rPr>
          <w:bCs/>
          <w:iCs/>
          <w:sz w:val="28"/>
          <w:szCs w:val="28"/>
        </w:rPr>
        <w:t>.Нефтепровод «Самсун-Джейхан»</w:t>
      </w:r>
    </w:p>
    <w:p w:rsidR="002C5449" w:rsidRDefault="002C5449" w:rsidP="0013621F">
      <w:pPr>
        <w:spacing w:line="360" w:lineRule="auto"/>
        <w:ind w:firstLineChars="720" w:firstLine="2016"/>
        <w:jc w:val="both"/>
        <w:rPr>
          <w:sz w:val="28"/>
          <w:szCs w:val="28"/>
        </w:rPr>
      </w:pPr>
      <w:r w:rsidRPr="003A406A">
        <w:rPr>
          <w:sz w:val="28"/>
          <w:szCs w:val="28"/>
        </w:rPr>
        <w:t>Реализация проекта нефтепровода «Самсун-Джейхан» создаст новый маршрут, который позволит транспортировать российскую и каспийскую нефть из бассейна Черного моря до порта Джейхан (Турция) с дальнейшей перевалкой в танкеры и транспортировкой на мировые рынки.</w:t>
      </w:r>
    </w:p>
    <w:p w:rsidR="000F5F42" w:rsidRDefault="000F5F42" w:rsidP="000F5F42">
      <w:pPr>
        <w:spacing w:line="360" w:lineRule="auto"/>
        <w:ind w:firstLineChars="720" w:firstLine="2016"/>
        <w:jc w:val="center"/>
        <w:rPr>
          <w:sz w:val="28"/>
          <w:szCs w:val="28"/>
        </w:rPr>
      </w:pPr>
    </w:p>
    <w:p w:rsidR="0013621F" w:rsidRDefault="000F5F42" w:rsidP="000F5F42">
      <w:pPr>
        <w:spacing w:line="360" w:lineRule="auto"/>
        <w:ind w:firstLineChars="720" w:firstLine="2016"/>
        <w:jc w:val="center"/>
        <w:rPr>
          <w:sz w:val="28"/>
          <w:szCs w:val="28"/>
        </w:rPr>
      </w:pPr>
      <w:r w:rsidRPr="000F5F42">
        <w:rPr>
          <w:sz w:val="28"/>
          <w:szCs w:val="28"/>
        </w:rPr>
        <w:t>9. Расширение Каспийского трубопроводного консорциума(КТК)</w:t>
      </w:r>
    </w:p>
    <w:p w:rsidR="000F5F42" w:rsidRPr="000F5F42" w:rsidRDefault="000F5F42" w:rsidP="000F5F42">
      <w:pPr>
        <w:spacing w:line="360" w:lineRule="auto"/>
        <w:ind w:firstLineChars="720" w:firstLine="2016"/>
        <w:jc w:val="center"/>
        <w:rPr>
          <w:sz w:val="28"/>
          <w:szCs w:val="28"/>
        </w:rPr>
      </w:pPr>
    </w:p>
    <w:p w:rsidR="002C5449" w:rsidRPr="003A406A" w:rsidRDefault="002C5449" w:rsidP="0013621F">
      <w:pPr>
        <w:spacing w:line="360" w:lineRule="auto"/>
        <w:ind w:firstLineChars="720" w:firstLine="2016"/>
        <w:jc w:val="both"/>
        <w:rPr>
          <w:sz w:val="28"/>
          <w:szCs w:val="28"/>
        </w:rPr>
      </w:pPr>
      <w:r w:rsidRPr="003A406A">
        <w:rPr>
          <w:sz w:val="28"/>
          <w:szCs w:val="28"/>
        </w:rPr>
        <w:t xml:space="preserve">Нефтепровод Тенгиз-Новороссийск Каспийского Трубопроводного Консорциума (КТК) создан для экспорта российской и казахстанской нефти через черноморский порт. Протяженность трубопроводной системы КТК составляет </w:t>
      </w:r>
      <w:smartTag w:uri="urn:schemas-microsoft-com:office:smarttags" w:element="metricconverter">
        <w:smartTagPr>
          <w:attr w:name="ProductID" w:val="1 510 км"/>
        </w:smartTagPr>
        <w:r w:rsidRPr="003A406A">
          <w:rPr>
            <w:sz w:val="28"/>
            <w:szCs w:val="28"/>
          </w:rPr>
          <w:t>1 510 км</w:t>
        </w:r>
      </w:smartTag>
      <w:r w:rsidRPr="003A406A">
        <w:rPr>
          <w:sz w:val="28"/>
          <w:szCs w:val="28"/>
        </w:rPr>
        <w:t>.</w:t>
      </w:r>
    </w:p>
    <w:p w:rsidR="002C5449" w:rsidRPr="003A406A" w:rsidRDefault="002C5449" w:rsidP="0013621F">
      <w:pPr>
        <w:spacing w:line="360" w:lineRule="auto"/>
        <w:ind w:firstLineChars="720" w:firstLine="2016"/>
        <w:jc w:val="both"/>
        <w:rPr>
          <w:sz w:val="28"/>
          <w:szCs w:val="28"/>
        </w:rPr>
      </w:pPr>
      <w:r w:rsidRPr="003A406A">
        <w:rPr>
          <w:sz w:val="28"/>
          <w:szCs w:val="28"/>
        </w:rPr>
        <w:t>Пропускная способность действующей системы КТК – 28,2 млн. тонн нефти в год. С использованием присадок максимальная пропускная способность достигает 35 млн. тонн нефти в год.</w:t>
      </w:r>
    </w:p>
    <w:p w:rsidR="002C5449" w:rsidRPr="003A406A" w:rsidRDefault="002C5449" w:rsidP="0013621F">
      <w:pPr>
        <w:spacing w:line="360" w:lineRule="auto"/>
        <w:ind w:firstLineChars="720" w:firstLine="2016"/>
        <w:jc w:val="both"/>
        <w:rPr>
          <w:sz w:val="28"/>
          <w:szCs w:val="28"/>
        </w:rPr>
      </w:pPr>
      <w:r w:rsidRPr="003A406A">
        <w:rPr>
          <w:sz w:val="28"/>
          <w:szCs w:val="28"/>
        </w:rPr>
        <w:t xml:space="preserve">Проект расширения предполагает увеличение пропускной способности трубопроводной системы КТК до 67 млн. тонн нефти в год (с использованием антифрикционной присадки – до 76 млн. тонн нефти в год), строительство 10 дополнительных нефтеперекачивающих станций (2 – на территории Республики Казахстан, 8 – на территории Российской Федерации), шести резервуаров для хранения нефти под г. Новороссийском и третьего выносного причального устройства на Морском терминале КТК, а также замена </w:t>
      </w:r>
      <w:smartTag w:uri="urn:schemas-microsoft-com:office:smarttags" w:element="metricconverter">
        <w:smartTagPr>
          <w:attr w:name="ProductID" w:val="88 километров"/>
        </w:smartTagPr>
        <w:r w:rsidRPr="003A406A">
          <w:rPr>
            <w:sz w:val="28"/>
            <w:szCs w:val="28"/>
          </w:rPr>
          <w:t>88 километров</w:t>
        </w:r>
      </w:smartTag>
      <w:r w:rsidRPr="003A406A">
        <w:rPr>
          <w:sz w:val="28"/>
          <w:szCs w:val="28"/>
        </w:rPr>
        <w:t xml:space="preserve"> трубопровода на территории Казахстана. </w:t>
      </w:r>
    </w:p>
    <w:p w:rsidR="002C5449" w:rsidRPr="003A406A" w:rsidRDefault="002C5449" w:rsidP="0013621F">
      <w:pPr>
        <w:spacing w:line="360" w:lineRule="auto"/>
        <w:ind w:firstLineChars="720" w:firstLine="2016"/>
        <w:jc w:val="both"/>
        <w:rPr>
          <w:sz w:val="28"/>
          <w:szCs w:val="28"/>
        </w:rPr>
      </w:pPr>
    </w:p>
    <w:p w:rsidR="002C5449" w:rsidRPr="000F5F42" w:rsidRDefault="002C5449" w:rsidP="000F5F42">
      <w:pPr>
        <w:spacing w:line="360" w:lineRule="auto"/>
        <w:ind w:left="720" w:firstLineChars="720" w:firstLine="2016"/>
        <w:jc w:val="both"/>
        <w:rPr>
          <w:bCs/>
          <w:sz w:val="28"/>
          <w:szCs w:val="28"/>
        </w:rPr>
      </w:pPr>
      <w:r w:rsidRPr="000F5F42">
        <w:rPr>
          <w:bCs/>
          <w:sz w:val="28"/>
          <w:szCs w:val="28"/>
        </w:rPr>
        <w:t>10</w:t>
      </w:r>
      <w:r w:rsidR="000F5F42">
        <w:rPr>
          <w:bCs/>
          <w:sz w:val="28"/>
          <w:szCs w:val="28"/>
        </w:rPr>
        <w:t>.</w:t>
      </w:r>
      <w:r w:rsidRPr="000F5F42">
        <w:rPr>
          <w:bCs/>
          <w:sz w:val="28"/>
          <w:szCs w:val="28"/>
        </w:rPr>
        <w:t>Строительство волоконно-оптических линий связи для построения Единой информационной системы ОАО «АК «Транснефть»</w:t>
      </w:r>
    </w:p>
    <w:p w:rsidR="002C5449" w:rsidRPr="000F5F42" w:rsidRDefault="002C5449" w:rsidP="0013621F">
      <w:pPr>
        <w:spacing w:line="360" w:lineRule="auto"/>
        <w:ind w:firstLineChars="720" w:firstLine="2016"/>
        <w:jc w:val="both"/>
        <w:rPr>
          <w:bCs/>
          <w:sz w:val="28"/>
          <w:szCs w:val="28"/>
        </w:rPr>
      </w:pPr>
    </w:p>
    <w:p w:rsidR="002C5449" w:rsidRPr="003A406A" w:rsidRDefault="002C5449" w:rsidP="0013621F">
      <w:pPr>
        <w:spacing w:line="360" w:lineRule="auto"/>
        <w:ind w:firstLineChars="720" w:firstLine="2016"/>
        <w:jc w:val="both"/>
        <w:rPr>
          <w:sz w:val="28"/>
          <w:szCs w:val="28"/>
        </w:rPr>
      </w:pPr>
      <w:r w:rsidRPr="003A406A">
        <w:rPr>
          <w:sz w:val="28"/>
          <w:szCs w:val="28"/>
        </w:rPr>
        <w:t>ОАО «АК «Транснефть», реализуя концепцию развития нефтепроводной системы России, не только вводит в эксплуатацию новые производственные объекты нефтепроводов, но и совершенствует производственную инфраструктуру. Все большее значение приобретает оперативность и достоверность передачи информации. Для этого Компания осуществляет строительство волоконно-оптических линий связи (ВОЛС) и цифровых радиорелейных линий связи (ЦРРЛ) с целью построения транспортной сети связи для единой информационной системы ОАО «АК «Транснефть», цифровизацию существующих аналоговых линий связи.</w:t>
      </w:r>
    </w:p>
    <w:p w:rsidR="002C5449" w:rsidRPr="000F5F42" w:rsidRDefault="002C5449" w:rsidP="000F5F42">
      <w:pPr>
        <w:spacing w:line="360" w:lineRule="auto"/>
        <w:ind w:left="360" w:firstLineChars="720" w:firstLine="2016"/>
        <w:outlineLvl w:val="0"/>
        <w:rPr>
          <w:bCs/>
          <w:sz w:val="28"/>
          <w:szCs w:val="28"/>
        </w:rPr>
      </w:pPr>
    </w:p>
    <w:p w:rsidR="002C5449" w:rsidRPr="000F5F42" w:rsidRDefault="000F5F42" w:rsidP="000F5F42">
      <w:pPr>
        <w:spacing w:line="360" w:lineRule="auto"/>
        <w:ind w:left="360" w:firstLineChars="720" w:firstLine="2016"/>
        <w:outlineLvl w:val="0"/>
        <w:rPr>
          <w:bCs/>
          <w:sz w:val="28"/>
          <w:szCs w:val="28"/>
        </w:rPr>
      </w:pPr>
      <w:r>
        <w:rPr>
          <w:bCs/>
          <w:sz w:val="28"/>
          <w:szCs w:val="28"/>
        </w:rPr>
        <w:t>11.</w:t>
      </w:r>
      <w:r w:rsidR="002C5449" w:rsidRPr="000F5F42">
        <w:rPr>
          <w:bCs/>
          <w:sz w:val="28"/>
          <w:szCs w:val="28"/>
        </w:rPr>
        <w:t>Выполнен</w:t>
      </w:r>
      <w:r>
        <w:rPr>
          <w:bCs/>
          <w:sz w:val="28"/>
          <w:szCs w:val="28"/>
        </w:rPr>
        <w:t xml:space="preserve">ие ОАО «АК «Транснефть» задач, </w:t>
      </w:r>
      <w:r w:rsidR="002C5449" w:rsidRPr="000F5F42">
        <w:rPr>
          <w:bCs/>
          <w:sz w:val="28"/>
          <w:szCs w:val="28"/>
        </w:rPr>
        <w:t>поставленных Пр</w:t>
      </w:r>
      <w:r>
        <w:rPr>
          <w:bCs/>
          <w:sz w:val="28"/>
          <w:szCs w:val="28"/>
        </w:rPr>
        <w:t xml:space="preserve">езидентом Российской Федерации  </w:t>
      </w:r>
      <w:r w:rsidR="002C5449" w:rsidRPr="000F5F42">
        <w:rPr>
          <w:bCs/>
          <w:sz w:val="28"/>
          <w:szCs w:val="28"/>
        </w:rPr>
        <w:t>и Правительством Р</w:t>
      </w:r>
      <w:r>
        <w:rPr>
          <w:bCs/>
          <w:sz w:val="28"/>
          <w:szCs w:val="28"/>
        </w:rPr>
        <w:t>Ф</w:t>
      </w:r>
    </w:p>
    <w:p w:rsidR="002C5449" w:rsidRPr="003A406A" w:rsidRDefault="002C5449" w:rsidP="000F5F42">
      <w:pPr>
        <w:pStyle w:val="a5"/>
        <w:spacing w:line="360" w:lineRule="auto"/>
        <w:jc w:val="both"/>
        <w:rPr>
          <w:sz w:val="28"/>
          <w:szCs w:val="28"/>
        </w:rPr>
      </w:pPr>
    </w:p>
    <w:p w:rsidR="002C5449" w:rsidRPr="000F5F42" w:rsidRDefault="002C5449" w:rsidP="0013621F">
      <w:pPr>
        <w:pStyle w:val="21"/>
        <w:spacing w:line="360" w:lineRule="auto"/>
        <w:ind w:left="720" w:firstLineChars="720" w:firstLine="2016"/>
        <w:jc w:val="both"/>
        <w:rPr>
          <w:sz w:val="28"/>
          <w:szCs w:val="28"/>
        </w:rPr>
      </w:pPr>
      <w:r w:rsidRPr="003A406A">
        <w:rPr>
          <w:sz w:val="28"/>
          <w:szCs w:val="28"/>
        </w:rPr>
        <w:t>11.1. Увеличение закупок продукции российского производства</w:t>
      </w:r>
    </w:p>
    <w:p w:rsidR="002C5449" w:rsidRPr="003A406A" w:rsidRDefault="002C5449" w:rsidP="0013621F">
      <w:pPr>
        <w:tabs>
          <w:tab w:val="left" w:pos="0"/>
        </w:tabs>
        <w:spacing w:line="360" w:lineRule="auto"/>
        <w:ind w:firstLineChars="720" w:firstLine="2016"/>
        <w:jc w:val="both"/>
        <w:rPr>
          <w:sz w:val="28"/>
          <w:szCs w:val="28"/>
        </w:rPr>
      </w:pPr>
      <w:r w:rsidRPr="003A406A">
        <w:rPr>
          <w:sz w:val="28"/>
          <w:szCs w:val="28"/>
        </w:rPr>
        <w:t xml:space="preserve">В настоящее время ОАО «АК «Транснефть» осуществляет планомерную политику замещения закупки импортной продукции на продукцию отечественного производства. </w:t>
      </w:r>
    </w:p>
    <w:p w:rsidR="002C5449" w:rsidRPr="003A406A" w:rsidRDefault="002C5449" w:rsidP="0013621F">
      <w:pPr>
        <w:tabs>
          <w:tab w:val="left" w:pos="0"/>
        </w:tabs>
        <w:spacing w:line="360" w:lineRule="auto"/>
        <w:ind w:firstLineChars="720" w:firstLine="2016"/>
        <w:jc w:val="both"/>
        <w:rPr>
          <w:sz w:val="28"/>
          <w:szCs w:val="28"/>
        </w:rPr>
      </w:pPr>
      <w:r w:rsidRPr="003A406A">
        <w:rPr>
          <w:sz w:val="28"/>
          <w:szCs w:val="28"/>
        </w:rPr>
        <w:t>В 2009 году были проведены торги и заключены договоры на поставку оборудования и материалов в количестве 54 тысяч позиций на общую сумму 61,7 миллиардов рублей, из них оборудование и материалы российского производства – 48 тысяч позиций на сумму 54,8 миллиардов рублей или 88,8 % от общей суммы закупленной продукции, оборудование и материалы импортного производства – 6 тысяч позиций на сумму 6,9 миллиардов рублей или 11,2 % от общей суммы закупленной продукции.</w:t>
      </w:r>
    </w:p>
    <w:p w:rsidR="002C5449" w:rsidRPr="003A406A" w:rsidRDefault="002C5449" w:rsidP="0013621F">
      <w:pPr>
        <w:tabs>
          <w:tab w:val="left" w:pos="0"/>
        </w:tabs>
        <w:spacing w:line="360" w:lineRule="auto"/>
        <w:ind w:firstLineChars="720" w:firstLine="2016"/>
        <w:jc w:val="both"/>
        <w:rPr>
          <w:sz w:val="28"/>
          <w:szCs w:val="28"/>
        </w:rPr>
      </w:pPr>
      <w:r w:rsidRPr="003A406A">
        <w:rPr>
          <w:sz w:val="28"/>
          <w:szCs w:val="28"/>
        </w:rPr>
        <w:t>В 2009 году доля оборудования и материалов импортного производства от общей суммы закупленной продукции уменьшилась на 3,3 %.</w:t>
      </w:r>
    </w:p>
    <w:p w:rsidR="002C5449" w:rsidRPr="003A406A" w:rsidRDefault="002C5449" w:rsidP="0013621F">
      <w:pPr>
        <w:tabs>
          <w:tab w:val="left" w:pos="0"/>
        </w:tabs>
        <w:spacing w:line="360" w:lineRule="auto"/>
        <w:ind w:firstLineChars="720" w:firstLine="2016"/>
        <w:jc w:val="both"/>
        <w:rPr>
          <w:sz w:val="28"/>
          <w:szCs w:val="28"/>
        </w:rPr>
      </w:pPr>
    </w:p>
    <w:p w:rsidR="002C5449" w:rsidRPr="003A406A" w:rsidRDefault="002C5449" w:rsidP="0013621F">
      <w:pPr>
        <w:pStyle w:val="21"/>
        <w:spacing w:line="360" w:lineRule="auto"/>
        <w:ind w:left="720" w:firstLineChars="720" w:firstLine="2016"/>
        <w:jc w:val="both"/>
        <w:rPr>
          <w:sz w:val="28"/>
          <w:szCs w:val="28"/>
        </w:rPr>
      </w:pPr>
      <w:r w:rsidRPr="003A406A">
        <w:rPr>
          <w:sz w:val="28"/>
          <w:szCs w:val="28"/>
        </w:rPr>
        <w:t>11.2. Реализация программ в области энергосбережения и энергоэффективности</w:t>
      </w:r>
    </w:p>
    <w:p w:rsidR="002C5449" w:rsidRPr="003A406A" w:rsidRDefault="002C5449" w:rsidP="0013621F">
      <w:pPr>
        <w:spacing w:line="360" w:lineRule="auto"/>
        <w:ind w:firstLineChars="720" w:firstLine="2016"/>
        <w:jc w:val="both"/>
        <w:rPr>
          <w:sz w:val="28"/>
          <w:szCs w:val="28"/>
          <w:lang w:eastAsia="ar-SA"/>
        </w:rPr>
      </w:pPr>
      <w:r w:rsidRPr="003A406A">
        <w:rPr>
          <w:sz w:val="28"/>
          <w:szCs w:val="28"/>
          <w:lang w:eastAsia="ar-SA"/>
        </w:rPr>
        <w:t>Во исполнение Указа Президента Российской Федерации от 04.06.2008 № 889       «О некоторых мерах по повышению энергетической и экологической эффективности российской экономики» ОАО «АК «Транснефть» была разработана и утверждена «Программа энергосбережения ОАО «АК «Транснефть» на 2009-2011 годы».</w:t>
      </w:r>
    </w:p>
    <w:p w:rsidR="002C5449" w:rsidRPr="003A406A" w:rsidRDefault="002C5449" w:rsidP="0013621F">
      <w:pPr>
        <w:spacing w:line="360" w:lineRule="auto"/>
        <w:ind w:firstLineChars="720" w:firstLine="2016"/>
        <w:jc w:val="both"/>
        <w:rPr>
          <w:sz w:val="28"/>
          <w:szCs w:val="28"/>
          <w:lang w:eastAsia="ar-SA"/>
        </w:rPr>
      </w:pPr>
      <w:r w:rsidRPr="003A406A">
        <w:rPr>
          <w:sz w:val="28"/>
          <w:szCs w:val="28"/>
          <w:lang w:eastAsia="ar-SA"/>
        </w:rPr>
        <w:t>В дочерних обществах ОАО «АК «Транснефть» разработаны и фактически отработаны организационные и технические мероприятия по снижению потребления электроэнергии, котельно-печного топлива и тепловой энергии.</w:t>
      </w:r>
    </w:p>
    <w:p w:rsidR="002C5449" w:rsidRPr="003A406A" w:rsidRDefault="002C5449" w:rsidP="0013621F">
      <w:pPr>
        <w:suppressAutoHyphens/>
        <w:spacing w:line="360" w:lineRule="auto"/>
        <w:ind w:firstLineChars="720" w:firstLine="2016"/>
        <w:jc w:val="both"/>
        <w:rPr>
          <w:sz w:val="28"/>
          <w:szCs w:val="28"/>
        </w:rPr>
      </w:pPr>
      <w:r w:rsidRPr="003A406A">
        <w:rPr>
          <w:sz w:val="28"/>
          <w:szCs w:val="28"/>
        </w:rPr>
        <w:tab/>
        <w:t xml:space="preserve">В 2009 году </w:t>
      </w:r>
      <w:r w:rsidRPr="003A406A">
        <w:rPr>
          <w:sz w:val="28"/>
          <w:szCs w:val="28"/>
          <w:lang w:eastAsia="ar-SA"/>
        </w:rPr>
        <w:t xml:space="preserve">ОАО «АК «Транснефть» реализовывались, предусмотренные </w:t>
      </w:r>
      <w:r w:rsidRPr="003A406A">
        <w:rPr>
          <w:sz w:val="28"/>
          <w:szCs w:val="28"/>
        </w:rPr>
        <w:t>«Программой энергосбережения ОАО «АК «Транснефть» на 2009-2011 годы» такие энергосберегающие мероприятия как, оптимизация режимов потребления электроэнергии и теплоэнергии, совершенствование схем электроснабжения и теплоснабжения, реконструкция и модернизация электроприемников и теплопринимающих устройств, внедрение автоматизированной системы технического учета электроэнергии (АСТУЭ) и автоматизированной информационно-измерительной системы коммерческого учета электроэнергии (АИИСКУЭ) для оптимизации потребления энергоресурсов, в т.ч. топлива, а также внедрение программных средств контроля соблюдения режима работы нефтепровода.</w:t>
      </w:r>
    </w:p>
    <w:p w:rsidR="002C5449" w:rsidRPr="003A406A" w:rsidRDefault="002C5449" w:rsidP="000F5F42">
      <w:pPr>
        <w:pStyle w:val="a4"/>
        <w:spacing w:line="360" w:lineRule="auto"/>
        <w:ind w:left="720" w:firstLineChars="720" w:firstLine="2016"/>
        <w:jc w:val="center"/>
        <w:rPr>
          <w:sz w:val="28"/>
          <w:szCs w:val="28"/>
        </w:rPr>
      </w:pPr>
    </w:p>
    <w:p w:rsidR="002C5449" w:rsidRPr="000F5F42" w:rsidRDefault="002C5449" w:rsidP="000F5F42">
      <w:pPr>
        <w:pStyle w:val="a4"/>
        <w:spacing w:line="360" w:lineRule="auto"/>
        <w:ind w:firstLineChars="720" w:firstLine="2016"/>
        <w:jc w:val="center"/>
        <w:rPr>
          <w:bCs/>
          <w:sz w:val="28"/>
          <w:szCs w:val="28"/>
        </w:rPr>
      </w:pPr>
      <w:r w:rsidRPr="000F5F42">
        <w:rPr>
          <w:bCs/>
          <w:sz w:val="28"/>
          <w:szCs w:val="28"/>
        </w:rPr>
        <w:t>11.5. Реализация Инвестиционной программы</w:t>
      </w:r>
    </w:p>
    <w:p w:rsidR="002C5449" w:rsidRPr="003A406A" w:rsidRDefault="002C5449" w:rsidP="0013621F">
      <w:pPr>
        <w:pStyle w:val="a4"/>
        <w:spacing w:line="360" w:lineRule="auto"/>
        <w:ind w:firstLineChars="720" w:firstLine="2016"/>
        <w:rPr>
          <w:sz w:val="28"/>
          <w:szCs w:val="28"/>
        </w:rPr>
      </w:pPr>
    </w:p>
    <w:p w:rsidR="002C5449" w:rsidRPr="003A406A" w:rsidRDefault="002C5449" w:rsidP="0013621F">
      <w:pPr>
        <w:spacing w:line="360" w:lineRule="auto"/>
        <w:ind w:firstLineChars="720" w:firstLine="2016"/>
        <w:jc w:val="both"/>
        <w:rPr>
          <w:sz w:val="28"/>
          <w:szCs w:val="28"/>
        </w:rPr>
      </w:pPr>
      <w:r w:rsidRPr="003A406A">
        <w:rPr>
          <w:sz w:val="28"/>
          <w:szCs w:val="28"/>
        </w:rPr>
        <w:t>Инвестиционная программа ОАО «АК «Транснефть направлена на развитие инфраструктуры системы магистральных нефтепроводов. В основе ее формирования лежит необходимость решения государственных, общенациональных задач, определяемых Президентом, Правительством Российской Федерации для обеспечения энергетической безопасности государства.</w:t>
      </w:r>
    </w:p>
    <w:p w:rsidR="002C5449" w:rsidRPr="003A406A" w:rsidRDefault="002C5449" w:rsidP="0013621F">
      <w:pPr>
        <w:spacing w:line="360" w:lineRule="auto"/>
        <w:ind w:firstLineChars="720" w:firstLine="2016"/>
        <w:jc w:val="both"/>
        <w:rPr>
          <w:sz w:val="28"/>
          <w:szCs w:val="28"/>
        </w:rPr>
      </w:pPr>
      <w:r w:rsidRPr="003A406A">
        <w:rPr>
          <w:sz w:val="28"/>
          <w:szCs w:val="28"/>
        </w:rPr>
        <w:t>Выполнение утвержденной Советом директоров ОАО «АК «Транснефть» Инвестиционной программы ОАО «АК «Транснефть» на 2009 год по итогам года составило 155 188 млн.руб.</w:t>
      </w:r>
    </w:p>
    <w:p w:rsidR="002C5449" w:rsidRDefault="002C5449" w:rsidP="000F5F42">
      <w:pPr>
        <w:spacing w:line="360" w:lineRule="auto"/>
        <w:ind w:firstLineChars="720" w:firstLine="2016"/>
        <w:jc w:val="center"/>
        <w:rPr>
          <w:sz w:val="28"/>
          <w:szCs w:val="28"/>
        </w:rPr>
      </w:pPr>
    </w:p>
    <w:p w:rsidR="00D83D95" w:rsidRDefault="00D83D95" w:rsidP="000F5F42">
      <w:pPr>
        <w:spacing w:line="360" w:lineRule="auto"/>
        <w:ind w:firstLineChars="720" w:firstLine="2016"/>
        <w:jc w:val="center"/>
        <w:rPr>
          <w:sz w:val="28"/>
          <w:szCs w:val="28"/>
        </w:rPr>
      </w:pPr>
    </w:p>
    <w:p w:rsidR="00D83D95" w:rsidRPr="000F5F42" w:rsidRDefault="00D83D95" w:rsidP="00240951">
      <w:pPr>
        <w:spacing w:line="360" w:lineRule="auto"/>
        <w:rPr>
          <w:sz w:val="28"/>
          <w:szCs w:val="28"/>
        </w:rPr>
      </w:pPr>
    </w:p>
    <w:p w:rsidR="002C5449" w:rsidRPr="003A406A" w:rsidRDefault="002C5449" w:rsidP="00240951">
      <w:pPr>
        <w:pStyle w:val="a4"/>
        <w:spacing w:line="360" w:lineRule="auto"/>
        <w:ind w:left="720"/>
        <w:jc w:val="left"/>
        <w:rPr>
          <w:bCs/>
          <w:sz w:val="28"/>
          <w:szCs w:val="28"/>
        </w:rPr>
      </w:pPr>
      <w:r w:rsidRPr="000F5F42">
        <w:rPr>
          <w:bCs/>
          <w:sz w:val="28"/>
          <w:szCs w:val="28"/>
        </w:rPr>
        <w:t>11.6. Реализация программы сокращения издержек и управленческих расходов</w:t>
      </w:r>
    </w:p>
    <w:p w:rsidR="002C5449" w:rsidRPr="003A406A" w:rsidRDefault="002C5449" w:rsidP="0013621F">
      <w:pPr>
        <w:pStyle w:val="a4"/>
        <w:spacing w:line="360" w:lineRule="auto"/>
        <w:ind w:firstLineChars="720" w:firstLine="2016"/>
        <w:rPr>
          <w:sz w:val="28"/>
          <w:szCs w:val="28"/>
        </w:rPr>
      </w:pPr>
      <w:r w:rsidRPr="003A406A">
        <w:rPr>
          <w:sz w:val="28"/>
          <w:szCs w:val="28"/>
        </w:rPr>
        <w:t>В соответствии с программой антикризисных мер Правительства Российской Федерации от 19 июля 2009 года, определившей приоритетные задачи по преодолению кризисных явлений в экономике страны, была намечена реализация мероприятий, направленных на повышение внутренней эффективности субъектов естественных монополий и снижение издержек.</w:t>
      </w:r>
    </w:p>
    <w:p w:rsidR="002C5449" w:rsidRPr="003A406A" w:rsidRDefault="002C5449" w:rsidP="0013621F">
      <w:pPr>
        <w:pStyle w:val="a4"/>
        <w:spacing w:line="360" w:lineRule="auto"/>
        <w:ind w:firstLineChars="720" w:firstLine="2016"/>
        <w:rPr>
          <w:sz w:val="28"/>
          <w:szCs w:val="28"/>
        </w:rPr>
      </w:pPr>
      <w:r w:rsidRPr="003A406A">
        <w:rPr>
          <w:sz w:val="28"/>
          <w:szCs w:val="28"/>
        </w:rPr>
        <w:t>Мероприятия по сокращению издержек в 2009 году реализовывались по двум направлениям: 1) Сокращение издержек дочерними обществами Компании, включенными в реестр естественных монополий, в отношении которых осуществляется государственное регулирование; 2) Экономия издержек по головной Компании.</w:t>
      </w:r>
    </w:p>
    <w:p w:rsidR="002C5449" w:rsidRPr="003A406A" w:rsidRDefault="002C5449" w:rsidP="0013621F">
      <w:pPr>
        <w:spacing w:line="360" w:lineRule="auto"/>
        <w:ind w:firstLineChars="720" w:firstLine="2016"/>
        <w:jc w:val="both"/>
        <w:rPr>
          <w:sz w:val="28"/>
          <w:szCs w:val="28"/>
        </w:rPr>
      </w:pPr>
      <w:r w:rsidRPr="003A406A">
        <w:rPr>
          <w:sz w:val="28"/>
          <w:szCs w:val="28"/>
        </w:rPr>
        <w:t>Результатом реализации программы сокращения издержек в 2009 явилось суммарное сокращение издержек по дочерним обществам ОАО «АК «Транснефть» и головной Компании более, чем на 22 млрд.руб.</w:t>
      </w:r>
    </w:p>
    <w:p w:rsidR="002C5449" w:rsidRPr="003A406A" w:rsidRDefault="002C5449" w:rsidP="0013621F">
      <w:pPr>
        <w:spacing w:line="360" w:lineRule="auto"/>
        <w:ind w:firstLineChars="720" w:firstLine="2016"/>
        <w:jc w:val="both"/>
        <w:rPr>
          <w:sz w:val="28"/>
          <w:szCs w:val="28"/>
        </w:rPr>
      </w:pPr>
    </w:p>
    <w:p w:rsidR="000F5F42" w:rsidRDefault="002C5449" w:rsidP="00D83D95">
      <w:pPr>
        <w:spacing w:line="360" w:lineRule="auto"/>
        <w:ind w:firstLineChars="720" w:firstLine="2016"/>
        <w:jc w:val="center"/>
        <w:rPr>
          <w:sz w:val="28"/>
          <w:szCs w:val="28"/>
        </w:rPr>
      </w:pPr>
      <w:r w:rsidRPr="003A406A">
        <w:rPr>
          <w:sz w:val="28"/>
          <w:szCs w:val="28"/>
        </w:rPr>
        <w:br w:type="page"/>
      </w:r>
      <w:r w:rsidR="000F5F42">
        <w:rPr>
          <w:sz w:val="28"/>
          <w:szCs w:val="28"/>
        </w:rPr>
        <w:t>Заключение</w:t>
      </w:r>
    </w:p>
    <w:p w:rsidR="00D83D95" w:rsidRDefault="00D83D95" w:rsidP="00D83D95">
      <w:pPr>
        <w:spacing w:line="360" w:lineRule="auto"/>
        <w:ind w:firstLineChars="720" w:firstLine="2016"/>
        <w:jc w:val="center"/>
        <w:rPr>
          <w:sz w:val="28"/>
          <w:szCs w:val="28"/>
        </w:rPr>
      </w:pPr>
    </w:p>
    <w:p w:rsidR="002C5449" w:rsidRPr="00D85B38" w:rsidRDefault="000F5F42" w:rsidP="00D85B38">
      <w:pPr>
        <w:spacing w:line="360" w:lineRule="auto"/>
        <w:ind w:firstLine="127"/>
        <w:jc w:val="both"/>
        <w:rPr>
          <w:sz w:val="28"/>
          <w:szCs w:val="28"/>
        </w:rPr>
      </w:pPr>
      <w:r w:rsidRPr="00D85B38">
        <w:rPr>
          <w:sz w:val="28"/>
          <w:szCs w:val="28"/>
        </w:rPr>
        <w:t>ОАО «АК «Транснефть» - естественная монополия, осуществляющая транспортировку нефти по магистральным нефтепроводам. Стоимость услуг, оказываемых Транснефтью, устанавливается Федеральной службой по тарифам РФ.</w:t>
      </w:r>
    </w:p>
    <w:p w:rsidR="000F5F42" w:rsidRPr="00D85B38" w:rsidRDefault="000F5F42" w:rsidP="00D85B38">
      <w:pPr>
        <w:spacing w:line="360" w:lineRule="auto"/>
        <w:ind w:firstLine="127"/>
        <w:jc w:val="both"/>
        <w:rPr>
          <w:sz w:val="28"/>
          <w:szCs w:val="28"/>
        </w:rPr>
      </w:pPr>
      <w:bookmarkStart w:id="21" w:name="RANGE!A1:E24"/>
      <w:bookmarkEnd w:id="21"/>
      <w:r w:rsidRPr="00D85B38">
        <w:rPr>
          <w:sz w:val="28"/>
          <w:szCs w:val="28"/>
        </w:rPr>
        <w:t>«Транснефти» принадлежит около 47,50 тыс. км магистральных нефтепроводов, 386 нефтеперекачивающих станций, компания транспортирует 93 % добываемой в России нефти</w:t>
      </w:r>
    </w:p>
    <w:p w:rsidR="000F5F42" w:rsidRPr="00D85B38" w:rsidRDefault="000F5F42" w:rsidP="00D85B38">
      <w:pPr>
        <w:spacing w:line="360" w:lineRule="auto"/>
        <w:ind w:firstLine="127"/>
        <w:jc w:val="both"/>
        <w:rPr>
          <w:sz w:val="28"/>
          <w:szCs w:val="28"/>
        </w:rPr>
      </w:pPr>
      <w:r w:rsidRPr="00D85B38">
        <w:rPr>
          <w:sz w:val="28"/>
          <w:szCs w:val="28"/>
        </w:rPr>
        <w:t>100 % обыкновенных акций (78,1 % капитала) «Транснефти» принадлежат государству[2]. В свободном обращении находятся привилегированные акции.</w:t>
      </w:r>
    </w:p>
    <w:p w:rsidR="000F5F42" w:rsidRPr="00D85B38" w:rsidRDefault="000F5F42" w:rsidP="00D85B38">
      <w:pPr>
        <w:spacing w:line="360" w:lineRule="auto"/>
        <w:ind w:firstLine="127"/>
        <w:jc w:val="both"/>
        <w:rPr>
          <w:sz w:val="28"/>
          <w:szCs w:val="28"/>
        </w:rPr>
      </w:pPr>
      <w:r w:rsidRPr="00D85B38">
        <w:rPr>
          <w:sz w:val="28"/>
          <w:szCs w:val="28"/>
        </w:rPr>
        <w:t>Уставный капитал ОАО «АК «Транснефть» составляет 7 101 722 рубля. На величину уставного капитала выпущены 5 546 847 штук обыкновенных акций номинальной стоимостью 1 рубль (78,1 % от величины уставного капитала) и 1 554 875 штук привилегированных акций номинальной стоимостью 1 рубль каждая (21,9 % от величины уставного капитала). Привилегированные акции свободно обращаются на ММВБ и в РТС.</w:t>
      </w:r>
    </w:p>
    <w:p w:rsidR="00D85B38" w:rsidRPr="00D85B38" w:rsidRDefault="00D85B38" w:rsidP="00D85B38">
      <w:pPr>
        <w:spacing w:line="360" w:lineRule="auto"/>
        <w:ind w:firstLine="127"/>
        <w:jc w:val="both"/>
        <w:rPr>
          <w:sz w:val="28"/>
          <w:szCs w:val="28"/>
        </w:rPr>
      </w:pPr>
      <w:r w:rsidRPr="00D85B38">
        <w:rPr>
          <w:sz w:val="28"/>
          <w:szCs w:val="28"/>
        </w:rPr>
        <w:t>В  2009  г. через систему АК « Транснефть » на экспорт в дальнее зарубежье было поставлено около 206,9 млн тонн  нефти , в том числе российской – 185,6 млн тонн, транзит составил около 23,7 млн тонн (табл. 5). Транзитные операции совершаются из Казахстана и Азербайджана. Поставки  нефти  из Казахстана через систему АК « Транснефть » осуществляются по направлениям Атырау-Самара в объеме 17,5 млн тонн, а также по маршруту Актау-Баку-Новороссийск, Актау – Махачкала и др.  Нефть  из Азербайджана в Россию в  2009  г. поставлялась по маршруту Баку-Новороссийск в объеме 2,5 млн тонн.</w:t>
      </w:r>
    </w:p>
    <w:p w:rsidR="00D85B38" w:rsidRPr="00D85B38" w:rsidRDefault="00D85B38" w:rsidP="00D85B38">
      <w:pPr>
        <w:spacing w:line="360" w:lineRule="auto"/>
        <w:ind w:firstLine="127"/>
        <w:jc w:val="both"/>
        <w:rPr>
          <w:sz w:val="28"/>
          <w:szCs w:val="28"/>
        </w:rPr>
      </w:pPr>
      <w:r w:rsidRPr="00D85B38">
        <w:rPr>
          <w:sz w:val="28"/>
          <w:szCs w:val="28"/>
        </w:rPr>
        <w:t>Поставки  нефти  в ближнее зарубежье – Белоруссию, Украину, Казахстан – в полном объеме осуществляются по магистральным нефтепроводам « Транснефти ».</w:t>
      </w:r>
    </w:p>
    <w:p w:rsidR="00D85B38" w:rsidRPr="00D85B38" w:rsidRDefault="00D85B38" w:rsidP="00D85B38">
      <w:pPr>
        <w:spacing w:line="360" w:lineRule="auto"/>
        <w:ind w:firstLine="127"/>
        <w:jc w:val="both"/>
        <w:rPr>
          <w:sz w:val="28"/>
          <w:szCs w:val="28"/>
        </w:rPr>
      </w:pPr>
    </w:p>
    <w:p w:rsidR="000F5F42" w:rsidRPr="00D85B38" w:rsidRDefault="00D85B38" w:rsidP="00D85B38">
      <w:pPr>
        <w:spacing w:line="360" w:lineRule="auto"/>
        <w:ind w:firstLine="127"/>
        <w:jc w:val="both"/>
        <w:rPr>
          <w:sz w:val="28"/>
          <w:szCs w:val="28"/>
        </w:rPr>
      </w:pPr>
      <w:r w:rsidRPr="00D85B38">
        <w:rPr>
          <w:sz w:val="28"/>
          <w:szCs w:val="28"/>
        </w:rPr>
        <w:t>В организационной структуре экспорта  нефти  через систему АК « Транснефть » доминируют: «Роснефть», доля которой в суммарном объеме экспорта  нефти  составила в  2009  г. около 27,9% (48,4 млн тонн), ТНК-ВР – 19,5% (33,8 млн тонн), «Сургутнефтегаз» – 15,6% (27,1 млн тонн), ЛУКОЙЛ – 14,3% (24,9 млн тонн) (табл. 6). На эти 4  компании  приходится более 77% суммарного экспорта  нефти  из России. Доля других  компаний  не превышает 10% (14 – 15 млн тонн). Предприятия, не входящие в состав ВИНК, поставили в  2009  г. в дальнее зарубежье по системе АК « Транснефть » около 12 млн тонн  нефти .</w:t>
      </w:r>
    </w:p>
    <w:p w:rsidR="00535859" w:rsidRDefault="00535859" w:rsidP="000F5F42">
      <w:pPr>
        <w:spacing w:line="360" w:lineRule="auto"/>
        <w:ind w:firstLineChars="720" w:firstLine="2016"/>
        <w:jc w:val="both"/>
        <w:rPr>
          <w:sz w:val="28"/>
          <w:szCs w:val="28"/>
        </w:rPr>
      </w:pPr>
    </w:p>
    <w:p w:rsidR="00535859" w:rsidRDefault="00535859" w:rsidP="000F5F42">
      <w:pPr>
        <w:spacing w:line="360" w:lineRule="auto"/>
        <w:ind w:firstLineChars="720" w:firstLine="2016"/>
        <w:jc w:val="both"/>
        <w:rPr>
          <w:sz w:val="28"/>
          <w:szCs w:val="28"/>
        </w:rPr>
      </w:pPr>
    </w:p>
    <w:p w:rsidR="00535859" w:rsidRDefault="00535859" w:rsidP="000F5F42">
      <w:pPr>
        <w:spacing w:line="360" w:lineRule="auto"/>
        <w:ind w:firstLineChars="720" w:firstLine="2016"/>
        <w:jc w:val="both"/>
        <w:rPr>
          <w:sz w:val="28"/>
          <w:szCs w:val="28"/>
        </w:rPr>
      </w:pPr>
    </w:p>
    <w:p w:rsidR="00535859" w:rsidRDefault="00535859" w:rsidP="000F5F42">
      <w:pPr>
        <w:spacing w:line="360" w:lineRule="auto"/>
        <w:ind w:firstLineChars="720" w:firstLine="2016"/>
        <w:jc w:val="both"/>
        <w:rPr>
          <w:sz w:val="28"/>
          <w:szCs w:val="28"/>
        </w:rPr>
      </w:pPr>
    </w:p>
    <w:p w:rsidR="00535859" w:rsidRDefault="00535859" w:rsidP="000F5F42">
      <w:pPr>
        <w:spacing w:line="360" w:lineRule="auto"/>
        <w:ind w:firstLineChars="720" w:firstLine="2016"/>
        <w:jc w:val="both"/>
        <w:rPr>
          <w:sz w:val="28"/>
          <w:szCs w:val="28"/>
        </w:rPr>
      </w:pPr>
    </w:p>
    <w:p w:rsidR="00535859" w:rsidRDefault="00535859" w:rsidP="000F5F42">
      <w:pPr>
        <w:spacing w:line="360" w:lineRule="auto"/>
        <w:ind w:firstLineChars="720" w:firstLine="2016"/>
        <w:jc w:val="both"/>
        <w:rPr>
          <w:sz w:val="28"/>
          <w:szCs w:val="28"/>
        </w:rPr>
      </w:pPr>
    </w:p>
    <w:p w:rsidR="00535859" w:rsidRDefault="00535859" w:rsidP="000F5F42">
      <w:pPr>
        <w:spacing w:line="360" w:lineRule="auto"/>
        <w:ind w:firstLineChars="720" w:firstLine="2016"/>
        <w:jc w:val="both"/>
        <w:rPr>
          <w:sz w:val="28"/>
          <w:szCs w:val="28"/>
        </w:rPr>
      </w:pPr>
    </w:p>
    <w:p w:rsidR="00535859" w:rsidRDefault="00535859" w:rsidP="000F5F42">
      <w:pPr>
        <w:spacing w:line="360" w:lineRule="auto"/>
        <w:ind w:firstLineChars="720" w:firstLine="2016"/>
        <w:jc w:val="both"/>
        <w:rPr>
          <w:sz w:val="28"/>
          <w:szCs w:val="28"/>
        </w:rPr>
      </w:pPr>
    </w:p>
    <w:p w:rsidR="00535859" w:rsidRDefault="00535859"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D85B38" w:rsidRDefault="00D85B38" w:rsidP="000F5F42">
      <w:pPr>
        <w:spacing w:line="360" w:lineRule="auto"/>
        <w:ind w:firstLineChars="720" w:firstLine="2016"/>
        <w:jc w:val="both"/>
        <w:rPr>
          <w:sz w:val="28"/>
          <w:szCs w:val="28"/>
        </w:rPr>
      </w:pPr>
    </w:p>
    <w:p w:rsidR="00535859" w:rsidRDefault="00535859" w:rsidP="000F5F42">
      <w:pPr>
        <w:spacing w:line="360" w:lineRule="auto"/>
        <w:ind w:firstLineChars="720" w:firstLine="2016"/>
        <w:jc w:val="both"/>
        <w:rPr>
          <w:sz w:val="28"/>
          <w:szCs w:val="28"/>
        </w:rPr>
      </w:pPr>
    </w:p>
    <w:p w:rsidR="00535859" w:rsidRDefault="00535859" w:rsidP="00535859">
      <w:pPr>
        <w:spacing w:line="360" w:lineRule="auto"/>
        <w:ind w:firstLineChars="720" w:firstLine="2016"/>
        <w:jc w:val="center"/>
        <w:rPr>
          <w:sz w:val="28"/>
          <w:szCs w:val="28"/>
        </w:rPr>
      </w:pPr>
      <w:bookmarkStart w:id="22" w:name="_Toc274562687"/>
      <w:r w:rsidRPr="00535859">
        <w:rPr>
          <w:sz w:val="28"/>
          <w:szCs w:val="28"/>
        </w:rPr>
        <w:t>Список литературы</w:t>
      </w:r>
      <w:bookmarkEnd w:id="22"/>
    </w:p>
    <w:p w:rsidR="00535859" w:rsidRDefault="00535859" w:rsidP="00535859">
      <w:pPr>
        <w:spacing w:line="360" w:lineRule="auto"/>
        <w:ind w:firstLineChars="720" w:firstLine="2016"/>
        <w:jc w:val="center"/>
        <w:rPr>
          <w:sz w:val="28"/>
          <w:szCs w:val="28"/>
        </w:rPr>
      </w:pPr>
    </w:p>
    <w:p w:rsidR="00535859" w:rsidRPr="00B936B8" w:rsidRDefault="00535859" w:rsidP="00535859">
      <w:pPr>
        <w:pStyle w:val="11"/>
        <w:numPr>
          <w:ilvl w:val="0"/>
          <w:numId w:val="15"/>
        </w:numPr>
        <w:spacing w:before="0" w:after="0" w:line="360" w:lineRule="auto"/>
        <w:jc w:val="both"/>
        <w:rPr>
          <w:sz w:val="28"/>
          <w:szCs w:val="28"/>
        </w:rPr>
      </w:pPr>
      <w:r w:rsidRPr="00B936B8">
        <w:rPr>
          <w:sz w:val="28"/>
          <w:szCs w:val="28"/>
        </w:rPr>
        <w:t>Гражданский, Налоговый, Градостроительный, Земельный кодексы РФ;</w:t>
      </w:r>
    </w:p>
    <w:p w:rsidR="00535859" w:rsidRPr="00B936B8" w:rsidRDefault="00535859" w:rsidP="00535859">
      <w:pPr>
        <w:pStyle w:val="11"/>
        <w:numPr>
          <w:ilvl w:val="0"/>
          <w:numId w:val="15"/>
        </w:numPr>
        <w:spacing w:before="0" w:after="0" w:line="360" w:lineRule="auto"/>
        <w:jc w:val="both"/>
        <w:rPr>
          <w:sz w:val="28"/>
          <w:szCs w:val="28"/>
        </w:rPr>
      </w:pPr>
      <w:r w:rsidRPr="00B936B8">
        <w:rPr>
          <w:sz w:val="28"/>
          <w:szCs w:val="28"/>
        </w:rPr>
        <w:t xml:space="preserve">Федеральный закон от 30 декабря </w:t>
      </w:r>
      <w:smartTag w:uri="urn:schemas-microsoft-com:office:smarttags" w:element="metricconverter">
        <w:smartTagPr>
          <w:attr w:name="ProductID" w:val="1995 г"/>
        </w:smartTagPr>
        <w:r w:rsidRPr="00B936B8">
          <w:rPr>
            <w:sz w:val="28"/>
            <w:szCs w:val="28"/>
          </w:rPr>
          <w:t>1995 г</w:t>
        </w:r>
      </w:smartTag>
      <w:r w:rsidRPr="00B936B8">
        <w:rPr>
          <w:sz w:val="28"/>
          <w:szCs w:val="28"/>
        </w:rPr>
        <w:t>. N 225-ФЗ "О соглашениях о разделе продукции" (далее - Закон о разделе продукции);</w:t>
      </w:r>
    </w:p>
    <w:p w:rsidR="00535859" w:rsidRPr="00B936B8" w:rsidRDefault="00535859" w:rsidP="00535859">
      <w:pPr>
        <w:pStyle w:val="11"/>
        <w:numPr>
          <w:ilvl w:val="0"/>
          <w:numId w:val="15"/>
        </w:numPr>
        <w:spacing w:before="0" w:after="0" w:line="360" w:lineRule="auto"/>
        <w:jc w:val="both"/>
        <w:rPr>
          <w:sz w:val="28"/>
          <w:szCs w:val="28"/>
        </w:rPr>
      </w:pPr>
      <w:r w:rsidRPr="00B936B8">
        <w:rPr>
          <w:sz w:val="28"/>
          <w:szCs w:val="28"/>
        </w:rPr>
        <w:t xml:space="preserve">Федеральный закон от 17 августа </w:t>
      </w:r>
      <w:smartTag w:uri="urn:schemas-microsoft-com:office:smarttags" w:element="metricconverter">
        <w:smartTagPr>
          <w:attr w:name="ProductID" w:val="1995 г"/>
        </w:smartTagPr>
        <w:r w:rsidRPr="00B936B8">
          <w:rPr>
            <w:sz w:val="28"/>
            <w:szCs w:val="28"/>
          </w:rPr>
          <w:t>1995 г</w:t>
        </w:r>
      </w:smartTag>
      <w:r w:rsidRPr="00B936B8">
        <w:rPr>
          <w:sz w:val="28"/>
          <w:szCs w:val="28"/>
        </w:rPr>
        <w:t>. N 147-ФЗ "О естественных монополиях";</w:t>
      </w:r>
    </w:p>
    <w:p w:rsidR="00535859" w:rsidRPr="00B936B8" w:rsidRDefault="00535859" w:rsidP="00535859">
      <w:pPr>
        <w:pStyle w:val="11"/>
        <w:numPr>
          <w:ilvl w:val="0"/>
          <w:numId w:val="15"/>
        </w:numPr>
        <w:spacing w:before="0" w:after="0" w:line="360" w:lineRule="auto"/>
        <w:jc w:val="both"/>
        <w:rPr>
          <w:sz w:val="28"/>
          <w:szCs w:val="28"/>
        </w:rPr>
      </w:pPr>
      <w:r w:rsidRPr="00B936B8">
        <w:rPr>
          <w:sz w:val="28"/>
          <w:szCs w:val="28"/>
        </w:rPr>
        <w:t xml:space="preserve">Федеральный закон от 26 июля </w:t>
      </w:r>
      <w:smartTag w:uri="urn:schemas-microsoft-com:office:smarttags" w:element="metricconverter">
        <w:smartTagPr>
          <w:attr w:name="ProductID" w:val="2006 г"/>
        </w:smartTagPr>
        <w:r w:rsidRPr="00B936B8">
          <w:rPr>
            <w:sz w:val="28"/>
            <w:szCs w:val="28"/>
          </w:rPr>
          <w:t>2006 г</w:t>
        </w:r>
      </w:smartTag>
      <w:r w:rsidRPr="00B936B8">
        <w:rPr>
          <w:sz w:val="28"/>
          <w:szCs w:val="28"/>
        </w:rPr>
        <w:t>. N 135-ФЗ "О защите конкуренции";</w:t>
      </w:r>
    </w:p>
    <w:p w:rsidR="00535859" w:rsidRPr="00B936B8" w:rsidRDefault="00535859" w:rsidP="00535859">
      <w:pPr>
        <w:pStyle w:val="11"/>
        <w:numPr>
          <w:ilvl w:val="0"/>
          <w:numId w:val="15"/>
        </w:numPr>
        <w:spacing w:before="0" w:after="0" w:line="360" w:lineRule="auto"/>
        <w:jc w:val="both"/>
        <w:rPr>
          <w:sz w:val="28"/>
          <w:szCs w:val="28"/>
        </w:rPr>
      </w:pPr>
      <w:r w:rsidRPr="00B936B8">
        <w:rPr>
          <w:sz w:val="28"/>
          <w:szCs w:val="28"/>
        </w:rPr>
        <w:t xml:space="preserve">Закон РФ от 21 февраля </w:t>
      </w:r>
      <w:smartTag w:uri="urn:schemas-microsoft-com:office:smarttags" w:element="metricconverter">
        <w:smartTagPr>
          <w:attr w:name="ProductID" w:val="1992 г"/>
        </w:smartTagPr>
        <w:r w:rsidRPr="00B936B8">
          <w:rPr>
            <w:sz w:val="28"/>
            <w:szCs w:val="28"/>
          </w:rPr>
          <w:t>1992 г</w:t>
        </w:r>
      </w:smartTag>
      <w:r w:rsidRPr="00B936B8">
        <w:rPr>
          <w:sz w:val="28"/>
          <w:szCs w:val="28"/>
        </w:rPr>
        <w:t>. N 2395-1 "О недрах";</w:t>
      </w:r>
    </w:p>
    <w:p w:rsidR="00535859" w:rsidRPr="00B936B8" w:rsidRDefault="00535859" w:rsidP="00535859">
      <w:pPr>
        <w:pStyle w:val="11"/>
        <w:numPr>
          <w:ilvl w:val="0"/>
          <w:numId w:val="15"/>
        </w:numPr>
        <w:spacing w:before="0" w:after="0" w:line="360" w:lineRule="auto"/>
        <w:jc w:val="both"/>
        <w:rPr>
          <w:sz w:val="28"/>
          <w:szCs w:val="28"/>
        </w:rPr>
      </w:pPr>
      <w:r w:rsidRPr="00B936B8">
        <w:rPr>
          <w:sz w:val="28"/>
          <w:szCs w:val="28"/>
        </w:rPr>
        <w:t xml:space="preserve">Закон РФ от 21 мая </w:t>
      </w:r>
      <w:smartTag w:uri="urn:schemas-microsoft-com:office:smarttags" w:element="metricconverter">
        <w:smartTagPr>
          <w:attr w:name="ProductID" w:val="1993 г"/>
        </w:smartTagPr>
        <w:r w:rsidRPr="00B936B8">
          <w:rPr>
            <w:sz w:val="28"/>
            <w:szCs w:val="28"/>
          </w:rPr>
          <w:t>1993 г</w:t>
        </w:r>
      </w:smartTag>
      <w:r w:rsidRPr="00B936B8">
        <w:rPr>
          <w:sz w:val="28"/>
          <w:szCs w:val="28"/>
        </w:rPr>
        <w:t>. N 5003-I "О таможенном тарифе";</w:t>
      </w:r>
    </w:p>
    <w:p w:rsidR="00535859" w:rsidRPr="00B936B8" w:rsidRDefault="00535859" w:rsidP="00535859">
      <w:pPr>
        <w:pStyle w:val="11"/>
        <w:numPr>
          <w:ilvl w:val="0"/>
          <w:numId w:val="15"/>
        </w:numPr>
        <w:spacing w:before="0" w:after="0" w:line="360" w:lineRule="auto"/>
        <w:jc w:val="both"/>
        <w:rPr>
          <w:sz w:val="28"/>
          <w:szCs w:val="28"/>
        </w:rPr>
      </w:pPr>
      <w:r>
        <w:rPr>
          <w:sz w:val="28"/>
          <w:szCs w:val="28"/>
        </w:rPr>
        <w:t>П</w:t>
      </w:r>
      <w:r w:rsidRPr="00B936B8">
        <w:rPr>
          <w:sz w:val="28"/>
          <w:szCs w:val="28"/>
        </w:rPr>
        <w:t xml:space="preserve">остановление Правительства РФ от 27 февраля </w:t>
      </w:r>
      <w:smartTag w:uri="urn:schemas-microsoft-com:office:smarttags" w:element="metricconverter">
        <w:smartTagPr>
          <w:attr w:name="ProductID" w:val="2008 г"/>
        </w:smartTagPr>
        <w:r w:rsidRPr="00B936B8">
          <w:rPr>
            <w:sz w:val="28"/>
            <w:szCs w:val="28"/>
          </w:rPr>
          <w:t>2008 г</w:t>
        </w:r>
      </w:smartTag>
      <w:r w:rsidRPr="00B936B8">
        <w:rPr>
          <w:sz w:val="28"/>
          <w:szCs w:val="28"/>
        </w:rPr>
        <w:t>. N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w:t>
      </w:r>
    </w:p>
    <w:p w:rsidR="00535859" w:rsidRPr="00011E00" w:rsidRDefault="00535859" w:rsidP="00535859">
      <w:pPr>
        <w:pStyle w:val="11"/>
        <w:numPr>
          <w:ilvl w:val="0"/>
          <w:numId w:val="15"/>
        </w:numPr>
        <w:spacing w:before="0" w:after="0" w:line="360" w:lineRule="auto"/>
        <w:ind w:left="714" w:hanging="357"/>
        <w:jc w:val="both"/>
        <w:rPr>
          <w:sz w:val="28"/>
          <w:szCs w:val="28"/>
        </w:rPr>
      </w:pPr>
      <w:r w:rsidRPr="00011E00">
        <w:rPr>
          <w:sz w:val="28"/>
          <w:szCs w:val="28"/>
        </w:rPr>
        <w:t xml:space="preserve">Постановление Правительства РФ от 29 декабря </w:t>
      </w:r>
      <w:smartTag w:uri="urn:schemas-microsoft-com:office:smarttags" w:element="metricconverter">
        <w:smartTagPr>
          <w:attr w:name="ProductID" w:val="2007 г"/>
        </w:smartTagPr>
        <w:r w:rsidRPr="00011E00">
          <w:rPr>
            <w:sz w:val="28"/>
            <w:szCs w:val="28"/>
          </w:rPr>
          <w:t>2007 г</w:t>
        </w:r>
      </w:smartTag>
      <w:r w:rsidRPr="00011E00">
        <w:rPr>
          <w:sz w:val="28"/>
          <w:szCs w:val="28"/>
        </w:rPr>
        <w:t>. N 980 "О государственном регулировании тарифов на услуги субъектов естественных монополий по транспортировке нефти и нефтепродуктов";</w:t>
      </w:r>
    </w:p>
    <w:p w:rsidR="00535859" w:rsidRPr="005064A0" w:rsidRDefault="00535859" w:rsidP="00535859">
      <w:pPr>
        <w:pStyle w:val="11"/>
        <w:numPr>
          <w:ilvl w:val="0"/>
          <w:numId w:val="15"/>
        </w:numPr>
        <w:spacing w:before="0" w:after="0" w:line="360" w:lineRule="auto"/>
        <w:ind w:left="714" w:hanging="357"/>
        <w:jc w:val="both"/>
        <w:rPr>
          <w:sz w:val="28"/>
          <w:szCs w:val="28"/>
        </w:rPr>
      </w:pPr>
      <w:r w:rsidRPr="00011E00">
        <w:rPr>
          <w:sz w:val="28"/>
          <w:szCs w:val="28"/>
        </w:rPr>
        <w:t xml:space="preserve">Постановление Правительства РФ от 16 февраля </w:t>
      </w:r>
      <w:smartTag w:uri="urn:schemas-microsoft-com:office:smarttags" w:element="metricconverter">
        <w:smartTagPr>
          <w:attr w:name="ProductID" w:val="2008 г"/>
        </w:smartTagPr>
        <w:r w:rsidRPr="00011E00">
          <w:rPr>
            <w:sz w:val="28"/>
            <w:szCs w:val="28"/>
          </w:rPr>
          <w:t>2008 г</w:t>
        </w:r>
      </w:smartTag>
      <w:r w:rsidRPr="00011E00">
        <w:rPr>
          <w:sz w:val="28"/>
          <w:szCs w:val="28"/>
        </w:rPr>
        <w:t>. N 87 "О составе разделов проектной документации и требованиях к их содержанию";</w:t>
      </w:r>
    </w:p>
    <w:p w:rsidR="00535859" w:rsidRPr="00011E00" w:rsidRDefault="00535859" w:rsidP="00535859">
      <w:pPr>
        <w:pStyle w:val="11"/>
        <w:numPr>
          <w:ilvl w:val="0"/>
          <w:numId w:val="15"/>
        </w:numPr>
        <w:spacing w:before="0" w:after="0" w:line="360" w:lineRule="auto"/>
        <w:ind w:left="714" w:hanging="357"/>
        <w:jc w:val="both"/>
        <w:rPr>
          <w:sz w:val="28"/>
          <w:szCs w:val="28"/>
        </w:rPr>
      </w:pPr>
      <w:r w:rsidRPr="003C5564">
        <w:rPr>
          <w:sz w:val="28"/>
          <w:szCs w:val="28"/>
        </w:rPr>
        <w:t xml:space="preserve"> </w:t>
      </w:r>
      <w:r>
        <w:rPr>
          <w:sz w:val="28"/>
          <w:szCs w:val="28"/>
        </w:rPr>
        <w:t>Годовые отчеты ОАО "Славнефть-Мегионнефтегаз" за 2006-2009года</w:t>
      </w:r>
    </w:p>
    <w:p w:rsidR="00535859" w:rsidRPr="00011E00" w:rsidRDefault="00535859" w:rsidP="00535859">
      <w:pPr>
        <w:pStyle w:val="11"/>
        <w:widowControl/>
        <w:numPr>
          <w:ilvl w:val="0"/>
          <w:numId w:val="15"/>
        </w:numPr>
        <w:spacing w:before="0" w:after="0" w:line="360" w:lineRule="auto"/>
        <w:ind w:left="714" w:hanging="357"/>
        <w:rPr>
          <w:b/>
          <w:sz w:val="28"/>
          <w:szCs w:val="28"/>
        </w:rPr>
      </w:pPr>
      <w:r w:rsidRPr="00011E00">
        <w:rPr>
          <w:sz w:val="28"/>
          <w:szCs w:val="28"/>
        </w:rPr>
        <w:t>Лукина В.И. Теория статистики Пособие – Изд-во ТюмГУ, 2007</w:t>
      </w:r>
    </w:p>
    <w:p w:rsidR="00535859" w:rsidRPr="00011E00" w:rsidRDefault="00535859" w:rsidP="00535859">
      <w:pPr>
        <w:numPr>
          <w:ilvl w:val="0"/>
          <w:numId w:val="15"/>
        </w:numPr>
        <w:spacing w:line="360" w:lineRule="auto"/>
        <w:ind w:left="714" w:right="-2" w:hanging="357"/>
        <w:rPr>
          <w:sz w:val="28"/>
          <w:szCs w:val="28"/>
        </w:rPr>
      </w:pPr>
      <w:r w:rsidRPr="00011E00">
        <w:rPr>
          <w:sz w:val="28"/>
          <w:szCs w:val="28"/>
        </w:rPr>
        <w:t xml:space="preserve"> Пелих А.С.Экономика отрасли,2004.</w:t>
      </w:r>
    </w:p>
    <w:p w:rsidR="00535859" w:rsidRPr="00011E00" w:rsidRDefault="00535859" w:rsidP="00535859">
      <w:pPr>
        <w:numPr>
          <w:ilvl w:val="0"/>
          <w:numId w:val="15"/>
        </w:numPr>
        <w:spacing w:line="360" w:lineRule="auto"/>
        <w:ind w:left="714" w:right="-2" w:hanging="357"/>
        <w:rPr>
          <w:sz w:val="28"/>
          <w:szCs w:val="28"/>
        </w:rPr>
      </w:pPr>
      <w:r w:rsidRPr="00011E00">
        <w:rPr>
          <w:sz w:val="28"/>
          <w:szCs w:val="28"/>
        </w:rPr>
        <w:t>Поздняк В.Я., Казаков С.В. Экономика отрасли: Учебное пособие.- М.: ИНФАРМ-М, 2009.-З09с.</w:t>
      </w:r>
    </w:p>
    <w:p w:rsidR="00535859" w:rsidRPr="00011E00" w:rsidRDefault="00535859" w:rsidP="00535859">
      <w:pPr>
        <w:pStyle w:val="11"/>
        <w:numPr>
          <w:ilvl w:val="0"/>
          <w:numId w:val="15"/>
        </w:numPr>
        <w:spacing w:before="0" w:after="0" w:line="360" w:lineRule="auto"/>
        <w:ind w:left="714" w:hanging="357"/>
        <w:jc w:val="both"/>
        <w:rPr>
          <w:sz w:val="28"/>
          <w:szCs w:val="28"/>
        </w:rPr>
      </w:pPr>
      <w:r w:rsidRPr="00011E00">
        <w:rPr>
          <w:sz w:val="28"/>
          <w:szCs w:val="28"/>
        </w:rPr>
        <w:t xml:space="preserve"> Рой Л.В., Третьяк В.П. Анализ отраслевых рынков: Учебник.-М.:ИНФАРМ-М, 2009.-442с.</w:t>
      </w:r>
    </w:p>
    <w:p w:rsidR="00535859" w:rsidRPr="00011E00" w:rsidRDefault="00535859" w:rsidP="00535859">
      <w:pPr>
        <w:pStyle w:val="11"/>
        <w:numPr>
          <w:ilvl w:val="0"/>
          <w:numId w:val="15"/>
        </w:numPr>
        <w:spacing w:before="0" w:after="0" w:line="360" w:lineRule="auto"/>
        <w:ind w:left="714" w:hanging="357"/>
        <w:jc w:val="both"/>
        <w:rPr>
          <w:sz w:val="28"/>
          <w:szCs w:val="28"/>
        </w:rPr>
      </w:pPr>
      <w:r w:rsidRPr="00011E00">
        <w:rPr>
          <w:sz w:val="28"/>
          <w:szCs w:val="28"/>
        </w:rPr>
        <w:t xml:space="preserve"> С.И.Коренкова, Д.Л.Скипин, Ю.А. Юхтанова Экономический анализ:Учебное пособие. Тюмень: Издательство ТГУ, 2008.176с.</w:t>
      </w:r>
    </w:p>
    <w:p w:rsidR="00535859" w:rsidRPr="00011E00" w:rsidRDefault="00535859" w:rsidP="00535859">
      <w:pPr>
        <w:pStyle w:val="11"/>
        <w:numPr>
          <w:ilvl w:val="0"/>
          <w:numId w:val="15"/>
        </w:numPr>
        <w:spacing w:before="0" w:after="0" w:line="360" w:lineRule="auto"/>
        <w:ind w:left="714" w:hanging="357"/>
        <w:jc w:val="both"/>
        <w:rPr>
          <w:sz w:val="28"/>
          <w:szCs w:val="28"/>
        </w:rPr>
      </w:pPr>
      <w:r w:rsidRPr="00011E00">
        <w:rPr>
          <w:sz w:val="28"/>
          <w:szCs w:val="28"/>
        </w:rPr>
        <w:t xml:space="preserve"> С.Б. Авдашева, Н.М. Розанова Теория организации отраслевых рынков: Учебник-М.: 1998</w:t>
      </w:r>
    </w:p>
    <w:p w:rsidR="00535859" w:rsidRPr="00011E00" w:rsidRDefault="00535859" w:rsidP="00535859">
      <w:pPr>
        <w:numPr>
          <w:ilvl w:val="0"/>
          <w:numId w:val="15"/>
        </w:numPr>
        <w:tabs>
          <w:tab w:val="left" w:pos="1134"/>
        </w:tabs>
        <w:autoSpaceDE w:val="0"/>
        <w:autoSpaceDN w:val="0"/>
        <w:adjustRightInd w:val="0"/>
        <w:spacing w:line="360" w:lineRule="auto"/>
        <w:ind w:left="714" w:hanging="357"/>
        <w:jc w:val="both"/>
        <w:rPr>
          <w:b/>
          <w:sz w:val="28"/>
          <w:szCs w:val="28"/>
        </w:rPr>
      </w:pPr>
      <w:r>
        <w:rPr>
          <w:sz w:val="28"/>
          <w:szCs w:val="28"/>
        </w:rPr>
        <w:t xml:space="preserve"> </w:t>
      </w:r>
      <w:r w:rsidRPr="00011E00">
        <w:rPr>
          <w:sz w:val="28"/>
          <w:szCs w:val="28"/>
        </w:rPr>
        <w:t>Шмойлова Р.А. Теория статистики Учебник – М.: Финансы и статистика, 2005</w:t>
      </w:r>
    </w:p>
    <w:p w:rsidR="00535859" w:rsidRDefault="00535859" w:rsidP="00535859">
      <w:pPr>
        <w:pStyle w:val="11"/>
        <w:numPr>
          <w:ilvl w:val="0"/>
          <w:numId w:val="15"/>
        </w:numPr>
        <w:spacing w:line="360" w:lineRule="auto"/>
        <w:ind w:left="714" w:hanging="357"/>
        <w:jc w:val="both"/>
        <w:rPr>
          <w:sz w:val="28"/>
          <w:szCs w:val="28"/>
        </w:rPr>
      </w:pPr>
      <w:r w:rsidRPr="00CA38E6">
        <w:rPr>
          <w:sz w:val="28"/>
          <w:szCs w:val="28"/>
        </w:rPr>
        <w:t>http://www.economy-industry.ru/ng_t8r1part1.html</w:t>
      </w:r>
    </w:p>
    <w:p w:rsidR="00535859" w:rsidRDefault="00535859" w:rsidP="00535859">
      <w:pPr>
        <w:pStyle w:val="11"/>
        <w:numPr>
          <w:ilvl w:val="0"/>
          <w:numId w:val="15"/>
        </w:numPr>
        <w:spacing w:line="360" w:lineRule="auto"/>
        <w:ind w:left="714" w:hanging="357"/>
        <w:jc w:val="both"/>
        <w:rPr>
          <w:sz w:val="28"/>
          <w:szCs w:val="28"/>
        </w:rPr>
      </w:pPr>
      <w:r w:rsidRPr="00CA38E6">
        <w:rPr>
          <w:sz w:val="28"/>
          <w:szCs w:val="28"/>
        </w:rPr>
        <w:t>http://ru.wikipedia.org/wiki/Транснефть</w:t>
      </w:r>
    </w:p>
    <w:p w:rsidR="00535859" w:rsidRDefault="00535859" w:rsidP="00535859">
      <w:pPr>
        <w:pStyle w:val="11"/>
        <w:numPr>
          <w:ilvl w:val="0"/>
          <w:numId w:val="15"/>
        </w:numPr>
        <w:spacing w:line="360" w:lineRule="auto"/>
        <w:ind w:left="714" w:hanging="357"/>
        <w:jc w:val="both"/>
        <w:rPr>
          <w:sz w:val="28"/>
          <w:szCs w:val="28"/>
        </w:rPr>
      </w:pPr>
      <w:r w:rsidRPr="00CA38E6">
        <w:rPr>
          <w:sz w:val="28"/>
          <w:szCs w:val="28"/>
        </w:rPr>
        <w:t>http://www.transneft.ru/</w:t>
      </w:r>
    </w:p>
    <w:p w:rsidR="00535859" w:rsidRDefault="00535859" w:rsidP="00535859">
      <w:pPr>
        <w:pStyle w:val="11"/>
        <w:numPr>
          <w:ilvl w:val="0"/>
          <w:numId w:val="15"/>
        </w:numPr>
        <w:spacing w:line="360" w:lineRule="auto"/>
        <w:ind w:left="714" w:hanging="357"/>
        <w:jc w:val="both"/>
        <w:rPr>
          <w:sz w:val="28"/>
          <w:szCs w:val="28"/>
        </w:rPr>
      </w:pPr>
      <w:r w:rsidRPr="00CA38E6">
        <w:rPr>
          <w:sz w:val="28"/>
          <w:szCs w:val="28"/>
        </w:rPr>
        <w:t>http://www.mintrans.ru/pressa/TransStrat_Strateg_Magistral_3_1.htm</w:t>
      </w:r>
    </w:p>
    <w:p w:rsidR="00535859" w:rsidRPr="00535859" w:rsidRDefault="00535859" w:rsidP="00535859">
      <w:pPr>
        <w:pStyle w:val="11"/>
        <w:numPr>
          <w:ilvl w:val="0"/>
          <w:numId w:val="15"/>
        </w:numPr>
        <w:spacing w:line="360" w:lineRule="auto"/>
        <w:ind w:left="714" w:hanging="357"/>
        <w:jc w:val="both"/>
        <w:rPr>
          <w:sz w:val="28"/>
          <w:szCs w:val="28"/>
        </w:rPr>
      </w:pPr>
      <w:r w:rsidRPr="00535859">
        <w:rPr>
          <w:sz w:val="28"/>
          <w:szCs w:val="28"/>
        </w:rPr>
        <w:t>http://www.finam.ru/</w:t>
      </w:r>
    </w:p>
    <w:p w:rsidR="00535859" w:rsidRDefault="00535859" w:rsidP="00535859">
      <w:pPr>
        <w:spacing w:line="360" w:lineRule="auto"/>
        <w:ind w:firstLineChars="720" w:firstLine="2016"/>
        <w:jc w:val="center"/>
        <w:rPr>
          <w:sz w:val="28"/>
          <w:szCs w:val="28"/>
        </w:rPr>
      </w:pPr>
    </w:p>
    <w:p w:rsidR="00535859" w:rsidRPr="00535859" w:rsidRDefault="00535859" w:rsidP="00535859">
      <w:pPr>
        <w:spacing w:line="360" w:lineRule="auto"/>
        <w:ind w:firstLineChars="720" w:firstLine="2016"/>
        <w:jc w:val="center"/>
        <w:rPr>
          <w:sz w:val="28"/>
          <w:szCs w:val="28"/>
        </w:rPr>
      </w:pPr>
      <w:bookmarkStart w:id="23" w:name="_GoBack"/>
      <w:bookmarkEnd w:id="23"/>
    </w:p>
    <w:sectPr w:rsidR="00535859" w:rsidRPr="00535859" w:rsidSect="00D83D95">
      <w:headerReference w:type="even" r:id="rId15"/>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FDF" w:rsidRDefault="006D0FDF">
      <w:r>
        <w:separator/>
      </w:r>
    </w:p>
  </w:endnote>
  <w:endnote w:type="continuationSeparator" w:id="0">
    <w:p w:rsidR="006D0FDF" w:rsidRDefault="006D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FDF" w:rsidRDefault="006D0FDF">
      <w:r>
        <w:separator/>
      </w:r>
    </w:p>
  </w:footnote>
  <w:footnote w:type="continuationSeparator" w:id="0">
    <w:p w:rsidR="006D0FDF" w:rsidRDefault="006D0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D95" w:rsidRDefault="00D83D95" w:rsidP="00CA795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83D95" w:rsidRDefault="00D83D95" w:rsidP="00D83D95">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D95" w:rsidRDefault="00D83D95" w:rsidP="00CA795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A38E6">
      <w:rPr>
        <w:rStyle w:val="ab"/>
        <w:noProof/>
      </w:rPr>
      <w:t>19</w:t>
    </w:r>
    <w:r>
      <w:rPr>
        <w:rStyle w:val="ab"/>
      </w:rPr>
      <w:fldChar w:fldCharType="end"/>
    </w:r>
  </w:p>
  <w:p w:rsidR="00D83D95" w:rsidRDefault="00D83D95" w:rsidP="00D83D95">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0C77"/>
    <w:multiLevelType w:val="multilevel"/>
    <w:tmpl w:val="55680BB2"/>
    <w:lvl w:ilvl="0">
      <w:start w:val="1"/>
      <w:numFmt w:val="decimal"/>
      <w:lvlText w:val="%1."/>
      <w:lvlJc w:val="left"/>
      <w:pPr>
        <w:tabs>
          <w:tab w:val="num" w:pos="1065"/>
        </w:tabs>
        <w:ind w:left="1065" w:hanging="7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F9D26AE"/>
    <w:multiLevelType w:val="singleLevel"/>
    <w:tmpl w:val="4B520E48"/>
    <w:lvl w:ilvl="0">
      <w:numFmt w:val="bullet"/>
      <w:lvlText w:val="-"/>
      <w:lvlJc w:val="left"/>
      <w:pPr>
        <w:tabs>
          <w:tab w:val="num" w:pos="360"/>
        </w:tabs>
        <w:ind w:left="360" w:hanging="360"/>
      </w:pPr>
      <w:rPr>
        <w:rFonts w:hint="default"/>
        <w:sz w:val="20"/>
      </w:rPr>
    </w:lvl>
  </w:abstractNum>
  <w:abstractNum w:abstractNumId="2">
    <w:nsid w:val="15BD17B5"/>
    <w:multiLevelType w:val="multilevel"/>
    <w:tmpl w:val="7318E7A4"/>
    <w:lvl w:ilvl="0">
      <w:numFmt w:val="bullet"/>
      <w:lvlText w:val=""/>
      <w:lvlJc w:val="left"/>
      <w:pPr>
        <w:tabs>
          <w:tab w:val="num" w:pos="1068"/>
        </w:tabs>
        <w:ind w:left="1068" w:hanging="360"/>
      </w:pPr>
      <w:rPr>
        <w:rFonts w:ascii="Symbol" w:eastAsia="Times New Roman" w:hAnsi="Symbol" w:hint="default"/>
        <w:color w:val="auto"/>
      </w:rPr>
    </w:lvl>
    <w:lvl w:ilvl="1">
      <w:start w:val="1"/>
      <w:numFmt w:val="decimal"/>
      <w:lvlText w:val="%2."/>
      <w:lvlJc w:val="left"/>
      <w:pPr>
        <w:tabs>
          <w:tab w:val="num" w:pos="583"/>
        </w:tabs>
        <w:ind w:left="583" w:hanging="360"/>
      </w:pPr>
      <w:rPr>
        <w:rFonts w:cs="Times New Roman" w:hint="default"/>
        <w:color w:val="auto"/>
      </w:rPr>
    </w:lvl>
    <w:lvl w:ilvl="2" w:tentative="1">
      <w:start w:val="1"/>
      <w:numFmt w:val="bullet"/>
      <w:lvlText w:val=""/>
      <w:lvlJc w:val="left"/>
      <w:pPr>
        <w:tabs>
          <w:tab w:val="num" w:pos="1303"/>
        </w:tabs>
        <w:ind w:left="1303" w:hanging="360"/>
      </w:pPr>
      <w:rPr>
        <w:rFonts w:ascii="Wingdings" w:hAnsi="Wingdings" w:hint="default"/>
      </w:rPr>
    </w:lvl>
    <w:lvl w:ilvl="3" w:tentative="1">
      <w:start w:val="1"/>
      <w:numFmt w:val="bullet"/>
      <w:lvlText w:val=""/>
      <w:lvlJc w:val="left"/>
      <w:pPr>
        <w:tabs>
          <w:tab w:val="num" w:pos="2023"/>
        </w:tabs>
        <w:ind w:left="2023" w:hanging="360"/>
      </w:pPr>
      <w:rPr>
        <w:rFonts w:ascii="Symbol" w:hAnsi="Symbol" w:hint="default"/>
      </w:rPr>
    </w:lvl>
    <w:lvl w:ilvl="4" w:tentative="1">
      <w:start w:val="1"/>
      <w:numFmt w:val="bullet"/>
      <w:lvlText w:val="o"/>
      <w:lvlJc w:val="left"/>
      <w:pPr>
        <w:tabs>
          <w:tab w:val="num" w:pos="2743"/>
        </w:tabs>
        <w:ind w:left="2743" w:hanging="360"/>
      </w:pPr>
      <w:rPr>
        <w:rFonts w:ascii="Courier New" w:hAnsi="Courier New" w:hint="default"/>
      </w:rPr>
    </w:lvl>
    <w:lvl w:ilvl="5" w:tentative="1">
      <w:start w:val="1"/>
      <w:numFmt w:val="bullet"/>
      <w:lvlText w:val=""/>
      <w:lvlJc w:val="left"/>
      <w:pPr>
        <w:tabs>
          <w:tab w:val="num" w:pos="3463"/>
        </w:tabs>
        <w:ind w:left="3463" w:hanging="360"/>
      </w:pPr>
      <w:rPr>
        <w:rFonts w:ascii="Wingdings" w:hAnsi="Wingdings" w:hint="default"/>
      </w:rPr>
    </w:lvl>
    <w:lvl w:ilvl="6" w:tentative="1">
      <w:start w:val="1"/>
      <w:numFmt w:val="bullet"/>
      <w:lvlText w:val=""/>
      <w:lvlJc w:val="left"/>
      <w:pPr>
        <w:tabs>
          <w:tab w:val="num" w:pos="4183"/>
        </w:tabs>
        <w:ind w:left="4183" w:hanging="360"/>
      </w:pPr>
      <w:rPr>
        <w:rFonts w:ascii="Symbol" w:hAnsi="Symbol" w:hint="default"/>
      </w:rPr>
    </w:lvl>
    <w:lvl w:ilvl="7" w:tentative="1">
      <w:start w:val="1"/>
      <w:numFmt w:val="bullet"/>
      <w:lvlText w:val="o"/>
      <w:lvlJc w:val="left"/>
      <w:pPr>
        <w:tabs>
          <w:tab w:val="num" w:pos="4903"/>
        </w:tabs>
        <w:ind w:left="4903" w:hanging="360"/>
      </w:pPr>
      <w:rPr>
        <w:rFonts w:ascii="Courier New" w:hAnsi="Courier New" w:hint="default"/>
      </w:rPr>
    </w:lvl>
    <w:lvl w:ilvl="8" w:tentative="1">
      <w:start w:val="1"/>
      <w:numFmt w:val="bullet"/>
      <w:lvlText w:val=""/>
      <w:lvlJc w:val="left"/>
      <w:pPr>
        <w:tabs>
          <w:tab w:val="num" w:pos="5623"/>
        </w:tabs>
        <w:ind w:left="5623" w:hanging="360"/>
      </w:pPr>
      <w:rPr>
        <w:rFonts w:ascii="Wingdings" w:hAnsi="Wingdings" w:hint="default"/>
      </w:rPr>
    </w:lvl>
  </w:abstractNum>
  <w:abstractNum w:abstractNumId="3">
    <w:nsid w:val="18D6716E"/>
    <w:multiLevelType w:val="hybridMultilevel"/>
    <w:tmpl w:val="CB224C4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8DE595A"/>
    <w:multiLevelType w:val="hybridMultilevel"/>
    <w:tmpl w:val="2488D98A"/>
    <w:lvl w:ilvl="0" w:tplc="9EEA1520">
      <w:start w:val="1"/>
      <w:numFmt w:val="bullet"/>
      <w:lvlText w:val="-"/>
      <w:lvlJc w:val="left"/>
      <w:pPr>
        <w:tabs>
          <w:tab w:val="num" w:pos="360"/>
        </w:tabs>
        <w:ind w:left="36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06526A9"/>
    <w:multiLevelType w:val="hybridMultilevel"/>
    <w:tmpl w:val="C1CC5BE0"/>
    <w:lvl w:ilvl="0" w:tplc="228CAEE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BF1253"/>
    <w:multiLevelType w:val="hybridMultilevel"/>
    <w:tmpl w:val="747896B4"/>
    <w:lvl w:ilvl="0" w:tplc="04384A4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90E5DC4"/>
    <w:multiLevelType w:val="hybridMultilevel"/>
    <w:tmpl w:val="9ED2805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C3E3615"/>
    <w:multiLevelType w:val="multilevel"/>
    <w:tmpl w:val="1DB647A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F485484"/>
    <w:multiLevelType w:val="hybridMultilevel"/>
    <w:tmpl w:val="0CAEC6C8"/>
    <w:lvl w:ilvl="0" w:tplc="514C29B6">
      <w:numFmt w:val="bullet"/>
      <w:lvlText w:val=""/>
      <w:legacy w:legacy="1" w:legacySpace="0" w:legacyIndent="360"/>
      <w:lvlJc w:val="left"/>
      <w:pPr>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87426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F8705F9"/>
    <w:multiLevelType w:val="multilevel"/>
    <w:tmpl w:val="7794E270"/>
    <w:lvl w:ilvl="0">
      <w:start w:val="1"/>
      <w:numFmt w:val="decimal"/>
      <w:pStyle w:val="Numberedlevels"/>
      <w:lvlText w:val="%1."/>
      <w:lvlJc w:val="left"/>
      <w:pPr>
        <w:tabs>
          <w:tab w:val="num" w:pos="360"/>
        </w:tabs>
        <w:ind w:left="0" w:firstLine="0"/>
      </w:pPr>
      <w:rPr>
        <w:rFonts w:ascii="Times New Roman" w:hAnsi="Times New Roman" w:cs="Times New Roman" w:hint="default"/>
        <w:b w:val="0"/>
        <w:i w:val="0"/>
        <w:sz w:val="20"/>
        <w:szCs w:val="20"/>
      </w:rPr>
    </w:lvl>
    <w:lvl w:ilvl="1">
      <w:start w:val="1"/>
      <w:numFmt w:val="decimal"/>
      <w:lvlText w:val="%1.%2."/>
      <w:lvlJc w:val="left"/>
      <w:pPr>
        <w:tabs>
          <w:tab w:val="num" w:pos="757"/>
        </w:tabs>
        <w:ind w:left="397" w:firstLine="0"/>
      </w:pPr>
      <w:rPr>
        <w:rFonts w:ascii="Times New Roman" w:hAnsi="Times New Roman" w:cs="Times New Roman" w:hint="default"/>
        <w:b w:val="0"/>
        <w:i w:val="0"/>
        <w:sz w:val="20"/>
        <w:szCs w:val="20"/>
      </w:rPr>
    </w:lvl>
    <w:lvl w:ilvl="2">
      <w:start w:val="1"/>
      <w:numFmt w:val="decimal"/>
      <w:lvlText w:val="%1.%2.%3."/>
      <w:lvlJc w:val="left"/>
      <w:pPr>
        <w:tabs>
          <w:tab w:val="num" w:pos="1117"/>
        </w:tabs>
        <w:ind w:left="397" w:firstLine="0"/>
      </w:pPr>
      <w:rPr>
        <w:rFonts w:ascii="Times New Roman" w:hAnsi="Times New Roman" w:cs="Times New Roman" w:hint="default"/>
        <w:b w:val="0"/>
        <w:i w:val="0"/>
        <w:sz w:val="20"/>
        <w:szCs w:val="20"/>
      </w:rPr>
    </w:lvl>
    <w:lvl w:ilvl="3">
      <w:start w:val="1"/>
      <w:numFmt w:val="decimal"/>
      <w:lvlText w:val="%1.%2.%3.%4."/>
      <w:lvlJc w:val="left"/>
      <w:pPr>
        <w:tabs>
          <w:tab w:val="num" w:pos="1728"/>
        </w:tabs>
        <w:ind w:left="1728" w:hanging="648"/>
      </w:pPr>
      <w:rPr>
        <w:rFonts w:ascii="Times New Roman" w:hAnsi="Times New Roman" w:cs="Times New Roman" w:hint="default"/>
        <w:b w:val="0"/>
        <w:i w:val="0"/>
        <w:sz w:val="20"/>
        <w:szCs w:val="20"/>
      </w:rPr>
    </w:lvl>
    <w:lvl w:ilvl="4">
      <w:start w:val="1"/>
      <w:numFmt w:val="decimal"/>
      <w:lvlText w:val="%1.%2.%3.%4.%5."/>
      <w:lvlJc w:val="left"/>
      <w:pPr>
        <w:tabs>
          <w:tab w:val="num" w:pos="2232"/>
        </w:tabs>
        <w:ind w:left="2232" w:hanging="792"/>
      </w:pPr>
      <w:rPr>
        <w:rFonts w:ascii="Times New Roman" w:hAnsi="Times New Roman" w:cs="Times New Roman" w:hint="default"/>
        <w:b w:val="0"/>
        <w:i w:val="0"/>
        <w:sz w:val="20"/>
        <w:szCs w:val="20"/>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65147214"/>
    <w:multiLevelType w:val="hybridMultilevel"/>
    <w:tmpl w:val="8A8CAA52"/>
    <w:lvl w:ilvl="0" w:tplc="228CAEE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AB24A37"/>
    <w:multiLevelType w:val="hybridMultilevel"/>
    <w:tmpl w:val="EE549518"/>
    <w:lvl w:ilvl="0" w:tplc="228CAEE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EF6A15"/>
    <w:multiLevelType w:val="hybridMultilevel"/>
    <w:tmpl w:val="CFB846DE"/>
    <w:lvl w:ilvl="0" w:tplc="49F831A0">
      <w:start w:val="3"/>
      <w:numFmt w:val="bullet"/>
      <w:lvlText w:val="-"/>
      <w:lvlJc w:val="left"/>
      <w:pPr>
        <w:tabs>
          <w:tab w:val="num" w:pos="1785"/>
        </w:tabs>
        <w:ind w:left="1785" w:hanging="70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 w:numId="8">
    <w:abstractNumId w:val="2"/>
  </w:num>
  <w:num w:numId="9">
    <w:abstractNumId w:val="1"/>
  </w:num>
  <w:num w:numId="10">
    <w:abstractNumId w:val="10"/>
  </w:num>
  <w:num w:numId="11">
    <w:abstractNumId w:val="7"/>
  </w:num>
  <w:num w:numId="12">
    <w:abstractNumId w:val="13"/>
  </w:num>
  <w:num w:numId="13">
    <w:abstractNumId w:val="5"/>
  </w:num>
  <w:num w:numId="14">
    <w:abstractNumId w:val="12"/>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449"/>
    <w:rsid w:val="00040ED8"/>
    <w:rsid w:val="0007539F"/>
    <w:rsid w:val="000F5F42"/>
    <w:rsid w:val="0013621F"/>
    <w:rsid w:val="001D67F2"/>
    <w:rsid w:val="0020532F"/>
    <w:rsid w:val="00240951"/>
    <w:rsid w:val="002C5449"/>
    <w:rsid w:val="003A406A"/>
    <w:rsid w:val="00535859"/>
    <w:rsid w:val="005A23E9"/>
    <w:rsid w:val="005C0060"/>
    <w:rsid w:val="006D0FDF"/>
    <w:rsid w:val="00882BE8"/>
    <w:rsid w:val="008F5E7A"/>
    <w:rsid w:val="00916E29"/>
    <w:rsid w:val="0092193A"/>
    <w:rsid w:val="00972FE4"/>
    <w:rsid w:val="00BB2457"/>
    <w:rsid w:val="00CA38E6"/>
    <w:rsid w:val="00CA795B"/>
    <w:rsid w:val="00D24AEB"/>
    <w:rsid w:val="00D83D95"/>
    <w:rsid w:val="00D85B38"/>
    <w:rsid w:val="00D907CC"/>
    <w:rsid w:val="00E0421F"/>
    <w:rsid w:val="00E2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5"/>
    <o:shapelayout v:ext="edit">
      <o:idmap v:ext="edit" data="1"/>
    </o:shapelayout>
  </w:shapeDefaults>
  <w:decimalSymbol w:val=","/>
  <w:listSeparator w:val=";"/>
  <w15:chartTrackingRefBased/>
  <w15:docId w15:val="{D88C27D1-65B3-4277-BD64-7BAE9024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C5449"/>
    <w:pPr>
      <w:keepNext/>
      <w:keepLines/>
      <w:widowControl w:val="0"/>
      <w:autoSpaceDE w:val="0"/>
      <w:autoSpaceDN w:val="0"/>
      <w:adjustRightInd w:val="0"/>
      <w:spacing w:before="480"/>
      <w:outlineLvl w:val="0"/>
    </w:pPr>
    <w:rPr>
      <w:rFonts w:ascii="Cambria" w:eastAsia="Calibri" w:hAnsi="Cambria"/>
      <w:b/>
      <w:bCs/>
      <w:color w:val="365F91"/>
      <w:sz w:val="28"/>
      <w:szCs w:val="28"/>
    </w:rPr>
  </w:style>
  <w:style w:type="paragraph" w:styleId="2">
    <w:name w:val="heading 2"/>
    <w:basedOn w:val="a"/>
    <w:next w:val="a"/>
    <w:link w:val="20"/>
    <w:qFormat/>
    <w:rsid w:val="002C5449"/>
    <w:pPr>
      <w:widowControl w:val="0"/>
      <w:autoSpaceDE w:val="0"/>
      <w:autoSpaceDN w:val="0"/>
      <w:adjustRightInd w:val="0"/>
      <w:spacing w:before="240" w:after="40"/>
      <w:outlineLvl w:val="1"/>
    </w:pPr>
    <w:rPr>
      <w:rFonts w:eastAsia="Calibri"/>
      <w:b/>
      <w:bCs/>
      <w:sz w:val="22"/>
      <w:szCs w:val="22"/>
    </w:rPr>
  </w:style>
  <w:style w:type="paragraph" w:styleId="3">
    <w:name w:val="heading 3"/>
    <w:basedOn w:val="a"/>
    <w:next w:val="a"/>
    <w:link w:val="30"/>
    <w:qFormat/>
    <w:rsid w:val="002C5449"/>
    <w:pPr>
      <w:keepNext/>
      <w:keepLines/>
      <w:widowControl w:val="0"/>
      <w:autoSpaceDE w:val="0"/>
      <w:autoSpaceDN w:val="0"/>
      <w:adjustRightInd w:val="0"/>
      <w:spacing w:before="200"/>
      <w:outlineLvl w:val="2"/>
    </w:pPr>
    <w:rPr>
      <w:rFonts w:ascii="Cambria" w:eastAsia="Calibri" w:hAnsi="Cambria"/>
      <w:b/>
      <w:bCs/>
      <w:color w:val="4F81BD"/>
      <w:sz w:val="20"/>
      <w:szCs w:val="20"/>
    </w:rPr>
  </w:style>
  <w:style w:type="paragraph" w:styleId="7">
    <w:name w:val="heading 7"/>
    <w:basedOn w:val="a"/>
    <w:next w:val="a"/>
    <w:qFormat/>
    <w:rsid w:val="002C5449"/>
    <w:pPr>
      <w:spacing w:before="240" w:after="60"/>
      <w:outlineLvl w:val="6"/>
    </w:pPr>
  </w:style>
  <w:style w:type="paragraph" w:styleId="9">
    <w:name w:val="heading 9"/>
    <w:basedOn w:val="a"/>
    <w:next w:val="a"/>
    <w:qFormat/>
    <w:rsid w:val="002C544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2C5449"/>
    <w:rPr>
      <w:rFonts w:eastAsia="Calibri"/>
      <w:b/>
      <w:bCs/>
      <w:sz w:val="22"/>
      <w:szCs w:val="22"/>
      <w:lang w:val="ru-RU" w:eastAsia="ru-RU" w:bidi="ar-SA"/>
    </w:rPr>
  </w:style>
  <w:style w:type="character" w:customStyle="1" w:styleId="10">
    <w:name w:val="Заголовок 1 Знак"/>
    <w:basedOn w:val="a0"/>
    <w:link w:val="1"/>
    <w:locked/>
    <w:rsid w:val="002C5449"/>
    <w:rPr>
      <w:rFonts w:ascii="Cambria" w:eastAsia="Calibri" w:hAnsi="Cambria"/>
      <w:b/>
      <w:bCs/>
      <w:color w:val="365F91"/>
      <w:sz w:val="28"/>
      <w:szCs w:val="28"/>
      <w:lang w:val="ru-RU" w:eastAsia="ru-RU" w:bidi="ar-SA"/>
    </w:rPr>
  </w:style>
  <w:style w:type="character" w:customStyle="1" w:styleId="30">
    <w:name w:val="Заголовок 3 Знак"/>
    <w:basedOn w:val="a0"/>
    <w:link w:val="3"/>
    <w:locked/>
    <w:rsid w:val="002C5449"/>
    <w:rPr>
      <w:rFonts w:ascii="Cambria" w:eastAsia="Calibri" w:hAnsi="Cambria"/>
      <w:b/>
      <w:bCs/>
      <w:color w:val="4F81BD"/>
      <w:lang w:val="ru-RU" w:eastAsia="ru-RU" w:bidi="ar-SA"/>
    </w:rPr>
  </w:style>
  <w:style w:type="paragraph" w:styleId="a3">
    <w:name w:val="footer"/>
    <w:basedOn w:val="a"/>
    <w:rsid w:val="002C5449"/>
    <w:pPr>
      <w:tabs>
        <w:tab w:val="center" w:pos="4677"/>
        <w:tab w:val="right" w:pos="9355"/>
      </w:tabs>
    </w:pPr>
  </w:style>
  <w:style w:type="paragraph" w:styleId="a4">
    <w:name w:val="Body Text"/>
    <w:basedOn w:val="a"/>
    <w:rsid w:val="002C5449"/>
    <w:pPr>
      <w:jc w:val="both"/>
    </w:pPr>
    <w:rPr>
      <w:szCs w:val="20"/>
    </w:rPr>
  </w:style>
  <w:style w:type="paragraph" w:customStyle="1" w:styleId="31">
    <w:name w:val="Заголовок 31"/>
    <w:rsid w:val="002C5449"/>
    <w:pPr>
      <w:widowControl w:val="0"/>
      <w:spacing w:before="240" w:after="40"/>
    </w:pPr>
    <w:rPr>
      <w:sz w:val="22"/>
      <w:szCs w:val="22"/>
    </w:rPr>
  </w:style>
  <w:style w:type="paragraph" w:styleId="21">
    <w:name w:val="Body Text 2"/>
    <w:basedOn w:val="a"/>
    <w:rsid w:val="002C5449"/>
    <w:pPr>
      <w:spacing w:after="120" w:line="480" w:lineRule="auto"/>
    </w:pPr>
  </w:style>
  <w:style w:type="paragraph" w:styleId="32">
    <w:name w:val="Body Text 3"/>
    <w:basedOn w:val="a"/>
    <w:rsid w:val="002C5449"/>
    <w:pPr>
      <w:spacing w:after="120"/>
    </w:pPr>
    <w:rPr>
      <w:sz w:val="16"/>
      <w:szCs w:val="16"/>
    </w:rPr>
  </w:style>
  <w:style w:type="paragraph" w:styleId="a5">
    <w:name w:val="Title"/>
    <w:basedOn w:val="a"/>
    <w:qFormat/>
    <w:rsid w:val="002C5449"/>
    <w:pPr>
      <w:jc w:val="center"/>
    </w:pPr>
    <w:rPr>
      <w:b/>
      <w:bCs/>
    </w:rPr>
  </w:style>
  <w:style w:type="paragraph" w:customStyle="1" w:styleId="xl66">
    <w:name w:val="xl66"/>
    <w:basedOn w:val="a"/>
    <w:rsid w:val="002C5449"/>
    <w:pPr>
      <w:pBdr>
        <w:left w:val="single" w:sz="8" w:space="0" w:color="auto"/>
      </w:pBdr>
      <w:spacing w:before="100" w:beforeAutospacing="1" w:after="100" w:afterAutospacing="1"/>
      <w:jc w:val="center"/>
    </w:pPr>
    <w:rPr>
      <w:rFonts w:ascii="Arial CYR" w:hAnsi="Arial CYR" w:cs="Arial CYR"/>
      <w:b/>
      <w:bCs/>
    </w:rPr>
  </w:style>
  <w:style w:type="paragraph" w:customStyle="1" w:styleId="xl36">
    <w:name w:val="xl36"/>
    <w:basedOn w:val="a"/>
    <w:rsid w:val="002C5449"/>
    <w:pPr>
      <w:pBdr>
        <w:bottom w:val="single" w:sz="4" w:space="0" w:color="auto"/>
        <w:right w:val="single" w:sz="4" w:space="0" w:color="auto"/>
      </w:pBdr>
      <w:spacing w:before="100" w:beforeAutospacing="1" w:after="100" w:afterAutospacing="1"/>
      <w:jc w:val="center"/>
    </w:pPr>
  </w:style>
  <w:style w:type="paragraph" w:customStyle="1" w:styleId="xl56">
    <w:name w:val="xl56"/>
    <w:basedOn w:val="a"/>
    <w:rsid w:val="002C5449"/>
    <w:pPr>
      <w:pBdr>
        <w:right w:val="single" w:sz="8" w:space="0" w:color="auto"/>
      </w:pBdr>
      <w:spacing w:before="100" w:beforeAutospacing="1" w:after="100" w:afterAutospacing="1"/>
      <w:jc w:val="center"/>
    </w:pPr>
    <w:rPr>
      <w:rFonts w:ascii="Arial CYR" w:hAnsi="Arial CYR" w:cs="Arial CYR"/>
      <w:b/>
      <w:bCs/>
      <w:sz w:val="28"/>
      <w:szCs w:val="28"/>
    </w:rPr>
  </w:style>
  <w:style w:type="paragraph" w:customStyle="1" w:styleId="Numberedlevels">
    <w:name w:val="Numbered levels"/>
    <w:basedOn w:val="a"/>
    <w:rsid w:val="002C5449"/>
    <w:pPr>
      <w:numPr>
        <w:numId w:val="1"/>
      </w:numPr>
      <w:spacing w:before="120" w:after="120"/>
      <w:jc w:val="both"/>
    </w:pPr>
    <w:rPr>
      <w:sz w:val="20"/>
      <w:szCs w:val="20"/>
      <w:lang w:eastAsia="en-US"/>
    </w:rPr>
  </w:style>
  <w:style w:type="paragraph" w:styleId="a6">
    <w:name w:val="Body Text Indent"/>
    <w:basedOn w:val="a"/>
    <w:rsid w:val="002C5449"/>
    <w:pPr>
      <w:spacing w:after="120"/>
      <w:ind w:left="283"/>
    </w:pPr>
  </w:style>
  <w:style w:type="paragraph" w:styleId="33">
    <w:name w:val="Body Text Indent 3"/>
    <w:basedOn w:val="a"/>
    <w:rsid w:val="002C5449"/>
    <w:pPr>
      <w:spacing w:after="120"/>
      <w:ind w:left="283"/>
    </w:pPr>
    <w:rPr>
      <w:sz w:val="16"/>
      <w:szCs w:val="16"/>
    </w:rPr>
  </w:style>
  <w:style w:type="paragraph" w:styleId="a7">
    <w:name w:val="Normal (Web)"/>
    <w:basedOn w:val="a"/>
    <w:rsid w:val="002C5449"/>
    <w:pPr>
      <w:spacing w:before="100" w:beforeAutospacing="1" w:after="100" w:afterAutospacing="1"/>
    </w:pPr>
    <w:rPr>
      <w:rFonts w:ascii="Verdana" w:hAnsi="Verdana"/>
      <w:color w:val="002E74"/>
      <w:sz w:val="22"/>
      <w:szCs w:val="22"/>
    </w:rPr>
  </w:style>
  <w:style w:type="paragraph" w:styleId="a8">
    <w:name w:val="Subtitle"/>
    <w:basedOn w:val="a"/>
    <w:qFormat/>
    <w:rsid w:val="002C5449"/>
    <w:pPr>
      <w:spacing w:line="480" w:lineRule="auto"/>
      <w:ind w:firstLine="709"/>
      <w:jc w:val="center"/>
    </w:pPr>
    <w:rPr>
      <w:rFonts w:ascii="Arial" w:hAnsi="Arial"/>
      <w:b/>
      <w:bCs/>
    </w:rPr>
  </w:style>
  <w:style w:type="character" w:customStyle="1" w:styleId="SUBST">
    <w:name w:val="__SUBST"/>
    <w:rsid w:val="002C5449"/>
    <w:rPr>
      <w:b/>
      <w:bCs/>
      <w:i/>
      <w:iCs/>
      <w:sz w:val="22"/>
      <w:szCs w:val="22"/>
    </w:rPr>
  </w:style>
  <w:style w:type="character" w:customStyle="1" w:styleId="Subst0">
    <w:name w:val="Subst"/>
    <w:rsid w:val="002C5449"/>
    <w:rPr>
      <w:b/>
      <w:bCs/>
      <w:i/>
      <w:iCs/>
    </w:rPr>
  </w:style>
  <w:style w:type="paragraph" w:customStyle="1" w:styleId="11">
    <w:name w:val="Абзац списку1"/>
    <w:basedOn w:val="a"/>
    <w:rsid w:val="00535859"/>
    <w:pPr>
      <w:widowControl w:val="0"/>
      <w:autoSpaceDE w:val="0"/>
      <w:autoSpaceDN w:val="0"/>
      <w:adjustRightInd w:val="0"/>
      <w:spacing w:before="20" w:after="40"/>
      <w:ind w:left="720"/>
      <w:contextualSpacing/>
    </w:pPr>
    <w:rPr>
      <w:rFonts w:eastAsia="Calibri"/>
      <w:sz w:val="20"/>
      <w:szCs w:val="20"/>
    </w:rPr>
  </w:style>
  <w:style w:type="character" w:styleId="a9">
    <w:name w:val="Hyperlink"/>
    <w:basedOn w:val="a0"/>
    <w:rsid w:val="00535859"/>
    <w:rPr>
      <w:color w:val="0000FF"/>
      <w:u w:val="single"/>
    </w:rPr>
  </w:style>
  <w:style w:type="paragraph" w:styleId="aa">
    <w:name w:val="header"/>
    <w:basedOn w:val="a"/>
    <w:rsid w:val="00D83D95"/>
    <w:pPr>
      <w:tabs>
        <w:tab w:val="center" w:pos="4677"/>
        <w:tab w:val="right" w:pos="9355"/>
      </w:tabs>
    </w:pPr>
  </w:style>
  <w:style w:type="character" w:styleId="ab">
    <w:name w:val="page number"/>
    <w:basedOn w:val="a0"/>
    <w:rsid w:val="00D83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24193">
      <w:bodyDiv w:val="1"/>
      <w:marLeft w:val="0"/>
      <w:marRight w:val="0"/>
      <w:marTop w:val="0"/>
      <w:marBottom w:val="0"/>
      <w:divBdr>
        <w:top w:val="none" w:sz="0" w:space="0" w:color="auto"/>
        <w:left w:val="none" w:sz="0" w:space="0" w:color="auto"/>
        <w:bottom w:val="none" w:sz="0" w:space="0" w:color="auto"/>
        <w:right w:val="none" w:sz="0" w:space="0" w:color="auto"/>
      </w:divBdr>
    </w:div>
    <w:div w:id="1312170469">
      <w:bodyDiv w:val="1"/>
      <w:marLeft w:val="0"/>
      <w:marRight w:val="0"/>
      <w:marTop w:val="0"/>
      <w:marBottom w:val="0"/>
      <w:divBdr>
        <w:top w:val="none" w:sz="0" w:space="0" w:color="auto"/>
        <w:left w:val="none" w:sz="0" w:space="0" w:color="auto"/>
        <w:bottom w:val="none" w:sz="0" w:space="0" w:color="auto"/>
        <w:right w:val="none" w:sz="0" w:space="0" w:color="auto"/>
      </w:divBdr>
    </w:div>
    <w:div w:id="142672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13105</Words>
  <Characters>74703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РФ</vt:lpstr>
    </vt:vector>
  </TitlesOfParts>
  <Company>Computer</Company>
  <LinksUpToDate>false</LinksUpToDate>
  <CharactersWithSpaces>87633</CharactersWithSpaces>
  <SharedDoc>false</SharedDoc>
  <HLinks>
    <vt:vector size="24" baseType="variant">
      <vt:variant>
        <vt:i4>3997734</vt:i4>
      </vt:variant>
      <vt:variant>
        <vt:i4>21</vt:i4>
      </vt:variant>
      <vt:variant>
        <vt:i4>0</vt:i4>
      </vt:variant>
      <vt:variant>
        <vt:i4>5</vt:i4>
      </vt:variant>
      <vt:variant>
        <vt:lpwstr>http://www.mintrans.ru/pressa/TransStrat_Strateg_Magistral_3_1.htm</vt:lpwstr>
      </vt:variant>
      <vt:variant>
        <vt:lpwstr/>
      </vt:variant>
      <vt:variant>
        <vt:i4>65567</vt:i4>
      </vt:variant>
      <vt:variant>
        <vt:i4>18</vt:i4>
      </vt:variant>
      <vt:variant>
        <vt:i4>0</vt:i4>
      </vt:variant>
      <vt:variant>
        <vt:i4>5</vt:i4>
      </vt:variant>
      <vt:variant>
        <vt:lpwstr>http://www.transneft.ru/</vt:lpwstr>
      </vt:variant>
      <vt:variant>
        <vt:lpwstr/>
      </vt:variant>
      <vt:variant>
        <vt:i4>72089642</vt:i4>
      </vt:variant>
      <vt:variant>
        <vt:i4>15</vt:i4>
      </vt:variant>
      <vt:variant>
        <vt:i4>0</vt:i4>
      </vt:variant>
      <vt:variant>
        <vt:i4>5</vt:i4>
      </vt:variant>
      <vt:variant>
        <vt:lpwstr>http://ru.wikipedia.org/wiki/Транснефть</vt:lpwstr>
      </vt:variant>
      <vt:variant>
        <vt:lpwstr/>
      </vt:variant>
      <vt:variant>
        <vt:i4>8060929</vt:i4>
      </vt:variant>
      <vt:variant>
        <vt:i4>12</vt:i4>
      </vt:variant>
      <vt:variant>
        <vt:i4>0</vt:i4>
      </vt:variant>
      <vt:variant>
        <vt:i4>5</vt:i4>
      </vt:variant>
      <vt:variant>
        <vt:lpwstr>http://www.economy-industry.ru/ng_t8r1part1.html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РФ</dc:title>
  <dc:subject/>
  <dc:creator>Kohanetc</dc:creator>
  <cp:keywords/>
  <cp:lastModifiedBy>Irina</cp:lastModifiedBy>
  <cp:revision>2</cp:revision>
  <dcterms:created xsi:type="dcterms:W3CDTF">2014-08-16T12:38:00Z</dcterms:created>
  <dcterms:modified xsi:type="dcterms:W3CDTF">2014-08-16T12:38:00Z</dcterms:modified>
</cp:coreProperties>
</file>