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73" w:rsidRDefault="008B3302">
      <w:pPr>
        <w:pStyle w:val="21"/>
        <w:numPr>
          <w:ilvl w:val="0"/>
          <w:numId w:val="0"/>
        </w:numPr>
      </w:pPr>
      <w:r>
        <w:t>Зенітка</w:t>
      </w:r>
    </w:p>
    <w:p w:rsidR="00E22273" w:rsidRDefault="008B3302">
      <w:pPr>
        <w:pStyle w:val="a3"/>
      </w:pPr>
      <w:r>
        <w:t xml:space="preserve">Автор: </w:t>
      </w:r>
      <w:r>
        <w:rPr>
          <w:i/>
          <w:iCs/>
        </w:rPr>
        <w:t>Вишня Остап</w:t>
      </w:r>
      <w:r>
        <w:t>.</w:t>
      </w:r>
      <w:r>
        <w:br/>
      </w:r>
      <w:r>
        <w:br/>
        <w:t xml:space="preserve">«Сидить дід Свирид на колодках. Сидить, стружить верболозину. </w:t>
      </w:r>
      <w:r>
        <w:br/>
      </w:r>
      <w:r>
        <w:br/>
        <w:t xml:space="preserve">— Як діла, дідусю? Драстуйте! </w:t>
      </w:r>
      <w:r>
        <w:br/>
      </w:r>
      <w:r>
        <w:br/>
        <w:t xml:space="preserve">— Драсігуйте! Діла? Діла — нічого! Діла, як кажуть оці песиголовці, — гут! </w:t>
      </w:r>
      <w:r>
        <w:br/>
      </w:r>
      <w:r>
        <w:br/>
        <w:t xml:space="preserve">— І по—німецькому, дідусю, навчились? </w:t>
      </w:r>
      <w:r>
        <w:br/>
      </w:r>
      <w:r>
        <w:br/>
        <w:t xml:space="preserve">— Атож. У соприкосновенії з ворогом був, — от і навчився». </w:t>
      </w:r>
      <w:r>
        <w:br/>
      </w:r>
      <w:r>
        <w:br/>
        <w:t xml:space="preserve">Дідусь розповідає, що од нього троє ворогів загинуло. Ось як це було. </w:t>
      </w:r>
      <w:r>
        <w:br/>
      </w:r>
      <w:r>
        <w:br/>
        <w:t>Фашисти підходили до села, де залишилося лише кілька старих бабів, а дід Свирид був за річкою у партизанах. Він варив їм Їсти, кози пас. Одного разу дід пішов подивитись, що там фашисти роблять у нього в хаті. Човном перебрався через річку і «висадився десантом у себе ж таки в березі», «замаскувався і сидю, в хаті, бачу, світло горить, гомонять, чую, дехто співати зривається».</w:t>
      </w:r>
      <w:r>
        <w:br/>
      </w:r>
      <w:r>
        <w:br/>
        <w:t>Дід Свирид вирішив почекати, поки вороги заснуть. Аж ось на ґанок вийшло троє: двоє фашистів, а третій — Панько Нужник — староста, батько його колись крамничку в селі держав.</w:t>
      </w:r>
      <w:r>
        <w:br/>
      </w:r>
      <w:r>
        <w:br/>
        <w:t xml:space="preserve">Усі троє пішли у хлів спати на сіні, бо в хаті було душно. Дід почув, що вони вже заснули, стали хропіти, узяв вила—трійчата і почав бити фашистів. Вони кричать: </w:t>
      </w:r>
      <w:r>
        <w:br/>
      </w:r>
      <w:r>
        <w:br/>
        <w:t xml:space="preserve">— Вас іст дас? А Нужник: </w:t>
      </w:r>
      <w:r>
        <w:br/>
      </w:r>
      <w:r>
        <w:br/>
        <w:t xml:space="preserve">— О рятуйте! Хтось із землі з зенітки б'є! </w:t>
      </w:r>
      <w:r>
        <w:br/>
      </w:r>
      <w:r>
        <w:br/>
        <w:t xml:space="preserve">Дід подумав: «Ага, ...сукини ви сини, уже мої вила вам за зенітку здаються, почекайте, ще не те буде». </w:t>
      </w:r>
      <w:r>
        <w:br/>
      </w:r>
      <w:r>
        <w:br/>
        <w:t xml:space="preserve">Зробивши свою справу, дід знову перебрався на другий беріег. Пізніше чув, що фашисти і староста за три дні померли. </w:t>
      </w:r>
      <w:r>
        <w:br/>
      </w:r>
      <w:r>
        <w:br/>
        <w:t xml:space="preserve">Дід Свирид Не пам'ятав, скільки йому років: сімдесят дев'ять чи вісімдесят дев'ять. Тепло й з гумором згадував свою бабу Лукерку, «яка б сама на дивізію з рогачем пішла». </w:t>
      </w:r>
      <w:r>
        <w:br/>
      </w:r>
      <w:r>
        <w:br/>
        <w:t xml:space="preserve">Від самого тільки голосу Лукерки дід міг впустити сокиру з рук. </w:t>
      </w:r>
      <w:r>
        <w:br/>
      </w:r>
      <w:r>
        <w:br/>
        <w:t xml:space="preserve">«Як на теперішню техніку, так чиста тобі «катюша». Я з нею так напрактикувався, що ніяка війна мені ані під шапку. Наступати на Лукерку, щоправда, я не наступав, більше одбивав атаки, а воюватися доводилось мало не щодня». </w:t>
      </w:r>
      <w:r>
        <w:br/>
      </w:r>
      <w:r>
        <w:br/>
        <w:t xml:space="preserve">Якось дід Свирид із кумом добре випили. Аж тут повернулись із церкви Лукерка. </w:t>
      </w:r>
      <w:r>
        <w:br/>
      </w:r>
      <w:r>
        <w:br/>
        <w:t xml:space="preserve">— Держись,— кажу,— куме, битва буде! Якщо поодинці, будемо биті. Давай згуртуємось у військове соєдінєніє, бо інакше — розгром. Перемеле живу силу й техніку! </w:t>
      </w:r>
      <w:r>
        <w:br/>
      </w:r>
      <w:r>
        <w:br/>
        <w:t xml:space="preserve">Але дід з кумом припустилися тактичної помилки — не поховали рогачів. Лукерка схопилася за рогача — і на них, а вони відійшли на «зарані підготовані позиції — в погрібник». Сиділи там, в «окруженії», аж поки кум не вирішив прориватися до своєї Христі на пироги. </w:t>
      </w:r>
      <w:r>
        <w:br/>
      </w:r>
      <w:r>
        <w:br/>
        <w:t xml:space="preserve">Кум перехрестився, рвонув і таки пробився «в розположеніє своєї Христі». А дід Свирид просидів у погрібнику аж до вечора, поки Лукерка не сказала, щоб ішов їсти галушки, бо зовсім охляне. «Бойова булгі покійниця!» </w:t>
      </w:r>
      <w:r>
        <w:br/>
      </w:r>
      <w:r>
        <w:br/>
        <w:t xml:space="preserve">Одного разу Лукерка тіснила обох аж до водяного рубежа, до річки. А вони, не вміючи плавати, стояли так, щоб рогачем не дістало. Лукерка й каже: </w:t>
      </w:r>
      <w:r>
        <w:br/>
      </w:r>
      <w:r>
        <w:br/>
        <w:t xml:space="preserve">— Мокнете?! Мокніть, іродові душі, я з вас конопель натіпаю! Тому після такої «практики» дід вже нічого не боявся. Шкодував тільки, що кума немає. Той і льотчиком хорошим був. </w:t>
      </w:r>
      <w:r>
        <w:br/>
      </w:r>
      <w:r>
        <w:br/>
        <w:t xml:space="preserve">Якось полізли дід із кумом трусити кислиці. Трусять, а Лукерка збирає. Вирішили чоловіки перекурити, аж тут Лукерка як гримне на них: </w:t>
      </w:r>
      <w:r>
        <w:br/>
      </w:r>
      <w:r>
        <w:br/>
        <w:t xml:space="preserve">— Знову за люльки! </w:t>
      </w:r>
      <w:r>
        <w:br/>
      </w:r>
      <w:r>
        <w:br/>
        <w:t xml:space="preserve">Обидва «як стій з кислиці у піке». Кум приземлився, щоправда скапотував, а Свирид з піке — в штопор, із штопора не вийшов і, протаранивши Лукерці спідницю, врізався в землю. «За півгодини тільки очунявся, кліпнув очима, дивлюсь: ліворуч стоїть кум, аварію зачухує, праворуч Лукерка з цеберкою води. Ворухнувсь — рулі повороту ні в руках, ні в ногах не дей-ствують, кабіна й увесь фюзеляж мокрі—мокрісінькі...» </w:t>
      </w:r>
      <w:r>
        <w:br/>
      </w:r>
      <w:r>
        <w:br/>
        <w:t xml:space="preserve">Врятувала Свирида жінчина спідниця: якби не вона, угруз би був у землю по самісінький руль глибини. А Лукерка ще й глузує з них: «Ех, льотчики,— каже,— молодчики!» </w:t>
      </w:r>
      <w:r>
        <w:br/>
      </w:r>
      <w:r>
        <w:br/>
        <w:t xml:space="preserve">Коли прийшли свої, дід демобілізувався. Став робити пищики дітям у дитячий садок і виглядати колгоспну череду з евакуації. «Треба випасати, треба відбудовувати»,— сказав дід і дуже жалкував за кумом. Він запитав співрозмовників: </w:t>
      </w:r>
      <w:r>
        <w:br/>
      </w:r>
      <w:r>
        <w:br/>
        <w:t>— Хочете, може, «зенітку» мою побачити? Ось вона! «І погладив ніжно дід Свирид свої вила—трійчата...»</w:t>
      </w:r>
      <w:bookmarkStart w:id="0" w:name="_GoBack"/>
      <w:bookmarkEnd w:id="0"/>
    </w:p>
    <w:sectPr w:rsidR="00E2227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302"/>
    <w:rsid w:val="008B3302"/>
    <w:rsid w:val="00DB4830"/>
    <w:rsid w:val="00E2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8D5E4-B5B5-4D83-B258-0F9373C5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3376</Characters>
  <Application>Microsoft Office Word</Application>
  <DocSecurity>0</DocSecurity>
  <Lines>28</Lines>
  <Paragraphs>7</Paragraphs>
  <ScaleCrop>false</ScaleCrop>
  <Company>diakov.net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2014-09-14T09:20:00Z</dcterms:created>
  <dcterms:modified xsi:type="dcterms:W3CDTF">2014-09-14T09:20:00Z</dcterms:modified>
</cp:coreProperties>
</file>