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44" w:rsidRPr="00C21989" w:rsidRDefault="005F5744" w:rsidP="00DC52B6">
      <w:pPr>
        <w:spacing w:line="360" w:lineRule="auto"/>
        <w:ind w:firstLine="709"/>
        <w:jc w:val="both"/>
        <w:rPr>
          <w:b/>
          <w:color w:val="000000"/>
        </w:rPr>
      </w:pPr>
      <w:r w:rsidRPr="00C21989">
        <w:rPr>
          <w:b/>
          <w:color w:val="000000"/>
        </w:rPr>
        <w:t>Вступ</w:t>
      </w:r>
    </w:p>
    <w:p w:rsidR="00A9718D" w:rsidRPr="00C21989" w:rsidRDefault="00A9718D" w:rsidP="00DC52B6">
      <w:pPr>
        <w:spacing w:line="360" w:lineRule="auto"/>
        <w:ind w:firstLine="709"/>
        <w:jc w:val="both"/>
        <w:rPr>
          <w:color w:val="000000"/>
        </w:rPr>
      </w:pPr>
    </w:p>
    <w:p w:rsidR="005F5744" w:rsidRPr="00C21989" w:rsidRDefault="005F5744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 xml:space="preserve">У міжнародній практиці план розвитку підприємства подається у вигляді бізнес-плану, що, по суті, є структурованим описом проекту розвитку підприємства. Якщо проект пов'язаний із залученням інвестицій, то він носить </w:t>
      </w:r>
      <w:r w:rsidR="00A9718D" w:rsidRPr="00C21989">
        <w:rPr>
          <w:color w:val="000000"/>
        </w:rPr>
        <w:t>назву» інвестиційний</w:t>
      </w:r>
      <w:r w:rsidRPr="00C21989">
        <w:rPr>
          <w:color w:val="000000"/>
        </w:rPr>
        <w:t xml:space="preserve"> проект</w:t>
      </w:r>
      <w:r w:rsidR="00DC52B6" w:rsidRPr="00C21989">
        <w:rPr>
          <w:color w:val="000000"/>
        </w:rPr>
        <w:t>».</w:t>
      </w:r>
      <w:r w:rsidRPr="00C21989">
        <w:rPr>
          <w:color w:val="000000"/>
        </w:rPr>
        <w:t xml:space="preserve"> Зазвичай кожний новий проект підприємства в тій </w:t>
      </w:r>
      <w:r w:rsidR="00A9718D" w:rsidRPr="00C21989">
        <w:rPr>
          <w:color w:val="000000"/>
        </w:rPr>
        <w:t>чи іншій</w:t>
      </w:r>
      <w:r w:rsidRPr="00C21989">
        <w:rPr>
          <w:color w:val="000000"/>
        </w:rPr>
        <w:t xml:space="preserve"> мірі пов'язаний із залученням нових інвестицій. У найбільш загальному розумінні </w:t>
      </w:r>
      <w:r w:rsidRPr="00C21989">
        <w:rPr>
          <w:i/>
          <w:iCs/>
          <w:color w:val="000000"/>
        </w:rPr>
        <w:t xml:space="preserve">проект </w:t>
      </w:r>
      <w:r w:rsidR="00DC52B6" w:rsidRPr="00C21989">
        <w:rPr>
          <w:i/>
          <w:iCs/>
          <w:color w:val="000000"/>
        </w:rPr>
        <w:t xml:space="preserve">– </w:t>
      </w:r>
      <w:r w:rsidRPr="00C21989">
        <w:rPr>
          <w:color w:val="000000"/>
        </w:rPr>
        <w:t xml:space="preserve">це спеціальною чином оформлена пропозиція про зміну діяльності підприємства, що переслідує </w:t>
      </w:r>
      <w:r w:rsidR="00A9718D" w:rsidRPr="00C21989">
        <w:rPr>
          <w:color w:val="000000"/>
        </w:rPr>
        <w:t>певну ціль</w:t>
      </w:r>
      <w:r w:rsidRPr="00C21989">
        <w:rPr>
          <w:color w:val="000000"/>
        </w:rPr>
        <w:t xml:space="preserve"> (мету).</w:t>
      </w:r>
    </w:p>
    <w:p w:rsidR="005F5744" w:rsidRPr="00C21989" w:rsidRDefault="005F5744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 xml:space="preserve">Проекти прийнято розділяти на тактичні і стратегічні. До останніх належать проекти, що передбачають зміну форми власності (створення орендного підприємства, акціонерного товариства, приватного підприємства, спільного підприємства і </w:t>
      </w:r>
      <w:r w:rsidR="00DC52B6" w:rsidRPr="00C21989">
        <w:rPr>
          <w:color w:val="000000"/>
        </w:rPr>
        <w:t>т.д.</w:t>
      </w:r>
      <w:r w:rsidRPr="00C21989">
        <w:rPr>
          <w:color w:val="000000"/>
        </w:rPr>
        <w:t>) або кардинальну зміну характеру виробництва (випуск нової продукції, перехід до цілком автоматизованого виробництва і т</w:t>
      </w:r>
      <w:r w:rsidR="00DC52B6" w:rsidRPr="00C21989">
        <w:rPr>
          <w:color w:val="000000"/>
        </w:rPr>
        <w:t>. п</w:t>
      </w:r>
      <w:r w:rsidRPr="00C21989">
        <w:rPr>
          <w:color w:val="000000"/>
        </w:rPr>
        <w:t>.). Тактичні проекти звичайно пов'язані зі зміною обсягів продукції, що випускається, підвищенням якості продукції, модернізацією устаткування.</w:t>
      </w:r>
    </w:p>
    <w:p w:rsidR="00203BF5" w:rsidRPr="00C21989" w:rsidRDefault="005F5744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Для вітчизняної практика поняття проекту не є новим. Його відмінна якість за старих часів полягала в тому, що основні напрямки розвитку підприємства, як правило, визначалися на вищому по відношенню до підприємства рівні керування економікою галузі. У нових економічних умовах підприємство в особі його власників і вищого складу керування повинно само піклуватися щодо свого подальшого існування, вирішуючи самостійно всі стратегічні і тактичні питання. Така діяльність в області інвестиційного проектування повинна бути певним чином організована.</w:t>
      </w:r>
    </w:p>
    <w:p w:rsidR="000A31BB" w:rsidRPr="00C21989" w:rsidRDefault="000A31BB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Практика дозволяє узагальнити досвід розробки проектів і перерахувати типові проекти.</w:t>
      </w:r>
    </w:p>
    <w:p w:rsidR="000A31BB" w:rsidRPr="00C21989" w:rsidRDefault="000A31BB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 xml:space="preserve">1. Заміна застарілого обладнання як природний процес продовження існуючого бізнесу в незмінних масштабах. Звичайно подібного роду проекти не потребують тривалих і складних процедур </w:t>
      </w:r>
      <w:r w:rsidR="003709B7" w:rsidRPr="00C21989">
        <w:rPr>
          <w:color w:val="000000"/>
        </w:rPr>
        <w:t>обґрунтування</w:t>
      </w:r>
      <w:r w:rsidRPr="00C21989">
        <w:rPr>
          <w:color w:val="000000"/>
        </w:rPr>
        <w:t xml:space="preserve"> і прийняття </w:t>
      </w:r>
      <w:r w:rsidRPr="00C21989">
        <w:rPr>
          <w:color w:val="000000"/>
        </w:rPr>
        <w:lastRenderedPageBreak/>
        <w:t xml:space="preserve">рішень. Багатоальтернативність може з'являтися у випадку, коли існує декілька типів подібного устаткування і необхідно </w:t>
      </w:r>
      <w:r w:rsidR="00C21989" w:rsidRPr="00C21989">
        <w:rPr>
          <w:color w:val="000000"/>
        </w:rPr>
        <w:t>обґрунтувати</w:t>
      </w:r>
      <w:r w:rsidRPr="00C21989">
        <w:rPr>
          <w:color w:val="000000"/>
        </w:rPr>
        <w:t xml:space="preserve"> переваги одного з них.</w:t>
      </w:r>
    </w:p>
    <w:p w:rsidR="000A31BB" w:rsidRPr="00C21989" w:rsidRDefault="000A31BB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 xml:space="preserve">2. Заміна устаткування з метою зниження поточних виробничих витрат. Мета подібних проектів </w:t>
      </w:r>
      <w:r w:rsidR="00DC52B6" w:rsidRPr="00C21989">
        <w:rPr>
          <w:color w:val="000000"/>
        </w:rPr>
        <w:t xml:space="preserve">– </w:t>
      </w:r>
      <w:r w:rsidRPr="00C21989">
        <w:rPr>
          <w:color w:val="000000"/>
        </w:rPr>
        <w:t>використання більш нового устаткування замість працюючого, але порівняно менше ефективного, що морально застаріло. Цей тип проектів припускає детальний аналіз вигідності кожного окремого проекту, тому що більш зроблене в технічному змісті устаткування ще не однозначно більш вигідно з фінансової точки зору.</w:t>
      </w:r>
    </w:p>
    <w:p w:rsidR="000A31BB" w:rsidRPr="00C21989" w:rsidRDefault="000A31BB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 xml:space="preserve">3. Збільшення випуску продукції і/ або розширення ринку послуг. Даний тип проектів потребує відповідального рішення, що звичайно приймається верхнім рівнем керування підприємства. Найбільше детально необхідно аналізувати комерційну реалізацію проекту з </w:t>
      </w:r>
      <w:r w:rsidR="00C21989" w:rsidRPr="00C21989">
        <w:rPr>
          <w:color w:val="000000"/>
        </w:rPr>
        <w:t>обґрунтуванням</w:t>
      </w:r>
      <w:r w:rsidRPr="00C21989">
        <w:rPr>
          <w:color w:val="000000"/>
        </w:rPr>
        <w:t xml:space="preserve"> розширення ринкової ніші, а також фінансову ефективність проекту, з'ясовуючи, чи призведе збільшення обсягу реалізації до відповідного зростання прибутку.</w:t>
      </w:r>
    </w:p>
    <w:p w:rsidR="000A31BB" w:rsidRPr="00C21989" w:rsidRDefault="000A31BB" w:rsidP="00DC52B6">
      <w:pPr>
        <w:spacing w:line="360" w:lineRule="auto"/>
        <w:ind w:firstLine="709"/>
        <w:jc w:val="both"/>
        <w:rPr>
          <w:color w:val="000000"/>
        </w:rPr>
      </w:pPr>
    </w:p>
    <w:p w:rsidR="00A9718D" w:rsidRPr="00C21989" w:rsidRDefault="0059092D" w:rsidP="00DC52B6">
      <w:pPr>
        <w:spacing w:line="360" w:lineRule="auto"/>
        <w:ind w:firstLine="709"/>
        <w:jc w:val="both"/>
        <w:rPr>
          <w:b/>
          <w:color w:val="000000"/>
        </w:rPr>
      </w:pPr>
      <w:r w:rsidRPr="00C21989">
        <w:rPr>
          <w:color w:val="000000"/>
        </w:rPr>
        <w:br w:type="page"/>
      </w:r>
      <w:r w:rsidR="00C21989" w:rsidRPr="00C21989">
        <w:rPr>
          <w:b/>
          <w:color w:val="000000"/>
        </w:rPr>
        <w:t>Аналіз інвестиційного проекту</w:t>
      </w:r>
    </w:p>
    <w:p w:rsidR="0059092D" w:rsidRPr="00C21989" w:rsidRDefault="0059092D" w:rsidP="00DC52B6">
      <w:pPr>
        <w:spacing w:line="360" w:lineRule="auto"/>
        <w:ind w:firstLine="709"/>
        <w:jc w:val="both"/>
        <w:rPr>
          <w:color w:val="000000"/>
        </w:rPr>
      </w:pP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На діючому заводі планується реконструкція у вигляді впровадження нових технологій, які дозволять поліпшити якість продукції, що випускається, і</w:t>
      </w:r>
      <w:r w:rsidR="00DC52B6" w:rsidRPr="00C21989">
        <w:rPr>
          <w:color w:val="000000"/>
          <w:lang w:val="uk-UA"/>
        </w:rPr>
        <w:t xml:space="preserve"> </w:t>
      </w:r>
      <w:r w:rsidRPr="00C21989">
        <w:rPr>
          <w:color w:val="000000"/>
          <w:lang w:val="uk-UA"/>
        </w:rPr>
        <w:t>збільшити обсяг її випуску.</w:t>
      </w:r>
    </w:p>
    <w:p w:rsidR="004F5B3A" w:rsidRPr="00C21989" w:rsidRDefault="004F5B3A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Розрахунковим роком є початок четвертого року з початку реконструкції.</w:t>
      </w:r>
    </w:p>
    <w:p w:rsidR="004F5B3A" w:rsidRPr="00C21989" w:rsidRDefault="004F5B3A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 xml:space="preserve">На підприємстві діє три цехи. Під час реконструкції планується переоснащення і будівництво нового цеху по виробництву вініпласту </w:t>
      </w:r>
      <w:r w:rsidR="00DC52B6" w:rsidRPr="00C21989">
        <w:rPr>
          <w:color w:val="000000"/>
        </w:rPr>
        <w:t xml:space="preserve">– </w:t>
      </w:r>
      <w:r w:rsidRPr="00C21989">
        <w:rPr>
          <w:color w:val="000000"/>
        </w:rPr>
        <w:t>це новий матеріал, що використовується при виробництві труб.</w:t>
      </w:r>
    </w:p>
    <w:p w:rsidR="001E2374" w:rsidRPr="00C21989" w:rsidRDefault="001E2374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Початкові інвестиції, необхідні для реалізації інвестиційного проекту, становлять 275 000 г.о. Щорічні надходження від реалізації проекту відповідно дорівнюють:</w:t>
      </w:r>
    </w:p>
    <w:p w:rsidR="001E2374" w:rsidRPr="00C21989" w:rsidRDefault="001E2374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1 рік –</w:t>
      </w:r>
      <w:r w:rsidR="00DC52B6" w:rsidRPr="00C21989">
        <w:rPr>
          <w:color w:val="000000"/>
        </w:rPr>
        <w:t xml:space="preserve"> </w:t>
      </w:r>
      <w:r w:rsidRPr="00C21989">
        <w:rPr>
          <w:color w:val="000000"/>
        </w:rPr>
        <w:t>80 000 г.о.</w:t>
      </w:r>
    </w:p>
    <w:p w:rsidR="001E2374" w:rsidRPr="00C21989" w:rsidRDefault="001E2374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2 рік –</w:t>
      </w:r>
      <w:r w:rsidR="00DC52B6" w:rsidRPr="00C21989">
        <w:rPr>
          <w:color w:val="000000"/>
        </w:rPr>
        <w:t xml:space="preserve"> </w:t>
      </w:r>
      <w:r w:rsidRPr="00C21989">
        <w:rPr>
          <w:color w:val="000000"/>
        </w:rPr>
        <w:t>90 000 г.о.</w:t>
      </w:r>
    </w:p>
    <w:p w:rsidR="001E2374" w:rsidRPr="00C21989" w:rsidRDefault="001E2374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3 рік – 105 000 г.о.</w:t>
      </w:r>
    </w:p>
    <w:p w:rsidR="001E2374" w:rsidRPr="00C21989" w:rsidRDefault="001E2374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4 рік – 100 000 г.о.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Планується впровадження автоматичної лінії обробки деталей. До впровадження автоматичної лінії вироби оброблялися на потоковій лінії, що складається з 36 металорізальних верстатів, відсоток зношування яких склав 5</w:t>
      </w:r>
      <w:r w:rsidR="00DC52B6" w:rsidRPr="00C21989">
        <w:rPr>
          <w:color w:val="000000"/>
          <w:lang w:val="uk-UA"/>
        </w:rPr>
        <w:t>6%</w:t>
      </w:r>
      <w:r w:rsidRPr="00C21989">
        <w:rPr>
          <w:color w:val="000000"/>
          <w:lang w:val="uk-UA"/>
        </w:rPr>
        <w:t>.</w:t>
      </w:r>
    </w:p>
    <w:p w:rsidR="004F5B3A" w:rsidRPr="00C21989" w:rsidRDefault="004F5B3A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Автоматична лінія з 27 верстатів створена на основі нового обладнання із частковим використанням наявних у підприємства верстатів, а саме, 8</w:t>
      </w:r>
      <w:r w:rsidR="00DC52B6" w:rsidRPr="00C21989">
        <w:rPr>
          <w:color w:val="000000"/>
        </w:rPr>
        <w:t>2%</w:t>
      </w:r>
      <w:r w:rsidRPr="00C21989">
        <w:rPr>
          <w:color w:val="000000"/>
        </w:rPr>
        <w:t xml:space="preserve"> від загальної кількості верстатів у новій автоматизованій лінії </w:t>
      </w:r>
      <w:r w:rsidR="00DC52B6" w:rsidRPr="00C21989">
        <w:rPr>
          <w:color w:val="000000"/>
        </w:rPr>
        <w:t xml:space="preserve">– </w:t>
      </w:r>
      <w:r w:rsidRPr="00C21989">
        <w:rPr>
          <w:color w:val="000000"/>
        </w:rPr>
        <w:t xml:space="preserve">це нові верстати, а інші </w:t>
      </w:r>
      <w:r w:rsidR="00DC52B6" w:rsidRPr="00C21989">
        <w:rPr>
          <w:color w:val="000000"/>
        </w:rPr>
        <w:t xml:space="preserve">– </w:t>
      </w:r>
      <w:r w:rsidRPr="00C21989">
        <w:rPr>
          <w:color w:val="000000"/>
        </w:rPr>
        <w:t>діючі верстати, що залишилися, демонтуються й продаються по залишковій вартості.</w:t>
      </w:r>
    </w:p>
    <w:p w:rsidR="004F5B3A" w:rsidRPr="00C21989" w:rsidRDefault="004F5B3A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Причому є два варіанти покупки устаткування з різними техніко-економічними характеристиками. Верстати даного виду можуть бути закуплені в Росії в постачальника, з яким налагоджені постійні зв'язки, і в німецької фірми, що запропонувала новий зразок аналогічних верстатів. Дані по кожному варіанті наведені в таблиці 1.</w:t>
      </w:r>
    </w:p>
    <w:p w:rsidR="004F5B3A" w:rsidRPr="00C21989" w:rsidRDefault="004F5B3A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Відбудовна вартість устаткування приймається рівної залишкової вартості.</w:t>
      </w:r>
    </w:p>
    <w:p w:rsidR="004F5B3A" w:rsidRPr="00C21989" w:rsidRDefault="004F5B3A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Нормативний коефіцієнт порівняльної ефективності дорівнює 0,15.</w:t>
      </w:r>
    </w:p>
    <w:p w:rsidR="004F5B3A" w:rsidRPr="00C21989" w:rsidRDefault="004F5B3A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 xml:space="preserve">Норматив приведення </w:t>
      </w:r>
      <w:r w:rsidR="00DC52B6" w:rsidRPr="00C21989">
        <w:rPr>
          <w:color w:val="000000"/>
        </w:rPr>
        <w:t xml:space="preserve">– </w:t>
      </w:r>
      <w:r w:rsidRPr="00C21989">
        <w:rPr>
          <w:color w:val="000000"/>
        </w:rPr>
        <w:t>0,1.</w:t>
      </w:r>
    </w:p>
    <w:p w:rsidR="004F5B3A" w:rsidRPr="00C21989" w:rsidRDefault="004F5B3A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 xml:space="preserve">Метод нарахування амортизації </w:t>
      </w:r>
      <w:r w:rsidR="00DC52B6" w:rsidRPr="00C21989">
        <w:rPr>
          <w:color w:val="000000"/>
        </w:rPr>
        <w:t xml:space="preserve">– </w:t>
      </w:r>
      <w:r w:rsidRPr="00C21989">
        <w:rPr>
          <w:color w:val="000000"/>
        </w:rPr>
        <w:t>лінійний.</w:t>
      </w:r>
    </w:p>
    <w:p w:rsidR="00C21989" w:rsidRDefault="00C21989" w:rsidP="00DC52B6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4F5B3A" w:rsidRPr="00C21989" w:rsidRDefault="004F5B3A" w:rsidP="00C21989">
      <w:pPr>
        <w:spacing w:line="360" w:lineRule="auto"/>
        <w:ind w:firstLine="709"/>
        <w:jc w:val="both"/>
        <w:rPr>
          <w:color w:val="000000"/>
        </w:rPr>
      </w:pPr>
      <w:r w:rsidRPr="00C21989">
        <w:t>Таблиця 1</w:t>
      </w:r>
      <w:r w:rsidR="00013633" w:rsidRPr="00013633">
        <w:rPr>
          <w:lang w:val="en-US"/>
        </w:rPr>
        <w:t>.</w:t>
      </w:r>
      <w:r w:rsidR="00C21989" w:rsidRPr="00013633">
        <w:rPr>
          <w:lang w:val="en-US"/>
        </w:rPr>
        <w:t xml:space="preserve"> </w:t>
      </w:r>
      <w:r w:rsidRPr="00C21989">
        <w:t>Дані щодо капітальних вкладень і поточних витрат по новому й діючому устаткуванню.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86"/>
        <w:gridCol w:w="4746"/>
        <w:gridCol w:w="1355"/>
        <w:gridCol w:w="1355"/>
        <w:gridCol w:w="1355"/>
      </w:tblGrid>
      <w:tr w:rsidR="00C21989" w:rsidRPr="00C21989" w:rsidTr="00C21989">
        <w:trPr>
          <w:cantSplit/>
          <w:jc w:val="center"/>
        </w:trPr>
        <w:tc>
          <w:tcPr>
            <w:tcW w:w="261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659" w:type="pct"/>
          </w:tcPr>
          <w:p w:rsidR="004F5B3A" w:rsidRPr="00C21989" w:rsidRDefault="004F5B3A" w:rsidP="00DC52B6">
            <w:pPr>
              <w:pStyle w:val="1"/>
              <w:keepNext w:val="0"/>
              <w:jc w:val="both"/>
              <w:outlineLvl w:val="0"/>
              <w:rPr>
                <w:bCs/>
                <w:color w:val="000000"/>
                <w:sz w:val="20"/>
                <w:lang w:val="uk-UA"/>
              </w:rPr>
            </w:pPr>
            <w:r w:rsidRPr="00C21989">
              <w:rPr>
                <w:bCs/>
                <w:color w:val="000000"/>
                <w:sz w:val="20"/>
                <w:lang w:val="uk-UA"/>
              </w:rPr>
              <w:t>Показник</w:t>
            </w:r>
          </w:p>
        </w:tc>
        <w:tc>
          <w:tcPr>
            <w:tcW w:w="622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Діюче устаткування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Російське устаткування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Німецьке устаткування</w:t>
            </w:r>
          </w:p>
        </w:tc>
      </w:tr>
      <w:tr w:rsidR="00C21989" w:rsidRPr="00C21989" w:rsidTr="00C21989">
        <w:trPr>
          <w:cantSplit/>
          <w:jc w:val="center"/>
        </w:trPr>
        <w:tc>
          <w:tcPr>
            <w:tcW w:w="261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65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Вартість одного верстата без обліку транспортних витрат, тис. грн</w:t>
            </w:r>
          </w:p>
        </w:tc>
        <w:tc>
          <w:tcPr>
            <w:tcW w:w="622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23,6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13,9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26,2</w:t>
            </w:r>
          </w:p>
        </w:tc>
      </w:tr>
      <w:tr w:rsidR="00C21989" w:rsidRPr="00C21989" w:rsidTr="00C21989">
        <w:trPr>
          <w:cantSplit/>
          <w:jc w:val="center"/>
        </w:trPr>
        <w:tc>
          <w:tcPr>
            <w:tcW w:w="261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265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Вартість транспортування партії устаткування, тис. грн</w:t>
            </w:r>
          </w:p>
        </w:tc>
        <w:tc>
          <w:tcPr>
            <w:tcW w:w="622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23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5</w:t>
            </w:r>
          </w:p>
        </w:tc>
      </w:tr>
      <w:tr w:rsidR="00C21989" w:rsidRPr="00C21989" w:rsidTr="00C21989">
        <w:trPr>
          <w:cantSplit/>
          <w:jc w:val="center"/>
        </w:trPr>
        <w:tc>
          <w:tcPr>
            <w:tcW w:w="261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265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Вартість річного поточного ремонту, тис. грн</w:t>
            </w:r>
          </w:p>
        </w:tc>
        <w:tc>
          <w:tcPr>
            <w:tcW w:w="622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2,5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4,3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3,9</w:t>
            </w:r>
          </w:p>
        </w:tc>
      </w:tr>
      <w:tr w:rsidR="00C21989" w:rsidRPr="00C21989" w:rsidTr="00C21989">
        <w:trPr>
          <w:cantSplit/>
          <w:jc w:val="center"/>
        </w:trPr>
        <w:tc>
          <w:tcPr>
            <w:tcW w:w="261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265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Витрати на площу під одним верстатом, тис. грн</w:t>
            </w:r>
          </w:p>
        </w:tc>
        <w:tc>
          <w:tcPr>
            <w:tcW w:w="622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0,9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1,2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1,7</w:t>
            </w:r>
          </w:p>
        </w:tc>
      </w:tr>
      <w:tr w:rsidR="004F5B3A" w:rsidRPr="00C21989" w:rsidTr="00C21989">
        <w:trPr>
          <w:cantSplit/>
          <w:jc w:val="center"/>
        </w:trPr>
        <w:tc>
          <w:tcPr>
            <w:tcW w:w="261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265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Річні амортизаційні відрахування, тис. грн</w:t>
            </w:r>
          </w:p>
        </w:tc>
        <w:tc>
          <w:tcPr>
            <w:tcW w:w="2079" w:type="pct"/>
            <w:gridSpan w:val="3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Метод нарахування амортизації – лінійний.</w:t>
            </w:r>
          </w:p>
        </w:tc>
      </w:tr>
      <w:tr w:rsidR="004F5B3A" w:rsidRPr="00C21989" w:rsidTr="00C21989">
        <w:trPr>
          <w:cantSplit/>
          <w:jc w:val="center"/>
        </w:trPr>
        <w:tc>
          <w:tcPr>
            <w:tcW w:w="261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4739" w:type="pct"/>
            <w:gridSpan w:val="4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Величина споживаної електроенергії за рік</w:t>
            </w:r>
          </w:p>
        </w:tc>
      </w:tr>
      <w:tr w:rsidR="00C21989" w:rsidRPr="00C21989" w:rsidTr="00C21989">
        <w:trPr>
          <w:cantSplit/>
          <w:jc w:val="center"/>
        </w:trPr>
        <w:tc>
          <w:tcPr>
            <w:tcW w:w="261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265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потужність установлених моторів, кВт</w:t>
            </w:r>
          </w:p>
        </w:tc>
        <w:tc>
          <w:tcPr>
            <w:tcW w:w="622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40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75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80</w:t>
            </w:r>
          </w:p>
        </w:tc>
      </w:tr>
      <w:tr w:rsidR="00C21989" w:rsidRPr="00C21989" w:rsidTr="00C21989">
        <w:trPr>
          <w:cantSplit/>
          <w:jc w:val="center"/>
        </w:trPr>
        <w:tc>
          <w:tcPr>
            <w:tcW w:w="261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265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коефіцієнт використання устаткування по потужності</w:t>
            </w:r>
          </w:p>
        </w:tc>
        <w:tc>
          <w:tcPr>
            <w:tcW w:w="622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0,7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0,7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1,6</w:t>
            </w:r>
          </w:p>
        </w:tc>
      </w:tr>
      <w:tr w:rsidR="00C21989" w:rsidRPr="00C21989" w:rsidTr="00C21989">
        <w:trPr>
          <w:cantSplit/>
          <w:jc w:val="center"/>
        </w:trPr>
        <w:tc>
          <w:tcPr>
            <w:tcW w:w="261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265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коефіцієнт використання устаткування за часом</w:t>
            </w:r>
          </w:p>
        </w:tc>
        <w:tc>
          <w:tcPr>
            <w:tcW w:w="622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0,8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0,8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0,8</w:t>
            </w:r>
          </w:p>
        </w:tc>
      </w:tr>
      <w:tr w:rsidR="00C21989" w:rsidRPr="00C21989" w:rsidTr="00C21989">
        <w:trPr>
          <w:cantSplit/>
          <w:jc w:val="center"/>
        </w:trPr>
        <w:tc>
          <w:tcPr>
            <w:tcW w:w="261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265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число годин роботи устаткування в році, год</w:t>
            </w:r>
          </w:p>
        </w:tc>
        <w:tc>
          <w:tcPr>
            <w:tcW w:w="622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5811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6018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6300</w:t>
            </w:r>
          </w:p>
        </w:tc>
      </w:tr>
      <w:tr w:rsidR="00C21989" w:rsidRPr="00C21989" w:rsidTr="00C21989">
        <w:trPr>
          <w:cantSplit/>
          <w:jc w:val="center"/>
        </w:trPr>
        <w:tc>
          <w:tcPr>
            <w:tcW w:w="261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265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Ціна 1 кВт електроенергії, грн</w:t>
            </w:r>
          </w:p>
        </w:tc>
        <w:tc>
          <w:tcPr>
            <w:tcW w:w="622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0,165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</w:p>
        </w:tc>
      </w:tr>
      <w:tr w:rsidR="00C21989" w:rsidRPr="00C21989" w:rsidTr="00C21989">
        <w:trPr>
          <w:cantSplit/>
          <w:jc w:val="center"/>
        </w:trPr>
        <w:tc>
          <w:tcPr>
            <w:tcW w:w="261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11</w:t>
            </w:r>
          </w:p>
        </w:tc>
        <w:tc>
          <w:tcPr>
            <w:tcW w:w="265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Річний фонд оплати праці, тис грн</w:t>
            </w:r>
          </w:p>
        </w:tc>
        <w:tc>
          <w:tcPr>
            <w:tcW w:w="622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103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40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40</w:t>
            </w:r>
          </w:p>
        </w:tc>
      </w:tr>
      <w:tr w:rsidR="00C21989" w:rsidRPr="00C21989" w:rsidTr="00C21989">
        <w:trPr>
          <w:cantSplit/>
          <w:jc w:val="center"/>
        </w:trPr>
        <w:tc>
          <w:tcPr>
            <w:tcW w:w="261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265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Вартість інструментів і пристроїв у рік, тис грн</w:t>
            </w:r>
          </w:p>
        </w:tc>
        <w:tc>
          <w:tcPr>
            <w:tcW w:w="622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8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10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9,5</w:t>
            </w:r>
          </w:p>
        </w:tc>
      </w:tr>
      <w:tr w:rsidR="00C21989" w:rsidRPr="00C21989" w:rsidTr="00C21989">
        <w:trPr>
          <w:cantSplit/>
          <w:jc w:val="center"/>
        </w:trPr>
        <w:tc>
          <w:tcPr>
            <w:tcW w:w="261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13</w:t>
            </w:r>
          </w:p>
        </w:tc>
        <w:tc>
          <w:tcPr>
            <w:tcW w:w="265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Термін служби верстатів, років</w:t>
            </w:r>
          </w:p>
        </w:tc>
        <w:tc>
          <w:tcPr>
            <w:tcW w:w="622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6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8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9</w:t>
            </w:r>
          </w:p>
        </w:tc>
      </w:tr>
      <w:tr w:rsidR="00C21989" w:rsidRPr="00C21989" w:rsidTr="00C21989">
        <w:trPr>
          <w:cantSplit/>
          <w:jc w:val="center"/>
        </w:trPr>
        <w:tc>
          <w:tcPr>
            <w:tcW w:w="261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1989">
              <w:rPr>
                <w:color w:val="000000"/>
                <w:sz w:val="20"/>
                <w:szCs w:val="24"/>
              </w:rPr>
              <w:t>14</w:t>
            </w:r>
          </w:p>
        </w:tc>
        <w:tc>
          <w:tcPr>
            <w:tcW w:w="2659" w:type="pct"/>
          </w:tcPr>
          <w:p w:rsidR="004F5B3A" w:rsidRPr="00C21989" w:rsidRDefault="004F5B3A" w:rsidP="00C21989">
            <w:pPr>
              <w:rPr>
                <w:lang w:val="ru-RU"/>
              </w:rPr>
            </w:pPr>
            <w:r w:rsidRPr="00C21989">
              <w:rPr>
                <w:color w:val="000000"/>
                <w:sz w:val="20"/>
                <w:szCs w:val="24"/>
              </w:rPr>
              <w:t xml:space="preserve">Річний випуск продукції, тис </w:t>
            </w:r>
            <w:r w:rsidR="00DC52B6" w:rsidRPr="00C21989">
              <w:rPr>
                <w:color w:val="000000"/>
                <w:sz w:val="20"/>
                <w:szCs w:val="24"/>
              </w:rPr>
              <w:t>шт.</w:t>
            </w:r>
          </w:p>
        </w:tc>
        <w:tc>
          <w:tcPr>
            <w:tcW w:w="622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633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961</w:t>
            </w:r>
          </w:p>
        </w:tc>
        <w:tc>
          <w:tcPr>
            <w:tcW w:w="729" w:type="pct"/>
          </w:tcPr>
          <w:p w:rsidR="004F5B3A" w:rsidRPr="00C21989" w:rsidRDefault="004F5B3A" w:rsidP="00DC52B6">
            <w:pPr>
              <w:spacing w:line="360" w:lineRule="auto"/>
              <w:jc w:val="both"/>
              <w:rPr>
                <w:bCs/>
                <w:color w:val="000000"/>
                <w:sz w:val="20"/>
                <w:szCs w:val="24"/>
              </w:rPr>
            </w:pPr>
            <w:r w:rsidRPr="00C21989">
              <w:rPr>
                <w:bCs/>
                <w:color w:val="000000"/>
                <w:sz w:val="20"/>
                <w:szCs w:val="24"/>
              </w:rPr>
              <w:t>1200</w:t>
            </w:r>
          </w:p>
        </w:tc>
      </w:tr>
    </w:tbl>
    <w:p w:rsidR="00DC52B6" w:rsidRPr="00C21989" w:rsidRDefault="00DC52B6" w:rsidP="00DC52B6">
      <w:pPr>
        <w:spacing w:line="360" w:lineRule="auto"/>
        <w:ind w:firstLine="709"/>
        <w:jc w:val="both"/>
        <w:rPr>
          <w:color w:val="000000"/>
        </w:rPr>
      </w:pPr>
    </w:p>
    <w:p w:rsidR="004F5B3A" w:rsidRPr="00C21989" w:rsidRDefault="004F5B3A" w:rsidP="00DC52B6">
      <w:pPr>
        <w:pStyle w:val="2"/>
        <w:keepNext w:val="0"/>
        <w:jc w:val="both"/>
        <w:rPr>
          <w:color w:val="000000"/>
          <w:lang w:val="uk-UA"/>
        </w:rPr>
      </w:pPr>
      <w:r w:rsidRPr="00C21989">
        <w:rPr>
          <w:color w:val="000000"/>
          <w:lang w:val="uk-UA"/>
        </w:rPr>
        <w:t>Розрахуємо залишкову вартість старого устаткування.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Сума зношування:</w:t>
      </w:r>
    </w:p>
    <w:p w:rsidR="00C21989" w:rsidRDefault="00C21989" w:rsidP="00DC52B6">
      <w:pPr>
        <w:pStyle w:val="a3"/>
        <w:rPr>
          <w:iCs/>
          <w:color w:val="000000"/>
          <w:lang w:val="en-US"/>
        </w:rPr>
      </w:pPr>
    </w:p>
    <w:p w:rsid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iCs/>
          <w:color w:val="000000"/>
          <w:lang w:val="uk-UA"/>
        </w:rPr>
        <w:t>І = (Ки * Sп) / 100</w:t>
      </w:r>
      <w:r w:rsidR="00DC52B6" w:rsidRPr="00C21989">
        <w:rPr>
          <w:iCs/>
          <w:color w:val="000000"/>
          <w:lang w:val="uk-UA"/>
        </w:rPr>
        <w:t xml:space="preserve"> </w:t>
      </w:r>
      <w:r w:rsidRPr="00C21989">
        <w:rPr>
          <w:bCs/>
          <w:color w:val="000000"/>
          <w:lang w:val="uk-UA"/>
        </w:rPr>
        <w:t>(1)</w:t>
      </w:r>
    </w:p>
    <w:p w:rsidR="004F5B3A" w:rsidRPr="00C21989" w:rsidRDefault="00C21989" w:rsidP="00DC52B6">
      <w:pPr>
        <w:pStyle w:val="a3"/>
        <w:rPr>
          <w:iCs/>
          <w:color w:val="000000"/>
          <w:lang w:val="uk-UA"/>
        </w:rPr>
      </w:pPr>
      <w:r>
        <w:rPr>
          <w:bCs/>
          <w:color w:val="000000"/>
          <w:lang w:val="uk-UA"/>
        </w:rPr>
        <w:br w:type="page"/>
      </w:r>
      <w:r w:rsidR="004F5B3A" w:rsidRPr="00C21989">
        <w:rPr>
          <w:iCs/>
          <w:color w:val="000000"/>
          <w:lang w:val="uk-UA"/>
        </w:rPr>
        <w:t xml:space="preserve">де И </w:t>
      </w:r>
      <w:r w:rsidR="00DC52B6" w:rsidRPr="00C21989">
        <w:rPr>
          <w:iCs/>
          <w:color w:val="000000"/>
          <w:lang w:val="uk-UA"/>
        </w:rPr>
        <w:t xml:space="preserve">– </w:t>
      </w:r>
      <w:r w:rsidR="004F5B3A" w:rsidRPr="00C21989">
        <w:rPr>
          <w:iCs/>
          <w:color w:val="000000"/>
          <w:lang w:val="uk-UA"/>
        </w:rPr>
        <w:t>сума зношування, грн;</w:t>
      </w:r>
    </w:p>
    <w:p w:rsidR="004F5B3A" w:rsidRPr="00C21989" w:rsidRDefault="004F5B3A" w:rsidP="00DC52B6">
      <w:pPr>
        <w:pStyle w:val="a3"/>
        <w:rPr>
          <w:iCs/>
          <w:color w:val="000000"/>
          <w:lang w:val="uk-UA"/>
        </w:rPr>
      </w:pPr>
      <w:r w:rsidRPr="00C21989">
        <w:rPr>
          <w:iCs/>
          <w:color w:val="000000"/>
          <w:lang w:val="uk-UA"/>
        </w:rPr>
        <w:t xml:space="preserve">Ки </w:t>
      </w:r>
      <w:r w:rsidR="00DC52B6" w:rsidRPr="00C21989">
        <w:rPr>
          <w:iCs/>
          <w:color w:val="000000"/>
          <w:lang w:val="uk-UA"/>
        </w:rPr>
        <w:t xml:space="preserve">– </w:t>
      </w:r>
      <w:r w:rsidRPr="00C21989">
        <w:rPr>
          <w:iCs/>
          <w:color w:val="000000"/>
          <w:lang w:val="uk-UA"/>
        </w:rPr>
        <w:t>коефіцієнт фізичного зношування</w:t>
      </w:r>
      <w:r w:rsidR="00DC52B6" w:rsidRPr="00C21989">
        <w:rPr>
          <w:iCs/>
          <w:color w:val="000000"/>
          <w:lang w:val="uk-UA"/>
        </w:rPr>
        <w:t>, %</w:t>
      </w:r>
      <w:r w:rsidRPr="00C21989">
        <w:rPr>
          <w:iCs/>
          <w:color w:val="000000"/>
          <w:lang w:val="uk-UA"/>
        </w:rPr>
        <w:t>. (5</w:t>
      </w:r>
      <w:r w:rsidR="00DC52B6" w:rsidRPr="00C21989">
        <w:rPr>
          <w:iCs/>
          <w:color w:val="000000"/>
          <w:lang w:val="uk-UA"/>
        </w:rPr>
        <w:t>6%</w:t>
      </w:r>
      <w:r w:rsidRPr="00C21989">
        <w:rPr>
          <w:iCs/>
          <w:color w:val="000000"/>
          <w:lang w:val="uk-UA"/>
        </w:rPr>
        <w:t>)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iCs/>
          <w:color w:val="000000"/>
          <w:lang w:val="uk-UA"/>
        </w:rPr>
        <w:t xml:space="preserve">Sп </w:t>
      </w:r>
      <w:r w:rsidR="00DC52B6" w:rsidRPr="00C21989">
        <w:rPr>
          <w:iCs/>
          <w:color w:val="000000"/>
          <w:lang w:val="uk-UA"/>
        </w:rPr>
        <w:t xml:space="preserve">– </w:t>
      </w:r>
      <w:r w:rsidRPr="00C21989">
        <w:rPr>
          <w:iCs/>
          <w:color w:val="000000"/>
          <w:lang w:val="uk-UA"/>
        </w:rPr>
        <w:t>повна вартість основних фондів, грн.</w:t>
      </w: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 xml:space="preserve">І = 23,6*56/100=13,2 </w:t>
      </w:r>
      <w:r w:rsidR="00DC52B6" w:rsidRPr="00C21989">
        <w:rPr>
          <w:bCs/>
          <w:color w:val="000000"/>
          <w:lang w:val="uk-UA"/>
        </w:rPr>
        <w:t>тис. г</w:t>
      </w:r>
      <w:r w:rsidRPr="00C21989">
        <w:rPr>
          <w:bCs/>
          <w:color w:val="000000"/>
          <w:lang w:val="uk-UA"/>
        </w:rPr>
        <w:t>рн</w:t>
      </w:r>
    </w:p>
    <w:p w:rsidR="00C21989" w:rsidRDefault="00C21989" w:rsidP="00DC52B6">
      <w:pPr>
        <w:pStyle w:val="a3"/>
        <w:rPr>
          <w:color w:val="000000"/>
          <w:lang w:val="en-US"/>
        </w:rPr>
      </w:pP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color w:val="000000"/>
          <w:lang w:val="uk-UA"/>
        </w:rPr>
        <w:t xml:space="preserve">Відбудовна вартість основних засобів: </w:t>
      </w:r>
      <w:r w:rsidRPr="00C21989">
        <w:rPr>
          <w:iCs/>
          <w:color w:val="000000"/>
          <w:lang w:val="uk-UA"/>
        </w:rPr>
        <w:t>S</w:t>
      </w:r>
      <w:r w:rsidRPr="00C21989">
        <w:rPr>
          <w:iCs/>
          <w:color w:val="000000"/>
          <w:vertAlign w:val="subscript"/>
          <w:lang w:val="uk-UA"/>
        </w:rPr>
        <w:t>В</w:t>
      </w:r>
      <w:r w:rsidRPr="00C21989">
        <w:rPr>
          <w:iCs/>
          <w:color w:val="000000"/>
          <w:lang w:val="uk-UA"/>
        </w:rPr>
        <w:t xml:space="preserve"> = Sп – І</w:t>
      </w:r>
      <w:r w:rsidR="00DC52B6" w:rsidRPr="00C21989">
        <w:rPr>
          <w:bCs/>
          <w:color w:val="000000"/>
          <w:lang w:val="uk-UA"/>
        </w:rPr>
        <w:t xml:space="preserve"> </w:t>
      </w:r>
      <w:r w:rsidRPr="00C21989">
        <w:rPr>
          <w:bCs/>
          <w:color w:val="000000"/>
          <w:lang w:val="uk-UA"/>
        </w:rPr>
        <w:t>(2)</w:t>
      </w:r>
    </w:p>
    <w:p w:rsidR="00C21989" w:rsidRDefault="00C21989" w:rsidP="00DC52B6">
      <w:pPr>
        <w:pStyle w:val="a3"/>
        <w:rPr>
          <w:bCs/>
          <w:color w:val="000000"/>
          <w:lang w:val="en-US"/>
        </w:rPr>
      </w:pPr>
    </w:p>
    <w:p w:rsidR="004F5B3A" w:rsidRPr="00C21989" w:rsidRDefault="004F5B3A" w:rsidP="00DC52B6">
      <w:pPr>
        <w:pStyle w:val="a3"/>
        <w:rPr>
          <w:iCs/>
          <w:color w:val="000000"/>
          <w:lang w:val="uk-UA"/>
        </w:rPr>
      </w:pPr>
      <w:r w:rsidRPr="00C21989">
        <w:rPr>
          <w:bCs/>
          <w:color w:val="000000"/>
          <w:lang w:val="uk-UA"/>
        </w:rPr>
        <w:t>S</w:t>
      </w:r>
      <w:r w:rsidRPr="00C21989">
        <w:rPr>
          <w:bCs/>
          <w:color w:val="000000"/>
          <w:vertAlign w:val="subscript"/>
          <w:lang w:val="uk-UA"/>
        </w:rPr>
        <w:t>В</w:t>
      </w:r>
      <w:r w:rsidRPr="00C21989">
        <w:rPr>
          <w:bCs/>
          <w:color w:val="000000"/>
          <w:lang w:val="uk-UA"/>
        </w:rPr>
        <w:t xml:space="preserve"> =23,6 – 13,2 = 10,4 тис. грн.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При виборі варіантів по реконструкції діючих підприємств використовуємо показники порівняльної економічної ефективності капітальних вкладень:</w:t>
      </w:r>
    </w:p>
    <w:p w:rsidR="004F5B3A" w:rsidRPr="00C21989" w:rsidRDefault="004F5B3A" w:rsidP="00DC52B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C21989">
        <w:rPr>
          <w:color w:val="000000"/>
        </w:rPr>
        <w:t xml:space="preserve">поточні витрати </w:t>
      </w:r>
      <w:r w:rsidRPr="00C21989">
        <w:rPr>
          <w:bCs/>
          <w:color w:val="000000"/>
        </w:rPr>
        <w:t>Сі</w:t>
      </w:r>
    </w:p>
    <w:p w:rsidR="004F5B3A" w:rsidRPr="00C21989" w:rsidRDefault="004F5B3A" w:rsidP="00DC52B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C21989">
        <w:rPr>
          <w:color w:val="000000"/>
        </w:rPr>
        <w:t xml:space="preserve">одноразові витрати </w:t>
      </w:r>
      <w:r w:rsidRPr="00C21989">
        <w:rPr>
          <w:bCs/>
          <w:color w:val="000000"/>
        </w:rPr>
        <w:t>Кі</w:t>
      </w:r>
      <w:r w:rsidRPr="00C21989">
        <w:rPr>
          <w:color w:val="000000"/>
        </w:rPr>
        <w:t>.</w:t>
      </w:r>
    </w:p>
    <w:p w:rsidR="004F5B3A" w:rsidRPr="00C21989" w:rsidRDefault="004F5B3A" w:rsidP="00DC52B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C21989">
        <w:rPr>
          <w:color w:val="000000"/>
        </w:rPr>
        <w:t xml:space="preserve">нормативний коефіцієнт порівняльної ефективності </w:t>
      </w:r>
      <w:r w:rsidRPr="00C21989">
        <w:rPr>
          <w:bCs/>
          <w:color w:val="000000"/>
        </w:rPr>
        <w:t>Ен.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Розрахунок здійснюється по мінімуму наведених витрат, які являють собою суму поточних витрат і одноразових витрат, наведених до річної розмірності відповідно до встановленого нормативного коефіцієнта порівняльної ефективності:</w:t>
      </w:r>
    </w:p>
    <w:p w:rsidR="00C21989" w:rsidRDefault="00C21989" w:rsidP="00DC52B6">
      <w:pPr>
        <w:spacing w:line="360" w:lineRule="auto"/>
        <w:ind w:firstLine="709"/>
        <w:jc w:val="both"/>
        <w:rPr>
          <w:iCs/>
          <w:color w:val="000000"/>
          <w:lang w:val="en-US"/>
        </w:rPr>
      </w:pPr>
    </w:p>
    <w:p w:rsidR="004F5B3A" w:rsidRPr="00C21989" w:rsidRDefault="004F5B3A" w:rsidP="00DC52B6">
      <w:pPr>
        <w:spacing w:line="360" w:lineRule="auto"/>
        <w:ind w:firstLine="709"/>
        <w:jc w:val="both"/>
        <w:rPr>
          <w:bCs/>
          <w:color w:val="000000"/>
        </w:rPr>
      </w:pPr>
      <w:r w:rsidRPr="00C21989">
        <w:rPr>
          <w:iCs/>
          <w:color w:val="000000"/>
        </w:rPr>
        <w:t>Сі + Кі.* Ен = min</w:t>
      </w:r>
      <w:r w:rsidR="00DC52B6" w:rsidRPr="00C21989">
        <w:rPr>
          <w:iCs/>
          <w:color w:val="000000"/>
        </w:rPr>
        <w:t xml:space="preserve"> </w:t>
      </w:r>
      <w:r w:rsidRPr="00C21989">
        <w:rPr>
          <w:bCs/>
          <w:color w:val="000000"/>
        </w:rPr>
        <w:t>(3)</w:t>
      </w:r>
    </w:p>
    <w:p w:rsidR="00C21989" w:rsidRDefault="00C21989" w:rsidP="00DC52B6">
      <w:pPr>
        <w:pStyle w:val="31"/>
        <w:ind w:left="0" w:firstLine="709"/>
        <w:rPr>
          <w:color w:val="000000"/>
          <w:lang w:val="en-US"/>
        </w:rPr>
      </w:pPr>
    </w:p>
    <w:p w:rsidR="004F5B3A" w:rsidRPr="00C21989" w:rsidRDefault="004F5B3A" w:rsidP="00DC52B6">
      <w:pPr>
        <w:pStyle w:val="31"/>
        <w:ind w:left="0" w:firstLine="709"/>
        <w:rPr>
          <w:color w:val="000000"/>
          <w:lang w:val="uk-UA"/>
        </w:rPr>
      </w:pPr>
      <w:r w:rsidRPr="00C21989">
        <w:rPr>
          <w:color w:val="000000"/>
          <w:lang w:val="uk-UA"/>
        </w:rPr>
        <w:t>Таким чином, розрахуємо кожний з показників для двох варіантів здійснення реконструкції.</w:t>
      </w:r>
    </w:p>
    <w:p w:rsidR="004F5B3A" w:rsidRPr="00C21989" w:rsidRDefault="004F5B3A" w:rsidP="00DC52B6">
      <w:pPr>
        <w:pStyle w:val="31"/>
        <w:ind w:left="0" w:firstLine="709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>ВАРІАНТ 1.</w:t>
      </w:r>
    </w:p>
    <w:p w:rsidR="004F5B3A" w:rsidRPr="00C21989" w:rsidRDefault="004F5B3A" w:rsidP="00DC52B6">
      <w:pPr>
        <w:pStyle w:val="31"/>
        <w:ind w:left="0" w:firstLine="709"/>
        <w:rPr>
          <w:bCs/>
          <w:color w:val="000000"/>
          <w:lang w:val="uk-UA"/>
        </w:rPr>
      </w:pPr>
      <w:r w:rsidRPr="00C21989">
        <w:rPr>
          <w:color w:val="000000"/>
          <w:lang w:val="uk-UA"/>
        </w:rPr>
        <w:t xml:space="preserve">Верстати закуплені в Росії. Кількість нових російських верстатів </w:t>
      </w:r>
      <w:r w:rsidRPr="00C21989">
        <w:rPr>
          <w:bCs/>
          <w:color w:val="000000"/>
          <w:lang w:val="uk-UA"/>
        </w:rPr>
        <w:t>(Nн):</w:t>
      </w:r>
    </w:p>
    <w:p w:rsidR="004F5B3A" w:rsidRPr="00C21989" w:rsidRDefault="004F5B3A" w:rsidP="00DC52B6">
      <w:pPr>
        <w:pStyle w:val="31"/>
        <w:ind w:left="0" w:firstLine="709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>Nн = 27*82/100=22 (</w:t>
      </w:r>
      <w:r w:rsidR="00DC52B6" w:rsidRPr="00C21989">
        <w:rPr>
          <w:bCs/>
          <w:color w:val="000000"/>
          <w:lang w:val="uk-UA"/>
        </w:rPr>
        <w:t>шт.)</w:t>
      </w:r>
    </w:p>
    <w:p w:rsidR="004F5B3A" w:rsidRPr="00C21989" w:rsidRDefault="004F5B3A" w:rsidP="00DC52B6">
      <w:pPr>
        <w:pStyle w:val="31"/>
        <w:ind w:left="0" w:firstLine="709"/>
        <w:rPr>
          <w:color w:val="000000"/>
          <w:lang w:val="uk-UA"/>
        </w:rPr>
      </w:pPr>
      <w:r w:rsidRPr="00C21989">
        <w:rPr>
          <w:color w:val="000000"/>
          <w:lang w:val="uk-UA"/>
        </w:rPr>
        <w:t>Кількість старих верстатів:</w:t>
      </w:r>
    </w:p>
    <w:p w:rsidR="004F5B3A" w:rsidRPr="00C21989" w:rsidRDefault="004F5B3A" w:rsidP="00DC52B6">
      <w:pPr>
        <w:pStyle w:val="31"/>
        <w:ind w:left="0" w:firstLine="709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 xml:space="preserve">27 </w:t>
      </w:r>
      <w:r w:rsidR="00DC52B6" w:rsidRPr="00C21989">
        <w:rPr>
          <w:bCs/>
          <w:color w:val="000000"/>
          <w:lang w:val="uk-UA"/>
        </w:rPr>
        <w:t xml:space="preserve">– </w:t>
      </w:r>
      <w:r w:rsidRPr="00C21989">
        <w:rPr>
          <w:bCs/>
          <w:color w:val="000000"/>
          <w:lang w:val="uk-UA"/>
        </w:rPr>
        <w:t>22 = 5 (</w:t>
      </w:r>
      <w:r w:rsidR="00DC52B6" w:rsidRPr="00C21989">
        <w:rPr>
          <w:bCs/>
          <w:color w:val="000000"/>
          <w:lang w:val="uk-UA"/>
        </w:rPr>
        <w:t>шт.)</w:t>
      </w: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>Розрахуємо суму капітальних вкладень (Кір).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1. Розрахуємо вартість нових російських верстатів з урахуванням транспортних витрат і ПДВ (2</w:t>
      </w:r>
      <w:r w:rsidR="00DC52B6" w:rsidRPr="00C21989">
        <w:rPr>
          <w:color w:val="000000"/>
          <w:lang w:val="uk-UA"/>
        </w:rPr>
        <w:t>0%</w:t>
      </w:r>
      <w:r w:rsidRPr="00C21989">
        <w:rPr>
          <w:color w:val="000000"/>
          <w:lang w:val="uk-UA"/>
        </w:rPr>
        <w:t>).</w:t>
      </w: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>Кір = 13,9*22*1,2 + 23 = 390 тис. грн.</w:t>
      </w: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color w:val="000000"/>
          <w:lang w:val="uk-UA"/>
        </w:rPr>
        <w:t xml:space="preserve">Розрахуємо поточні витрати </w:t>
      </w:r>
      <w:r w:rsidRPr="00C21989">
        <w:rPr>
          <w:bCs/>
          <w:color w:val="000000"/>
          <w:lang w:val="uk-UA"/>
        </w:rPr>
        <w:t>(Сір).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Поточні витрати на виготовлення продукції складаються із суми річного поточного ремонту, витрат на площу, займану всіма верстатами, суми річних амортизаційних відрахувань, вартості споживаної електроенергії, фонду оплати праці й вартості інструментів і пристроїв</w:t>
      </w:r>
      <w:r w:rsidR="00DC52B6" w:rsidRPr="00C21989">
        <w:rPr>
          <w:color w:val="000000"/>
          <w:lang w:val="uk-UA"/>
        </w:rPr>
        <w:t xml:space="preserve"> </w:t>
      </w:r>
      <w:r w:rsidRPr="00C21989">
        <w:rPr>
          <w:color w:val="000000"/>
          <w:lang w:val="uk-UA"/>
        </w:rPr>
        <w:t>розраховуючи на один рік.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Вартість споживаної електроенергії:</w:t>
      </w:r>
    </w:p>
    <w:p w:rsidR="00C21989" w:rsidRDefault="00C21989" w:rsidP="00DC52B6">
      <w:pPr>
        <w:pStyle w:val="a3"/>
        <w:rPr>
          <w:iCs/>
          <w:color w:val="000000"/>
          <w:lang w:val="en-US"/>
        </w:rPr>
      </w:pPr>
    </w:p>
    <w:p w:rsidR="004F5B3A" w:rsidRPr="00C21989" w:rsidRDefault="004F5B3A" w:rsidP="00DC52B6">
      <w:pPr>
        <w:pStyle w:val="a3"/>
        <w:rPr>
          <w:iCs/>
          <w:color w:val="000000"/>
          <w:lang w:val="uk-UA"/>
        </w:rPr>
      </w:pPr>
      <w:r w:rsidRPr="00C21989">
        <w:rPr>
          <w:iCs/>
          <w:color w:val="000000"/>
          <w:lang w:val="uk-UA"/>
        </w:rPr>
        <w:t>Sэ = Мм * Км * Кв * Т * Це</w:t>
      </w:r>
    </w:p>
    <w:p w:rsidR="00C21989" w:rsidRDefault="00C21989" w:rsidP="00DC52B6">
      <w:pPr>
        <w:pStyle w:val="a3"/>
        <w:rPr>
          <w:color w:val="000000"/>
          <w:lang w:val="en-US"/>
        </w:rPr>
      </w:pP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 xml:space="preserve">де Sэ </w:t>
      </w:r>
      <w:r w:rsidR="00DC52B6" w:rsidRPr="00C21989">
        <w:rPr>
          <w:color w:val="000000"/>
          <w:lang w:val="uk-UA"/>
        </w:rPr>
        <w:t xml:space="preserve">– </w:t>
      </w:r>
      <w:r w:rsidRPr="00C21989">
        <w:rPr>
          <w:color w:val="000000"/>
          <w:lang w:val="uk-UA"/>
        </w:rPr>
        <w:t>вартість споживаної електроенергії, грн.;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 xml:space="preserve">Мм </w:t>
      </w:r>
      <w:r w:rsidR="00DC52B6" w:rsidRPr="00C21989">
        <w:rPr>
          <w:color w:val="000000"/>
          <w:lang w:val="uk-UA"/>
        </w:rPr>
        <w:t xml:space="preserve">– </w:t>
      </w:r>
      <w:r w:rsidRPr="00C21989">
        <w:rPr>
          <w:color w:val="000000"/>
          <w:lang w:val="uk-UA"/>
        </w:rPr>
        <w:t>потужність моторів, кВт;</w:t>
      </w: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color w:val="000000"/>
          <w:lang w:val="uk-UA"/>
        </w:rPr>
        <w:t>Км</w:t>
      </w:r>
      <w:r w:rsidRPr="00C21989">
        <w:rPr>
          <w:bCs/>
          <w:color w:val="000000"/>
          <w:lang w:val="uk-UA"/>
        </w:rPr>
        <w:t xml:space="preserve"> </w:t>
      </w:r>
      <w:r w:rsidR="00DC52B6" w:rsidRPr="00C21989">
        <w:rPr>
          <w:bCs/>
          <w:color w:val="000000"/>
          <w:lang w:val="uk-UA"/>
        </w:rPr>
        <w:t xml:space="preserve">– </w:t>
      </w:r>
      <w:r w:rsidRPr="00C21989">
        <w:rPr>
          <w:color w:val="000000"/>
          <w:lang w:val="uk-UA"/>
        </w:rPr>
        <w:t>коефіцієнт використання устаткування по потужності;</w:t>
      </w: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color w:val="000000"/>
          <w:lang w:val="uk-UA"/>
        </w:rPr>
        <w:t xml:space="preserve">Кв </w:t>
      </w:r>
      <w:r w:rsidR="00DC52B6" w:rsidRPr="00C21989">
        <w:rPr>
          <w:color w:val="000000"/>
          <w:lang w:val="uk-UA"/>
        </w:rPr>
        <w:t xml:space="preserve">– </w:t>
      </w:r>
      <w:r w:rsidRPr="00C21989">
        <w:rPr>
          <w:color w:val="000000"/>
          <w:lang w:val="uk-UA"/>
        </w:rPr>
        <w:t>коефіцієнт використання устаткування за часом;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 xml:space="preserve">Т </w:t>
      </w:r>
      <w:r w:rsidR="00DC52B6" w:rsidRPr="00C21989">
        <w:rPr>
          <w:color w:val="000000"/>
          <w:lang w:val="uk-UA"/>
        </w:rPr>
        <w:t xml:space="preserve">– </w:t>
      </w:r>
      <w:r w:rsidRPr="00C21989">
        <w:rPr>
          <w:color w:val="000000"/>
          <w:lang w:val="uk-UA"/>
        </w:rPr>
        <w:t>число годин роботи устаткування в році, год;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 xml:space="preserve">Це </w:t>
      </w:r>
      <w:r w:rsidR="00DC52B6" w:rsidRPr="00C21989">
        <w:rPr>
          <w:color w:val="000000"/>
          <w:lang w:val="uk-UA"/>
        </w:rPr>
        <w:t xml:space="preserve">– </w:t>
      </w:r>
      <w:r w:rsidRPr="00C21989">
        <w:rPr>
          <w:color w:val="000000"/>
          <w:lang w:val="uk-UA"/>
        </w:rPr>
        <w:t>ціна 1 кВт електроенергії, грн.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Вартість споживаної електроенергії для старих верстатів:</w:t>
      </w: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>Sе</w:t>
      </w:r>
      <w:r w:rsidRPr="00C21989">
        <w:rPr>
          <w:bCs/>
          <w:color w:val="000000"/>
          <w:vertAlign w:val="subscript"/>
          <w:lang w:val="uk-UA"/>
        </w:rPr>
        <w:t>1</w:t>
      </w:r>
      <w:r w:rsidRPr="00C21989">
        <w:rPr>
          <w:bCs/>
          <w:color w:val="000000"/>
          <w:lang w:val="uk-UA"/>
        </w:rPr>
        <w:t xml:space="preserve"> = 40*0,7*0,8*5811*0,165 = 21, 58 </w:t>
      </w:r>
      <w:r w:rsidR="00DC52B6" w:rsidRPr="00C21989">
        <w:rPr>
          <w:bCs/>
          <w:color w:val="000000"/>
          <w:lang w:val="uk-UA"/>
        </w:rPr>
        <w:t>тис. г</w:t>
      </w:r>
      <w:r w:rsidRPr="00C21989">
        <w:rPr>
          <w:bCs/>
          <w:color w:val="000000"/>
          <w:lang w:val="uk-UA"/>
        </w:rPr>
        <w:t>рн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Вартість споживаної електроенергії для нових російських верстатів:</w:t>
      </w:r>
    </w:p>
    <w:p w:rsidR="004F5B3A" w:rsidRPr="00C21989" w:rsidRDefault="004F5B3A" w:rsidP="00DC52B6">
      <w:pPr>
        <w:pStyle w:val="a3"/>
        <w:rPr>
          <w:bCs/>
          <w:iCs/>
          <w:color w:val="000000"/>
          <w:lang w:val="uk-UA"/>
        </w:rPr>
      </w:pPr>
      <w:r w:rsidRPr="00C21989">
        <w:rPr>
          <w:bCs/>
          <w:color w:val="000000"/>
          <w:lang w:val="uk-UA"/>
        </w:rPr>
        <w:t>Sе</w:t>
      </w:r>
      <w:r w:rsidRPr="00C21989">
        <w:rPr>
          <w:bCs/>
          <w:color w:val="000000"/>
          <w:vertAlign w:val="subscript"/>
          <w:lang w:val="uk-UA"/>
        </w:rPr>
        <w:t>2</w:t>
      </w:r>
      <w:r w:rsidRPr="00C21989">
        <w:rPr>
          <w:bCs/>
          <w:color w:val="000000"/>
          <w:lang w:val="uk-UA"/>
        </w:rPr>
        <w:t xml:space="preserve"> = 75*0,7*0,8*6018*0,165 = 41,7 тис грн.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Розрахунок річних амортизаційних відрахувань:</w:t>
      </w:r>
    </w:p>
    <w:p w:rsidR="00C21989" w:rsidRDefault="00C21989" w:rsidP="00DC52B6">
      <w:pPr>
        <w:pStyle w:val="a3"/>
        <w:rPr>
          <w:color w:val="000000"/>
          <w:lang w:val="en-US"/>
        </w:rPr>
      </w:pP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Річна норма</w:t>
      </w:r>
      <w:r w:rsidR="00DC52B6" w:rsidRPr="00C21989">
        <w:rPr>
          <w:color w:val="000000"/>
          <w:lang w:val="uk-UA"/>
        </w:rPr>
        <w:t xml:space="preserve"> </w:t>
      </w:r>
      <w:r w:rsidRPr="00C21989">
        <w:rPr>
          <w:color w:val="000000"/>
          <w:lang w:val="uk-UA"/>
        </w:rPr>
        <w:t>Первісна вартість /</w:t>
      </w:r>
    </w:p>
    <w:p w:rsidR="00DC52B6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амортизаційних</w:t>
      </w:r>
      <w:r w:rsidR="00DC52B6" w:rsidRPr="00C21989">
        <w:rPr>
          <w:color w:val="000000"/>
          <w:lang w:val="uk-UA"/>
        </w:rPr>
        <w:t xml:space="preserve"> </w:t>
      </w:r>
      <w:r w:rsidRPr="00C21989">
        <w:rPr>
          <w:color w:val="000000"/>
          <w:lang w:val="uk-UA"/>
        </w:rPr>
        <w:t>=</w:t>
      </w:r>
      <w:r w:rsidR="00DC52B6" w:rsidRPr="00C21989">
        <w:rPr>
          <w:color w:val="000000"/>
          <w:lang w:val="uk-UA"/>
        </w:rPr>
        <w:t xml:space="preserve"> </w:t>
      </w:r>
      <w:r w:rsidRPr="00C21989">
        <w:rPr>
          <w:color w:val="000000"/>
          <w:lang w:val="uk-UA"/>
        </w:rPr>
        <w:t>Строк (очікуваний)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відрахувань</w:t>
      </w:r>
      <w:r w:rsidR="00DC52B6" w:rsidRPr="00C21989">
        <w:rPr>
          <w:color w:val="000000"/>
          <w:lang w:val="uk-UA"/>
        </w:rPr>
        <w:t xml:space="preserve"> </w:t>
      </w:r>
      <w:r w:rsidRPr="00C21989">
        <w:rPr>
          <w:color w:val="000000"/>
          <w:lang w:val="uk-UA"/>
        </w:rPr>
        <w:t>корисної служби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для старих верстатів:</w:t>
      </w: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 xml:space="preserve">10,4/6 = 1,7 </w:t>
      </w:r>
      <w:r w:rsidR="00DC52B6" w:rsidRPr="00C21989">
        <w:rPr>
          <w:bCs/>
          <w:color w:val="000000"/>
          <w:lang w:val="uk-UA"/>
        </w:rPr>
        <w:t>тис. г</w:t>
      </w:r>
      <w:r w:rsidRPr="00C21989">
        <w:rPr>
          <w:bCs/>
          <w:color w:val="000000"/>
          <w:lang w:val="uk-UA"/>
        </w:rPr>
        <w:t>рн.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для нових верстатів:</w:t>
      </w: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>13,9*1,2+(23/22) / 8 = 2,2 тис. грн.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Поточні витрати за рік на виготовлення продукції на верстатах по 1</w:t>
      </w:r>
      <w:r w:rsidR="00DC52B6" w:rsidRPr="00C21989">
        <w:rPr>
          <w:color w:val="000000"/>
          <w:lang w:val="uk-UA"/>
        </w:rPr>
        <w:t>-м</w:t>
      </w:r>
      <w:r w:rsidRPr="00C21989">
        <w:rPr>
          <w:color w:val="000000"/>
          <w:lang w:val="uk-UA"/>
        </w:rPr>
        <w:t>у варіанту:</w:t>
      </w: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>Сір = (2,5 + 0,9 + 1,7 + 21,58 + 103 + 8)*5 + (4,3 + 1,2 + 2,2 + 41,7 + 40 + 10)*22 = 688,4 + 2 186,8 = 2 875,2 тис. грн</w:t>
      </w:r>
    </w:p>
    <w:p w:rsidR="004F5B3A" w:rsidRPr="00C21989" w:rsidRDefault="004F5B3A" w:rsidP="00DC52B6">
      <w:pPr>
        <w:pStyle w:val="a3"/>
        <w:rPr>
          <w:bCs/>
          <w:iCs/>
          <w:color w:val="000000"/>
          <w:lang w:val="uk-UA"/>
        </w:rPr>
      </w:pPr>
      <w:r w:rsidRPr="00C21989">
        <w:rPr>
          <w:bCs/>
          <w:iCs/>
          <w:color w:val="000000"/>
          <w:lang w:val="uk-UA"/>
        </w:rPr>
        <w:t>Витрати по першому варіанту будуть:</w:t>
      </w:r>
    </w:p>
    <w:p w:rsidR="004F5B3A" w:rsidRPr="00C21989" w:rsidRDefault="004F5B3A" w:rsidP="00DC52B6">
      <w:pPr>
        <w:pStyle w:val="a3"/>
        <w:rPr>
          <w:bCs/>
          <w:color w:val="000000"/>
          <w:szCs w:val="28"/>
          <w:lang w:val="uk-UA"/>
        </w:rPr>
      </w:pPr>
      <w:r w:rsidRPr="00C21989">
        <w:rPr>
          <w:bCs/>
          <w:color w:val="000000"/>
          <w:szCs w:val="28"/>
          <w:lang w:val="uk-UA"/>
        </w:rPr>
        <w:t xml:space="preserve">З = 2 875,2 + 0,15*390 = 2 933,7 </w:t>
      </w:r>
      <w:r w:rsidR="00DC52B6" w:rsidRPr="00C21989">
        <w:rPr>
          <w:bCs/>
          <w:color w:val="000000"/>
          <w:szCs w:val="28"/>
          <w:lang w:val="uk-UA"/>
        </w:rPr>
        <w:t>тис. г</w:t>
      </w:r>
      <w:r w:rsidRPr="00C21989">
        <w:rPr>
          <w:bCs/>
          <w:color w:val="000000"/>
          <w:szCs w:val="28"/>
          <w:lang w:val="uk-UA"/>
        </w:rPr>
        <w:t>рн.</w:t>
      </w: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>ВАРІАНТ 2</w:t>
      </w: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>Розрахуємо суму капітальних вкладень (Кір).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1. Розрахуємо вартість нових верстатів з урахуванням транспортних витрат і ПДВ (2</w:t>
      </w:r>
      <w:r w:rsidR="00DC52B6" w:rsidRPr="00C21989">
        <w:rPr>
          <w:color w:val="000000"/>
          <w:lang w:val="uk-UA"/>
        </w:rPr>
        <w:t>0%</w:t>
      </w:r>
      <w:r w:rsidRPr="00C21989">
        <w:rPr>
          <w:color w:val="000000"/>
          <w:lang w:val="uk-UA"/>
        </w:rPr>
        <w:t>).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bCs/>
          <w:color w:val="000000"/>
          <w:lang w:val="uk-UA"/>
        </w:rPr>
        <w:t>Кір = 26,2*22*1,2 + 5 = 696,7 тис. грн.</w:t>
      </w: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color w:val="000000"/>
          <w:lang w:val="uk-UA"/>
        </w:rPr>
        <w:t xml:space="preserve">Розрахуємо поточні витрати </w:t>
      </w:r>
      <w:r w:rsidRPr="00C21989">
        <w:rPr>
          <w:bCs/>
          <w:color w:val="000000"/>
          <w:lang w:val="uk-UA"/>
        </w:rPr>
        <w:t>(Сір).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Вартість споживаної електроенергії для старих верстатів (ідентична першому випадку):</w:t>
      </w: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>Sе</w:t>
      </w:r>
      <w:r w:rsidRPr="00C21989">
        <w:rPr>
          <w:bCs/>
          <w:color w:val="000000"/>
          <w:vertAlign w:val="subscript"/>
          <w:lang w:val="uk-UA"/>
        </w:rPr>
        <w:t>1</w:t>
      </w:r>
      <w:r w:rsidRPr="00C21989">
        <w:rPr>
          <w:bCs/>
          <w:color w:val="000000"/>
          <w:lang w:val="uk-UA"/>
        </w:rPr>
        <w:t xml:space="preserve"> = 21, 58 </w:t>
      </w:r>
      <w:r w:rsidR="00DC52B6" w:rsidRPr="00C21989">
        <w:rPr>
          <w:bCs/>
          <w:color w:val="000000"/>
          <w:lang w:val="uk-UA"/>
        </w:rPr>
        <w:t>тис. г</w:t>
      </w:r>
      <w:r w:rsidRPr="00C21989">
        <w:rPr>
          <w:bCs/>
          <w:color w:val="000000"/>
          <w:lang w:val="uk-UA"/>
        </w:rPr>
        <w:t>рн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Вартість споживаної електроенергії для нових німецьких верстатів:</w:t>
      </w: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>Sе</w:t>
      </w:r>
      <w:r w:rsidRPr="00C21989">
        <w:rPr>
          <w:bCs/>
          <w:color w:val="000000"/>
          <w:vertAlign w:val="subscript"/>
          <w:lang w:val="uk-UA"/>
        </w:rPr>
        <w:t>2</w:t>
      </w:r>
      <w:r w:rsidRPr="00C21989">
        <w:rPr>
          <w:bCs/>
          <w:color w:val="000000"/>
          <w:lang w:val="uk-UA"/>
        </w:rPr>
        <w:t xml:space="preserve"> = 80*1,6*0,8*6300*0,165 = 106,4 тис грн.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Розрахунок річних амортизаційних відрахувань: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 xml:space="preserve">для старих верстатів: </w:t>
      </w:r>
      <w:r w:rsidRPr="00C21989">
        <w:rPr>
          <w:bCs/>
          <w:color w:val="000000"/>
          <w:lang w:val="uk-UA"/>
        </w:rPr>
        <w:t xml:space="preserve">1,7 </w:t>
      </w:r>
      <w:r w:rsidR="00DC52B6" w:rsidRPr="00C21989">
        <w:rPr>
          <w:bCs/>
          <w:color w:val="000000"/>
          <w:lang w:val="uk-UA"/>
        </w:rPr>
        <w:t>тис. г</w:t>
      </w:r>
      <w:r w:rsidRPr="00C21989">
        <w:rPr>
          <w:bCs/>
          <w:color w:val="000000"/>
          <w:lang w:val="uk-UA"/>
        </w:rPr>
        <w:t>рн.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для нових верстатів: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bCs/>
          <w:color w:val="000000"/>
          <w:lang w:val="uk-UA"/>
        </w:rPr>
        <w:t>26,2*1,2+(6/22)/ 9 = 3,5 тис. грн.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Поточні витрати за рік на виготовлення продукції на верстатах по 1</w:t>
      </w:r>
      <w:r w:rsidR="00DC52B6" w:rsidRPr="00C21989">
        <w:rPr>
          <w:color w:val="000000"/>
          <w:lang w:val="uk-UA"/>
        </w:rPr>
        <w:t>-м</w:t>
      </w:r>
      <w:r w:rsidRPr="00C21989">
        <w:rPr>
          <w:color w:val="000000"/>
          <w:lang w:val="uk-UA"/>
        </w:rPr>
        <w:t>у варіанту:</w:t>
      </w: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>Сір = (2,5 + 0,9 + 1,7 + 21,58 + 103 + 8)*5 + (3,9 + 1,7 + 3,5 + 106,4 + 40 + 9,5)*22 = 688,4 + 3 630 = 4 318,4 тис. грн</w:t>
      </w:r>
    </w:p>
    <w:p w:rsidR="004F5B3A" w:rsidRPr="00C21989" w:rsidRDefault="004F5B3A" w:rsidP="00DC52B6">
      <w:pPr>
        <w:pStyle w:val="a3"/>
        <w:rPr>
          <w:bCs/>
          <w:iCs/>
          <w:color w:val="000000"/>
          <w:lang w:val="uk-UA"/>
        </w:rPr>
      </w:pPr>
      <w:r w:rsidRPr="00C21989">
        <w:rPr>
          <w:bCs/>
          <w:iCs/>
          <w:color w:val="000000"/>
          <w:lang w:val="uk-UA"/>
        </w:rPr>
        <w:t>Витрати по другому варіанту дорівнюють:</w:t>
      </w: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>З = 4318,4</w:t>
      </w:r>
      <w:r w:rsidR="00DC52B6" w:rsidRPr="00C21989">
        <w:rPr>
          <w:bCs/>
          <w:color w:val="000000"/>
          <w:lang w:val="uk-UA"/>
        </w:rPr>
        <w:t xml:space="preserve"> </w:t>
      </w:r>
      <w:r w:rsidRPr="00C21989">
        <w:rPr>
          <w:bCs/>
          <w:color w:val="000000"/>
          <w:lang w:val="uk-UA"/>
        </w:rPr>
        <w:t xml:space="preserve">+ 0,15*696,7 = 4 422,9 </w:t>
      </w:r>
      <w:r w:rsidR="00DC52B6" w:rsidRPr="00C21989">
        <w:rPr>
          <w:bCs/>
          <w:color w:val="000000"/>
          <w:lang w:val="uk-UA"/>
        </w:rPr>
        <w:t>тис. г</w:t>
      </w:r>
      <w:r w:rsidRPr="00C21989">
        <w:rPr>
          <w:bCs/>
          <w:color w:val="000000"/>
          <w:lang w:val="uk-UA"/>
        </w:rPr>
        <w:t>рн.</w:t>
      </w: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>Економічна ефективність:</w:t>
      </w:r>
    </w:p>
    <w:p w:rsidR="00C21989" w:rsidRDefault="00C21989" w:rsidP="00DC52B6">
      <w:pPr>
        <w:pStyle w:val="a3"/>
        <w:rPr>
          <w:iCs/>
          <w:color w:val="000000"/>
          <w:lang w:val="en-US"/>
        </w:rPr>
      </w:pP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iCs/>
          <w:color w:val="000000"/>
          <w:lang w:val="uk-UA"/>
        </w:rPr>
        <w:t>Ек.с. = (С</w:t>
      </w:r>
      <w:r w:rsidRPr="00C21989">
        <w:rPr>
          <w:iCs/>
          <w:color w:val="000000"/>
          <w:vertAlign w:val="subscript"/>
          <w:lang w:val="uk-UA"/>
        </w:rPr>
        <w:t>1</w:t>
      </w:r>
      <w:r w:rsidRPr="00C21989">
        <w:rPr>
          <w:iCs/>
          <w:color w:val="000000"/>
          <w:lang w:val="uk-UA"/>
        </w:rPr>
        <w:t xml:space="preserve"> – С</w:t>
      </w:r>
      <w:r w:rsidRPr="00C21989">
        <w:rPr>
          <w:iCs/>
          <w:color w:val="000000"/>
          <w:vertAlign w:val="subscript"/>
          <w:lang w:val="uk-UA"/>
        </w:rPr>
        <w:t>2</w:t>
      </w:r>
      <w:r w:rsidRPr="00C21989">
        <w:rPr>
          <w:iCs/>
          <w:color w:val="000000"/>
          <w:lang w:val="uk-UA"/>
        </w:rPr>
        <w:t>)*В</w:t>
      </w:r>
      <w:r w:rsidRPr="00C21989">
        <w:rPr>
          <w:iCs/>
          <w:color w:val="000000"/>
          <w:vertAlign w:val="subscript"/>
          <w:lang w:val="uk-UA"/>
        </w:rPr>
        <w:t>2</w:t>
      </w:r>
      <w:r w:rsidRPr="00C21989">
        <w:rPr>
          <w:iCs/>
          <w:color w:val="000000"/>
          <w:lang w:val="uk-UA"/>
        </w:rPr>
        <w:t xml:space="preserve"> / Кдоп</w:t>
      </w:r>
      <w:r w:rsidR="00DC52B6" w:rsidRPr="00C21989">
        <w:rPr>
          <w:iCs/>
          <w:color w:val="000000"/>
          <w:lang w:val="uk-UA"/>
        </w:rPr>
        <w:t xml:space="preserve"> </w:t>
      </w:r>
      <w:r w:rsidRPr="00C21989">
        <w:rPr>
          <w:bCs/>
          <w:color w:val="000000"/>
          <w:lang w:val="uk-UA"/>
        </w:rPr>
        <w:t>(6)</w:t>
      </w:r>
    </w:p>
    <w:p w:rsidR="00C21989" w:rsidRDefault="00C21989" w:rsidP="00DC52B6">
      <w:pPr>
        <w:pStyle w:val="a3"/>
        <w:rPr>
          <w:color w:val="000000"/>
          <w:lang w:val="en-US"/>
        </w:rPr>
      </w:pP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 xml:space="preserve">де Кдоп </w:t>
      </w:r>
      <w:r w:rsidR="00DC52B6" w:rsidRPr="00C21989">
        <w:rPr>
          <w:color w:val="000000"/>
          <w:lang w:val="uk-UA"/>
        </w:rPr>
        <w:t xml:space="preserve">– </w:t>
      </w:r>
      <w:r w:rsidRPr="00C21989">
        <w:rPr>
          <w:color w:val="000000"/>
          <w:lang w:val="uk-UA"/>
        </w:rPr>
        <w:t>додаткові капітальні вкладення, грн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С</w:t>
      </w:r>
      <w:r w:rsidRPr="00C21989">
        <w:rPr>
          <w:color w:val="000000"/>
          <w:vertAlign w:val="subscript"/>
          <w:lang w:val="uk-UA"/>
        </w:rPr>
        <w:t xml:space="preserve">1 </w:t>
      </w:r>
      <w:r w:rsidRPr="00C21989">
        <w:rPr>
          <w:color w:val="000000"/>
          <w:lang w:val="uk-UA"/>
        </w:rPr>
        <w:t>і С</w:t>
      </w:r>
      <w:r w:rsidRPr="00C21989">
        <w:rPr>
          <w:color w:val="000000"/>
          <w:vertAlign w:val="subscript"/>
          <w:lang w:val="uk-UA"/>
        </w:rPr>
        <w:t>2</w:t>
      </w:r>
      <w:r w:rsidRPr="00C21989">
        <w:rPr>
          <w:color w:val="000000"/>
          <w:lang w:val="uk-UA"/>
        </w:rPr>
        <w:t xml:space="preserve"> – собівартість продукції до й після реконструкції, грн.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В</w:t>
      </w:r>
      <w:r w:rsidRPr="00C21989">
        <w:rPr>
          <w:color w:val="000000"/>
          <w:vertAlign w:val="subscript"/>
          <w:lang w:val="uk-UA"/>
        </w:rPr>
        <w:t>2</w:t>
      </w:r>
      <w:r w:rsidRPr="00C21989">
        <w:rPr>
          <w:color w:val="000000"/>
          <w:lang w:val="uk-UA"/>
        </w:rPr>
        <w:t xml:space="preserve"> – обсяг виробництва в натуральних одиницях.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Розрахуємо собівартість виробництва продукції до реконструкції: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Вартість споживаної електроенергії для старих верстатів (ідентична першому випадку):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Sе</w:t>
      </w:r>
      <w:r w:rsidRPr="00C21989">
        <w:rPr>
          <w:color w:val="000000"/>
          <w:vertAlign w:val="subscript"/>
          <w:lang w:val="uk-UA"/>
        </w:rPr>
        <w:t>1</w:t>
      </w:r>
      <w:r w:rsidRPr="00C21989">
        <w:rPr>
          <w:color w:val="000000"/>
          <w:lang w:val="uk-UA"/>
        </w:rPr>
        <w:t xml:space="preserve"> = 21, 58 </w:t>
      </w:r>
      <w:r w:rsidR="00DC52B6" w:rsidRPr="00C21989">
        <w:rPr>
          <w:color w:val="000000"/>
          <w:lang w:val="uk-UA"/>
        </w:rPr>
        <w:t>тис. г</w:t>
      </w:r>
      <w:r w:rsidRPr="00C21989">
        <w:rPr>
          <w:color w:val="000000"/>
          <w:lang w:val="uk-UA"/>
        </w:rPr>
        <w:t>рн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Розрахунок річних амортизаційних відрахувань: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для старих верстатів: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bCs/>
          <w:color w:val="000000"/>
          <w:lang w:val="uk-UA"/>
        </w:rPr>
        <w:t xml:space="preserve">23,6/6 = 3,9 </w:t>
      </w:r>
      <w:r w:rsidR="00DC52B6" w:rsidRPr="00C21989">
        <w:rPr>
          <w:bCs/>
          <w:color w:val="000000"/>
          <w:lang w:val="uk-UA"/>
        </w:rPr>
        <w:t>тис. г</w:t>
      </w:r>
      <w:r w:rsidRPr="00C21989">
        <w:rPr>
          <w:bCs/>
          <w:color w:val="000000"/>
          <w:lang w:val="uk-UA"/>
        </w:rPr>
        <w:t>рн.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iCs/>
          <w:color w:val="000000"/>
          <w:lang w:val="uk-UA"/>
        </w:rPr>
        <w:t>Поточні витрати за рік</w:t>
      </w:r>
      <w:r w:rsidRPr="00C21989">
        <w:rPr>
          <w:color w:val="000000"/>
          <w:lang w:val="uk-UA"/>
        </w:rPr>
        <w:t xml:space="preserve"> на виготовлення продукції на верстатах до реконструкції:</w:t>
      </w:r>
    </w:p>
    <w:p w:rsidR="004F5B3A" w:rsidRPr="00C21989" w:rsidRDefault="004F5B3A" w:rsidP="00DC52B6">
      <w:pPr>
        <w:pStyle w:val="a3"/>
        <w:numPr>
          <w:ilvl w:val="0"/>
          <w:numId w:val="2"/>
        </w:numPr>
        <w:ind w:left="0" w:firstLine="709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>Сір = (2,5 + 0,9 + 3,9+ 21,58 + 103 + 8)*36 =5 035,7 тис. грн</w:t>
      </w:r>
    </w:p>
    <w:p w:rsidR="004F5B3A" w:rsidRPr="00C21989" w:rsidRDefault="004F5B3A" w:rsidP="00DC52B6">
      <w:pPr>
        <w:pStyle w:val="a3"/>
        <w:numPr>
          <w:ilvl w:val="0"/>
          <w:numId w:val="2"/>
        </w:numPr>
        <w:ind w:left="0" w:firstLine="709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>С</w:t>
      </w:r>
      <w:r w:rsidRPr="00C21989">
        <w:rPr>
          <w:bCs/>
          <w:color w:val="000000"/>
          <w:vertAlign w:val="subscript"/>
          <w:lang w:val="uk-UA"/>
        </w:rPr>
        <w:t>1</w:t>
      </w:r>
      <w:r w:rsidRPr="00C21989">
        <w:rPr>
          <w:bCs/>
          <w:color w:val="000000"/>
          <w:lang w:val="uk-UA"/>
        </w:rPr>
        <w:t xml:space="preserve"> = 5 035,7 / (36*633) = 0,22 грн.</w:t>
      </w:r>
    </w:p>
    <w:p w:rsidR="004F5B3A" w:rsidRPr="00C21989" w:rsidRDefault="004F5B3A" w:rsidP="00DC52B6">
      <w:pPr>
        <w:pStyle w:val="a3"/>
        <w:numPr>
          <w:ilvl w:val="0"/>
          <w:numId w:val="2"/>
        </w:numPr>
        <w:ind w:left="0" w:firstLine="709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>С</w:t>
      </w:r>
      <w:r w:rsidRPr="00C21989">
        <w:rPr>
          <w:bCs/>
          <w:color w:val="000000"/>
          <w:vertAlign w:val="subscript"/>
          <w:lang w:val="uk-UA"/>
        </w:rPr>
        <w:t>2</w:t>
      </w:r>
      <w:r w:rsidRPr="00C21989">
        <w:rPr>
          <w:bCs/>
          <w:color w:val="000000"/>
          <w:lang w:val="uk-UA"/>
        </w:rPr>
        <w:t xml:space="preserve"> = 4 318,4 / (5*633 + 22*961) = 4 318,4/24 307 = 0,18 грн.</w:t>
      </w:r>
    </w:p>
    <w:p w:rsidR="004F5B3A" w:rsidRPr="00C21989" w:rsidRDefault="004F5B3A" w:rsidP="00DC52B6">
      <w:pPr>
        <w:pStyle w:val="a3"/>
        <w:numPr>
          <w:ilvl w:val="0"/>
          <w:numId w:val="2"/>
        </w:numPr>
        <w:ind w:left="0" w:firstLine="709"/>
        <w:rPr>
          <w:bCs/>
          <w:color w:val="000000"/>
          <w:lang w:val="uk-UA"/>
        </w:rPr>
      </w:pPr>
      <w:r w:rsidRPr="00C21989">
        <w:rPr>
          <w:bCs/>
          <w:color w:val="000000"/>
          <w:lang w:val="uk-UA"/>
        </w:rPr>
        <w:t xml:space="preserve">Ек.с. = ((0,22 </w:t>
      </w:r>
      <w:r w:rsidR="00DC52B6" w:rsidRPr="00C21989">
        <w:rPr>
          <w:bCs/>
          <w:color w:val="000000"/>
          <w:lang w:val="uk-UA"/>
        </w:rPr>
        <w:t xml:space="preserve">– </w:t>
      </w:r>
      <w:r w:rsidRPr="00C21989">
        <w:rPr>
          <w:bCs/>
          <w:color w:val="000000"/>
          <w:lang w:val="uk-UA"/>
        </w:rPr>
        <w:t>0,18)*24 307 / 390 = 2,5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 xml:space="preserve">Строк окупності додаткових капіталовкладень </w:t>
      </w:r>
      <w:r w:rsidR="00DC52B6" w:rsidRPr="00C21989">
        <w:rPr>
          <w:color w:val="000000"/>
          <w:lang w:val="uk-UA"/>
        </w:rPr>
        <w:t xml:space="preserve">– </w:t>
      </w:r>
      <w:r w:rsidRPr="00C21989">
        <w:rPr>
          <w:color w:val="000000"/>
          <w:lang w:val="uk-UA"/>
        </w:rPr>
        <w:t>величина, обернено пропорційна економічній ефективності додаткових капіталовкладень, тобто:</w:t>
      </w:r>
    </w:p>
    <w:p w:rsidR="00C21989" w:rsidRDefault="00C21989" w:rsidP="00DC52B6">
      <w:pPr>
        <w:pStyle w:val="a3"/>
        <w:rPr>
          <w:iCs/>
          <w:color w:val="000000"/>
          <w:lang w:val="en-US"/>
        </w:rPr>
      </w:pPr>
    </w:p>
    <w:p w:rsidR="004F5B3A" w:rsidRPr="00C21989" w:rsidRDefault="004F5B3A" w:rsidP="00DC52B6">
      <w:pPr>
        <w:pStyle w:val="a3"/>
        <w:rPr>
          <w:bCs/>
          <w:color w:val="000000"/>
          <w:lang w:val="uk-UA"/>
        </w:rPr>
      </w:pPr>
      <w:r w:rsidRPr="00C21989">
        <w:rPr>
          <w:iCs/>
          <w:color w:val="000000"/>
          <w:lang w:val="uk-UA"/>
        </w:rPr>
        <w:t>Т = 1 / Ек.с.</w:t>
      </w:r>
      <w:r w:rsidR="00DC52B6" w:rsidRPr="00C21989">
        <w:rPr>
          <w:iCs/>
          <w:color w:val="000000"/>
          <w:lang w:val="uk-UA"/>
        </w:rPr>
        <w:t xml:space="preserve"> </w:t>
      </w:r>
      <w:r w:rsidRPr="00C21989">
        <w:rPr>
          <w:iCs/>
          <w:color w:val="000000"/>
          <w:lang w:val="uk-UA"/>
        </w:rPr>
        <w:t>або Т = Кдоп / (С</w:t>
      </w:r>
      <w:r w:rsidRPr="00C21989">
        <w:rPr>
          <w:iCs/>
          <w:color w:val="000000"/>
          <w:vertAlign w:val="subscript"/>
          <w:lang w:val="uk-UA"/>
        </w:rPr>
        <w:t>1</w:t>
      </w:r>
      <w:r w:rsidRPr="00C21989">
        <w:rPr>
          <w:iCs/>
          <w:color w:val="000000"/>
          <w:lang w:val="uk-UA"/>
        </w:rPr>
        <w:t xml:space="preserve"> – С</w:t>
      </w:r>
      <w:r w:rsidRPr="00C21989">
        <w:rPr>
          <w:iCs/>
          <w:color w:val="000000"/>
          <w:vertAlign w:val="subscript"/>
          <w:lang w:val="uk-UA"/>
        </w:rPr>
        <w:t>2</w:t>
      </w:r>
      <w:r w:rsidRPr="00C21989">
        <w:rPr>
          <w:iCs/>
          <w:color w:val="000000"/>
          <w:lang w:val="uk-UA"/>
        </w:rPr>
        <w:t>)*В</w:t>
      </w:r>
      <w:r w:rsidRPr="00C21989">
        <w:rPr>
          <w:iCs/>
          <w:color w:val="000000"/>
          <w:vertAlign w:val="subscript"/>
          <w:lang w:val="uk-UA"/>
        </w:rPr>
        <w:t>2</w:t>
      </w:r>
      <w:r w:rsidR="00DC52B6" w:rsidRPr="00C21989">
        <w:rPr>
          <w:bCs/>
          <w:color w:val="000000"/>
          <w:lang w:val="uk-UA"/>
        </w:rPr>
        <w:t xml:space="preserve"> </w:t>
      </w:r>
      <w:r w:rsidRPr="00C21989">
        <w:rPr>
          <w:bCs/>
          <w:color w:val="000000"/>
          <w:lang w:val="uk-UA"/>
        </w:rPr>
        <w:t>(7)</w:t>
      </w:r>
    </w:p>
    <w:p w:rsidR="00C21989" w:rsidRDefault="00C21989" w:rsidP="00DC52B6">
      <w:pPr>
        <w:pStyle w:val="a3"/>
        <w:rPr>
          <w:bCs/>
          <w:color w:val="000000"/>
          <w:lang w:val="en-US"/>
        </w:rPr>
      </w:pP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bCs/>
          <w:color w:val="000000"/>
          <w:lang w:val="uk-UA"/>
        </w:rPr>
        <w:t>Т = 1/2,5 = 0,4 роки</w:t>
      </w:r>
      <w:r w:rsidRPr="00C21989">
        <w:rPr>
          <w:color w:val="000000"/>
          <w:lang w:val="uk-UA"/>
        </w:rPr>
        <w:t xml:space="preserve"> або 4,8 міс.</w:t>
      </w:r>
    </w:p>
    <w:p w:rsidR="004F5B3A" w:rsidRPr="00C21989" w:rsidRDefault="004F5B3A" w:rsidP="00DC52B6">
      <w:pPr>
        <w:pStyle w:val="a3"/>
        <w:rPr>
          <w:color w:val="000000"/>
          <w:lang w:val="uk-UA"/>
        </w:rPr>
      </w:pPr>
      <w:r w:rsidRPr="00C21989">
        <w:rPr>
          <w:color w:val="000000"/>
          <w:lang w:val="uk-UA"/>
        </w:rPr>
        <w:t>Порівнюючи витрати по двох варіантах, можна зробити висновок, що закупівля устаткування в Росії є більше вигідною й тому має перевагу.</w:t>
      </w: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Проаналізу</w:t>
      </w:r>
      <w:r w:rsidR="001E2374" w:rsidRPr="00C21989">
        <w:rPr>
          <w:color w:val="000000"/>
        </w:rPr>
        <w:t>ємо</w:t>
      </w:r>
      <w:r w:rsidRPr="00C21989">
        <w:rPr>
          <w:color w:val="000000"/>
        </w:rPr>
        <w:t xml:space="preserve"> ефективність реалізації </w:t>
      </w:r>
      <w:r w:rsidR="001E2374" w:rsidRPr="00C21989">
        <w:rPr>
          <w:color w:val="000000"/>
        </w:rPr>
        <w:t>проекту</w:t>
      </w:r>
      <w:r w:rsidRPr="00C21989">
        <w:rPr>
          <w:color w:val="000000"/>
        </w:rPr>
        <w:t xml:space="preserve"> за основними критеріями.</w:t>
      </w:r>
    </w:p>
    <w:p w:rsidR="001E2374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Дисконтна ставка грошового потоку для проекту прийнято в розмірі 1</w:t>
      </w:r>
      <w:r w:rsidR="00DC52B6" w:rsidRPr="00C21989">
        <w:rPr>
          <w:color w:val="000000"/>
        </w:rPr>
        <w:t>0%</w:t>
      </w:r>
      <w:r w:rsidRPr="00C21989">
        <w:rPr>
          <w:color w:val="000000"/>
        </w:rPr>
        <w:t>. Зобразіть графік ЧТВ в залежності від зміни дисконтної ставки для даного проекту.</w:t>
      </w: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Критерій 1.</w:t>
      </w: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Проект схвалюється, якщо період окупності не перевищує встановленого періоду.</w:t>
      </w:r>
    </w:p>
    <w:p w:rsidR="00C21989" w:rsidRDefault="00C21989" w:rsidP="00DC52B6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 xml:space="preserve">FV = PV * </w:t>
      </w:r>
      <w:r w:rsidRPr="00C21989">
        <w:rPr>
          <w:color w:val="000000"/>
          <w:position w:val="-10"/>
        </w:rPr>
        <w:object w:dxaOrig="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8pt" o:ole="" fillcolor="window">
            <v:imagedata r:id="rId5" o:title=""/>
          </v:shape>
          <o:OLEObject Type="Embed" ProgID="Equation.3" ShapeID="_x0000_i1025" DrawAspect="Content" ObjectID="_1458514721" r:id="rId6"/>
        </w:object>
      </w:r>
      <w:r w:rsidRPr="00C21989">
        <w:rPr>
          <w:color w:val="000000"/>
        </w:rPr>
        <w:t>, де</w:t>
      </w:r>
    </w:p>
    <w:p w:rsidR="00C21989" w:rsidRDefault="00C21989" w:rsidP="00DC52B6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FV (future value) – майбутня вартість,</w:t>
      </w: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PV (present value) – теперішня вартість,</w:t>
      </w: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 xml:space="preserve">r </w:t>
      </w:r>
      <w:r w:rsidR="00DC52B6" w:rsidRPr="00C21989">
        <w:rPr>
          <w:color w:val="000000"/>
        </w:rPr>
        <w:t xml:space="preserve">– </w:t>
      </w:r>
      <w:r w:rsidRPr="00C21989">
        <w:rPr>
          <w:color w:val="000000"/>
        </w:rPr>
        <w:t>дисконтна ставка,</w:t>
      </w:r>
    </w:p>
    <w:p w:rsidR="00DC52B6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 xml:space="preserve">n </w:t>
      </w:r>
      <w:r w:rsidR="00DC52B6" w:rsidRPr="00C21989">
        <w:rPr>
          <w:color w:val="000000"/>
        </w:rPr>
        <w:t xml:space="preserve">– </w:t>
      </w:r>
      <w:r w:rsidRPr="00C21989">
        <w:rPr>
          <w:color w:val="000000"/>
        </w:rPr>
        <w:t>число років.</w:t>
      </w:r>
    </w:p>
    <w:p w:rsidR="00C21989" w:rsidRDefault="00C21989" w:rsidP="00DC52B6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Звідси,</w:t>
      </w:r>
      <w:r w:rsidR="00DC52B6" w:rsidRPr="00C21989">
        <w:rPr>
          <w:color w:val="000000"/>
        </w:rPr>
        <w:t xml:space="preserve"> </w:t>
      </w:r>
      <w:r w:rsidRPr="00C21989">
        <w:rPr>
          <w:color w:val="000000"/>
        </w:rPr>
        <w:t xml:space="preserve">PV = FV / </w:t>
      </w:r>
      <w:r w:rsidRPr="00C21989">
        <w:rPr>
          <w:color w:val="000000"/>
          <w:position w:val="-10"/>
        </w:rPr>
        <w:object w:dxaOrig="760" w:dyaOrig="360">
          <v:shape id="_x0000_i1026" type="#_x0000_t75" style="width:38.25pt;height:18pt" o:ole="" fillcolor="window">
            <v:imagedata r:id="rId5" o:title=""/>
          </v:shape>
          <o:OLEObject Type="Embed" ProgID="Equation.3" ShapeID="_x0000_i1026" DrawAspect="Content" ObjectID="_1458514722" r:id="rId7"/>
        </w:object>
      </w:r>
      <w:r w:rsidRPr="00C21989">
        <w:rPr>
          <w:color w:val="000000"/>
        </w:rPr>
        <w:t xml:space="preserve"> = FV </w:t>
      </w:r>
      <w:r w:rsidRPr="00C21989">
        <w:rPr>
          <w:color w:val="000000"/>
          <w:position w:val="-10"/>
        </w:rPr>
        <w:object w:dxaOrig="1040" w:dyaOrig="360">
          <v:shape id="_x0000_i1027" type="#_x0000_t75" style="width:51.75pt;height:18pt" o:ole="" fillcolor="window">
            <v:imagedata r:id="rId8" o:title=""/>
          </v:shape>
          <o:OLEObject Type="Embed" ProgID="Equation.3" ShapeID="_x0000_i1027" DrawAspect="Content" ObjectID="_1458514723" r:id="rId9"/>
        </w:object>
      </w:r>
    </w:p>
    <w:p w:rsidR="00C21989" w:rsidRDefault="00C21989" w:rsidP="00DC52B6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  <w:lang w:val="en-US"/>
        </w:rPr>
      </w:pPr>
    </w:p>
    <w:p w:rsidR="008F509C" w:rsidRPr="00C21989" w:rsidRDefault="008F509C" w:rsidP="00C21989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</w:rPr>
      </w:pPr>
      <w:r w:rsidRPr="00C21989">
        <w:rPr>
          <w:b w:val="0"/>
        </w:rPr>
        <w:t xml:space="preserve">Таблиця </w:t>
      </w:r>
      <w:r w:rsidR="001E2374" w:rsidRPr="00C21989">
        <w:rPr>
          <w:b w:val="0"/>
        </w:rPr>
        <w:t>2</w:t>
      </w:r>
      <w:r w:rsidR="00C21989" w:rsidRPr="00C21989">
        <w:rPr>
          <w:b w:val="0"/>
          <w:lang w:val="ru-RU"/>
        </w:rPr>
        <w:t xml:space="preserve">. </w:t>
      </w:r>
      <w:r w:rsidRPr="00C21989">
        <w:rPr>
          <w:b w:val="0"/>
        </w:rPr>
        <w:t>Розрахунок дисконтного періоду окупності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915"/>
        <w:gridCol w:w="1956"/>
        <w:gridCol w:w="1227"/>
        <w:gridCol w:w="1066"/>
        <w:gridCol w:w="1066"/>
        <w:gridCol w:w="1067"/>
      </w:tblGrid>
      <w:tr w:rsidR="00D174CC" w:rsidRPr="00C21989" w:rsidTr="00D174CC">
        <w:trPr>
          <w:cantSplit/>
          <w:trHeight w:val="140"/>
          <w:jc w:val="center"/>
        </w:trPr>
        <w:tc>
          <w:tcPr>
            <w:tcW w:w="1567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Грошові потоки</w:t>
            </w:r>
          </w:p>
        </w:tc>
        <w:tc>
          <w:tcPr>
            <w:tcW w:w="1052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Витрати (початкові інвестиції)</w:t>
            </w:r>
          </w:p>
        </w:tc>
        <w:tc>
          <w:tcPr>
            <w:tcW w:w="2380" w:type="pct"/>
            <w:gridSpan w:val="4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Надходження</w:t>
            </w:r>
          </w:p>
        </w:tc>
      </w:tr>
      <w:tr w:rsidR="00D174CC" w:rsidRPr="00C21989" w:rsidTr="00D174CC">
        <w:trPr>
          <w:cantSplit/>
          <w:trHeight w:val="340"/>
          <w:jc w:val="center"/>
        </w:trPr>
        <w:tc>
          <w:tcPr>
            <w:tcW w:w="1567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Чистий грошовий потік</w:t>
            </w:r>
          </w:p>
        </w:tc>
        <w:tc>
          <w:tcPr>
            <w:tcW w:w="1052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-275 000</w:t>
            </w:r>
          </w:p>
        </w:tc>
        <w:tc>
          <w:tcPr>
            <w:tcW w:w="660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80 000</w:t>
            </w:r>
          </w:p>
        </w:tc>
        <w:tc>
          <w:tcPr>
            <w:tcW w:w="573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90 000</w:t>
            </w:r>
          </w:p>
        </w:tc>
        <w:tc>
          <w:tcPr>
            <w:tcW w:w="573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105 000</w:t>
            </w:r>
          </w:p>
        </w:tc>
        <w:tc>
          <w:tcPr>
            <w:tcW w:w="574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100 000</w:t>
            </w:r>
          </w:p>
        </w:tc>
      </w:tr>
      <w:tr w:rsidR="00D174CC" w:rsidRPr="00C21989" w:rsidTr="00D174CC">
        <w:trPr>
          <w:cantSplit/>
          <w:trHeight w:val="362"/>
          <w:jc w:val="center"/>
        </w:trPr>
        <w:tc>
          <w:tcPr>
            <w:tcW w:w="1567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Дисконтний множник</w:t>
            </w:r>
          </w:p>
        </w:tc>
        <w:tc>
          <w:tcPr>
            <w:tcW w:w="1052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660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0,90909091</w:t>
            </w:r>
          </w:p>
        </w:tc>
        <w:tc>
          <w:tcPr>
            <w:tcW w:w="573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0,8264463</w:t>
            </w:r>
          </w:p>
        </w:tc>
        <w:tc>
          <w:tcPr>
            <w:tcW w:w="573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0,7513148</w:t>
            </w:r>
          </w:p>
        </w:tc>
        <w:tc>
          <w:tcPr>
            <w:tcW w:w="574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0,6830135</w:t>
            </w:r>
          </w:p>
        </w:tc>
      </w:tr>
      <w:tr w:rsidR="00D174CC" w:rsidRPr="00C21989" w:rsidTr="00D174CC">
        <w:trPr>
          <w:cantSplit/>
          <w:trHeight w:val="494"/>
          <w:jc w:val="center"/>
        </w:trPr>
        <w:tc>
          <w:tcPr>
            <w:tcW w:w="1567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Дисконтний грошовий потік</w:t>
            </w:r>
          </w:p>
        </w:tc>
        <w:tc>
          <w:tcPr>
            <w:tcW w:w="1052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60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72727,3</w:t>
            </w:r>
          </w:p>
        </w:tc>
        <w:tc>
          <w:tcPr>
            <w:tcW w:w="573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74380,2</w:t>
            </w:r>
          </w:p>
        </w:tc>
        <w:tc>
          <w:tcPr>
            <w:tcW w:w="573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78888,1</w:t>
            </w:r>
          </w:p>
        </w:tc>
        <w:tc>
          <w:tcPr>
            <w:tcW w:w="574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68301,3</w:t>
            </w:r>
          </w:p>
        </w:tc>
      </w:tr>
      <w:tr w:rsidR="00D174CC" w:rsidRPr="00C21989" w:rsidTr="00D174CC">
        <w:trPr>
          <w:cantSplit/>
          <w:trHeight w:val="534"/>
          <w:jc w:val="center"/>
        </w:trPr>
        <w:tc>
          <w:tcPr>
            <w:tcW w:w="1567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Накопичений чистий дисконтний грошовий потік</w:t>
            </w:r>
          </w:p>
        </w:tc>
        <w:tc>
          <w:tcPr>
            <w:tcW w:w="1052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60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-202 272,7</w:t>
            </w:r>
          </w:p>
        </w:tc>
        <w:tc>
          <w:tcPr>
            <w:tcW w:w="573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-127 892,6</w:t>
            </w:r>
          </w:p>
        </w:tc>
        <w:tc>
          <w:tcPr>
            <w:tcW w:w="573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-49 004,5</w:t>
            </w:r>
          </w:p>
        </w:tc>
        <w:tc>
          <w:tcPr>
            <w:tcW w:w="574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19 296,8</w:t>
            </w:r>
          </w:p>
        </w:tc>
      </w:tr>
    </w:tbl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Строк окупності:</w:t>
      </w: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PBP = ІІ / АСІ = 275 000 / 80 000 = 3,4 роки</w:t>
      </w: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Дисконтний період окупності:</w:t>
      </w: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DPB = (275 000 – 49 004,5) + (49 004,5 / 100 000) = 3 + 0,5 = 3,5 роки</w:t>
      </w: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Критерій 2.</w:t>
      </w: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Проект схвалюється, якщо норма дохідності відповідає вимогам інвестора.</w:t>
      </w: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Визначимо рівень облікової дохідності.</w:t>
      </w:r>
    </w:p>
    <w:p w:rsidR="008F509C" w:rsidRDefault="008F509C" w:rsidP="00DC52B6">
      <w:pPr>
        <w:spacing w:line="360" w:lineRule="auto"/>
        <w:ind w:firstLine="709"/>
        <w:jc w:val="both"/>
        <w:rPr>
          <w:color w:val="000000"/>
          <w:lang w:val="ru-RU"/>
        </w:rPr>
      </w:pPr>
      <w:r w:rsidRPr="00C21989">
        <w:rPr>
          <w:color w:val="000000"/>
        </w:rPr>
        <w:t>1. Норма амортизації:</w:t>
      </w:r>
    </w:p>
    <w:p w:rsidR="00D174CC" w:rsidRPr="00D174CC" w:rsidRDefault="00D174CC" w:rsidP="00DC52B6">
      <w:pPr>
        <w:spacing w:line="360" w:lineRule="auto"/>
        <w:ind w:firstLine="709"/>
        <w:jc w:val="both"/>
        <w:rPr>
          <w:color w:val="000000"/>
          <w:lang w:val="ru-RU"/>
        </w:rPr>
      </w:pPr>
    </w:p>
    <w:p w:rsidR="008F509C" w:rsidRPr="00C21989" w:rsidRDefault="00CF4F0B" w:rsidP="00DC52B6">
      <w:pPr>
        <w:spacing w:line="360" w:lineRule="auto"/>
        <w:ind w:firstLine="709"/>
        <w:jc w:val="both"/>
        <w:rPr>
          <w:color w:val="000000"/>
        </w:rPr>
      </w:pPr>
      <w:r>
        <w:rPr>
          <w:noProof/>
          <w:lang w:val="ru-RU"/>
        </w:rPr>
        <w:object w:dxaOrig="1440" w:dyaOrig="1440">
          <v:shape id="_x0000_s1026" type="#_x0000_t75" style="position:absolute;left:0;text-align:left;margin-left:37.35pt;margin-top:8.9pt;width:177pt;height:34pt;z-index:251658240" o:allowincell="f">
            <v:imagedata r:id="rId10" o:title=""/>
            <w10:wrap type="topAndBottom"/>
          </v:shape>
          <o:OLEObject Type="Embed" ProgID="Equation.3" ShapeID="_x0000_s1026" DrawAspect="Content" ObjectID="_1458514724" r:id="rId11"/>
        </w:object>
      </w:r>
    </w:p>
    <w:p w:rsidR="008F509C" w:rsidRPr="00D174CC" w:rsidRDefault="008F509C" w:rsidP="00DC52B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C21989">
        <w:rPr>
          <w:color w:val="000000"/>
        </w:rPr>
        <w:t>Облікова норма дохідності:</w:t>
      </w:r>
    </w:p>
    <w:p w:rsidR="00D174CC" w:rsidRPr="00C21989" w:rsidRDefault="00D174CC" w:rsidP="00DC52B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</w:p>
    <w:p w:rsidR="008F509C" w:rsidRPr="00C21989" w:rsidRDefault="00CF4F0B" w:rsidP="00DC52B6">
      <w:pPr>
        <w:spacing w:line="360" w:lineRule="auto"/>
        <w:ind w:firstLine="709"/>
        <w:jc w:val="both"/>
        <w:rPr>
          <w:color w:val="000000"/>
        </w:rPr>
      </w:pPr>
      <w:r>
        <w:rPr>
          <w:noProof/>
          <w:lang w:val="ru-RU"/>
        </w:rPr>
        <w:object w:dxaOrig="1440" w:dyaOrig="1440">
          <v:shape id="_x0000_s1027" type="#_x0000_t75" style="position:absolute;left:0;text-align:left;margin-left:8.55pt;margin-top:11.3pt;width:351pt;height:33pt;z-index:251659264" o:allowincell="f">
            <v:imagedata r:id="rId12" o:title=""/>
            <w10:wrap type="topAndBottom"/>
          </v:shape>
          <o:OLEObject Type="Embed" ProgID="Equation.3" ShapeID="_x0000_s1027" DrawAspect="Content" ObjectID="_1458514725" r:id="rId13"/>
        </w:object>
      </w: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В даному випадку норма дохідності відповідає вимогам інвестора.</w:t>
      </w: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Критерій 3.</w:t>
      </w: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Проект приймається, якщо чиста дисконтна вартість (NPV) більше 0.</w:t>
      </w: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</w:p>
    <w:p w:rsidR="008F509C" w:rsidRPr="00C21989" w:rsidRDefault="00CF4F0B" w:rsidP="00DC52B6">
      <w:pPr>
        <w:spacing w:line="360" w:lineRule="auto"/>
        <w:ind w:firstLine="709"/>
        <w:jc w:val="both"/>
        <w:rPr>
          <w:color w:val="000000"/>
        </w:rPr>
      </w:pPr>
      <w:r>
        <w:rPr>
          <w:noProof/>
          <w:lang w:val="ru-RU"/>
        </w:rPr>
        <w:object w:dxaOrig="1440" w:dyaOrig="1440">
          <v:shape id="_x0000_s1028" type="#_x0000_t75" style="position:absolute;left:0;text-align:left;margin-left:117pt;margin-top:0;width:181pt;height:88pt;z-index:251660288">
            <v:imagedata r:id="rId14" o:title=""/>
            <w10:wrap type="topAndBottom"/>
          </v:shape>
          <o:OLEObject Type="Embed" ProgID="Equation.3" ShapeID="_x0000_s1028" DrawAspect="Content" ObjectID="_1458514726" r:id="rId15"/>
        </w:object>
      </w:r>
    </w:p>
    <w:p w:rsidR="001E2374" w:rsidRPr="00C21989" w:rsidRDefault="001E2374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Таблиця 3</w:t>
      </w:r>
      <w:r w:rsidR="00D174CC">
        <w:rPr>
          <w:color w:val="000000"/>
          <w:lang w:val="ru-RU"/>
        </w:rPr>
        <w:t xml:space="preserve">. </w:t>
      </w:r>
      <w:r w:rsidRPr="00C21989">
        <w:rPr>
          <w:color w:val="000000"/>
        </w:rPr>
        <w:t>Розрахунок NPV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198"/>
        <w:gridCol w:w="1564"/>
        <w:gridCol w:w="1465"/>
        <w:gridCol w:w="1426"/>
        <w:gridCol w:w="1863"/>
        <w:gridCol w:w="1781"/>
      </w:tblGrid>
      <w:tr w:rsidR="008F509C" w:rsidRPr="00C21989" w:rsidTr="00D174CC">
        <w:trPr>
          <w:cantSplit/>
          <w:trHeight w:val="555"/>
          <w:jc w:val="center"/>
        </w:trPr>
        <w:tc>
          <w:tcPr>
            <w:tcW w:w="644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Роки</w:t>
            </w:r>
          </w:p>
        </w:tc>
        <w:tc>
          <w:tcPr>
            <w:tcW w:w="841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Витрати</w:t>
            </w:r>
          </w:p>
        </w:tc>
        <w:tc>
          <w:tcPr>
            <w:tcW w:w="78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Вигоди</w:t>
            </w:r>
          </w:p>
        </w:tc>
        <w:tc>
          <w:tcPr>
            <w:tcW w:w="767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Чисті вигоди</w:t>
            </w:r>
          </w:p>
        </w:tc>
        <w:tc>
          <w:tcPr>
            <w:tcW w:w="1001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Коефіцієнт дисконтування</w:t>
            </w:r>
          </w:p>
        </w:tc>
        <w:tc>
          <w:tcPr>
            <w:tcW w:w="95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Дисконтні чисті вигоди</w:t>
            </w:r>
          </w:p>
        </w:tc>
      </w:tr>
      <w:tr w:rsidR="008F509C" w:rsidRPr="00C21989" w:rsidTr="00DC52B6">
        <w:trPr>
          <w:cantSplit/>
          <w:trHeight w:val="253"/>
          <w:jc w:val="center"/>
        </w:trPr>
        <w:tc>
          <w:tcPr>
            <w:tcW w:w="644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t</w:t>
            </w:r>
          </w:p>
        </w:tc>
        <w:tc>
          <w:tcPr>
            <w:tcW w:w="841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Ct</w:t>
            </w:r>
          </w:p>
        </w:tc>
        <w:tc>
          <w:tcPr>
            <w:tcW w:w="78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Bt</w:t>
            </w:r>
          </w:p>
        </w:tc>
        <w:tc>
          <w:tcPr>
            <w:tcW w:w="767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CFt</w:t>
            </w:r>
          </w:p>
        </w:tc>
        <w:tc>
          <w:tcPr>
            <w:tcW w:w="1001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1/(1+i)</w:t>
            </w:r>
          </w:p>
        </w:tc>
        <w:tc>
          <w:tcPr>
            <w:tcW w:w="95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</w:tr>
      <w:tr w:rsidR="008F509C" w:rsidRPr="00C21989" w:rsidTr="00DC52B6">
        <w:trPr>
          <w:cantSplit/>
          <w:trHeight w:val="253"/>
          <w:jc w:val="center"/>
        </w:trPr>
        <w:tc>
          <w:tcPr>
            <w:tcW w:w="644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841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275000</w:t>
            </w:r>
          </w:p>
        </w:tc>
        <w:tc>
          <w:tcPr>
            <w:tcW w:w="78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67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-275000</w:t>
            </w:r>
          </w:p>
        </w:tc>
        <w:tc>
          <w:tcPr>
            <w:tcW w:w="1001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95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-275000,0</w:t>
            </w:r>
          </w:p>
        </w:tc>
      </w:tr>
      <w:tr w:rsidR="008F509C" w:rsidRPr="00C21989" w:rsidTr="00DC52B6">
        <w:trPr>
          <w:cantSplit/>
          <w:trHeight w:val="253"/>
          <w:jc w:val="center"/>
        </w:trPr>
        <w:tc>
          <w:tcPr>
            <w:tcW w:w="644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841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80000</w:t>
            </w:r>
          </w:p>
        </w:tc>
        <w:tc>
          <w:tcPr>
            <w:tcW w:w="767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80000</w:t>
            </w:r>
          </w:p>
        </w:tc>
        <w:tc>
          <w:tcPr>
            <w:tcW w:w="1001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0,90909091</w:t>
            </w:r>
          </w:p>
        </w:tc>
        <w:tc>
          <w:tcPr>
            <w:tcW w:w="95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72727,3</w:t>
            </w:r>
          </w:p>
        </w:tc>
      </w:tr>
      <w:tr w:rsidR="008F509C" w:rsidRPr="00C21989" w:rsidTr="00DC52B6">
        <w:trPr>
          <w:cantSplit/>
          <w:trHeight w:val="253"/>
          <w:jc w:val="center"/>
        </w:trPr>
        <w:tc>
          <w:tcPr>
            <w:tcW w:w="644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841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90000</w:t>
            </w:r>
          </w:p>
        </w:tc>
        <w:tc>
          <w:tcPr>
            <w:tcW w:w="767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90000</w:t>
            </w:r>
          </w:p>
        </w:tc>
        <w:tc>
          <w:tcPr>
            <w:tcW w:w="1001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0,82644628</w:t>
            </w:r>
          </w:p>
        </w:tc>
        <w:tc>
          <w:tcPr>
            <w:tcW w:w="95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74380,2</w:t>
            </w:r>
          </w:p>
        </w:tc>
      </w:tr>
      <w:tr w:rsidR="008F509C" w:rsidRPr="00C21989" w:rsidTr="00DC52B6">
        <w:trPr>
          <w:cantSplit/>
          <w:trHeight w:val="253"/>
          <w:jc w:val="center"/>
        </w:trPr>
        <w:tc>
          <w:tcPr>
            <w:tcW w:w="644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841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105000</w:t>
            </w:r>
          </w:p>
        </w:tc>
        <w:tc>
          <w:tcPr>
            <w:tcW w:w="767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105000</w:t>
            </w:r>
          </w:p>
        </w:tc>
        <w:tc>
          <w:tcPr>
            <w:tcW w:w="1001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0,7513148</w:t>
            </w:r>
          </w:p>
        </w:tc>
        <w:tc>
          <w:tcPr>
            <w:tcW w:w="95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78888,1</w:t>
            </w:r>
          </w:p>
        </w:tc>
      </w:tr>
      <w:tr w:rsidR="008F509C" w:rsidRPr="00C21989" w:rsidTr="00DC52B6">
        <w:trPr>
          <w:cantSplit/>
          <w:trHeight w:val="253"/>
          <w:jc w:val="center"/>
        </w:trPr>
        <w:tc>
          <w:tcPr>
            <w:tcW w:w="644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841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100000</w:t>
            </w:r>
          </w:p>
        </w:tc>
        <w:tc>
          <w:tcPr>
            <w:tcW w:w="767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100000</w:t>
            </w:r>
          </w:p>
        </w:tc>
        <w:tc>
          <w:tcPr>
            <w:tcW w:w="1001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0,68301346</w:t>
            </w:r>
          </w:p>
        </w:tc>
        <w:tc>
          <w:tcPr>
            <w:tcW w:w="95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68301,3</w:t>
            </w:r>
          </w:p>
        </w:tc>
      </w:tr>
      <w:tr w:rsidR="008F509C" w:rsidRPr="00C21989" w:rsidTr="00DC52B6">
        <w:trPr>
          <w:cantSplit/>
          <w:trHeight w:val="253"/>
          <w:jc w:val="center"/>
        </w:trPr>
        <w:tc>
          <w:tcPr>
            <w:tcW w:w="4042" w:type="pct"/>
            <w:gridSpan w:val="5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color w:val="000000"/>
                <w:sz w:val="20"/>
              </w:rPr>
              <w:t>NPV</w:t>
            </w:r>
          </w:p>
        </w:tc>
        <w:tc>
          <w:tcPr>
            <w:tcW w:w="95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19296,8</w:t>
            </w:r>
          </w:p>
        </w:tc>
      </w:tr>
    </w:tbl>
    <w:p w:rsidR="00D174CC" w:rsidRDefault="00D174CC" w:rsidP="00DC52B6">
      <w:pPr>
        <w:spacing w:line="360" w:lineRule="auto"/>
        <w:ind w:firstLine="709"/>
        <w:jc w:val="both"/>
        <w:rPr>
          <w:color w:val="000000"/>
        </w:rPr>
      </w:pPr>
    </w:p>
    <w:p w:rsidR="008F509C" w:rsidRPr="00C21989" w:rsidRDefault="00D174CC" w:rsidP="00DC52B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8F509C" w:rsidRPr="00C21989">
        <w:rPr>
          <w:color w:val="000000"/>
        </w:rPr>
        <w:t>Критерій 4.</w:t>
      </w:r>
    </w:p>
    <w:p w:rsidR="008F509C" w:rsidRDefault="008F509C" w:rsidP="00DC52B6">
      <w:pPr>
        <w:spacing w:line="360" w:lineRule="auto"/>
        <w:ind w:firstLine="709"/>
        <w:jc w:val="both"/>
        <w:rPr>
          <w:color w:val="000000"/>
          <w:lang w:val="ru-RU"/>
        </w:rPr>
      </w:pPr>
      <w:r w:rsidRPr="00C21989">
        <w:rPr>
          <w:color w:val="000000"/>
        </w:rPr>
        <w:t>Порівняння внутрішньої ставки дохідності (IRR) з NPV проектів, що мають одинаковий ризик. Проект приймається, якщо IRR альтернативних проектів менша.</w:t>
      </w:r>
    </w:p>
    <w:p w:rsidR="00D174CC" w:rsidRDefault="00D174CC" w:rsidP="00D174CC">
      <w:pPr>
        <w:spacing w:line="360" w:lineRule="auto"/>
        <w:ind w:firstLine="709"/>
        <w:jc w:val="both"/>
        <w:rPr>
          <w:lang w:val="ru-RU"/>
        </w:rPr>
      </w:pPr>
    </w:p>
    <w:p w:rsidR="00D174CC" w:rsidRDefault="00CF4F0B" w:rsidP="00DC52B6">
      <w:pPr>
        <w:pStyle w:val="5"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  <w:lang w:val="ru-RU"/>
        </w:rPr>
      </w:pPr>
      <w:r>
        <w:rPr>
          <w:noProof/>
          <w:lang w:val="ru-RU"/>
        </w:rPr>
        <w:object w:dxaOrig="1440" w:dyaOrig="1440">
          <v:shape id="_x0000_s1029" type="#_x0000_t75" style="position:absolute;left:0;text-align:left;margin-left:35pt;margin-top:5.25pt;width:100pt;height:87pt;z-index:251661312">
            <v:imagedata r:id="rId16" o:title=""/>
            <w10:wrap type="topAndBottom"/>
          </v:shape>
          <o:OLEObject Type="Embed" ProgID="Equation.3" ShapeID="_x0000_s1029" DrawAspect="Content" ObjectID="_1458514727" r:id="rId17"/>
        </w:object>
      </w:r>
    </w:p>
    <w:p w:rsidR="008F509C" w:rsidRPr="00C21989" w:rsidRDefault="008F509C" w:rsidP="00DC52B6">
      <w:pPr>
        <w:pStyle w:val="5"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C21989">
        <w:rPr>
          <w:b w:val="0"/>
          <w:i w:val="0"/>
          <w:color w:val="000000"/>
          <w:sz w:val="28"/>
          <w:szCs w:val="28"/>
        </w:rPr>
        <w:t>Розрахунок IRR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965"/>
        <w:gridCol w:w="1108"/>
        <w:gridCol w:w="1108"/>
        <w:gridCol w:w="1108"/>
        <w:gridCol w:w="1348"/>
        <w:gridCol w:w="1348"/>
        <w:gridCol w:w="1157"/>
        <w:gridCol w:w="1155"/>
      </w:tblGrid>
      <w:tr w:rsidR="008F509C" w:rsidRPr="00C21989" w:rsidTr="00D174CC">
        <w:trPr>
          <w:cantSplit/>
          <w:trHeight w:val="686"/>
          <w:jc w:val="center"/>
        </w:trPr>
        <w:tc>
          <w:tcPr>
            <w:tcW w:w="519" w:type="pct"/>
            <w:vMerge w:val="restart"/>
          </w:tcPr>
          <w:p w:rsidR="008F509C" w:rsidRPr="00C21989" w:rsidRDefault="008F509C" w:rsidP="00DC52B6">
            <w:pPr>
              <w:pStyle w:val="6"/>
              <w:spacing w:before="0" w:after="0" w:line="360" w:lineRule="auto"/>
              <w:jc w:val="both"/>
              <w:outlineLvl w:val="5"/>
              <w:rPr>
                <w:color w:val="000000"/>
                <w:sz w:val="20"/>
              </w:rPr>
            </w:pPr>
            <w:r w:rsidRPr="00C21989">
              <w:rPr>
                <w:color w:val="000000"/>
                <w:sz w:val="20"/>
              </w:rPr>
              <w:t>Роки</w:t>
            </w:r>
          </w:p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t</w:t>
            </w:r>
          </w:p>
        </w:tc>
        <w:tc>
          <w:tcPr>
            <w:tcW w:w="596" w:type="pct"/>
            <w:vMerge w:val="restar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Ct</w:t>
            </w:r>
          </w:p>
        </w:tc>
        <w:tc>
          <w:tcPr>
            <w:tcW w:w="596" w:type="pct"/>
            <w:vMerge w:val="restar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Bt</w:t>
            </w:r>
          </w:p>
        </w:tc>
        <w:tc>
          <w:tcPr>
            <w:tcW w:w="596" w:type="pct"/>
            <w:vMerge w:val="restar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Bt-Ct</w:t>
            </w:r>
          </w:p>
        </w:tc>
        <w:tc>
          <w:tcPr>
            <w:tcW w:w="1450" w:type="pct"/>
            <w:gridSpan w:val="2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Коефіцієнт дисконтування</w:t>
            </w:r>
          </w:p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1/(1+i)</w:t>
            </w:r>
          </w:p>
        </w:tc>
        <w:tc>
          <w:tcPr>
            <w:tcW w:w="1243" w:type="pct"/>
            <w:gridSpan w:val="2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Bt-Ct</w:t>
            </w:r>
          </w:p>
        </w:tc>
      </w:tr>
      <w:tr w:rsidR="008F509C" w:rsidRPr="00C21989" w:rsidTr="00DC52B6">
        <w:trPr>
          <w:cantSplit/>
          <w:trHeight w:val="494"/>
          <w:jc w:val="center"/>
        </w:trPr>
        <w:tc>
          <w:tcPr>
            <w:tcW w:w="519" w:type="pct"/>
            <w:vMerge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96" w:type="pct"/>
            <w:vMerge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96" w:type="pct"/>
            <w:vMerge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96" w:type="pct"/>
            <w:vMerge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2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при і = 1</w:t>
            </w:r>
            <w:r w:rsidR="00DC52B6" w:rsidRPr="00C21989">
              <w:rPr>
                <w:snapToGrid w:val="0"/>
                <w:color w:val="000000"/>
                <w:sz w:val="20"/>
              </w:rPr>
              <w:t>0%</w:t>
            </w:r>
          </w:p>
        </w:tc>
        <w:tc>
          <w:tcPr>
            <w:tcW w:w="72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при і = 1</w:t>
            </w:r>
            <w:r w:rsidR="00DC52B6" w:rsidRPr="00C21989">
              <w:rPr>
                <w:snapToGrid w:val="0"/>
                <w:color w:val="000000"/>
                <w:sz w:val="20"/>
              </w:rPr>
              <w:t>5%</w:t>
            </w:r>
          </w:p>
        </w:tc>
        <w:tc>
          <w:tcPr>
            <w:tcW w:w="622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при і = 1</w:t>
            </w:r>
            <w:r w:rsidR="00DC52B6" w:rsidRPr="00C21989">
              <w:rPr>
                <w:snapToGrid w:val="0"/>
                <w:color w:val="000000"/>
                <w:sz w:val="20"/>
              </w:rPr>
              <w:t>0%</w:t>
            </w:r>
          </w:p>
        </w:tc>
        <w:tc>
          <w:tcPr>
            <w:tcW w:w="622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при і = 1</w:t>
            </w:r>
            <w:r w:rsidR="00DC52B6" w:rsidRPr="00C21989">
              <w:rPr>
                <w:snapToGrid w:val="0"/>
                <w:color w:val="000000"/>
                <w:sz w:val="20"/>
              </w:rPr>
              <w:t>5%</w:t>
            </w:r>
          </w:p>
        </w:tc>
      </w:tr>
      <w:tr w:rsidR="008F509C" w:rsidRPr="00C21989" w:rsidTr="00DC52B6">
        <w:trPr>
          <w:cantSplit/>
          <w:trHeight w:val="247"/>
          <w:jc w:val="center"/>
        </w:trPr>
        <w:tc>
          <w:tcPr>
            <w:tcW w:w="519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596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275000</w:t>
            </w:r>
          </w:p>
        </w:tc>
        <w:tc>
          <w:tcPr>
            <w:tcW w:w="596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96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-275000</w:t>
            </w:r>
          </w:p>
        </w:tc>
        <w:tc>
          <w:tcPr>
            <w:tcW w:w="72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72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622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-275000,0</w:t>
            </w:r>
          </w:p>
        </w:tc>
        <w:tc>
          <w:tcPr>
            <w:tcW w:w="622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-275000,0</w:t>
            </w:r>
          </w:p>
        </w:tc>
      </w:tr>
      <w:tr w:rsidR="008F509C" w:rsidRPr="00C21989" w:rsidTr="00DC52B6">
        <w:trPr>
          <w:cantSplit/>
          <w:trHeight w:val="247"/>
          <w:jc w:val="center"/>
        </w:trPr>
        <w:tc>
          <w:tcPr>
            <w:tcW w:w="519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596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96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80000</w:t>
            </w:r>
          </w:p>
        </w:tc>
        <w:tc>
          <w:tcPr>
            <w:tcW w:w="596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80000</w:t>
            </w:r>
          </w:p>
        </w:tc>
        <w:tc>
          <w:tcPr>
            <w:tcW w:w="72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0,9090909</w:t>
            </w:r>
          </w:p>
        </w:tc>
        <w:tc>
          <w:tcPr>
            <w:tcW w:w="72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0,8695652</w:t>
            </w:r>
          </w:p>
        </w:tc>
        <w:tc>
          <w:tcPr>
            <w:tcW w:w="622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72727,3</w:t>
            </w:r>
          </w:p>
        </w:tc>
        <w:tc>
          <w:tcPr>
            <w:tcW w:w="622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69565,2</w:t>
            </w:r>
          </w:p>
        </w:tc>
      </w:tr>
      <w:tr w:rsidR="008F509C" w:rsidRPr="00C21989" w:rsidTr="00DC52B6">
        <w:trPr>
          <w:cantSplit/>
          <w:trHeight w:val="247"/>
          <w:jc w:val="center"/>
        </w:trPr>
        <w:tc>
          <w:tcPr>
            <w:tcW w:w="519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596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96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90000</w:t>
            </w:r>
          </w:p>
        </w:tc>
        <w:tc>
          <w:tcPr>
            <w:tcW w:w="596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90000</w:t>
            </w:r>
          </w:p>
        </w:tc>
        <w:tc>
          <w:tcPr>
            <w:tcW w:w="72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0,8264463</w:t>
            </w:r>
          </w:p>
        </w:tc>
        <w:tc>
          <w:tcPr>
            <w:tcW w:w="72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0,7561437</w:t>
            </w:r>
          </w:p>
        </w:tc>
        <w:tc>
          <w:tcPr>
            <w:tcW w:w="622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74380,2</w:t>
            </w:r>
          </w:p>
        </w:tc>
        <w:tc>
          <w:tcPr>
            <w:tcW w:w="622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68052,9</w:t>
            </w:r>
          </w:p>
        </w:tc>
      </w:tr>
      <w:tr w:rsidR="008F509C" w:rsidRPr="00C21989" w:rsidTr="00DC52B6">
        <w:trPr>
          <w:cantSplit/>
          <w:trHeight w:val="247"/>
          <w:jc w:val="center"/>
        </w:trPr>
        <w:tc>
          <w:tcPr>
            <w:tcW w:w="519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596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96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105000</w:t>
            </w:r>
          </w:p>
        </w:tc>
        <w:tc>
          <w:tcPr>
            <w:tcW w:w="596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105000</w:t>
            </w:r>
          </w:p>
        </w:tc>
        <w:tc>
          <w:tcPr>
            <w:tcW w:w="72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0,7513148</w:t>
            </w:r>
          </w:p>
        </w:tc>
        <w:tc>
          <w:tcPr>
            <w:tcW w:w="72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0,6575162</w:t>
            </w:r>
          </w:p>
        </w:tc>
        <w:tc>
          <w:tcPr>
            <w:tcW w:w="622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78888,1</w:t>
            </w:r>
          </w:p>
        </w:tc>
        <w:tc>
          <w:tcPr>
            <w:tcW w:w="622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69039,2</w:t>
            </w:r>
          </w:p>
        </w:tc>
      </w:tr>
      <w:tr w:rsidR="008F509C" w:rsidRPr="00C21989" w:rsidTr="00DC52B6">
        <w:trPr>
          <w:cantSplit/>
          <w:trHeight w:val="247"/>
          <w:jc w:val="center"/>
        </w:trPr>
        <w:tc>
          <w:tcPr>
            <w:tcW w:w="519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596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96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100000</w:t>
            </w:r>
          </w:p>
        </w:tc>
        <w:tc>
          <w:tcPr>
            <w:tcW w:w="596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100000</w:t>
            </w:r>
          </w:p>
        </w:tc>
        <w:tc>
          <w:tcPr>
            <w:tcW w:w="72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0,6830135</w:t>
            </w:r>
          </w:p>
        </w:tc>
        <w:tc>
          <w:tcPr>
            <w:tcW w:w="72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0,5717532</w:t>
            </w:r>
          </w:p>
        </w:tc>
        <w:tc>
          <w:tcPr>
            <w:tcW w:w="622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68301,3</w:t>
            </w:r>
          </w:p>
        </w:tc>
        <w:tc>
          <w:tcPr>
            <w:tcW w:w="622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57175,3</w:t>
            </w:r>
          </w:p>
        </w:tc>
      </w:tr>
      <w:tr w:rsidR="008F509C" w:rsidRPr="00C21989" w:rsidTr="00DC52B6">
        <w:trPr>
          <w:cantSplit/>
          <w:trHeight w:val="247"/>
          <w:jc w:val="center"/>
        </w:trPr>
        <w:tc>
          <w:tcPr>
            <w:tcW w:w="3757" w:type="pct"/>
            <w:gridSpan w:val="6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color w:val="000000"/>
                <w:sz w:val="20"/>
              </w:rPr>
              <w:t>NPV</w:t>
            </w:r>
          </w:p>
        </w:tc>
        <w:tc>
          <w:tcPr>
            <w:tcW w:w="622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19296,8</w:t>
            </w:r>
          </w:p>
        </w:tc>
        <w:tc>
          <w:tcPr>
            <w:tcW w:w="622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-11167,3</w:t>
            </w:r>
          </w:p>
        </w:tc>
      </w:tr>
    </w:tbl>
    <w:p w:rsidR="00D63236" w:rsidRDefault="00D63236" w:rsidP="00DC52B6">
      <w:pPr>
        <w:spacing w:line="360" w:lineRule="auto"/>
        <w:ind w:firstLine="709"/>
        <w:jc w:val="both"/>
        <w:rPr>
          <w:color w:val="000000"/>
          <w:lang w:val="ru-RU"/>
        </w:rPr>
      </w:pP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IRR = 1</w:t>
      </w:r>
      <w:r w:rsidR="00DC52B6" w:rsidRPr="00C21989">
        <w:rPr>
          <w:color w:val="000000"/>
        </w:rPr>
        <w:t>0%</w:t>
      </w:r>
      <w:r w:rsidRPr="00C21989">
        <w:rPr>
          <w:color w:val="000000"/>
        </w:rPr>
        <w:t xml:space="preserve"> + ((</w:t>
      </w:r>
      <w:r w:rsidRPr="00C21989">
        <w:rPr>
          <w:snapToGrid w:val="0"/>
          <w:color w:val="000000"/>
        </w:rPr>
        <w:t>19296,8 / (19296,8 + 11167,3)) * (15 – 10)% = 13,</w:t>
      </w:r>
      <w:r w:rsidR="00DC52B6" w:rsidRPr="00C21989">
        <w:rPr>
          <w:snapToGrid w:val="0"/>
          <w:color w:val="000000"/>
        </w:rPr>
        <w:t>2%</w:t>
      </w: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Критерій 5.</w:t>
      </w:r>
    </w:p>
    <w:p w:rsidR="008F509C" w:rsidRDefault="008F509C" w:rsidP="00DC52B6">
      <w:pPr>
        <w:spacing w:line="360" w:lineRule="auto"/>
        <w:ind w:firstLine="709"/>
        <w:jc w:val="both"/>
        <w:rPr>
          <w:color w:val="000000"/>
          <w:lang w:val="ru-RU"/>
        </w:rPr>
      </w:pPr>
      <w:r w:rsidRPr="00C21989">
        <w:rPr>
          <w:color w:val="000000"/>
        </w:rPr>
        <w:t>Проект приймається, якщо індекс прибутковості (РІ) більше 1.</w:t>
      </w:r>
    </w:p>
    <w:p w:rsidR="00D63236" w:rsidRPr="00D63236" w:rsidRDefault="00D63236" w:rsidP="00DC52B6">
      <w:pPr>
        <w:spacing w:line="360" w:lineRule="auto"/>
        <w:ind w:firstLine="709"/>
        <w:jc w:val="both"/>
        <w:rPr>
          <w:color w:val="000000"/>
          <w:lang w:val="ru-RU"/>
        </w:rPr>
      </w:pPr>
    </w:p>
    <w:p w:rsidR="00D63236" w:rsidRPr="00D63236" w:rsidRDefault="00CF4F0B" w:rsidP="00DC52B6">
      <w:pPr>
        <w:spacing w:line="360" w:lineRule="auto"/>
        <w:ind w:firstLine="709"/>
        <w:jc w:val="both"/>
        <w:rPr>
          <w:color w:val="000000"/>
          <w:lang w:val="ru-RU"/>
        </w:rPr>
      </w:pPr>
      <w:r>
        <w:rPr>
          <w:noProof/>
          <w:lang w:val="ru-RU"/>
        </w:rPr>
        <w:object w:dxaOrig="1440" w:dyaOrig="1440">
          <v:shape id="_x0000_s1030" type="#_x0000_t75" style="position:absolute;left:0;text-align:left;margin-left:28pt;margin-top:11.9pt;width:78.95pt;height:67.95pt;z-index:251662336">
            <v:imagedata r:id="rId18" o:title=""/>
            <w10:wrap type="topAndBottom"/>
          </v:shape>
          <o:OLEObject Type="Embed" ProgID="Equation.3" ShapeID="_x0000_s1030" DrawAspect="Content" ObjectID="_1458514728" r:id="rId19"/>
        </w:object>
      </w:r>
    </w:p>
    <w:p w:rsidR="008F509C" w:rsidRPr="00C21989" w:rsidRDefault="00D63236" w:rsidP="00DC52B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lang w:val="ru-RU"/>
        </w:rPr>
        <w:br w:type="page"/>
      </w:r>
      <w:r w:rsidR="001E2374" w:rsidRPr="00C21989">
        <w:rPr>
          <w:color w:val="000000"/>
        </w:rPr>
        <w:t>Таблиця 5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198"/>
        <w:gridCol w:w="1432"/>
        <w:gridCol w:w="980"/>
        <w:gridCol w:w="2321"/>
        <w:gridCol w:w="1683"/>
        <w:gridCol w:w="1683"/>
      </w:tblGrid>
      <w:tr w:rsidR="008F509C" w:rsidRPr="00C21989" w:rsidTr="00D63236">
        <w:trPr>
          <w:cantSplit/>
          <w:trHeight w:val="789"/>
          <w:jc w:val="center"/>
        </w:trPr>
        <w:tc>
          <w:tcPr>
            <w:tcW w:w="64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Роки</w:t>
            </w:r>
          </w:p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t</w:t>
            </w:r>
          </w:p>
        </w:tc>
        <w:tc>
          <w:tcPr>
            <w:tcW w:w="770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Ct</w:t>
            </w:r>
          </w:p>
        </w:tc>
        <w:tc>
          <w:tcPr>
            <w:tcW w:w="527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Bt</w:t>
            </w:r>
          </w:p>
        </w:tc>
        <w:tc>
          <w:tcPr>
            <w:tcW w:w="124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Коефіцієнт дисконтування</w:t>
            </w:r>
            <w:r w:rsidR="00D63236">
              <w:rPr>
                <w:snapToGrid w:val="0"/>
                <w:color w:val="000000"/>
                <w:sz w:val="20"/>
                <w:lang w:val="ru-RU"/>
              </w:rPr>
              <w:t xml:space="preserve"> </w:t>
            </w:r>
            <w:r w:rsidRPr="00C21989">
              <w:rPr>
                <w:snapToGrid w:val="0"/>
                <w:color w:val="000000"/>
                <w:sz w:val="20"/>
              </w:rPr>
              <w:t>1/(1+i)</w:t>
            </w:r>
          </w:p>
        </w:tc>
        <w:tc>
          <w:tcPr>
            <w:tcW w:w="90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Bt/1/(1+i)</w:t>
            </w:r>
          </w:p>
        </w:tc>
        <w:tc>
          <w:tcPr>
            <w:tcW w:w="90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Ct/1/(1+i)</w:t>
            </w:r>
          </w:p>
        </w:tc>
      </w:tr>
      <w:tr w:rsidR="008F509C" w:rsidRPr="00C21989" w:rsidTr="00D63236">
        <w:trPr>
          <w:cantSplit/>
          <w:trHeight w:val="258"/>
          <w:jc w:val="center"/>
        </w:trPr>
        <w:tc>
          <w:tcPr>
            <w:tcW w:w="64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770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275000</w:t>
            </w:r>
          </w:p>
        </w:tc>
        <w:tc>
          <w:tcPr>
            <w:tcW w:w="527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4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90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90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275000</w:t>
            </w:r>
          </w:p>
        </w:tc>
      </w:tr>
      <w:tr w:rsidR="008F509C" w:rsidRPr="00C21989" w:rsidTr="00D63236">
        <w:trPr>
          <w:cantSplit/>
          <w:trHeight w:val="258"/>
          <w:jc w:val="center"/>
        </w:trPr>
        <w:tc>
          <w:tcPr>
            <w:tcW w:w="64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770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27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80000</w:t>
            </w:r>
          </w:p>
        </w:tc>
        <w:tc>
          <w:tcPr>
            <w:tcW w:w="124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0,90909091</w:t>
            </w:r>
          </w:p>
        </w:tc>
        <w:tc>
          <w:tcPr>
            <w:tcW w:w="90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88000</w:t>
            </w:r>
          </w:p>
        </w:tc>
        <w:tc>
          <w:tcPr>
            <w:tcW w:w="90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</w:t>
            </w:r>
          </w:p>
        </w:tc>
      </w:tr>
      <w:tr w:rsidR="008F509C" w:rsidRPr="00C21989" w:rsidTr="00D63236">
        <w:trPr>
          <w:cantSplit/>
          <w:trHeight w:val="258"/>
          <w:jc w:val="center"/>
        </w:trPr>
        <w:tc>
          <w:tcPr>
            <w:tcW w:w="64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770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27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90000</w:t>
            </w:r>
          </w:p>
        </w:tc>
        <w:tc>
          <w:tcPr>
            <w:tcW w:w="124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0,82644628</w:t>
            </w:r>
          </w:p>
        </w:tc>
        <w:tc>
          <w:tcPr>
            <w:tcW w:w="90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108900</w:t>
            </w:r>
          </w:p>
        </w:tc>
        <w:tc>
          <w:tcPr>
            <w:tcW w:w="90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</w:t>
            </w:r>
          </w:p>
        </w:tc>
      </w:tr>
      <w:tr w:rsidR="008F509C" w:rsidRPr="00C21989" w:rsidTr="00D63236">
        <w:trPr>
          <w:cantSplit/>
          <w:trHeight w:val="258"/>
          <w:jc w:val="center"/>
        </w:trPr>
        <w:tc>
          <w:tcPr>
            <w:tcW w:w="64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770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27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105000</w:t>
            </w:r>
          </w:p>
        </w:tc>
        <w:tc>
          <w:tcPr>
            <w:tcW w:w="124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0,7513148</w:t>
            </w:r>
          </w:p>
        </w:tc>
        <w:tc>
          <w:tcPr>
            <w:tcW w:w="90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139755</w:t>
            </w:r>
          </w:p>
        </w:tc>
        <w:tc>
          <w:tcPr>
            <w:tcW w:w="90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</w:t>
            </w:r>
          </w:p>
        </w:tc>
      </w:tr>
      <w:tr w:rsidR="008F509C" w:rsidRPr="00C21989" w:rsidTr="00D63236">
        <w:trPr>
          <w:cantSplit/>
          <w:trHeight w:val="258"/>
          <w:jc w:val="center"/>
        </w:trPr>
        <w:tc>
          <w:tcPr>
            <w:tcW w:w="64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770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27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100000</w:t>
            </w:r>
          </w:p>
        </w:tc>
        <w:tc>
          <w:tcPr>
            <w:tcW w:w="124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0,68301346</w:t>
            </w:r>
          </w:p>
        </w:tc>
        <w:tc>
          <w:tcPr>
            <w:tcW w:w="90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146410</w:t>
            </w:r>
          </w:p>
        </w:tc>
        <w:tc>
          <w:tcPr>
            <w:tcW w:w="90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0</w:t>
            </w:r>
          </w:p>
        </w:tc>
      </w:tr>
      <w:tr w:rsidR="008F509C" w:rsidRPr="00C21989" w:rsidTr="00D63236">
        <w:trPr>
          <w:cantSplit/>
          <w:trHeight w:val="258"/>
          <w:jc w:val="center"/>
        </w:trPr>
        <w:tc>
          <w:tcPr>
            <w:tcW w:w="64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70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27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48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483065</w:t>
            </w:r>
          </w:p>
        </w:tc>
        <w:tc>
          <w:tcPr>
            <w:tcW w:w="905" w:type="pct"/>
          </w:tcPr>
          <w:p w:rsidR="008F509C" w:rsidRPr="00C21989" w:rsidRDefault="008F509C" w:rsidP="00DC52B6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C21989">
              <w:rPr>
                <w:snapToGrid w:val="0"/>
                <w:color w:val="000000"/>
                <w:sz w:val="20"/>
              </w:rPr>
              <w:t>275000</w:t>
            </w:r>
          </w:p>
        </w:tc>
      </w:tr>
    </w:tbl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</w:p>
    <w:p w:rsidR="008F509C" w:rsidRPr="00C21989" w:rsidRDefault="008F509C" w:rsidP="00DC52B6">
      <w:pPr>
        <w:pStyle w:val="7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C21989">
        <w:rPr>
          <w:color w:val="000000"/>
          <w:sz w:val="28"/>
          <w:szCs w:val="28"/>
        </w:rPr>
        <w:t xml:space="preserve">РІ = </w:t>
      </w:r>
      <w:r w:rsidRPr="00C21989">
        <w:rPr>
          <w:snapToGrid w:val="0"/>
          <w:color w:val="000000"/>
          <w:sz w:val="28"/>
          <w:szCs w:val="28"/>
        </w:rPr>
        <w:t>483065 / 275000 = 1,76</w:t>
      </w: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  <w:r w:rsidRPr="00C21989">
        <w:rPr>
          <w:color w:val="000000"/>
        </w:rPr>
        <w:t>Таким чином, по всім критеріям реалізація даного проекту є ефективною.</w:t>
      </w:r>
    </w:p>
    <w:p w:rsidR="008F509C" w:rsidRPr="00C21989" w:rsidRDefault="008F509C" w:rsidP="00DC52B6">
      <w:pPr>
        <w:pStyle w:val="5"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C21989">
        <w:rPr>
          <w:b w:val="0"/>
          <w:i w:val="0"/>
          <w:color w:val="000000"/>
          <w:sz w:val="28"/>
          <w:szCs w:val="28"/>
        </w:rPr>
        <w:t>Графік ЧТВ</w:t>
      </w:r>
      <w:r w:rsidR="00CF4F0B">
        <w:rPr>
          <w:noProof/>
          <w:lang w:val="ru-RU"/>
        </w:rPr>
        <w:object w:dxaOrig="1440" w:dyaOrig="1440">
          <v:shape id="_x0000_s1031" type="#_x0000_t75" style="position:absolute;left:0;text-align:left;margin-left:0;margin-top:24.15pt;width:447.75pt;height:229.1pt;z-index:251663360;mso-position-horizontal-relative:text;mso-position-vertical-relative:text" o:allowincell="f">
            <v:imagedata r:id="rId20" o:title=""/>
            <w10:wrap type="topAndBottom"/>
          </v:shape>
          <o:OLEObject Type="Embed" ProgID="Excel.Sheet.8" ShapeID="_x0000_s1031" DrawAspect="Content" ObjectID="_1458514729" r:id="rId21"/>
        </w:object>
      </w: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</w:p>
    <w:p w:rsidR="008F509C" w:rsidRPr="00D63236" w:rsidRDefault="00D63236" w:rsidP="00DC52B6">
      <w:pPr>
        <w:spacing w:line="360" w:lineRule="auto"/>
        <w:ind w:firstLine="709"/>
        <w:jc w:val="both"/>
        <w:rPr>
          <w:b/>
          <w:color w:val="000000"/>
          <w:lang w:val="ru-RU"/>
        </w:rPr>
      </w:pPr>
      <w:r>
        <w:rPr>
          <w:color w:val="000000"/>
        </w:rPr>
        <w:br w:type="page"/>
      </w:r>
      <w:r w:rsidR="008F509C" w:rsidRPr="00D63236">
        <w:rPr>
          <w:b/>
          <w:color w:val="000000"/>
        </w:rPr>
        <w:t>Список використаної лі</w:t>
      </w:r>
      <w:r w:rsidRPr="00D63236">
        <w:rPr>
          <w:b/>
          <w:color w:val="000000"/>
        </w:rPr>
        <w:t>тератури</w:t>
      </w:r>
    </w:p>
    <w:p w:rsidR="008F509C" w:rsidRPr="00C21989" w:rsidRDefault="008F509C" w:rsidP="00DC52B6">
      <w:pPr>
        <w:spacing w:line="360" w:lineRule="auto"/>
        <w:ind w:firstLine="709"/>
        <w:jc w:val="both"/>
        <w:rPr>
          <w:color w:val="000000"/>
        </w:rPr>
      </w:pPr>
    </w:p>
    <w:p w:rsidR="008F509C" w:rsidRPr="00C21989" w:rsidRDefault="00DC52B6" w:rsidP="00D63236">
      <w:pPr>
        <w:numPr>
          <w:ilvl w:val="0"/>
          <w:numId w:val="4"/>
        </w:numPr>
        <w:tabs>
          <w:tab w:val="clear" w:pos="1211"/>
          <w:tab w:val="num" w:pos="280"/>
        </w:tabs>
        <w:spacing w:line="360" w:lineRule="auto"/>
        <w:ind w:left="0" w:firstLine="0"/>
        <w:jc w:val="both"/>
        <w:rPr>
          <w:color w:val="000000"/>
        </w:rPr>
      </w:pPr>
      <w:r w:rsidRPr="00C21989">
        <w:rPr>
          <w:color w:val="000000"/>
        </w:rPr>
        <w:t>Гитман Л.Дж.</w:t>
      </w:r>
      <w:r w:rsidR="008F509C" w:rsidRPr="00C21989">
        <w:rPr>
          <w:color w:val="000000"/>
        </w:rPr>
        <w:t xml:space="preserve">, </w:t>
      </w:r>
      <w:r w:rsidRPr="00C21989">
        <w:rPr>
          <w:color w:val="000000"/>
        </w:rPr>
        <w:t>Джонк М.Д. Основи</w:t>
      </w:r>
      <w:r w:rsidR="008F509C" w:rsidRPr="00C21989">
        <w:rPr>
          <w:color w:val="000000"/>
        </w:rPr>
        <w:t xml:space="preserve"> інвестування. Пер. с англ. </w:t>
      </w:r>
      <w:r w:rsidRPr="00C21989">
        <w:rPr>
          <w:color w:val="000000"/>
        </w:rPr>
        <w:t xml:space="preserve">– </w:t>
      </w:r>
      <w:r w:rsidR="008F509C" w:rsidRPr="00C21989">
        <w:rPr>
          <w:color w:val="000000"/>
        </w:rPr>
        <w:t>М.: Справа, 1997.</w:t>
      </w:r>
    </w:p>
    <w:p w:rsidR="008F509C" w:rsidRPr="00C21989" w:rsidRDefault="00DC52B6" w:rsidP="00D63236">
      <w:pPr>
        <w:numPr>
          <w:ilvl w:val="0"/>
          <w:numId w:val="4"/>
        </w:numPr>
        <w:tabs>
          <w:tab w:val="clear" w:pos="1211"/>
          <w:tab w:val="num" w:pos="280"/>
        </w:tabs>
        <w:spacing w:line="360" w:lineRule="auto"/>
        <w:ind w:left="0" w:firstLine="0"/>
        <w:jc w:val="both"/>
        <w:rPr>
          <w:i/>
          <w:color w:val="000000"/>
        </w:rPr>
      </w:pPr>
      <w:r w:rsidRPr="00C21989">
        <w:rPr>
          <w:color w:val="000000"/>
        </w:rPr>
        <w:t>Мертенс А.В.</w:t>
      </w:r>
      <w:r w:rsidR="008F509C" w:rsidRPr="00C21989">
        <w:rPr>
          <w:color w:val="000000"/>
        </w:rPr>
        <w:t xml:space="preserve"> Інвестиції: Курс лекцій по сучасній фінансовій теорії. </w:t>
      </w:r>
      <w:r w:rsidRPr="00C21989">
        <w:rPr>
          <w:color w:val="000000"/>
        </w:rPr>
        <w:t xml:space="preserve">– </w:t>
      </w:r>
      <w:r w:rsidR="008F509C" w:rsidRPr="00C21989">
        <w:rPr>
          <w:color w:val="000000"/>
        </w:rPr>
        <w:t>К.: Київське інвестиційне агентств</w:t>
      </w:r>
      <w:r w:rsidRPr="00C21989">
        <w:rPr>
          <w:color w:val="000000"/>
        </w:rPr>
        <w:t>о, 1</w:t>
      </w:r>
      <w:r w:rsidR="008F509C" w:rsidRPr="00C21989">
        <w:rPr>
          <w:color w:val="000000"/>
        </w:rPr>
        <w:t>997.</w:t>
      </w:r>
    </w:p>
    <w:p w:rsidR="008F509C" w:rsidRPr="00C21989" w:rsidRDefault="00DC52B6" w:rsidP="00D63236">
      <w:pPr>
        <w:numPr>
          <w:ilvl w:val="0"/>
          <w:numId w:val="4"/>
        </w:numPr>
        <w:tabs>
          <w:tab w:val="clear" w:pos="1211"/>
          <w:tab w:val="num" w:pos="280"/>
        </w:tabs>
        <w:spacing w:line="360" w:lineRule="auto"/>
        <w:ind w:left="0" w:firstLine="0"/>
        <w:jc w:val="both"/>
        <w:rPr>
          <w:color w:val="000000"/>
        </w:rPr>
      </w:pPr>
      <w:r w:rsidRPr="00C21989">
        <w:rPr>
          <w:color w:val="000000"/>
        </w:rPr>
        <w:t>Пересаду А.А. Основи</w:t>
      </w:r>
      <w:r w:rsidR="008F509C" w:rsidRPr="00C21989">
        <w:rPr>
          <w:color w:val="000000"/>
        </w:rPr>
        <w:t xml:space="preserve"> інвестиційної діяльності. </w:t>
      </w:r>
      <w:r w:rsidRPr="00C21989">
        <w:rPr>
          <w:color w:val="000000"/>
        </w:rPr>
        <w:t xml:space="preserve">– </w:t>
      </w:r>
      <w:r w:rsidR="008F509C" w:rsidRPr="00C21989">
        <w:rPr>
          <w:color w:val="000000"/>
        </w:rPr>
        <w:t>К.: Либра, 1994.</w:t>
      </w:r>
      <w:bookmarkStart w:id="0" w:name="_GoBack"/>
      <w:bookmarkEnd w:id="0"/>
    </w:p>
    <w:sectPr w:rsidR="008F509C" w:rsidRPr="00C21989" w:rsidSect="00DC52B6"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6B5F"/>
    <w:multiLevelType w:val="hybridMultilevel"/>
    <w:tmpl w:val="F6C6B0A6"/>
    <w:lvl w:ilvl="0" w:tplc="A42A8E9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9218D3"/>
    <w:multiLevelType w:val="multilevel"/>
    <w:tmpl w:val="F94A4A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14485541"/>
    <w:multiLevelType w:val="multilevel"/>
    <w:tmpl w:val="72F80BB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1CDB24A2"/>
    <w:multiLevelType w:val="hybridMultilevel"/>
    <w:tmpl w:val="0A6885BA"/>
    <w:lvl w:ilvl="0" w:tplc="A42A8E9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3DE"/>
    <w:rsid w:val="00013633"/>
    <w:rsid w:val="000A31BB"/>
    <w:rsid w:val="00170B4C"/>
    <w:rsid w:val="00173C33"/>
    <w:rsid w:val="00182BE2"/>
    <w:rsid w:val="001C0C9D"/>
    <w:rsid w:val="001E2374"/>
    <w:rsid w:val="00203BF5"/>
    <w:rsid w:val="00255DFD"/>
    <w:rsid w:val="002C2B47"/>
    <w:rsid w:val="002C749C"/>
    <w:rsid w:val="003030C2"/>
    <w:rsid w:val="003709B7"/>
    <w:rsid w:val="00445FE6"/>
    <w:rsid w:val="00493D95"/>
    <w:rsid w:val="004A20D3"/>
    <w:rsid w:val="004C069F"/>
    <w:rsid w:val="004F5B3A"/>
    <w:rsid w:val="0059092D"/>
    <w:rsid w:val="005F5744"/>
    <w:rsid w:val="006958F8"/>
    <w:rsid w:val="007E5941"/>
    <w:rsid w:val="008F509C"/>
    <w:rsid w:val="00956BEB"/>
    <w:rsid w:val="00A9718D"/>
    <w:rsid w:val="00AD4E67"/>
    <w:rsid w:val="00AF0ABD"/>
    <w:rsid w:val="00B16429"/>
    <w:rsid w:val="00B850AF"/>
    <w:rsid w:val="00C138C1"/>
    <w:rsid w:val="00C21989"/>
    <w:rsid w:val="00C3600C"/>
    <w:rsid w:val="00C861A6"/>
    <w:rsid w:val="00CF4F0B"/>
    <w:rsid w:val="00D174CC"/>
    <w:rsid w:val="00D63236"/>
    <w:rsid w:val="00D81241"/>
    <w:rsid w:val="00DC52B6"/>
    <w:rsid w:val="00DF1322"/>
    <w:rsid w:val="00E1521C"/>
    <w:rsid w:val="00EB336A"/>
    <w:rsid w:val="00EC6626"/>
    <w:rsid w:val="00F04B44"/>
    <w:rsid w:val="00F323DE"/>
    <w:rsid w:val="00F34F2A"/>
    <w:rsid w:val="00F90ED3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DE6A1DB0-A6BA-4E5D-8D47-22D47CA6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44"/>
    <w:pPr>
      <w:spacing w:after="0" w:line="240" w:lineRule="auto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F5B3A"/>
    <w:pPr>
      <w:keepNext/>
      <w:spacing w:line="360" w:lineRule="auto"/>
      <w:jc w:val="center"/>
      <w:outlineLvl w:val="0"/>
    </w:pPr>
    <w:rPr>
      <w:szCs w:val="24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F5B3A"/>
    <w:pPr>
      <w:keepNext/>
      <w:spacing w:line="360" w:lineRule="auto"/>
      <w:ind w:firstLine="709"/>
      <w:jc w:val="center"/>
      <w:outlineLvl w:val="1"/>
    </w:pPr>
    <w:rPr>
      <w:szCs w:val="24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8F5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F509C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F5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F50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F509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  <w:lang w:val="uk-UA"/>
    </w:rPr>
  </w:style>
  <w:style w:type="paragraph" w:styleId="a3">
    <w:name w:val="Body Text Indent"/>
    <w:basedOn w:val="a"/>
    <w:link w:val="a4"/>
    <w:uiPriority w:val="99"/>
    <w:rsid w:val="004F5B3A"/>
    <w:pPr>
      <w:spacing w:line="360" w:lineRule="auto"/>
      <w:ind w:firstLine="709"/>
      <w:jc w:val="both"/>
    </w:pPr>
    <w:rPr>
      <w:szCs w:val="24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rsid w:val="004F5B3A"/>
    <w:pPr>
      <w:spacing w:line="360" w:lineRule="auto"/>
      <w:ind w:firstLine="709"/>
      <w:jc w:val="center"/>
    </w:pPr>
    <w:rPr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8"/>
      <w:szCs w:val="28"/>
      <w:lang w:val="uk-UA"/>
    </w:rPr>
  </w:style>
  <w:style w:type="paragraph" w:styleId="31">
    <w:name w:val="Body Text Indent 3"/>
    <w:basedOn w:val="a"/>
    <w:link w:val="32"/>
    <w:uiPriority w:val="99"/>
    <w:rsid w:val="004F5B3A"/>
    <w:pPr>
      <w:spacing w:line="360" w:lineRule="auto"/>
      <w:ind w:left="709"/>
      <w:jc w:val="both"/>
    </w:pPr>
    <w:rPr>
      <w:szCs w:val="24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  <w:lang w:val="uk-UA"/>
    </w:rPr>
  </w:style>
  <w:style w:type="table" w:styleId="11">
    <w:name w:val="Table Grid 1"/>
    <w:basedOn w:val="a1"/>
    <w:uiPriority w:val="99"/>
    <w:rsid w:val="00DC52B6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_____Microsoft_Excel_97-20031.xls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1994</Words>
  <Characters>11372</Characters>
  <Application>Microsoft Office Word</Application>
  <DocSecurity>0</DocSecurity>
  <Lines>94</Lines>
  <Paragraphs>26</Paragraphs>
  <ScaleCrop>false</ScaleCrop>
  <Company>home</Company>
  <LinksUpToDate>false</LinksUpToDate>
  <CharactersWithSpaces>13340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Інвестиційні проекти__КНЕУ_Сп-_к</dc:title>
  <dc:subject/>
  <dc:creator>vika</dc:creator>
  <cp:keywords/>
  <dc:description/>
  <cp:lastModifiedBy>admin</cp:lastModifiedBy>
  <cp:revision>2</cp:revision>
  <dcterms:created xsi:type="dcterms:W3CDTF">2014-04-08T23:12:00Z</dcterms:created>
  <dcterms:modified xsi:type="dcterms:W3CDTF">2014-04-08T23:12:00Z</dcterms:modified>
</cp:coreProperties>
</file>