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A9" w:rsidRPr="00EE163A" w:rsidRDefault="005C64A9" w:rsidP="00E85CF8">
      <w:pPr>
        <w:widowControl w:val="0"/>
        <w:spacing w:line="360" w:lineRule="auto"/>
        <w:jc w:val="center"/>
        <w:rPr>
          <w:b/>
          <w:sz w:val="32"/>
          <w:szCs w:val="32"/>
        </w:rPr>
      </w:pPr>
      <w:r w:rsidRPr="00EE163A">
        <w:rPr>
          <w:b/>
          <w:sz w:val="32"/>
          <w:szCs w:val="32"/>
        </w:rPr>
        <w:t>Содержание</w:t>
      </w:r>
    </w:p>
    <w:p w:rsidR="00E85CF8" w:rsidRPr="00EE163A" w:rsidRDefault="00E85CF8" w:rsidP="00E85CF8">
      <w:pPr>
        <w:widowControl w:val="0"/>
        <w:spacing w:line="360" w:lineRule="auto"/>
        <w:jc w:val="center"/>
        <w:rPr>
          <w:b/>
          <w:sz w:val="32"/>
          <w:szCs w:val="32"/>
        </w:rPr>
      </w:pPr>
    </w:p>
    <w:p w:rsidR="008236DE" w:rsidRPr="008236DE" w:rsidRDefault="00895DF1" w:rsidP="008236DE">
      <w:pPr>
        <w:pStyle w:val="10"/>
        <w:tabs>
          <w:tab w:val="right" w:leader="dot" w:pos="9344"/>
        </w:tabs>
        <w:spacing w:line="360" w:lineRule="auto"/>
        <w:rPr>
          <w:noProof/>
          <w:sz w:val="28"/>
          <w:szCs w:val="28"/>
        </w:rPr>
      </w:pPr>
      <w:r w:rsidRPr="008236DE">
        <w:rPr>
          <w:sz w:val="28"/>
          <w:szCs w:val="28"/>
        </w:rPr>
        <w:fldChar w:fldCharType="begin"/>
      </w:r>
      <w:r w:rsidRPr="008236DE">
        <w:rPr>
          <w:sz w:val="28"/>
          <w:szCs w:val="28"/>
        </w:rPr>
        <w:instrText xml:space="preserve"> TOC \o "1-3" \h \z \u </w:instrText>
      </w:r>
      <w:r w:rsidRPr="008236DE">
        <w:rPr>
          <w:sz w:val="28"/>
          <w:szCs w:val="28"/>
        </w:rPr>
        <w:fldChar w:fldCharType="separate"/>
      </w:r>
      <w:hyperlink w:anchor="_Toc214356547" w:history="1">
        <w:r w:rsidR="008236DE" w:rsidRPr="008236DE">
          <w:rPr>
            <w:rStyle w:val="a5"/>
            <w:noProof/>
            <w:sz w:val="28"/>
            <w:szCs w:val="28"/>
          </w:rPr>
          <w:t>Введение</w:t>
        </w:r>
        <w:r w:rsidR="008236DE" w:rsidRPr="008236DE">
          <w:rPr>
            <w:noProof/>
            <w:webHidden/>
            <w:sz w:val="28"/>
            <w:szCs w:val="28"/>
          </w:rPr>
          <w:tab/>
        </w:r>
        <w:r w:rsidR="008236DE" w:rsidRPr="008236DE">
          <w:rPr>
            <w:noProof/>
            <w:webHidden/>
            <w:sz w:val="28"/>
            <w:szCs w:val="28"/>
          </w:rPr>
          <w:fldChar w:fldCharType="begin"/>
        </w:r>
        <w:r w:rsidR="008236DE" w:rsidRPr="008236DE">
          <w:rPr>
            <w:noProof/>
            <w:webHidden/>
            <w:sz w:val="28"/>
            <w:szCs w:val="28"/>
          </w:rPr>
          <w:instrText xml:space="preserve"> PAGEREF _Toc214356547 \h </w:instrText>
        </w:r>
        <w:r w:rsidR="008236DE" w:rsidRPr="008236DE">
          <w:rPr>
            <w:noProof/>
            <w:webHidden/>
            <w:sz w:val="28"/>
            <w:szCs w:val="28"/>
          </w:rPr>
        </w:r>
        <w:r w:rsidR="008236DE" w:rsidRPr="008236DE">
          <w:rPr>
            <w:noProof/>
            <w:webHidden/>
            <w:sz w:val="28"/>
            <w:szCs w:val="28"/>
          </w:rPr>
          <w:fldChar w:fldCharType="separate"/>
        </w:r>
        <w:r w:rsidR="00F861C4">
          <w:rPr>
            <w:noProof/>
            <w:webHidden/>
            <w:sz w:val="28"/>
            <w:szCs w:val="28"/>
          </w:rPr>
          <w:t>3</w:t>
        </w:r>
        <w:r w:rsidR="008236DE" w:rsidRPr="008236DE">
          <w:rPr>
            <w:noProof/>
            <w:webHidden/>
            <w:sz w:val="28"/>
            <w:szCs w:val="28"/>
          </w:rPr>
          <w:fldChar w:fldCharType="end"/>
        </w:r>
      </w:hyperlink>
    </w:p>
    <w:p w:rsidR="008236DE" w:rsidRPr="008236DE" w:rsidRDefault="00973505" w:rsidP="008236DE">
      <w:pPr>
        <w:pStyle w:val="10"/>
        <w:tabs>
          <w:tab w:val="right" w:leader="dot" w:pos="9344"/>
        </w:tabs>
        <w:spacing w:line="360" w:lineRule="auto"/>
        <w:rPr>
          <w:noProof/>
          <w:sz w:val="28"/>
          <w:szCs w:val="28"/>
        </w:rPr>
      </w:pPr>
      <w:hyperlink w:anchor="_Toc214356548" w:history="1">
        <w:r w:rsidR="008236DE" w:rsidRPr="008236DE">
          <w:rPr>
            <w:rStyle w:val="a5"/>
            <w:noProof/>
            <w:sz w:val="28"/>
            <w:szCs w:val="28"/>
          </w:rPr>
          <w:t>1. Особенности использования тарифных льгот в регулировании внешнеэкономической деятельности, их необходимость и условия предоставления</w:t>
        </w:r>
        <w:r w:rsidR="008236DE" w:rsidRPr="008236DE">
          <w:rPr>
            <w:noProof/>
            <w:webHidden/>
            <w:sz w:val="28"/>
            <w:szCs w:val="28"/>
          </w:rPr>
          <w:tab/>
        </w:r>
        <w:r w:rsidR="008236DE" w:rsidRPr="008236DE">
          <w:rPr>
            <w:noProof/>
            <w:webHidden/>
            <w:sz w:val="28"/>
            <w:szCs w:val="28"/>
          </w:rPr>
          <w:fldChar w:fldCharType="begin"/>
        </w:r>
        <w:r w:rsidR="008236DE" w:rsidRPr="008236DE">
          <w:rPr>
            <w:noProof/>
            <w:webHidden/>
            <w:sz w:val="28"/>
            <w:szCs w:val="28"/>
          </w:rPr>
          <w:instrText xml:space="preserve"> PAGEREF _Toc214356548 \h </w:instrText>
        </w:r>
        <w:r w:rsidR="008236DE" w:rsidRPr="008236DE">
          <w:rPr>
            <w:noProof/>
            <w:webHidden/>
            <w:sz w:val="28"/>
            <w:szCs w:val="28"/>
          </w:rPr>
        </w:r>
        <w:r w:rsidR="008236DE" w:rsidRPr="008236DE">
          <w:rPr>
            <w:noProof/>
            <w:webHidden/>
            <w:sz w:val="28"/>
            <w:szCs w:val="28"/>
          </w:rPr>
          <w:fldChar w:fldCharType="separate"/>
        </w:r>
        <w:r w:rsidR="00F861C4">
          <w:rPr>
            <w:noProof/>
            <w:webHidden/>
            <w:sz w:val="28"/>
            <w:szCs w:val="28"/>
          </w:rPr>
          <w:t>5</w:t>
        </w:r>
        <w:r w:rsidR="008236DE" w:rsidRPr="008236DE">
          <w:rPr>
            <w:noProof/>
            <w:webHidden/>
            <w:sz w:val="28"/>
            <w:szCs w:val="28"/>
          </w:rPr>
          <w:fldChar w:fldCharType="end"/>
        </w:r>
      </w:hyperlink>
    </w:p>
    <w:p w:rsidR="008236DE" w:rsidRPr="008236DE" w:rsidRDefault="00973505" w:rsidP="008236DE">
      <w:pPr>
        <w:pStyle w:val="10"/>
        <w:tabs>
          <w:tab w:val="right" w:leader="dot" w:pos="9344"/>
        </w:tabs>
        <w:spacing w:line="360" w:lineRule="auto"/>
        <w:rPr>
          <w:noProof/>
          <w:sz w:val="28"/>
          <w:szCs w:val="28"/>
        </w:rPr>
      </w:pPr>
      <w:hyperlink w:anchor="_Toc214356549" w:history="1">
        <w:r w:rsidR="008236DE" w:rsidRPr="008236DE">
          <w:rPr>
            <w:rStyle w:val="a5"/>
            <w:noProof/>
            <w:sz w:val="28"/>
            <w:szCs w:val="28"/>
          </w:rPr>
          <w:t>2. Система тарифных льгот и их использование в практике внешнеэкономической деятельности региона</w:t>
        </w:r>
        <w:r w:rsidR="008236DE" w:rsidRPr="008236DE">
          <w:rPr>
            <w:noProof/>
            <w:webHidden/>
            <w:sz w:val="28"/>
            <w:szCs w:val="28"/>
          </w:rPr>
          <w:tab/>
        </w:r>
        <w:r w:rsidR="008236DE" w:rsidRPr="008236DE">
          <w:rPr>
            <w:noProof/>
            <w:webHidden/>
            <w:sz w:val="28"/>
            <w:szCs w:val="28"/>
          </w:rPr>
          <w:fldChar w:fldCharType="begin"/>
        </w:r>
        <w:r w:rsidR="008236DE" w:rsidRPr="008236DE">
          <w:rPr>
            <w:noProof/>
            <w:webHidden/>
            <w:sz w:val="28"/>
            <w:szCs w:val="28"/>
          </w:rPr>
          <w:instrText xml:space="preserve"> PAGEREF _Toc214356549 \h </w:instrText>
        </w:r>
        <w:r w:rsidR="008236DE" w:rsidRPr="008236DE">
          <w:rPr>
            <w:noProof/>
            <w:webHidden/>
            <w:sz w:val="28"/>
            <w:szCs w:val="28"/>
          </w:rPr>
        </w:r>
        <w:r w:rsidR="008236DE" w:rsidRPr="008236DE">
          <w:rPr>
            <w:noProof/>
            <w:webHidden/>
            <w:sz w:val="28"/>
            <w:szCs w:val="28"/>
          </w:rPr>
          <w:fldChar w:fldCharType="separate"/>
        </w:r>
        <w:r w:rsidR="00F861C4">
          <w:rPr>
            <w:noProof/>
            <w:webHidden/>
            <w:sz w:val="28"/>
            <w:szCs w:val="28"/>
          </w:rPr>
          <w:t>10</w:t>
        </w:r>
        <w:r w:rsidR="008236DE" w:rsidRPr="008236DE">
          <w:rPr>
            <w:noProof/>
            <w:webHidden/>
            <w:sz w:val="28"/>
            <w:szCs w:val="28"/>
          </w:rPr>
          <w:fldChar w:fldCharType="end"/>
        </w:r>
      </w:hyperlink>
    </w:p>
    <w:p w:rsidR="008236DE" w:rsidRPr="008236DE" w:rsidRDefault="00973505" w:rsidP="008236DE">
      <w:pPr>
        <w:pStyle w:val="10"/>
        <w:tabs>
          <w:tab w:val="right" w:leader="dot" w:pos="9344"/>
        </w:tabs>
        <w:spacing w:line="360" w:lineRule="auto"/>
        <w:rPr>
          <w:noProof/>
          <w:sz w:val="28"/>
          <w:szCs w:val="28"/>
        </w:rPr>
      </w:pPr>
      <w:hyperlink w:anchor="_Toc214356550" w:history="1">
        <w:r w:rsidR="008236DE" w:rsidRPr="008236DE">
          <w:rPr>
            <w:rStyle w:val="a5"/>
            <w:noProof/>
            <w:sz w:val="28"/>
            <w:szCs w:val="28"/>
          </w:rPr>
          <w:t>3. Повышение роли тарифных льгот в регулировании внешнеэкономической деятельности</w:t>
        </w:r>
        <w:r w:rsidR="008236DE" w:rsidRPr="008236DE">
          <w:rPr>
            <w:noProof/>
            <w:webHidden/>
            <w:sz w:val="28"/>
            <w:szCs w:val="28"/>
          </w:rPr>
          <w:tab/>
        </w:r>
        <w:r w:rsidR="008236DE" w:rsidRPr="008236DE">
          <w:rPr>
            <w:noProof/>
            <w:webHidden/>
            <w:sz w:val="28"/>
            <w:szCs w:val="28"/>
          </w:rPr>
          <w:fldChar w:fldCharType="begin"/>
        </w:r>
        <w:r w:rsidR="008236DE" w:rsidRPr="008236DE">
          <w:rPr>
            <w:noProof/>
            <w:webHidden/>
            <w:sz w:val="28"/>
            <w:szCs w:val="28"/>
          </w:rPr>
          <w:instrText xml:space="preserve"> PAGEREF _Toc214356550 \h </w:instrText>
        </w:r>
        <w:r w:rsidR="008236DE" w:rsidRPr="008236DE">
          <w:rPr>
            <w:noProof/>
            <w:webHidden/>
            <w:sz w:val="28"/>
            <w:szCs w:val="28"/>
          </w:rPr>
        </w:r>
        <w:r w:rsidR="008236DE" w:rsidRPr="008236DE">
          <w:rPr>
            <w:noProof/>
            <w:webHidden/>
            <w:sz w:val="28"/>
            <w:szCs w:val="28"/>
          </w:rPr>
          <w:fldChar w:fldCharType="separate"/>
        </w:r>
        <w:r w:rsidR="00F861C4">
          <w:rPr>
            <w:noProof/>
            <w:webHidden/>
            <w:sz w:val="28"/>
            <w:szCs w:val="28"/>
          </w:rPr>
          <w:t>17</w:t>
        </w:r>
        <w:r w:rsidR="008236DE" w:rsidRPr="008236DE">
          <w:rPr>
            <w:noProof/>
            <w:webHidden/>
            <w:sz w:val="28"/>
            <w:szCs w:val="28"/>
          </w:rPr>
          <w:fldChar w:fldCharType="end"/>
        </w:r>
      </w:hyperlink>
    </w:p>
    <w:p w:rsidR="008236DE" w:rsidRPr="008236DE" w:rsidRDefault="00973505" w:rsidP="008236DE">
      <w:pPr>
        <w:pStyle w:val="10"/>
        <w:tabs>
          <w:tab w:val="right" w:leader="dot" w:pos="9344"/>
        </w:tabs>
        <w:spacing w:line="360" w:lineRule="auto"/>
        <w:rPr>
          <w:noProof/>
          <w:sz w:val="28"/>
          <w:szCs w:val="28"/>
        </w:rPr>
      </w:pPr>
      <w:hyperlink w:anchor="_Toc214356551" w:history="1">
        <w:r w:rsidR="008236DE" w:rsidRPr="008236DE">
          <w:rPr>
            <w:rStyle w:val="a5"/>
            <w:noProof/>
            <w:sz w:val="28"/>
            <w:szCs w:val="28"/>
          </w:rPr>
          <w:t>Заключение</w:t>
        </w:r>
        <w:r w:rsidR="008236DE" w:rsidRPr="008236DE">
          <w:rPr>
            <w:noProof/>
            <w:webHidden/>
            <w:sz w:val="28"/>
            <w:szCs w:val="28"/>
          </w:rPr>
          <w:tab/>
        </w:r>
        <w:r w:rsidR="008236DE" w:rsidRPr="008236DE">
          <w:rPr>
            <w:noProof/>
            <w:webHidden/>
            <w:sz w:val="28"/>
            <w:szCs w:val="28"/>
          </w:rPr>
          <w:fldChar w:fldCharType="begin"/>
        </w:r>
        <w:r w:rsidR="008236DE" w:rsidRPr="008236DE">
          <w:rPr>
            <w:noProof/>
            <w:webHidden/>
            <w:sz w:val="28"/>
            <w:szCs w:val="28"/>
          </w:rPr>
          <w:instrText xml:space="preserve"> PAGEREF _Toc214356551 \h </w:instrText>
        </w:r>
        <w:r w:rsidR="008236DE" w:rsidRPr="008236DE">
          <w:rPr>
            <w:noProof/>
            <w:webHidden/>
            <w:sz w:val="28"/>
            <w:szCs w:val="28"/>
          </w:rPr>
        </w:r>
        <w:r w:rsidR="008236DE" w:rsidRPr="008236DE">
          <w:rPr>
            <w:noProof/>
            <w:webHidden/>
            <w:sz w:val="28"/>
            <w:szCs w:val="28"/>
          </w:rPr>
          <w:fldChar w:fldCharType="separate"/>
        </w:r>
        <w:r w:rsidR="00F861C4">
          <w:rPr>
            <w:noProof/>
            <w:webHidden/>
            <w:sz w:val="28"/>
            <w:szCs w:val="28"/>
          </w:rPr>
          <w:t>24</w:t>
        </w:r>
        <w:r w:rsidR="008236DE" w:rsidRPr="008236DE">
          <w:rPr>
            <w:noProof/>
            <w:webHidden/>
            <w:sz w:val="28"/>
            <w:szCs w:val="28"/>
          </w:rPr>
          <w:fldChar w:fldCharType="end"/>
        </w:r>
      </w:hyperlink>
    </w:p>
    <w:p w:rsidR="008236DE" w:rsidRPr="008236DE" w:rsidRDefault="00973505" w:rsidP="008236DE">
      <w:pPr>
        <w:pStyle w:val="10"/>
        <w:tabs>
          <w:tab w:val="right" w:leader="dot" w:pos="9344"/>
        </w:tabs>
        <w:spacing w:line="360" w:lineRule="auto"/>
        <w:rPr>
          <w:noProof/>
          <w:sz w:val="28"/>
          <w:szCs w:val="28"/>
        </w:rPr>
      </w:pPr>
      <w:hyperlink w:anchor="_Toc214356552" w:history="1">
        <w:r w:rsidR="008236DE" w:rsidRPr="008236DE">
          <w:rPr>
            <w:rStyle w:val="a5"/>
            <w:noProof/>
            <w:sz w:val="28"/>
            <w:szCs w:val="28"/>
          </w:rPr>
          <w:t>Список литературы</w:t>
        </w:r>
        <w:r w:rsidR="008236DE" w:rsidRPr="008236DE">
          <w:rPr>
            <w:noProof/>
            <w:webHidden/>
            <w:sz w:val="28"/>
            <w:szCs w:val="28"/>
          </w:rPr>
          <w:tab/>
        </w:r>
        <w:r w:rsidR="008236DE" w:rsidRPr="008236DE">
          <w:rPr>
            <w:noProof/>
            <w:webHidden/>
            <w:sz w:val="28"/>
            <w:szCs w:val="28"/>
          </w:rPr>
          <w:fldChar w:fldCharType="begin"/>
        </w:r>
        <w:r w:rsidR="008236DE" w:rsidRPr="008236DE">
          <w:rPr>
            <w:noProof/>
            <w:webHidden/>
            <w:sz w:val="28"/>
            <w:szCs w:val="28"/>
          </w:rPr>
          <w:instrText xml:space="preserve"> PAGEREF _Toc214356552 \h </w:instrText>
        </w:r>
        <w:r w:rsidR="008236DE" w:rsidRPr="008236DE">
          <w:rPr>
            <w:noProof/>
            <w:webHidden/>
            <w:sz w:val="28"/>
            <w:szCs w:val="28"/>
          </w:rPr>
        </w:r>
        <w:r w:rsidR="008236DE" w:rsidRPr="008236DE">
          <w:rPr>
            <w:noProof/>
            <w:webHidden/>
            <w:sz w:val="28"/>
            <w:szCs w:val="28"/>
          </w:rPr>
          <w:fldChar w:fldCharType="separate"/>
        </w:r>
        <w:r w:rsidR="00F861C4">
          <w:rPr>
            <w:noProof/>
            <w:webHidden/>
            <w:sz w:val="28"/>
            <w:szCs w:val="28"/>
          </w:rPr>
          <w:t>26</w:t>
        </w:r>
        <w:r w:rsidR="008236DE" w:rsidRPr="008236DE">
          <w:rPr>
            <w:noProof/>
            <w:webHidden/>
            <w:sz w:val="28"/>
            <w:szCs w:val="28"/>
          </w:rPr>
          <w:fldChar w:fldCharType="end"/>
        </w:r>
      </w:hyperlink>
    </w:p>
    <w:p w:rsidR="00895DF1" w:rsidRPr="00EE163A" w:rsidRDefault="00895DF1" w:rsidP="008236DE">
      <w:pPr>
        <w:widowControl w:val="0"/>
        <w:spacing w:line="360" w:lineRule="auto"/>
        <w:jc w:val="both"/>
        <w:rPr>
          <w:sz w:val="28"/>
          <w:szCs w:val="28"/>
        </w:rPr>
      </w:pPr>
      <w:r w:rsidRPr="008236DE">
        <w:rPr>
          <w:sz w:val="28"/>
          <w:szCs w:val="28"/>
        </w:rPr>
        <w:fldChar w:fldCharType="end"/>
      </w:r>
    </w:p>
    <w:p w:rsidR="00223ED7" w:rsidRPr="00A2615C" w:rsidRDefault="007918CA" w:rsidP="00B20C77">
      <w:pPr>
        <w:pStyle w:val="1"/>
        <w:keepNext w:val="0"/>
        <w:widowControl w:val="0"/>
        <w:suppressAutoHyphens/>
        <w:spacing w:before="0" w:after="0"/>
        <w:jc w:val="center"/>
        <w:rPr>
          <w:rFonts w:ascii="Times New Roman" w:hAnsi="Times New Roman" w:cs="Times New Roman"/>
        </w:rPr>
      </w:pPr>
      <w:r w:rsidRPr="00EE163A">
        <w:br w:type="page"/>
      </w:r>
      <w:bookmarkStart w:id="0" w:name="_Toc214356547"/>
      <w:r w:rsidR="00613F45" w:rsidRPr="00EE163A">
        <w:rPr>
          <w:rFonts w:ascii="Times New Roman" w:hAnsi="Times New Roman" w:cs="Times New Roman"/>
        </w:rPr>
        <w:t>Введение</w:t>
      </w:r>
      <w:bookmarkEnd w:id="0"/>
    </w:p>
    <w:p w:rsidR="008D45FD" w:rsidRPr="00A2615C" w:rsidRDefault="008D45FD" w:rsidP="008D45FD"/>
    <w:p w:rsidR="00483754" w:rsidRPr="00C4003F" w:rsidRDefault="00483754" w:rsidP="00C4003F">
      <w:pPr>
        <w:widowControl w:val="0"/>
        <w:spacing w:line="360" w:lineRule="auto"/>
        <w:ind w:firstLine="709"/>
        <w:jc w:val="both"/>
        <w:rPr>
          <w:sz w:val="28"/>
          <w:szCs w:val="28"/>
        </w:rPr>
      </w:pPr>
      <w:r w:rsidRPr="00C4003F">
        <w:rPr>
          <w:sz w:val="28"/>
          <w:szCs w:val="28"/>
        </w:rPr>
        <w:t>Закон "О таможенном тарифе" следует отличать от самого таможенного тарифа. Последний представляет собой свод ставок таможенных пошлин, систематизированных в соответствии с принятой товарной номенклатурой и действующих в отношении товаров, которые перемещаются через таможенную границу. Цель же Закона "О таможенном тарифе" состоит в том, чтобы установить порядок формирования и применения таможенного тарифа, важнейшие правила обложения таможенной пошлиной (определение таможенной стоимости, страны происхождения товара, вопросы тарифных льгот и др.).</w:t>
      </w:r>
    </w:p>
    <w:p w:rsidR="00483754" w:rsidRPr="00C4003F" w:rsidRDefault="00483754" w:rsidP="00C4003F">
      <w:pPr>
        <w:widowControl w:val="0"/>
        <w:spacing w:line="360" w:lineRule="auto"/>
        <w:ind w:firstLine="709"/>
        <w:jc w:val="both"/>
        <w:rPr>
          <w:sz w:val="28"/>
          <w:szCs w:val="28"/>
        </w:rPr>
      </w:pPr>
      <w:r w:rsidRPr="00C4003F">
        <w:rPr>
          <w:sz w:val="28"/>
          <w:szCs w:val="28"/>
        </w:rPr>
        <w:t xml:space="preserve">Впервые в нашем законодательстве подобный закон появился в 1991 году - Закон СССР "О таможенном тарифе". Государственная монополия внешней торговли (впоследствии - внешнеэкономической деятельности) - вот главная причина отсутствия практической необходимости в таком законе. </w:t>
      </w:r>
    </w:p>
    <w:p w:rsidR="00483754" w:rsidRPr="00C4003F" w:rsidRDefault="00483754" w:rsidP="00C4003F">
      <w:pPr>
        <w:widowControl w:val="0"/>
        <w:spacing w:line="360" w:lineRule="auto"/>
        <w:ind w:firstLine="709"/>
        <w:jc w:val="both"/>
        <w:rPr>
          <w:sz w:val="28"/>
          <w:szCs w:val="28"/>
        </w:rPr>
      </w:pPr>
      <w:r w:rsidRPr="00C4003F">
        <w:rPr>
          <w:sz w:val="28"/>
          <w:szCs w:val="28"/>
        </w:rPr>
        <w:t>Рыночные реформы, начавшиеся во второй половине 1980-х годов, в качестве одного из важнейших своих направлений предполагали либерализацию внешнеторговой деятельности. Последовавший демонтаж системы государственной монополии внешней торговли привел к возобновлению нормальной практики таможенно-тарифного регулирования. Таможенной пошлине было возвращено ее законное место среди косвенных налогов.</w:t>
      </w:r>
    </w:p>
    <w:p w:rsidR="00483754" w:rsidRPr="00C4003F" w:rsidRDefault="00483754" w:rsidP="00C4003F">
      <w:pPr>
        <w:widowControl w:val="0"/>
        <w:spacing w:line="360" w:lineRule="auto"/>
        <w:ind w:firstLine="709"/>
        <w:jc w:val="both"/>
        <w:rPr>
          <w:sz w:val="28"/>
          <w:szCs w:val="28"/>
        </w:rPr>
      </w:pPr>
      <w:r w:rsidRPr="00C4003F">
        <w:rPr>
          <w:sz w:val="28"/>
          <w:szCs w:val="28"/>
        </w:rPr>
        <w:t>В мае 1993 года был принят Закон РФ "О таможенном тарифе" (</w:t>
      </w:r>
      <w:r w:rsidR="00A8096F">
        <w:rPr>
          <w:sz w:val="28"/>
          <w:szCs w:val="28"/>
        </w:rPr>
        <w:t>далее Закон</w:t>
      </w:r>
      <w:r w:rsidRPr="00C4003F">
        <w:rPr>
          <w:sz w:val="28"/>
          <w:szCs w:val="28"/>
        </w:rPr>
        <w:t>). Он тесно связан с другими законодательными актами, регулирующими отдельные аспекты таможенно-тарифной политики, - Таможенным кодексом РФ 1993 года</w:t>
      </w:r>
      <w:r w:rsidR="00C4003F">
        <w:rPr>
          <w:sz w:val="28"/>
          <w:szCs w:val="28"/>
        </w:rPr>
        <w:t>, пришедшим ему на смену Таможенным кодексом РФ 2003 года</w:t>
      </w:r>
      <w:r w:rsidRPr="00C4003F">
        <w:rPr>
          <w:sz w:val="28"/>
          <w:szCs w:val="28"/>
        </w:rPr>
        <w:t xml:space="preserve"> и Федеральным законом 1995 года "О государственном регулировании внешнеторговой деятельности".</w:t>
      </w:r>
    </w:p>
    <w:p w:rsidR="00483754" w:rsidRDefault="00483754" w:rsidP="00C4003F">
      <w:pPr>
        <w:widowControl w:val="0"/>
        <w:spacing w:line="360" w:lineRule="auto"/>
        <w:ind w:firstLine="709"/>
        <w:jc w:val="both"/>
        <w:rPr>
          <w:sz w:val="28"/>
          <w:szCs w:val="28"/>
        </w:rPr>
      </w:pPr>
      <w:r w:rsidRPr="00C4003F">
        <w:rPr>
          <w:sz w:val="28"/>
          <w:szCs w:val="28"/>
        </w:rPr>
        <w:t>Закон "О таможенном тарифе" - рамочный закон. В нем закреплены основные, наиболее важные правила таможенно-тарифного регулирования. В большинстве случаев нормы Закона не имеют прямого действия и содержат непосредственные или подразумеваемые отсылки к иным нормативным актам (чаще всего подзаконным). Для этого закона характерна еще одна важная особенность, необходимая для успешной интеграции Российской Федерации в мировую экономику, - по целому ряду вопросов он "переносит" в российское законодательство общепринятые международные стандарты.</w:t>
      </w:r>
    </w:p>
    <w:p w:rsidR="003D3326" w:rsidRPr="00117314" w:rsidRDefault="003D3326" w:rsidP="00117314">
      <w:pPr>
        <w:widowControl w:val="0"/>
        <w:spacing w:line="360" w:lineRule="auto"/>
        <w:ind w:firstLine="709"/>
        <w:jc w:val="both"/>
        <w:rPr>
          <w:sz w:val="28"/>
          <w:szCs w:val="28"/>
        </w:rPr>
      </w:pPr>
      <w:r w:rsidRPr="00117314">
        <w:rPr>
          <w:sz w:val="28"/>
          <w:szCs w:val="28"/>
        </w:rPr>
        <w:t>Понятие "</w:t>
      </w:r>
      <w:r w:rsidR="005054D1">
        <w:rPr>
          <w:sz w:val="28"/>
          <w:szCs w:val="28"/>
        </w:rPr>
        <w:t>тарифные</w:t>
      </w:r>
      <w:r w:rsidRPr="00117314">
        <w:rPr>
          <w:sz w:val="28"/>
          <w:szCs w:val="28"/>
        </w:rPr>
        <w:t xml:space="preserve"> льготы" в законодательстве не определено. На практике под льготами понимаются любые преимущества (исключения), установленные для участников отношений, регулируемых таможенным законодательством Российской Федерации, касающиеся сферы таможенных платежей, таможенного оформления и контроля товаров.</w:t>
      </w:r>
    </w:p>
    <w:p w:rsidR="007A6717" w:rsidRPr="00C4003F" w:rsidRDefault="009A555E" w:rsidP="00C4003F">
      <w:pPr>
        <w:widowControl w:val="0"/>
        <w:spacing w:line="360" w:lineRule="auto"/>
        <w:ind w:firstLine="709"/>
        <w:jc w:val="both"/>
        <w:rPr>
          <w:sz w:val="28"/>
          <w:szCs w:val="28"/>
        </w:rPr>
      </w:pPr>
      <w:r w:rsidRPr="00C4003F">
        <w:rPr>
          <w:sz w:val="28"/>
          <w:szCs w:val="28"/>
        </w:rPr>
        <w:t xml:space="preserve">Цель данной работы – рассмотреть </w:t>
      </w:r>
      <w:r w:rsidR="005054D1">
        <w:rPr>
          <w:sz w:val="28"/>
          <w:szCs w:val="28"/>
        </w:rPr>
        <w:t>тарифные</w:t>
      </w:r>
      <w:r w:rsidR="00117314">
        <w:rPr>
          <w:sz w:val="28"/>
          <w:szCs w:val="28"/>
        </w:rPr>
        <w:t xml:space="preserve"> льготы как инструмент обеспечения эффективности внешнеэкономических связей</w:t>
      </w:r>
      <w:r w:rsidRPr="00C4003F">
        <w:rPr>
          <w:sz w:val="28"/>
          <w:szCs w:val="28"/>
        </w:rPr>
        <w:t>.</w:t>
      </w:r>
    </w:p>
    <w:p w:rsidR="004B7F64" w:rsidRPr="00EE163A" w:rsidRDefault="004B7F64" w:rsidP="00E4480B">
      <w:pPr>
        <w:widowControl w:val="0"/>
        <w:autoSpaceDE w:val="0"/>
        <w:autoSpaceDN w:val="0"/>
        <w:adjustRightInd w:val="0"/>
        <w:spacing w:line="360" w:lineRule="auto"/>
        <w:ind w:firstLine="709"/>
        <w:jc w:val="both"/>
        <w:rPr>
          <w:sz w:val="28"/>
          <w:szCs w:val="28"/>
        </w:rPr>
      </w:pPr>
    </w:p>
    <w:p w:rsidR="003A642D" w:rsidRPr="00EE163A" w:rsidRDefault="003A642D" w:rsidP="003A642D">
      <w:pPr>
        <w:autoSpaceDE w:val="0"/>
        <w:autoSpaceDN w:val="0"/>
        <w:adjustRightInd w:val="0"/>
        <w:rPr>
          <w:rFonts w:ascii="Arial" w:hAnsi="Arial"/>
        </w:rPr>
      </w:pPr>
    </w:p>
    <w:p w:rsidR="002A5C8A" w:rsidRPr="00A4216B" w:rsidRDefault="00E4480B" w:rsidP="00A4216B">
      <w:pPr>
        <w:pStyle w:val="1"/>
        <w:keepNext w:val="0"/>
        <w:widowControl w:val="0"/>
        <w:suppressAutoHyphens/>
        <w:spacing w:before="0" w:after="0"/>
        <w:jc w:val="center"/>
        <w:rPr>
          <w:rFonts w:ascii="Times New Roman" w:hAnsi="Times New Roman" w:cs="Times New Roman"/>
        </w:rPr>
      </w:pPr>
      <w:r w:rsidRPr="00EE163A">
        <w:rPr>
          <w:sz w:val="22"/>
          <w:szCs w:val="22"/>
        </w:rPr>
        <w:br w:type="page"/>
      </w:r>
      <w:bookmarkStart w:id="1" w:name="_Toc214356548"/>
      <w:bookmarkStart w:id="2" w:name="sub_100"/>
      <w:r w:rsidR="005054D1" w:rsidRPr="00A4216B">
        <w:rPr>
          <w:rFonts w:ascii="Times New Roman" w:hAnsi="Times New Roman" w:cs="Times New Roman"/>
        </w:rPr>
        <w:t xml:space="preserve">1. Особенности использования тарифных льгот </w:t>
      </w:r>
      <w:r w:rsidR="00B20C77" w:rsidRPr="00A4216B">
        <w:rPr>
          <w:rFonts w:ascii="Times New Roman" w:hAnsi="Times New Roman" w:cs="Times New Roman"/>
        </w:rPr>
        <w:t>в регулировании внешнеэкономической деятельности, их необходимость и условия предоставления</w:t>
      </w:r>
      <w:bookmarkEnd w:id="1"/>
    </w:p>
    <w:bookmarkEnd w:id="2"/>
    <w:p w:rsidR="002A5C8A" w:rsidRDefault="002A5C8A" w:rsidP="002A5C8A">
      <w:r>
        <w:t xml:space="preserve"> </w:t>
      </w:r>
    </w:p>
    <w:p w:rsidR="002A5C8A" w:rsidRPr="004A5FF8" w:rsidRDefault="002A5C8A" w:rsidP="004A5FF8">
      <w:pPr>
        <w:widowControl w:val="0"/>
        <w:spacing w:line="360" w:lineRule="auto"/>
        <w:ind w:firstLine="709"/>
        <w:jc w:val="both"/>
        <w:rPr>
          <w:sz w:val="28"/>
          <w:szCs w:val="28"/>
        </w:rPr>
      </w:pPr>
      <w:r w:rsidRPr="004A5FF8">
        <w:rPr>
          <w:sz w:val="28"/>
          <w:szCs w:val="28"/>
        </w:rPr>
        <w:t>В соответствии со ст. 318 Таможенного кодекса Российской Федерации от 28.05.2003 N 61-ФЗ (ТК РФ) к таможенным платежам относятся ввозная и вывозная таможенные пошлины, НДС и акциз, взимаемый при перемещении товаров через таможенную территорию Российской Федерации, таможенные сборы.</w:t>
      </w:r>
    </w:p>
    <w:p w:rsidR="002A5C8A" w:rsidRPr="004A5FF8" w:rsidRDefault="002A5C8A" w:rsidP="004A5FF8">
      <w:pPr>
        <w:widowControl w:val="0"/>
        <w:spacing w:line="360" w:lineRule="auto"/>
        <w:ind w:firstLine="709"/>
        <w:jc w:val="both"/>
        <w:rPr>
          <w:sz w:val="28"/>
          <w:szCs w:val="28"/>
        </w:rPr>
      </w:pPr>
      <w:r w:rsidRPr="004A5FF8">
        <w:rPr>
          <w:sz w:val="28"/>
          <w:szCs w:val="28"/>
        </w:rPr>
        <w:t>Кроме того, НДС и акциз относятся налоговым законодательством к налогам, а таможенная пошлина - нет. В соответствии с Федеральным законом от 26.12.2005 N 189-ФЗ "О федеральном бюджете на 2006 год" таможенная пошлина отнесена к такому виду доходов бюджета, как доходы от внешнеэкономической деятельности. Если рассматривать льготы по уплате таможенных платежей с точки зрения налогового и бюджетного регулирования, то они могут быть подразделены на две группы - налоговые и неналоговые.</w:t>
      </w:r>
    </w:p>
    <w:p w:rsidR="002A5C8A" w:rsidRPr="004A5FF8" w:rsidRDefault="002A5C8A" w:rsidP="004A5FF8">
      <w:pPr>
        <w:widowControl w:val="0"/>
        <w:spacing w:line="360" w:lineRule="auto"/>
        <w:ind w:firstLine="709"/>
        <w:jc w:val="both"/>
        <w:rPr>
          <w:sz w:val="28"/>
          <w:szCs w:val="28"/>
        </w:rPr>
      </w:pPr>
      <w:r w:rsidRPr="004A5FF8">
        <w:rPr>
          <w:sz w:val="28"/>
          <w:szCs w:val="28"/>
        </w:rPr>
        <w:t>Уплата таможенной пошлины представляет собой тарифный метод регулирования внешнеторговой деятельности. НДС, акцизы и таможенные сборы входят в группу нетарифных методов.</w:t>
      </w:r>
      <w:r w:rsidR="00CB5117">
        <w:rPr>
          <w:rStyle w:val="aa"/>
          <w:sz w:val="28"/>
          <w:szCs w:val="28"/>
        </w:rPr>
        <w:footnoteReference w:id="1"/>
      </w:r>
    </w:p>
    <w:p w:rsidR="002A5C8A" w:rsidRPr="004A5FF8" w:rsidRDefault="002A5C8A" w:rsidP="004A5FF8">
      <w:pPr>
        <w:widowControl w:val="0"/>
        <w:spacing w:line="360" w:lineRule="auto"/>
        <w:ind w:firstLine="709"/>
        <w:jc w:val="both"/>
        <w:rPr>
          <w:sz w:val="28"/>
          <w:szCs w:val="28"/>
        </w:rPr>
      </w:pPr>
      <w:r w:rsidRPr="004A5FF8">
        <w:rPr>
          <w:sz w:val="28"/>
          <w:szCs w:val="28"/>
        </w:rPr>
        <w:t>Существует несколько классификаций нетарифных методов регулирования, разработанные ГАТТ/ВТО, Конференцией ООН по торговле и развитию (ЮНКТАД) и т.д. По одной из классификаций, разработанной ЮНКТАД, нетарифные ограничения внешней торговли подразделяются на семь категорий: паратарифные меры, меры контроля над ценами, финансовые меры, меры автоматического лицензирования, меры количественного контроля, монополистические меры, технические меры. К паратарифным мерам традиционно относят налоги и сборы, уплачиваемые при перемещении товаров через таможенную границу (кроме таможенной пошлины). Формально их уплата не связана с таможенно-тарифным регулированием внешнеторговой деятельности, но на деле оказывает на нее существенное влияние.</w:t>
      </w:r>
    </w:p>
    <w:p w:rsidR="002A5C8A" w:rsidRDefault="002A5C8A" w:rsidP="004A5FF8">
      <w:pPr>
        <w:widowControl w:val="0"/>
        <w:spacing w:line="360" w:lineRule="auto"/>
        <w:ind w:firstLine="709"/>
        <w:jc w:val="both"/>
        <w:rPr>
          <w:sz w:val="28"/>
          <w:szCs w:val="28"/>
        </w:rPr>
      </w:pPr>
      <w:r w:rsidRPr="004A5FF8">
        <w:rPr>
          <w:sz w:val="28"/>
          <w:szCs w:val="28"/>
        </w:rPr>
        <w:t>Следовательно, можно сделать вывод об особой роли таможенной пошлины во внешнеторговом регулировании - как об абсолютно самостоятельном инструменте регулирования</w:t>
      </w:r>
      <w:r w:rsidR="004A5FF8" w:rsidRPr="004A5FF8">
        <w:rPr>
          <w:sz w:val="28"/>
          <w:szCs w:val="28"/>
        </w:rPr>
        <w:t>.</w:t>
      </w:r>
    </w:p>
    <w:p w:rsidR="00367B13" w:rsidRPr="008D2BDF" w:rsidRDefault="00367B13" w:rsidP="00367B13">
      <w:pPr>
        <w:widowControl w:val="0"/>
        <w:spacing w:line="360" w:lineRule="auto"/>
        <w:ind w:firstLine="709"/>
        <w:jc w:val="both"/>
        <w:rPr>
          <w:sz w:val="28"/>
          <w:szCs w:val="28"/>
        </w:rPr>
      </w:pPr>
      <w:r w:rsidRPr="008D2BDF">
        <w:rPr>
          <w:sz w:val="28"/>
          <w:szCs w:val="28"/>
        </w:rPr>
        <w:t>Таможенные льготы предоставляются:</w:t>
      </w:r>
    </w:p>
    <w:p w:rsidR="00367B13" w:rsidRPr="008D2BDF" w:rsidRDefault="00367B13" w:rsidP="00367B13">
      <w:pPr>
        <w:widowControl w:val="0"/>
        <w:spacing w:line="360" w:lineRule="auto"/>
        <w:ind w:firstLine="709"/>
        <w:jc w:val="both"/>
        <w:rPr>
          <w:sz w:val="28"/>
          <w:szCs w:val="28"/>
        </w:rPr>
      </w:pPr>
      <w:r w:rsidRPr="008D2BDF">
        <w:rPr>
          <w:sz w:val="28"/>
          <w:szCs w:val="28"/>
        </w:rPr>
        <w:t>- в отношении налогов, подлежащих уплате при перемещении товаров через таможенную границу Российской Федерации;</w:t>
      </w:r>
    </w:p>
    <w:p w:rsidR="00367B13" w:rsidRPr="008D2BDF" w:rsidRDefault="00367B13" w:rsidP="00367B13">
      <w:pPr>
        <w:widowControl w:val="0"/>
        <w:spacing w:line="360" w:lineRule="auto"/>
        <w:ind w:firstLine="709"/>
        <w:jc w:val="both"/>
        <w:rPr>
          <w:sz w:val="28"/>
          <w:szCs w:val="28"/>
        </w:rPr>
      </w:pPr>
      <w:r w:rsidRPr="008D2BDF">
        <w:rPr>
          <w:sz w:val="28"/>
          <w:szCs w:val="28"/>
        </w:rPr>
        <w:t>- в отношении таможенной пошлины;</w:t>
      </w:r>
    </w:p>
    <w:p w:rsidR="00367B13" w:rsidRPr="008D2BDF" w:rsidRDefault="00367B13" w:rsidP="00367B13">
      <w:pPr>
        <w:widowControl w:val="0"/>
        <w:spacing w:line="360" w:lineRule="auto"/>
        <w:ind w:firstLine="709"/>
        <w:jc w:val="both"/>
        <w:rPr>
          <w:sz w:val="28"/>
          <w:szCs w:val="28"/>
        </w:rPr>
      </w:pPr>
      <w:r w:rsidRPr="008D2BDF">
        <w:rPr>
          <w:sz w:val="28"/>
          <w:szCs w:val="28"/>
        </w:rPr>
        <w:t>- в отношении порядка таможенного оформления;</w:t>
      </w:r>
    </w:p>
    <w:p w:rsidR="00367B13" w:rsidRPr="008D2BDF" w:rsidRDefault="00367B13" w:rsidP="00367B13">
      <w:pPr>
        <w:widowControl w:val="0"/>
        <w:spacing w:line="360" w:lineRule="auto"/>
        <w:ind w:firstLine="709"/>
        <w:jc w:val="both"/>
        <w:rPr>
          <w:sz w:val="28"/>
          <w:szCs w:val="28"/>
        </w:rPr>
      </w:pPr>
      <w:r w:rsidRPr="008D2BDF">
        <w:rPr>
          <w:sz w:val="28"/>
          <w:szCs w:val="28"/>
        </w:rPr>
        <w:t>- в отношении мер таможенного контроля.</w:t>
      </w:r>
    </w:p>
    <w:p w:rsidR="00367B13" w:rsidRPr="008D2BDF" w:rsidRDefault="00367B13" w:rsidP="00367B13">
      <w:pPr>
        <w:widowControl w:val="0"/>
        <w:spacing w:line="360" w:lineRule="auto"/>
        <w:ind w:firstLine="709"/>
        <w:jc w:val="both"/>
        <w:rPr>
          <w:sz w:val="28"/>
          <w:szCs w:val="28"/>
        </w:rPr>
      </w:pPr>
      <w:r w:rsidRPr="008D2BDF">
        <w:rPr>
          <w:sz w:val="28"/>
          <w:szCs w:val="28"/>
        </w:rPr>
        <w:t>Таким образом, таможенные льготы - это преимущества в сфере таможенных платежей, таможенного оформления и таможенного контроля.</w:t>
      </w:r>
    </w:p>
    <w:p w:rsidR="00367B13" w:rsidRPr="008D2BDF" w:rsidRDefault="00367B13" w:rsidP="00367B13">
      <w:pPr>
        <w:widowControl w:val="0"/>
        <w:spacing w:line="360" w:lineRule="auto"/>
        <w:ind w:firstLine="709"/>
        <w:jc w:val="both"/>
        <w:rPr>
          <w:sz w:val="28"/>
          <w:szCs w:val="28"/>
        </w:rPr>
      </w:pPr>
      <w:r w:rsidRPr="008D2BDF">
        <w:rPr>
          <w:sz w:val="28"/>
          <w:szCs w:val="28"/>
        </w:rPr>
        <w:t>Закон закрепляет следующие виды тарифных льгот:</w:t>
      </w:r>
    </w:p>
    <w:p w:rsidR="00367B13" w:rsidRPr="008D2BDF" w:rsidRDefault="00367B13" w:rsidP="00367B13">
      <w:pPr>
        <w:widowControl w:val="0"/>
        <w:spacing w:line="360" w:lineRule="auto"/>
        <w:ind w:firstLine="709"/>
        <w:jc w:val="both"/>
        <w:rPr>
          <w:sz w:val="28"/>
          <w:szCs w:val="28"/>
        </w:rPr>
      </w:pPr>
      <w:r w:rsidRPr="008D2BDF">
        <w:rPr>
          <w:sz w:val="28"/>
          <w:szCs w:val="28"/>
        </w:rPr>
        <w:t>1) возврат ранее уплаченной таможенной пошлины;</w:t>
      </w:r>
    </w:p>
    <w:p w:rsidR="00367B13" w:rsidRPr="008D2BDF" w:rsidRDefault="00367B13" w:rsidP="00367B13">
      <w:pPr>
        <w:widowControl w:val="0"/>
        <w:spacing w:line="360" w:lineRule="auto"/>
        <w:ind w:firstLine="709"/>
        <w:jc w:val="both"/>
        <w:rPr>
          <w:sz w:val="28"/>
          <w:szCs w:val="28"/>
        </w:rPr>
      </w:pPr>
      <w:r w:rsidRPr="008D2BDF">
        <w:rPr>
          <w:sz w:val="28"/>
          <w:szCs w:val="28"/>
        </w:rPr>
        <w:t>2) освобождение от уплаты таможенной пошлины;</w:t>
      </w:r>
    </w:p>
    <w:p w:rsidR="00367B13" w:rsidRPr="008D2BDF" w:rsidRDefault="00367B13" w:rsidP="00367B13">
      <w:pPr>
        <w:widowControl w:val="0"/>
        <w:spacing w:line="360" w:lineRule="auto"/>
        <w:ind w:firstLine="709"/>
        <w:jc w:val="both"/>
        <w:rPr>
          <w:sz w:val="28"/>
          <w:szCs w:val="28"/>
        </w:rPr>
      </w:pPr>
      <w:r w:rsidRPr="008D2BDF">
        <w:rPr>
          <w:sz w:val="28"/>
          <w:szCs w:val="28"/>
        </w:rPr>
        <w:t>3) снижение ставки таможенной пошлины;</w:t>
      </w:r>
    </w:p>
    <w:p w:rsidR="00367B13" w:rsidRPr="008D2BDF" w:rsidRDefault="00367B13" w:rsidP="00367B13">
      <w:pPr>
        <w:widowControl w:val="0"/>
        <w:spacing w:line="360" w:lineRule="auto"/>
        <w:ind w:firstLine="709"/>
        <w:jc w:val="both"/>
        <w:rPr>
          <w:sz w:val="28"/>
          <w:szCs w:val="28"/>
        </w:rPr>
      </w:pPr>
      <w:r w:rsidRPr="008D2BDF">
        <w:rPr>
          <w:sz w:val="28"/>
          <w:szCs w:val="28"/>
        </w:rPr>
        <w:t>4) установление тарифных квот на преференциальный ввоз (вывоз) товара.</w:t>
      </w:r>
      <w:r>
        <w:rPr>
          <w:rStyle w:val="aa"/>
          <w:sz w:val="28"/>
          <w:szCs w:val="28"/>
        </w:rPr>
        <w:footnoteReference w:id="2"/>
      </w:r>
    </w:p>
    <w:p w:rsidR="00367B13" w:rsidRPr="008D2BDF" w:rsidRDefault="00367B13" w:rsidP="00367B13">
      <w:pPr>
        <w:widowControl w:val="0"/>
        <w:spacing w:line="360" w:lineRule="auto"/>
        <w:ind w:firstLine="709"/>
        <w:jc w:val="both"/>
        <w:rPr>
          <w:sz w:val="28"/>
          <w:szCs w:val="28"/>
        </w:rPr>
      </w:pPr>
      <w:r w:rsidRPr="008D2BDF">
        <w:rPr>
          <w:sz w:val="28"/>
          <w:szCs w:val="28"/>
        </w:rPr>
        <w:t>Возврат ранее уплаченной таможенной пошлины активно используется в целях стимулирования экспорта.</w:t>
      </w:r>
    </w:p>
    <w:p w:rsidR="00367B13" w:rsidRPr="008D2BDF" w:rsidRDefault="00367B13" w:rsidP="00367B13">
      <w:pPr>
        <w:widowControl w:val="0"/>
        <w:spacing w:line="360" w:lineRule="auto"/>
        <w:ind w:firstLine="709"/>
        <w:jc w:val="both"/>
        <w:rPr>
          <w:sz w:val="28"/>
          <w:szCs w:val="28"/>
        </w:rPr>
      </w:pPr>
      <w:r>
        <w:rPr>
          <w:sz w:val="28"/>
          <w:szCs w:val="28"/>
        </w:rPr>
        <w:t xml:space="preserve">1. </w:t>
      </w:r>
      <w:r w:rsidRPr="008D2BDF">
        <w:rPr>
          <w:sz w:val="28"/>
          <w:szCs w:val="28"/>
        </w:rPr>
        <w:t>Возврат уплаченной пошлины предусматривается отдельными таможенными режимами, закрепленными в Таможенном кодексе Российской Федерации от 28.05.2003 N 61-ФЗ (ТК РФ), например, режимом реэкспорта, при котором иностранные товары вывозятся с таможенной территории Российской Федерации без взимания или с возвратом таможенных пошлин и без применения к товарам запретов и ограничений экономического характера, определены условия, при одновременном соблюдении которых в случае вывоза реэкспортируемых товаров уплаченные ввозные пошлины подлежат возврату.</w:t>
      </w:r>
    </w:p>
    <w:p w:rsidR="00367B13" w:rsidRPr="008D2BDF" w:rsidRDefault="00367B13" w:rsidP="00367B13">
      <w:pPr>
        <w:widowControl w:val="0"/>
        <w:spacing w:line="360" w:lineRule="auto"/>
        <w:ind w:firstLine="709"/>
        <w:jc w:val="both"/>
        <w:rPr>
          <w:sz w:val="28"/>
          <w:szCs w:val="28"/>
        </w:rPr>
      </w:pPr>
      <w:r w:rsidRPr="008D2BDF">
        <w:rPr>
          <w:sz w:val="28"/>
          <w:szCs w:val="28"/>
        </w:rPr>
        <w:t>2. Освобождение от уплаты таможенной пошлины относится к особой разновидности налоговых льгот, которая направлена на выведение из-под налогообложения отдельных предметов (объектов) налогообложения. Данные изъятия могут осуществляться как на постоянной, так и на временной основе. Статья 35 Закона N 5003-1 устанавливает случаи освобождения от уплаты таможенной пошлины на постоянной бессрочной основе. Иногда освобождение предоставляется на ограниченный срок, например, на основании Федерального закона от 01.12.1995 N 191-ФЗ "О государственной поддержке средств массовой информации и книгоиздания Российской Федерации" (утратил силу с 01.01.2005) таможенное оформление ввозимых бумаги, полиграфических материалов, технологического и инженерного оборудования осуществлялось без взимания таможенных пошлин с 1 января 1996 года по 31 декабря 1998 года.</w:t>
      </w:r>
    </w:p>
    <w:p w:rsidR="00367B13" w:rsidRPr="008D2BDF" w:rsidRDefault="00367B13" w:rsidP="00367B13">
      <w:pPr>
        <w:widowControl w:val="0"/>
        <w:spacing w:line="360" w:lineRule="auto"/>
        <w:ind w:firstLine="709"/>
        <w:jc w:val="both"/>
        <w:rPr>
          <w:sz w:val="28"/>
          <w:szCs w:val="28"/>
        </w:rPr>
      </w:pPr>
      <w:r w:rsidRPr="008D2BDF">
        <w:rPr>
          <w:sz w:val="28"/>
          <w:szCs w:val="28"/>
        </w:rPr>
        <w:t>3. Снижение ставки таможенной пошлины, так же как и освобождение от уплаты таможенной пошлины, представляет собой разновидность налогового кредита.</w:t>
      </w:r>
    </w:p>
    <w:p w:rsidR="00367B13" w:rsidRPr="008D2BDF" w:rsidRDefault="00367B13" w:rsidP="00367B13">
      <w:pPr>
        <w:widowControl w:val="0"/>
        <w:spacing w:line="360" w:lineRule="auto"/>
        <w:ind w:firstLine="709"/>
        <w:jc w:val="both"/>
        <w:rPr>
          <w:sz w:val="28"/>
          <w:szCs w:val="28"/>
        </w:rPr>
      </w:pPr>
      <w:r w:rsidRPr="008D2BDF">
        <w:rPr>
          <w:sz w:val="28"/>
          <w:szCs w:val="28"/>
        </w:rPr>
        <w:t>4. Установление тарифных квот на преференциальный ввоз (вывоз) товара - это специфическая для внешнеторговой деятельности льгота. Тарифная квота - это установление пониженных по сравнению со ставками ввозных таможенных пошлин, применяемыми в соответствии с Таможенным тарифом Российской Федерации, ставок ввозных таможенных пошлин на определенное количество товара, ввозимого на таможенную территорию Российской Федерации в течение определенного периода. К товарам, ввозимым на таможенную территорию Российской Федерации свыше установленного количества (квоты), применяются ставки ввозных таможенных пошлин в соответствии с Таможенным тарифом Российской Федерации.</w:t>
      </w:r>
    </w:p>
    <w:p w:rsidR="00367B13" w:rsidRPr="008D2BDF" w:rsidRDefault="00367B13" w:rsidP="00367B13">
      <w:pPr>
        <w:widowControl w:val="0"/>
        <w:spacing w:line="360" w:lineRule="auto"/>
        <w:ind w:firstLine="709"/>
        <w:jc w:val="both"/>
        <w:rPr>
          <w:sz w:val="28"/>
          <w:szCs w:val="28"/>
        </w:rPr>
      </w:pPr>
      <w:r w:rsidRPr="008D2BDF">
        <w:rPr>
          <w:sz w:val="28"/>
          <w:szCs w:val="28"/>
        </w:rPr>
        <w:t>Тарифные льготы подразделяются по основаниям применения:</w:t>
      </w:r>
    </w:p>
    <w:p w:rsidR="00367B13" w:rsidRPr="008D2BDF" w:rsidRDefault="00367B13" w:rsidP="00367B13">
      <w:pPr>
        <w:widowControl w:val="0"/>
        <w:spacing w:line="360" w:lineRule="auto"/>
        <w:ind w:firstLine="709"/>
        <w:jc w:val="both"/>
        <w:rPr>
          <w:sz w:val="28"/>
          <w:szCs w:val="28"/>
        </w:rPr>
      </w:pPr>
      <w:r w:rsidRPr="008D2BDF">
        <w:rPr>
          <w:sz w:val="28"/>
          <w:szCs w:val="28"/>
        </w:rPr>
        <w:t>- преференциальные (в зависимости от страны происхождения);</w:t>
      </w:r>
    </w:p>
    <w:p w:rsidR="00367B13" w:rsidRPr="008D2BDF" w:rsidRDefault="00367B13" w:rsidP="00367B13">
      <w:pPr>
        <w:widowControl w:val="0"/>
        <w:spacing w:line="360" w:lineRule="auto"/>
        <w:ind w:firstLine="709"/>
        <w:jc w:val="both"/>
        <w:rPr>
          <w:sz w:val="28"/>
          <w:szCs w:val="28"/>
        </w:rPr>
      </w:pPr>
      <w:r w:rsidRPr="008D2BDF">
        <w:rPr>
          <w:sz w:val="28"/>
          <w:szCs w:val="28"/>
        </w:rPr>
        <w:t>- иные (собственно тарифные), предоставляемые в зависимости, например, от категории товаров (валюта), цели ввоза (гуманитарная помощь), избранного таможенного режима (ст. 37 Закона N 5003-1).</w:t>
      </w:r>
    </w:p>
    <w:p w:rsidR="00367B13" w:rsidRPr="008D2BDF" w:rsidRDefault="00367B13" w:rsidP="00367B13">
      <w:pPr>
        <w:widowControl w:val="0"/>
        <w:spacing w:line="360" w:lineRule="auto"/>
        <w:ind w:firstLine="709"/>
        <w:jc w:val="both"/>
        <w:rPr>
          <w:sz w:val="28"/>
          <w:szCs w:val="28"/>
        </w:rPr>
      </w:pPr>
      <w:r w:rsidRPr="008D2BDF">
        <w:rPr>
          <w:sz w:val="28"/>
          <w:szCs w:val="28"/>
        </w:rPr>
        <w:t>Таким образом, преференция относится в настоящее время к одному из особых видов тарифных льгот, предоставляемых в виде установления тарифных квот, освобождения от уплаты или снижения ставок ввозных таможенных пошлин. Возможно, законодатель таким способом хотел объединить все тарифные льготы в единую систему и определить особое место преференций в этой системе. Однако экономический смысл предоставления Российской Федерацией преференций не изменился и вряд ли изменится в ближайшие годы, возможно, до момента вступления Российской Федерации во Всемирную торговую организацию (ВТО). Необходимо отметить, что применение преференциального режима рекомендовано ООН в рамках Всеобщей системы преференций и закреплено в главе IV ГАТТ/ВТО.</w:t>
      </w:r>
    </w:p>
    <w:p w:rsidR="00367B13" w:rsidRPr="008D2BDF" w:rsidRDefault="00367B13" w:rsidP="00367B13">
      <w:pPr>
        <w:widowControl w:val="0"/>
        <w:spacing w:line="360" w:lineRule="auto"/>
        <w:ind w:firstLine="709"/>
        <w:jc w:val="both"/>
        <w:rPr>
          <w:sz w:val="28"/>
          <w:szCs w:val="28"/>
        </w:rPr>
      </w:pPr>
      <w:r w:rsidRPr="008D2BDF">
        <w:rPr>
          <w:sz w:val="28"/>
          <w:szCs w:val="28"/>
        </w:rPr>
        <w:t>В соответствии со ст. 36 Закона N 5003-1 при осуществлении торгово-политических отношений Российской Федерации с иностранными государствами допускается установление преференций по Таможенному тарифу Российской Федерации:</w:t>
      </w:r>
    </w:p>
    <w:p w:rsidR="00367B13" w:rsidRPr="008D2BDF" w:rsidRDefault="00367B13" w:rsidP="00367B13">
      <w:pPr>
        <w:widowControl w:val="0"/>
        <w:spacing w:line="360" w:lineRule="auto"/>
        <w:ind w:firstLine="709"/>
        <w:jc w:val="both"/>
        <w:rPr>
          <w:sz w:val="28"/>
          <w:szCs w:val="28"/>
        </w:rPr>
      </w:pPr>
      <w:r w:rsidRPr="008D2BDF">
        <w:rPr>
          <w:sz w:val="28"/>
          <w:szCs w:val="28"/>
        </w:rPr>
        <w:t>- в виде установления тарифных квот на преференциальный ввоз сельскохозяйственных товаров, аналоги которых производятся (добываются, выращиваются) в Российской Федерации;</w:t>
      </w:r>
    </w:p>
    <w:p w:rsidR="00367B13" w:rsidRPr="008D2BDF" w:rsidRDefault="00367B13" w:rsidP="00367B13">
      <w:pPr>
        <w:widowControl w:val="0"/>
        <w:spacing w:line="360" w:lineRule="auto"/>
        <w:ind w:firstLine="709"/>
        <w:jc w:val="both"/>
        <w:rPr>
          <w:sz w:val="28"/>
          <w:szCs w:val="28"/>
        </w:rPr>
      </w:pPr>
      <w:r w:rsidRPr="008D2BDF">
        <w:rPr>
          <w:sz w:val="28"/>
          <w:szCs w:val="28"/>
        </w:rPr>
        <w:t>- в виде освобождения от уплаты ввозных таможенных пошлин, снижения ставок ввозных таможенных пошлин в отношении товаров:</w:t>
      </w:r>
    </w:p>
    <w:p w:rsidR="00367B13" w:rsidRPr="008D2BDF" w:rsidRDefault="00367B13" w:rsidP="00367B13">
      <w:pPr>
        <w:widowControl w:val="0"/>
        <w:spacing w:line="360" w:lineRule="auto"/>
        <w:ind w:firstLine="709"/>
        <w:jc w:val="both"/>
        <w:rPr>
          <w:sz w:val="28"/>
          <w:szCs w:val="28"/>
        </w:rPr>
      </w:pPr>
      <w:r>
        <w:rPr>
          <w:sz w:val="28"/>
          <w:szCs w:val="28"/>
        </w:rPr>
        <w:t xml:space="preserve">а) </w:t>
      </w:r>
      <w:r w:rsidRPr="008D2BDF">
        <w:rPr>
          <w:sz w:val="28"/>
          <w:szCs w:val="28"/>
        </w:rPr>
        <w:t>происходящих из государств, образующих вместе с Российской Федерацией зону свободной торговли или таможенный союз либо подписавших соглашения, имеющие целью создание такой зоны или такого союза;</w:t>
      </w:r>
    </w:p>
    <w:p w:rsidR="00367B13" w:rsidRPr="008D2BDF" w:rsidRDefault="00367B13" w:rsidP="00367B13">
      <w:pPr>
        <w:widowControl w:val="0"/>
        <w:spacing w:line="360" w:lineRule="auto"/>
        <w:ind w:firstLine="709"/>
        <w:jc w:val="both"/>
        <w:rPr>
          <w:sz w:val="28"/>
          <w:szCs w:val="28"/>
        </w:rPr>
      </w:pPr>
      <w:r>
        <w:rPr>
          <w:sz w:val="28"/>
          <w:szCs w:val="28"/>
        </w:rPr>
        <w:t xml:space="preserve">б) </w:t>
      </w:r>
      <w:r w:rsidRPr="008D2BDF">
        <w:rPr>
          <w:sz w:val="28"/>
          <w:szCs w:val="28"/>
        </w:rPr>
        <w:t>происходящих из развивающихся стран, пользующихся национальной системой преференций Российской Федерации, пересматриваемой Правительством РФ периодически, но не реже чем один раз в пять лет.</w:t>
      </w:r>
      <w:r>
        <w:rPr>
          <w:rStyle w:val="aa"/>
          <w:sz w:val="28"/>
          <w:szCs w:val="28"/>
        </w:rPr>
        <w:footnoteReference w:id="3"/>
      </w:r>
    </w:p>
    <w:p w:rsidR="00367B13" w:rsidRPr="008D2BDF" w:rsidRDefault="00367B13" w:rsidP="00367B13">
      <w:pPr>
        <w:widowControl w:val="0"/>
        <w:spacing w:line="360" w:lineRule="auto"/>
        <w:ind w:firstLine="709"/>
        <w:jc w:val="both"/>
        <w:rPr>
          <w:sz w:val="28"/>
          <w:szCs w:val="28"/>
        </w:rPr>
      </w:pPr>
      <w:r w:rsidRPr="008D2BDF">
        <w:rPr>
          <w:sz w:val="28"/>
          <w:szCs w:val="28"/>
        </w:rPr>
        <w:t>Наряду с указанным в Законе N 5003-1 перечнем товаров, подпадающим под тарифное квотирование, на протяжении нескольких лет в практике предоставления Российской Федерацией преференций применяется перечень товаров, происходящих из развивающихся и наименее развитых стран - пользователей схемой преференций Российской Федерации, в отношении которых при ввозе на территорию Российской Федерации предоставляется преференциальный режим. Перечень стран-пользователей схемой преференций Российской Федерации определен постановлением Правительства РФ от 13.09.1994 N 1057, перечень отдельных товаров - постановлением Правительства РФ от 25.05.2000 N 414 (в основном продукты питания растительного и животного происхождения, некоторые категории сырьевых товаров и изделий из них).</w:t>
      </w:r>
    </w:p>
    <w:p w:rsidR="00367B13" w:rsidRPr="004A5FF8" w:rsidRDefault="00367B13" w:rsidP="004A5FF8">
      <w:pPr>
        <w:widowControl w:val="0"/>
        <w:spacing w:line="360" w:lineRule="auto"/>
        <w:ind w:firstLine="709"/>
        <w:jc w:val="both"/>
        <w:rPr>
          <w:sz w:val="28"/>
          <w:szCs w:val="28"/>
        </w:rPr>
      </w:pPr>
    </w:p>
    <w:p w:rsidR="00AD7A9C" w:rsidRDefault="00367B13" w:rsidP="00AD7A9C">
      <w:pPr>
        <w:pStyle w:val="1"/>
        <w:keepNext w:val="0"/>
        <w:widowControl w:val="0"/>
        <w:suppressAutoHyphens/>
        <w:spacing w:before="0" w:after="0"/>
        <w:jc w:val="center"/>
        <w:rPr>
          <w:rFonts w:ascii="Times New Roman" w:hAnsi="Times New Roman" w:cs="Times New Roman"/>
        </w:rPr>
      </w:pPr>
      <w:r>
        <w:rPr>
          <w:sz w:val="28"/>
          <w:szCs w:val="28"/>
        </w:rPr>
        <w:br w:type="page"/>
      </w:r>
      <w:bookmarkStart w:id="3" w:name="_Toc214356549"/>
      <w:r w:rsidR="00AD7A9C" w:rsidRPr="00AD7A9C">
        <w:rPr>
          <w:rFonts w:ascii="Times New Roman" w:hAnsi="Times New Roman" w:cs="Times New Roman"/>
        </w:rPr>
        <w:t>2. Система тарифных льгот и их использование в практике внешнеэкономической деятельности региона</w:t>
      </w:r>
      <w:bookmarkEnd w:id="3"/>
    </w:p>
    <w:p w:rsidR="00AD7A9C" w:rsidRPr="00AD7A9C" w:rsidRDefault="00AD7A9C" w:rsidP="00AD7A9C"/>
    <w:p w:rsidR="002A5C8A" w:rsidRPr="004A5FF8" w:rsidRDefault="002A5C8A" w:rsidP="004A5FF8">
      <w:pPr>
        <w:widowControl w:val="0"/>
        <w:spacing w:line="360" w:lineRule="auto"/>
        <w:ind w:firstLine="709"/>
        <w:jc w:val="both"/>
        <w:rPr>
          <w:sz w:val="28"/>
          <w:szCs w:val="28"/>
        </w:rPr>
      </w:pPr>
      <w:r w:rsidRPr="004A5FF8">
        <w:rPr>
          <w:sz w:val="28"/>
          <w:szCs w:val="28"/>
        </w:rPr>
        <w:t>Льготы по уплате таможенных платежей могут подразделяться на две группы:</w:t>
      </w:r>
    </w:p>
    <w:p w:rsidR="002A5C8A" w:rsidRPr="004A5FF8" w:rsidRDefault="002A5C8A" w:rsidP="004A5FF8">
      <w:pPr>
        <w:widowControl w:val="0"/>
        <w:spacing w:line="360" w:lineRule="auto"/>
        <w:ind w:firstLine="709"/>
        <w:jc w:val="both"/>
        <w:rPr>
          <w:sz w:val="28"/>
          <w:szCs w:val="28"/>
        </w:rPr>
      </w:pPr>
      <w:r w:rsidRPr="004A5FF8">
        <w:rPr>
          <w:sz w:val="28"/>
          <w:szCs w:val="28"/>
        </w:rPr>
        <w:t>1) льготы по уплате ввозной и вывозной пошлин;</w:t>
      </w:r>
    </w:p>
    <w:p w:rsidR="002A5C8A" w:rsidRPr="004A5FF8" w:rsidRDefault="002A5C8A" w:rsidP="004A5FF8">
      <w:pPr>
        <w:widowControl w:val="0"/>
        <w:spacing w:line="360" w:lineRule="auto"/>
        <w:ind w:firstLine="709"/>
        <w:jc w:val="both"/>
        <w:rPr>
          <w:sz w:val="28"/>
          <w:szCs w:val="28"/>
        </w:rPr>
      </w:pPr>
      <w:r w:rsidRPr="004A5FF8">
        <w:rPr>
          <w:sz w:val="28"/>
          <w:szCs w:val="28"/>
        </w:rPr>
        <w:t>2) льготы по уплате иных таможенных платежей (НДС, акциза, таможенных сборов). Учитывая характер воздействия их на внешнеторговую деятельность, предлагается использовать для обозначения совокупности льгот по данной группе таможенных платежей такой термин, как "паратарифные льготы".</w:t>
      </w:r>
    </w:p>
    <w:p w:rsidR="002A5C8A" w:rsidRPr="004A5FF8" w:rsidRDefault="002A5C8A" w:rsidP="004A5FF8">
      <w:pPr>
        <w:widowControl w:val="0"/>
        <w:spacing w:line="360" w:lineRule="auto"/>
        <w:ind w:firstLine="709"/>
        <w:jc w:val="both"/>
        <w:rPr>
          <w:sz w:val="28"/>
          <w:szCs w:val="28"/>
        </w:rPr>
      </w:pPr>
      <w:r w:rsidRPr="004A5FF8">
        <w:rPr>
          <w:sz w:val="28"/>
          <w:szCs w:val="28"/>
        </w:rPr>
        <w:t>Первую группу льгот можно классифицировать в зависимости от оснований (критериев) предоставления. В качестве таких оснований могут выступать страна происхождения товаров, цель ввоза товара, категории перемещаемых через таможенную границу товаров, стоимость ввозимого товара, вид таможенного режима или специальной таможенной процедуры. При этом льготы по уплате таможенной пошлины, предоставляемые в зависимости от страны происхождения товара, традиционно принято называть тарифными преференциями. Льготы, предоставляемые по иным основаниям, объединяют в одну группу - тарифные льготы. Совокупность тарифных льгот и преференций обозначается термином "таможенно-тарифные льготы".</w:t>
      </w:r>
      <w:r w:rsidR="00CB5117">
        <w:rPr>
          <w:rStyle w:val="aa"/>
          <w:sz w:val="28"/>
          <w:szCs w:val="28"/>
        </w:rPr>
        <w:footnoteReference w:id="4"/>
      </w:r>
    </w:p>
    <w:p w:rsidR="002A5C8A" w:rsidRPr="004A5FF8" w:rsidRDefault="002A5C8A" w:rsidP="004A5FF8">
      <w:pPr>
        <w:widowControl w:val="0"/>
        <w:spacing w:line="360" w:lineRule="auto"/>
        <w:ind w:firstLine="709"/>
        <w:jc w:val="both"/>
        <w:rPr>
          <w:sz w:val="28"/>
          <w:szCs w:val="28"/>
        </w:rPr>
      </w:pPr>
      <w:r w:rsidRPr="004A5FF8">
        <w:rPr>
          <w:sz w:val="28"/>
          <w:szCs w:val="28"/>
        </w:rPr>
        <w:t>Таможенно-тарифные льготы могут предоставляться как физическим, так и юридическим лицам. Поэтому они могут классифицироваться и по субъектному составу.</w:t>
      </w:r>
    </w:p>
    <w:p w:rsidR="002A5C8A" w:rsidRPr="004A5FF8" w:rsidRDefault="002A5C8A" w:rsidP="004A5FF8">
      <w:pPr>
        <w:widowControl w:val="0"/>
        <w:spacing w:line="360" w:lineRule="auto"/>
        <w:ind w:firstLine="709"/>
        <w:jc w:val="both"/>
        <w:rPr>
          <w:sz w:val="28"/>
          <w:szCs w:val="28"/>
        </w:rPr>
      </w:pPr>
      <w:r w:rsidRPr="004A5FF8">
        <w:rPr>
          <w:sz w:val="28"/>
          <w:szCs w:val="28"/>
        </w:rPr>
        <w:t>Кроме этого, освобождение от уплаты таможенных пошлин может быть как полным, так и частичным. В связи с этим таможенно-тарифные льготы в зависимости от степени освобождения от их уплаты подразделяются на две группы:</w:t>
      </w:r>
    </w:p>
    <w:p w:rsidR="002A5C8A" w:rsidRPr="004A5FF8" w:rsidRDefault="002A5C8A" w:rsidP="004A5FF8">
      <w:pPr>
        <w:widowControl w:val="0"/>
        <w:spacing w:line="360" w:lineRule="auto"/>
        <w:ind w:firstLine="709"/>
        <w:jc w:val="both"/>
        <w:rPr>
          <w:sz w:val="28"/>
          <w:szCs w:val="28"/>
        </w:rPr>
      </w:pPr>
      <w:r w:rsidRPr="004A5FF8">
        <w:rPr>
          <w:sz w:val="28"/>
          <w:szCs w:val="28"/>
        </w:rPr>
        <w:t>1) полное освобождение от уплаты пошлины;</w:t>
      </w:r>
    </w:p>
    <w:p w:rsidR="002A5C8A" w:rsidRPr="004A5FF8" w:rsidRDefault="002A5C8A" w:rsidP="004A5FF8">
      <w:pPr>
        <w:widowControl w:val="0"/>
        <w:spacing w:line="360" w:lineRule="auto"/>
        <w:ind w:firstLine="709"/>
        <w:jc w:val="both"/>
        <w:rPr>
          <w:sz w:val="28"/>
          <w:szCs w:val="28"/>
        </w:rPr>
      </w:pPr>
      <w:r w:rsidRPr="004A5FF8">
        <w:rPr>
          <w:sz w:val="28"/>
          <w:szCs w:val="28"/>
        </w:rPr>
        <w:t>2) частичное освобождение от уплаты пошлины.</w:t>
      </w:r>
    </w:p>
    <w:p w:rsidR="002A5C8A" w:rsidRPr="004A5FF8" w:rsidRDefault="002A5C8A" w:rsidP="004A5FF8">
      <w:pPr>
        <w:widowControl w:val="0"/>
        <w:spacing w:line="360" w:lineRule="auto"/>
        <w:ind w:firstLine="709"/>
        <w:jc w:val="both"/>
        <w:rPr>
          <w:sz w:val="28"/>
          <w:szCs w:val="28"/>
        </w:rPr>
      </w:pPr>
      <w:r w:rsidRPr="004A5FF8">
        <w:rPr>
          <w:sz w:val="28"/>
          <w:szCs w:val="28"/>
        </w:rPr>
        <w:t>Льготы по уплате таможенных платежей могут подразделяться:</w:t>
      </w:r>
    </w:p>
    <w:p w:rsidR="002A5C8A" w:rsidRPr="004A5FF8" w:rsidRDefault="002A5C8A" w:rsidP="004A5FF8">
      <w:pPr>
        <w:widowControl w:val="0"/>
        <w:spacing w:line="360" w:lineRule="auto"/>
        <w:ind w:firstLine="709"/>
        <w:jc w:val="both"/>
        <w:rPr>
          <w:sz w:val="28"/>
          <w:szCs w:val="28"/>
        </w:rPr>
      </w:pPr>
      <w:r w:rsidRPr="004A5FF8">
        <w:rPr>
          <w:sz w:val="28"/>
          <w:szCs w:val="28"/>
        </w:rPr>
        <w:t>1) на основные льготы по таможенным платежам - льготы по таможенным платежам, уплачиваемым непосредственно при помещении товаров под таможенный режим (полное или частичное освобождение от уплаты таможенных платежей, возврат ранее уплаченных таможенных платежей);</w:t>
      </w:r>
    </w:p>
    <w:p w:rsidR="002A5C8A" w:rsidRPr="004A5FF8" w:rsidRDefault="002A5C8A" w:rsidP="004A5FF8">
      <w:pPr>
        <w:widowControl w:val="0"/>
        <w:spacing w:line="360" w:lineRule="auto"/>
        <w:ind w:firstLine="709"/>
        <w:jc w:val="both"/>
        <w:rPr>
          <w:sz w:val="28"/>
          <w:szCs w:val="28"/>
        </w:rPr>
      </w:pPr>
      <w:r w:rsidRPr="004A5FF8">
        <w:rPr>
          <w:sz w:val="28"/>
          <w:szCs w:val="28"/>
        </w:rPr>
        <w:t>2) на дополнительные льготы по таможенным платежам - льготы по таможенным платежам, не уплачиваемым непосредственно при помещении товаров под таможенный режим, но связанные с его использованием (льготы по таможенным платежам до помещения товаров под таможенный режим либо при завершении действия таможенного режима).</w:t>
      </w:r>
    </w:p>
    <w:p w:rsidR="002A5C8A" w:rsidRPr="004A5FF8" w:rsidRDefault="002A5C8A" w:rsidP="004A5FF8">
      <w:pPr>
        <w:widowControl w:val="0"/>
        <w:spacing w:line="360" w:lineRule="auto"/>
        <w:ind w:firstLine="709"/>
        <w:jc w:val="both"/>
        <w:rPr>
          <w:sz w:val="28"/>
          <w:szCs w:val="28"/>
        </w:rPr>
      </w:pPr>
      <w:r w:rsidRPr="004A5FF8">
        <w:rPr>
          <w:sz w:val="28"/>
          <w:szCs w:val="28"/>
        </w:rPr>
        <w:t>Кроме того, тарифные льготы и тарифные преференции имеют согласно Закону РФ от 21.05.1993 N 5003-1 "О таможенном тарифе" (далее - Закон N 5003-1) свои собственные виды:</w:t>
      </w:r>
    </w:p>
    <w:p w:rsidR="002A5C8A" w:rsidRPr="004A5FF8" w:rsidRDefault="002A5C8A" w:rsidP="004A5FF8">
      <w:pPr>
        <w:widowControl w:val="0"/>
        <w:spacing w:line="360" w:lineRule="auto"/>
        <w:ind w:firstLine="709"/>
        <w:jc w:val="both"/>
        <w:rPr>
          <w:sz w:val="28"/>
          <w:szCs w:val="28"/>
        </w:rPr>
      </w:pPr>
      <w:r w:rsidRPr="004A5FF8">
        <w:rPr>
          <w:sz w:val="28"/>
          <w:szCs w:val="28"/>
        </w:rPr>
        <w:t>1) возврат уплаченной пошлины;</w:t>
      </w:r>
    </w:p>
    <w:p w:rsidR="002A5C8A" w:rsidRPr="004A5FF8" w:rsidRDefault="002A5C8A" w:rsidP="004A5FF8">
      <w:pPr>
        <w:widowControl w:val="0"/>
        <w:spacing w:line="360" w:lineRule="auto"/>
        <w:ind w:firstLine="709"/>
        <w:jc w:val="both"/>
        <w:rPr>
          <w:sz w:val="28"/>
          <w:szCs w:val="28"/>
        </w:rPr>
      </w:pPr>
      <w:r w:rsidRPr="004A5FF8">
        <w:rPr>
          <w:sz w:val="28"/>
          <w:szCs w:val="28"/>
        </w:rPr>
        <w:t>2) снижение ставки пошлины;</w:t>
      </w:r>
    </w:p>
    <w:p w:rsidR="002A5C8A" w:rsidRPr="004A5FF8" w:rsidRDefault="002A5C8A" w:rsidP="004A5FF8">
      <w:pPr>
        <w:widowControl w:val="0"/>
        <w:spacing w:line="360" w:lineRule="auto"/>
        <w:ind w:firstLine="709"/>
        <w:jc w:val="both"/>
        <w:rPr>
          <w:sz w:val="28"/>
          <w:szCs w:val="28"/>
        </w:rPr>
      </w:pPr>
      <w:r w:rsidRPr="004A5FF8">
        <w:rPr>
          <w:sz w:val="28"/>
          <w:szCs w:val="28"/>
        </w:rPr>
        <w:t>3) освобождение в исключительных случаях от уплаты пошлины.</w:t>
      </w:r>
    </w:p>
    <w:p w:rsidR="002A5C8A" w:rsidRPr="004A5FF8" w:rsidRDefault="002A5C8A" w:rsidP="004A5FF8">
      <w:pPr>
        <w:widowControl w:val="0"/>
        <w:spacing w:line="360" w:lineRule="auto"/>
        <w:ind w:firstLine="709"/>
        <w:jc w:val="both"/>
        <w:rPr>
          <w:sz w:val="28"/>
          <w:szCs w:val="28"/>
        </w:rPr>
      </w:pPr>
      <w:r w:rsidRPr="004A5FF8">
        <w:rPr>
          <w:sz w:val="28"/>
          <w:szCs w:val="28"/>
        </w:rPr>
        <w:t>В соответствии со ст. 36 Закона N 5003-1 тарифные преференции могут предоставляться в следующих видах:</w:t>
      </w:r>
    </w:p>
    <w:p w:rsidR="002A5C8A" w:rsidRPr="004A5FF8" w:rsidRDefault="002A5C8A" w:rsidP="004A5FF8">
      <w:pPr>
        <w:widowControl w:val="0"/>
        <w:spacing w:line="360" w:lineRule="auto"/>
        <w:ind w:firstLine="709"/>
        <w:jc w:val="both"/>
        <w:rPr>
          <w:sz w:val="28"/>
          <w:szCs w:val="28"/>
        </w:rPr>
      </w:pPr>
      <w:r w:rsidRPr="004A5FF8">
        <w:rPr>
          <w:sz w:val="28"/>
          <w:szCs w:val="28"/>
        </w:rPr>
        <w:t>1) освобождение от оплаты пошлиной;</w:t>
      </w:r>
    </w:p>
    <w:p w:rsidR="002A5C8A" w:rsidRPr="004A5FF8" w:rsidRDefault="002A5C8A" w:rsidP="004A5FF8">
      <w:pPr>
        <w:widowControl w:val="0"/>
        <w:spacing w:line="360" w:lineRule="auto"/>
        <w:ind w:firstLine="709"/>
        <w:jc w:val="both"/>
        <w:rPr>
          <w:sz w:val="28"/>
          <w:szCs w:val="28"/>
        </w:rPr>
      </w:pPr>
      <w:r w:rsidRPr="004A5FF8">
        <w:rPr>
          <w:sz w:val="28"/>
          <w:szCs w:val="28"/>
        </w:rPr>
        <w:t>2) снижение ставок пошлин;</w:t>
      </w:r>
    </w:p>
    <w:p w:rsidR="002A5C8A" w:rsidRPr="004A5FF8" w:rsidRDefault="002A5C8A" w:rsidP="004A5FF8">
      <w:pPr>
        <w:widowControl w:val="0"/>
        <w:spacing w:line="360" w:lineRule="auto"/>
        <w:ind w:firstLine="709"/>
        <w:jc w:val="both"/>
        <w:rPr>
          <w:sz w:val="28"/>
          <w:szCs w:val="28"/>
        </w:rPr>
      </w:pPr>
      <w:r w:rsidRPr="004A5FF8">
        <w:rPr>
          <w:sz w:val="28"/>
          <w:szCs w:val="28"/>
        </w:rPr>
        <w:t>3) установление тарифных квот на преференциальный ввоз (вывоз) товаров.</w:t>
      </w:r>
    </w:p>
    <w:p w:rsidR="002A5C8A" w:rsidRPr="004A5FF8" w:rsidRDefault="002A5C8A" w:rsidP="004A5FF8">
      <w:pPr>
        <w:widowControl w:val="0"/>
        <w:spacing w:line="360" w:lineRule="auto"/>
        <w:ind w:firstLine="709"/>
        <w:jc w:val="both"/>
        <w:rPr>
          <w:sz w:val="28"/>
          <w:szCs w:val="28"/>
        </w:rPr>
      </w:pPr>
      <w:r w:rsidRPr="004A5FF8">
        <w:rPr>
          <w:sz w:val="28"/>
          <w:szCs w:val="28"/>
        </w:rPr>
        <w:t>Существуют и иные виды тарифных льгот, связанных не с их размером, а со сроком уплаты, например предоставление плательщику отсрочек и рассрочек по уплате таможенной пошлины.</w:t>
      </w:r>
    </w:p>
    <w:p w:rsidR="002A5C8A" w:rsidRPr="004A5FF8" w:rsidRDefault="002A5C8A" w:rsidP="004A5FF8">
      <w:pPr>
        <w:widowControl w:val="0"/>
        <w:spacing w:line="360" w:lineRule="auto"/>
        <w:ind w:firstLine="709"/>
        <w:jc w:val="both"/>
        <w:rPr>
          <w:sz w:val="28"/>
          <w:szCs w:val="28"/>
        </w:rPr>
      </w:pPr>
      <w:r w:rsidRPr="004A5FF8">
        <w:rPr>
          <w:sz w:val="28"/>
          <w:szCs w:val="28"/>
        </w:rPr>
        <w:t>Единые ставки таможенных платежей также традиционно считаются одним из видов таможенно-тарифных льгот. Но, по мнению автора, в связи с тем что данная льгота может предоставляться как в отношении уплаты таможенной пошлины, так и в отношении любого другого таможенного платежа, относить данную льготу только к системе таможенно-тарифных льгот неправомерно. Ввиду того что единые ставки таможенных платежей представляют собой комплексную льготу по уплате как и таможенной пошлины, так и налогов, они могут быть отнесены к комплексным таможенным льготам.</w:t>
      </w:r>
    </w:p>
    <w:p w:rsidR="002A5C8A" w:rsidRPr="004A5FF8" w:rsidRDefault="002A5C8A" w:rsidP="004A5FF8">
      <w:pPr>
        <w:widowControl w:val="0"/>
        <w:spacing w:line="360" w:lineRule="auto"/>
        <w:ind w:firstLine="709"/>
        <w:jc w:val="both"/>
        <w:rPr>
          <w:sz w:val="28"/>
          <w:szCs w:val="28"/>
        </w:rPr>
      </w:pPr>
      <w:r w:rsidRPr="004A5FF8">
        <w:rPr>
          <w:sz w:val="28"/>
          <w:szCs w:val="28"/>
        </w:rPr>
        <w:t>В целях сравнения таможенно-тарифных и паратарифных льгот рассмотрим формы предоставления льгот по НДС, акцизу и таможенным сборам, уплачиваемым при перемещении товаров через таможенную границу.</w:t>
      </w:r>
    </w:p>
    <w:p w:rsidR="002A5C8A" w:rsidRPr="004A5FF8" w:rsidRDefault="002A5C8A" w:rsidP="004A5FF8">
      <w:pPr>
        <w:widowControl w:val="0"/>
        <w:spacing w:line="360" w:lineRule="auto"/>
        <w:ind w:firstLine="709"/>
        <w:jc w:val="both"/>
        <w:rPr>
          <w:sz w:val="28"/>
          <w:szCs w:val="28"/>
        </w:rPr>
      </w:pPr>
      <w:r w:rsidRPr="004A5FF8">
        <w:rPr>
          <w:sz w:val="28"/>
          <w:szCs w:val="28"/>
        </w:rPr>
        <w:t>Существующие льготы по НДС можно представить в следующем виде:</w:t>
      </w:r>
    </w:p>
    <w:p w:rsidR="002A5C8A" w:rsidRPr="004A5FF8" w:rsidRDefault="002A5C8A" w:rsidP="004A5FF8">
      <w:pPr>
        <w:widowControl w:val="0"/>
        <w:spacing w:line="360" w:lineRule="auto"/>
        <w:ind w:firstLine="709"/>
        <w:jc w:val="both"/>
        <w:rPr>
          <w:sz w:val="28"/>
          <w:szCs w:val="28"/>
        </w:rPr>
      </w:pPr>
      <w:r w:rsidRPr="004A5FF8">
        <w:rPr>
          <w:sz w:val="28"/>
          <w:szCs w:val="28"/>
        </w:rPr>
        <w:t>1) освобождение от уплаты НДС;</w:t>
      </w:r>
    </w:p>
    <w:p w:rsidR="002A5C8A" w:rsidRPr="004A5FF8" w:rsidRDefault="002A5C8A" w:rsidP="004A5FF8">
      <w:pPr>
        <w:widowControl w:val="0"/>
        <w:spacing w:line="360" w:lineRule="auto"/>
        <w:ind w:firstLine="709"/>
        <w:jc w:val="both"/>
        <w:rPr>
          <w:sz w:val="28"/>
          <w:szCs w:val="28"/>
        </w:rPr>
      </w:pPr>
      <w:r w:rsidRPr="004A5FF8">
        <w:rPr>
          <w:sz w:val="28"/>
          <w:szCs w:val="28"/>
        </w:rPr>
        <w:t>2) возврат ранее уплаченных сумм НДС.</w:t>
      </w:r>
    </w:p>
    <w:p w:rsidR="002A5C8A" w:rsidRPr="004A5FF8" w:rsidRDefault="002A5C8A" w:rsidP="004A5FF8">
      <w:pPr>
        <w:widowControl w:val="0"/>
        <w:spacing w:line="360" w:lineRule="auto"/>
        <w:ind w:firstLine="709"/>
        <w:jc w:val="both"/>
        <w:rPr>
          <w:sz w:val="28"/>
          <w:szCs w:val="28"/>
        </w:rPr>
      </w:pPr>
      <w:r w:rsidRPr="004A5FF8">
        <w:rPr>
          <w:sz w:val="28"/>
          <w:szCs w:val="28"/>
        </w:rPr>
        <w:t>Вышеуказанные льготы предоставляются в зависимости от категорий ввозимых товаров, целей ввоза товаров, таможенного режима или специальной таможенной процедуры перемещения товаров, стоимости товара.</w:t>
      </w:r>
    </w:p>
    <w:p w:rsidR="002A5C8A" w:rsidRPr="004A5FF8" w:rsidRDefault="002A5C8A" w:rsidP="004A5FF8">
      <w:pPr>
        <w:widowControl w:val="0"/>
        <w:spacing w:line="360" w:lineRule="auto"/>
        <w:ind w:firstLine="709"/>
        <w:jc w:val="both"/>
        <w:rPr>
          <w:sz w:val="28"/>
          <w:szCs w:val="28"/>
        </w:rPr>
      </w:pPr>
      <w:r w:rsidRPr="004A5FF8">
        <w:rPr>
          <w:sz w:val="28"/>
          <w:szCs w:val="28"/>
        </w:rPr>
        <w:t>Льготы по уплате акцизов осуществляются в тех же формах, что и по уплате НДС, но критериев предоставления льготы меньше: таможенный режим или специальная таможенная процедура и стоимость товара.</w:t>
      </w:r>
    </w:p>
    <w:p w:rsidR="002A5C8A" w:rsidRPr="004A5FF8" w:rsidRDefault="002A5C8A" w:rsidP="004A5FF8">
      <w:pPr>
        <w:widowControl w:val="0"/>
        <w:spacing w:line="360" w:lineRule="auto"/>
        <w:ind w:firstLine="709"/>
        <w:jc w:val="both"/>
        <w:rPr>
          <w:sz w:val="28"/>
          <w:szCs w:val="28"/>
        </w:rPr>
      </w:pPr>
      <w:r w:rsidRPr="004A5FF8">
        <w:rPr>
          <w:sz w:val="28"/>
          <w:szCs w:val="28"/>
        </w:rPr>
        <w:t>В соответствии со ст. 357.1 ТК РФ к таможенным сборам относятся:</w:t>
      </w:r>
    </w:p>
    <w:p w:rsidR="002A5C8A" w:rsidRPr="004A5FF8" w:rsidRDefault="002A5C8A" w:rsidP="004A5FF8">
      <w:pPr>
        <w:widowControl w:val="0"/>
        <w:spacing w:line="360" w:lineRule="auto"/>
        <w:ind w:firstLine="709"/>
        <w:jc w:val="both"/>
        <w:rPr>
          <w:sz w:val="28"/>
          <w:szCs w:val="28"/>
        </w:rPr>
      </w:pPr>
      <w:r w:rsidRPr="004A5FF8">
        <w:rPr>
          <w:sz w:val="28"/>
          <w:szCs w:val="28"/>
        </w:rPr>
        <w:t>1) таможенные сборы за таможенное оформление;</w:t>
      </w:r>
    </w:p>
    <w:p w:rsidR="002A5C8A" w:rsidRPr="004A5FF8" w:rsidRDefault="002A5C8A" w:rsidP="004A5FF8">
      <w:pPr>
        <w:widowControl w:val="0"/>
        <w:spacing w:line="360" w:lineRule="auto"/>
        <w:ind w:firstLine="709"/>
        <w:jc w:val="both"/>
        <w:rPr>
          <w:sz w:val="28"/>
          <w:szCs w:val="28"/>
        </w:rPr>
      </w:pPr>
      <w:r w:rsidRPr="004A5FF8">
        <w:rPr>
          <w:sz w:val="28"/>
          <w:szCs w:val="28"/>
        </w:rPr>
        <w:t>2) таможенные сборы за таможенное сопровождение;</w:t>
      </w:r>
    </w:p>
    <w:p w:rsidR="002A5C8A" w:rsidRPr="004A5FF8" w:rsidRDefault="002A5C8A" w:rsidP="004A5FF8">
      <w:pPr>
        <w:widowControl w:val="0"/>
        <w:spacing w:line="360" w:lineRule="auto"/>
        <w:ind w:firstLine="709"/>
        <w:jc w:val="both"/>
        <w:rPr>
          <w:sz w:val="28"/>
          <w:szCs w:val="28"/>
        </w:rPr>
      </w:pPr>
      <w:r w:rsidRPr="004A5FF8">
        <w:rPr>
          <w:sz w:val="28"/>
          <w:szCs w:val="28"/>
        </w:rPr>
        <w:t>3) таможенные сборы за хранение.</w:t>
      </w:r>
      <w:r w:rsidR="00CB5117">
        <w:rPr>
          <w:rStyle w:val="aa"/>
          <w:sz w:val="28"/>
          <w:szCs w:val="28"/>
        </w:rPr>
        <w:footnoteReference w:id="5"/>
      </w:r>
    </w:p>
    <w:p w:rsidR="002A5C8A" w:rsidRPr="004A5FF8" w:rsidRDefault="002A5C8A" w:rsidP="004A5FF8">
      <w:pPr>
        <w:widowControl w:val="0"/>
        <w:spacing w:line="360" w:lineRule="auto"/>
        <w:ind w:firstLine="709"/>
        <w:jc w:val="both"/>
        <w:rPr>
          <w:sz w:val="28"/>
          <w:szCs w:val="28"/>
        </w:rPr>
      </w:pPr>
      <w:r w:rsidRPr="004A5FF8">
        <w:rPr>
          <w:sz w:val="28"/>
          <w:szCs w:val="28"/>
        </w:rPr>
        <w:t>В качестве примера льготы по таможенным сборам можно привести льготы в виде освобождения от уплаты таможенного сбора согласно п. 1 ст. 357.9 ТК РФ, предоставляемого в зависимости от целей перемещения товаров, таможенного режима или специальной таможенной процедуры, категории товаров, стоимости ввозимого товара. Согласно подпункту 18 п. 1 ст. 357.9 ТК РФ законодатель оставил перечень случаев освобождения от уплаты таможенного сбора за таможенное оформление открытым, наделив Правительство РФ правом определять товары, в отношении которых таможенные сборы за таможенное оформление не уплачиваются.</w:t>
      </w:r>
    </w:p>
    <w:p w:rsidR="002A5C8A" w:rsidRPr="004A5FF8" w:rsidRDefault="002A5C8A" w:rsidP="004A5FF8">
      <w:pPr>
        <w:widowControl w:val="0"/>
        <w:spacing w:line="360" w:lineRule="auto"/>
        <w:ind w:firstLine="709"/>
        <w:jc w:val="both"/>
        <w:rPr>
          <w:sz w:val="28"/>
          <w:szCs w:val="28"/>
        </w:rPr>
      </w:pPr>
      <w:r w:rsidRPr="004A5FF8">
        <w:rPr>
          <w:sz w:val="28"/>
          <w:szCs w:val="28"/>
        </w:rPr>
        <w:t>Кроме того, случаи освобождения от уплаты таможенных сборов за таможенное оформление могут предусматриваться международными договорами Российской Федерации.</w:t>
      </w:r>
    </w:p>
    <w:p w:rsidR="002A5C8A" w:rsidRPr="004A5FF8" w:rsidRDefault="002A5C8A" w:rsidP="004A5FF8">
      <w:pPr>
        <w:widowControl w:val="0"/>
        <w:spacing w:line="360" w:lineRule="auto"/>
        <w:ind w:firstLine="709"/>
        <w:jc w:val="both"/>
        <w:rPr>
          <w:sz w:val="28"/>
          <w:szCs w:val="28"/>
        </w:rPr>
      </w:pPr>
      <w:r w:rsidRPr="004A5FF8">
        <w:rPr>
          <w:sz w:val="28"/>
          <w:szCs w:val="28"/>
        </w:rPr>
        <w:t>При этом в отличие от прежней модели нормативно-правового регулирования таможенных сборов ФТС России (правопреемница ГТК России) не наделена полномочиями по уменьшению ставок таможенных сборов за таможенное оформление или по освобождению от их уплаты.</w:t>
      </w:r>
    </w:p>
    <w:p w:rsidR="002A5C8A" w:rsidRPr="004A5FF8" w:rsidRDefault="002A5C8A" w:rsidP="004A5FF8">
      <w:pPr>
        <w:widowControl w:val="0"/>
        <w:spacing w:line="360" w:lineRule="auto"/>
        <w:ind w:firstLine="709"/>
        <w:jc w:val="both"/>
        <w:rPr>
          <w:sz w:val="28"/>
          <w:szCs w:val="28"/>
        </w:rPr>
      </w:pPr>
      <w:r w:rsidRPr="004A5FF8">
        <w:rPr>
          <w:sz w:val="28"/>
          <w:szCs w:val="28"/>
        </w:rPr>
        <w:t>Что касается таможенных сборов за хранение товаров, то в ТК РФ установлен только один случай, при котором они не взимаются - при помещении таможенными органами товаров на склад временного хранения или на таможенный склад таможенного органа. Иные случаи освобождения от уплаты таможенных сборов за хранение, а также сборов за таможенное сопровождение устанавливаются Правительством РФ. В отношении таможенных сборов применяется также льгота в форме возврата ранее уплаченных платежей. При этом порядок их возврата практически совпадает с порядком, установленным ТК РФ в отношении возврата таможенной пошлины, при следующих ограничениях:</w:t>
      </w:r>
    </w:p>
    <w:p w:rsidR="002A5C8A" w:rsidRPr="004A5FF8" w:rsidRDefault="002A5C8A" w:rsidP="004A5FF8">
      <w:pPr>
        <w:widowControl w:val="0"/>
        <w:spacing w:line="360" w:lineRule="auto"/>
        <w:ind w:firstLine="709"/>
        <w:jc w:val="both"/>
        <w:rPr>
          <w:sz w:val="28"/>
          <w:szCs w:val="28"/>
        </w:rPr>
      </w:pPr>
      <w:r w:rsidRPr="004A5FF8">
        <w:rPr>
          <w:sz w:val="28"/>
          <w:szCs w:val="28"/>
        </w:rPr>
        <w:t>1) если после принятия таможенной декларации в ходе ее проверки осуществлена корректировка содержащихся в ней сведений, влияющих на величину сборов за таможенное оформление, сумма таможенных сборов за таможенное оформление, заявленная при декларировании товаров, не пересчитывается и возврат сумм таможенных сборов за таможенное оформление не производится;</w:t>
      </w:r>
    </w:p>
    <w:p w:rsidR="002A5C8A" w:rsidRPr="004A5FF8" w:rsidRDefault="002A5C8A" w:rsidP="004A5FF8">
      <w:pPr>
        <w:widowControl w:val="0"/>
        <w:spacing w:line="360" w:lineRule="auto"/>
        <w:ind w:firstLine="709"/>
        <w:jc w:val="both"/>
        <w:rPr>
          <w:sz w:val="28"/>
          <w:szCs w:val="28"/>
        </w:rPr>
      </w:pPr>
      <w:r w:rsidRPr="004A5FF8">
        <w:rPr>
          <w:sz w:val="28"/>
          <w:szCs w:val="28"/>
        </w:rPr>
        <w:t>2) в случае отзыва таможенной декларации или в случае, если таможенная декларация считается не поданной, возврат таможенных сборов за таможенное оформление не производится.</w:t>
      </w:r>
    </w:p>
    <w:p w:rsidR="002A5C8A" w:rsidRPr="004A5FF8" w:rsidRDefault="002A5C8A" w:rsidP="004A5FF8">
      <w:pPr>
        <w:widowControl w:val="0"/>
        <w:spacing w:line="360" w:lineRule="auto"/>
        <w:ind w:firstLine="709"/>
        <w:jc w:val="both"/>
        <w:rPr>
          <w:sz w:val="28"/>
          <w:szCs w:val="28"/>
        </w:rPr>
      </w:pPr>
      <w:r w:rsidRPr="004A5FF8">
        <w:rPr>
          <w:sz w:val="28"/>
          <w:szCs w:val="28"/>
        </w:rPr>
        <w:t>Итак, таможенно-тарифные и паратарифные льготы имеют общие формы предоставления: освобождение от уплаты и возврат ранее уплаченных платежей. При этом для паратарифных льгот законодательством не предусмотрены такие формы, как снижение ставок, отсрочки и рассрочки платежа и предоставление преференциальных квот.</w:t>
      </w:r>
    </w:p>
    <w:p w:rsidR="002A5C8A" w:rsidRPr="00926064" w:rsidRDefault="002A5C8A" w:rsidP="00926064">
      <w:pPr>
        <w:widowControl w:val="0"/>
        <w:spacing w:line="360" w:lineRule="auto"/>
        <w:ind w:firstLine="709"/>
        <w:jc w:val="both"/>
        <w:rPr>
          <w:sz w:val="28"/>
          <w:szCs w:val="28"/>
        </w:rPr>
      </w:pPr>
      <w:r w:rsidRPr="00926064">
        <w:rPr>
          <w:sz w:val="28"/>
          <w:szCs w:val="28"/>
        </w:rPr>
        <w:t>Таможенные льготы по таможенному оформлению и таможенному контролю можно рассматривать как некие преимущества, предоставляемые участникам отношений, регулируемых таможенным законодательством Российской Федерации, которые связаны с упрощением таможенных процедур таможенного оформления товаров и таможенного контроля товаров. Упрощение данных процедур может состоять в уменьшении количества требуемых таможенными органами документов и сведений, сокращении времени прохождения всех таможенных формальностей либо в полном освобождении от них. Если обратиться к подразделу 3 раздела II "Таможенные процедуры" ТК РФ, в котором описываются специальные таможенные процедуры, то можно заметить, что они, по сути, представляют собой совокупность таможенных льгот (и по уплате таможенных платежей, и по прохождению таможенного оформления товаров и таможенного контроля), предоставляемых в зависимости от категории перемещаемых через таможенную границу предметов и лиц, перемещающих товары через таможенную границу.</w:t>
      </w:r>
      <w:r w:rsidR="00CB5117">
        <w:rPr>
          <w:rStyle w:val="aa"/>
          <w:sz w:val="28"/>
          <w:szCs w:val="28"/>
        </w:rPr>
        <w:footnoteReference w:id="6"/>
      </w:r>
    </w:p>
    <w:p w:rsidR="002A5C8A" w:rsidRPr="00926064" w:rsidRDefault="002A5C8A" w:rsidP="00926064">
      <w:pPr>
        <w:widowControl w:val="0"/>
        <w:spacing w:line="360" w:lineRule="auto"/>
        <w:ind w:firstLine="709"/>
        <w:jc w:val="both"/>
        <w:rPr>
          <w:sz w:val="28"/>
          <w:szCs w:val="28"/>
        </w:rPr>
      </w:pPr>
      <w:r w:rsidRPr="00926064">
        <w:rPr>
          <w:sz w:val="28"/>
          <w:szCs w:val="28"/>
        </w:rPr>
        <w:t>Обязательным условием получения преимуществ в данном случае может выступать их использование в совокупности, без возможного неприменения даже одного из них. Подобные "наборы" льгот, по мнению автора, можно отнести к специфическим видам таможенных льгот и обозначить как комплексные таможенные льготы.</w:t>
      </w:r>
    </w:p>
    <w:p w:rsidR="00F252F1" w:rsidRPr="00AD7A9C" w:rsidRDefault="00AD7A9C" w:rsidP="00AD7A9C">
      <w:pPr>
        <w:widowControl w:val="0"/>
        <w:spacing w:line="360" w:lineRule="auto"/>
        <w:ind w:firstLine="709"/>
        <w:jc w:val="both"/>
        <w:rPr>
          <w:sz w:val="28"/>
          <w:szCs w:val="28"/>
        </w:rPr>
      </w:pPr>
      <w:r>
        <w:rPr>
          <w:sz w:val="28"/>
          <w:szCs w:val="28"/>
        </w:rPr>
        <w:t>Р</w:t>
      </w:r>
      <w:r w:rsidR="00F252F1" w:rsidRPr="00AD7A9C">
        <w:rPr>
          <w:sz w:val="28"/>
          <w:szCs w:val="28"/>
        </w:rPr>
        <w:t xml:space="preserve">азработка мер налоговой и таможенно-тарифной политики, стимулирующих инвестиционную деятельность в регионах Восточной Сибири и Дальнего Востока, является одной из десяти основных задач бюджетной стратегии на 2008-2010 годы, поставленных в Бюджетном послании Президента РФ Федеральному Собранию о бюджетной политике в эти годы. Перспективы инвестиционного развития Иркутской области на 2009-2011 годы связаны с прогнозом социально-экономического развития Иркутской области на этот период, утвержденным распоряжением временно исполняющего обязанности Губернатора Иркутской области Есиповского И.Э. от 3 июля 2008 г. </w:t>
      </w:r>
    </w:p>
    <w:p w:rsidR="00F252F1" w:rsidRPr="00AD7A9C" w:rsidRDefault="00F252F1" w:rsidP="00AD7A9C">
      <w:pPr>
        <w:widowControl w:val="0"/>
        <w:spacing w:line="360" w:lineRule="auto"/>
        <w:ind w:firstLine="709"/>
        <w:jc w:val="both"/>
        <w:rPr>
          <w:sz w:val="28"/>
          <w:szCs w:val="28"/>
        </w:rPr>
      </w:pPr>
      <w:r w:rsidRPr="00AD7A9C">
        <w:rPr>
          <w:sz w:val="28"/>
          <w:szCs w:val="28"/>
        </w:rPr>
        <w:t xml:space="preserve">Мониторинг инвестиционных проектов организаций, проводимый Департаментом инвестиционного развития и национальных проектов Иркутской области, показал, что объем стоимости оборудования, намеченного к ввозу в течение 2008-2011 г.г. составляет порядка 12,7 млрд. рублей только по тем организациям, которые уже осуществляли таможенное оформление в Иркутской таможне. </w:t>
      </w:r>
    </w:p>
    <w:p w:rsidR="00F252F1" w:rsidRPr="00AD7A9C" w:rsidRDefault="00F252F1" w:rsidP="00AD7A9C">
      <w:pPr>
        <w:widowControl w:val="0"/>
        <w:spacing w:line="360" w:lineRule="auto"/>
        <w:ind w:firstLine="709"/>
        <w:jc w:val="both"/>
        <w:rPr>
          <w:sz w:val="28"/>
          <w:szCs w:val="28"/>
        </w:rPr>
      </w:pPr>
      <w:r w:rsidRPr="00AD7A9C">
        <w:rPr>
          <w:sz w:val="28"/>
          <w:szCs w:val="28"/>
        </w:rPr>
        <w:t xml:space="preserve">К 2011 году объем инвестиций в основной капитал относительно 2007 года в целом по Иркутской области составит: по инерционному варианту социально-экономического развития – 180,4%, по инвестиционному и инновационному варианту – 251,0 %. </w:t>
      </w:r>
    </w:p>
    <w:p w:rsidR="00F252F1" w:rsidRPr="00AD7A9C" w:rsidRDefault="00AD7A9C" w:rsidP="00AD7A9C">
      <w:pPr>
        <w:widowControl w:val="0"/>
        <w:spacing w:line="360" w:lineRule="auto"/>
        <w:ind w:firstLine="709"/>
        <w:jc w:val="both"/>
        <w:rPr>
          <w:sz w:val="28"/>
          <w:szCs w:val="28"/>
        </w:rPr>
      </w:pPr>
      <w:r>
        <w:rPr>
          <w:sz w:val="28"/>
          <w:szCs w:val="28"/>
        </w:rPr>
        <w:t>Н</w:t>
      </w:r>
      <w:r w:rsidR="00F252F1" w:rsidRPr="00AD7A9C">
        <w:rPr>
          <w:sz w:val="28"/>
          <w:szCs w:val="28"/>
        </w:rPr>
        <w:t xml:space="preserve">а протяжении последних лет в регионе деятельности Иркутской таможни наблюдается устойчивый рост объемов внешнеторгового оборота. Так, за 9 месяцев 2008 года внешнеторговый оборот в стоимостном выражении составил 7,1 млрд. долларов и увеличился по сравнению с 9 месяцами 2007 года на 33%. Стоимостные показатели экспортных операций увеличились на 34%, импортных – на 15%. Из 16 таможен региона деятельность участников внешней торговли по Иркутской таможне обеспечила 21% товарооборота Сибирского региона. </w:t>
      </w:r>
    </w:p>
    <w:p w:rsidR="00F252F1" w:rsidRPr="00AD7A9C" w:rsidRDefault="00F252F1" w:rsidP="00AD7A9C">
      <w:pPr>
        <w:widowControl w:val="0"/>
        <w:spacing w:line="360" w:lineRule="auto"/>
        <w:ind w:firstLine="709"/>
        <w:jc w:val="both"/>
        <w:rPr>
          <w:sz w:val="28"/>
          <w:szCs w:val="28"/>
        </w:rPr>
      </w:pPr>
      <w:r w:rsidRPr="00AD7A9C">
        <w:rPr>
          <w:sz w:val="28"/>
          <w:szCs w:val="28"/>
        </w:rPr>
        <w:t xml:space="preserve">Сегодня доля импорта в общем объеме декларирования в Иркутской таможне составляет 19,63%, более половины импортных поставок в 2008 году составила машиностроительная продукция и оборудование – 50,7%, рост в сравнении с прошлым годом - 20,7%. </w:t>
      </w:r>
    </w:p>
    <w:p w:rsidR="00F252F1" w:rsidRPr="00AD7A9C" w:rsidRDefault="00F252F1" w:rsidP="00AD7A9C">
      <w:pPr>
        <w:widowControl w:val="0"/>
        <w:spacing w:line="360" w:lineRule="auto"/>
        <w:ind w:firstLine="709"/>
        <w:jc w:val="both"/>
        <w:rPr>
          <w:sz w:val="28"/>
          <w:szCs w:val="28"/>
        </w:rPr>
      </w:pPr>
      <w:r w:rsidRPr="00AD7A9C">
        <w:rPr>
          <w:sz w:val="28"/>
          <w:szCs w:val="28"/>
        </w:rPr>
        <w:t xml:space="preserve">Поэтому приоритетное внимание таможней уделяется упрощению и ускорению таможенного оформления технологического оборудования предприятиями и организациями Иркутской области для модернизации или создания новых производственных мощностей. </w:t>
      </w:r>
    </w:p>
    <w:p w:rsidR="00F252F1" w:rsidRPr="00AD7A9C" w:rsidRDefault="00F252F1" w:rsidP="00AD7A9C">
      <w:pPr>
        <w:widowControl w:val="0"/>
        <w:spacing w:line="360" w:lineRule="auto"/>
        <w:ind w:firstLine="709"/>
        <w:jc w:val="both"/>
        <w:rPr>
          <w:sz w:val="28"/>
          <w:szCs w:val="28"/>
        </w:rPr>
      </w:pPr>
      <w:r w:rsidRPr="00AD7A9C">
        <w:rPr>
          <w:sz w:val="28"/>
          <w:szCs w:val="28"/>
        </w:rPr>
        <w:t xml:space="preserve">В настоящее время законодательством не предусмотрены какие-либо тарифные льготы при таможенном оформлении оборудования, ввозимого в рамках именно инвестиционных проектов, за исключением случаев ввоза в качестве вклада в уставный капитал. </w:t>
      </w:r>
    </w:p>
    <w:p w:rsidR="00F252F1" w:rsidRPr="00AD7A9C" w:rsidRDefault="00F252F1" w:rsidP="00AD7A9C">
      <w:pPr>
        <w:widowControl w:val="0"/>
        <w:spacing w:line="360" w:lineRule="auto"/>
        <w:ind w:firstLine="709"/>
        <w:jc w:val="both"/>
        <w:rPr>
          <w:sz w:val="28"/>
          <w:szCs w:val="28"/>
        </w:rPr>
      </w:pPr>
      <w:r w:rsidRPr="00AD7A9C">
        <w:rPr>
          <w:sz w:val="28"/>
          <w:szCs w:val="28"/>
        </w:rPr>
        <w:t xml:space="preserve">В ближайшей перспективе иркутские таможенники особое внимание намерены уделять реализации инвестиционных проектов в сфере развития транспортно-логистического комплекса и лесоперебатывающих производств. </w:t>
      </w:r>
    </w:p>
    <w:p w:rsidR="00F252F1" w:rsidRPr="00AD7A9C" w:rsidRDefault="00F252F1" w:rsidP="00AD7A9C">
      <w:pPr>
        <w:widowControl w:val="0"/>
        <w:spacing w:line="360" w:lineRule="auto"/>
        <w:ind w:firstLine="709"/>
        <w:jc w:val="both"/>
        <w:rPr>
          <w:sz w:val="28"/>
          <w:szCs w:val="28"/>
        </w:rPr>
      </w:pPr>
      <w:r w:rsidRPr="00AD7A9C">
        <w:rPr>
          <w:sz w:val="28"/>
          <w:szCs w:val="28"/>
        </w:rPr>
        <w:t xml:space="preserve">В связи с поэтапным повышением ставок вывозной таможенной пошлины на необработанные лесоматериалы, особую актуальность приобретает вопрос стимулирования развития лесоперерабатывающих производств в регионе деятельности Иркутской таможни. Актуальность активизации инвестиционной политики в целях развития лесоперерабатывающей промышленности обусловлена также тем, что, несмотря на существенный рост в течение 2008 года доли экспортируемых пиломатериалов (4407) с 20% в 1 квартале до 30% в 3 квартале, доля экспорта круглого леса в регионе деятельности Иркутской таможни еще продолжает оставаться преобладающей. В связи с чем было решено: в целях привлечения инвестиций в лесоперерабатывающую промышленность, подготовить и направить в Правительство Иркутской области предложения о временной отмене ставок ввозной таможенной пошлины на некоторые виды лесообрабатывающего оборудования, для последующего выхода с законодательной инициативой в Правительство РФ. </w:t>
      </w:r>
    </w:p>
    <w:p w:rsidR="00F252F1" w:rsidRPr="008D2BDF" w:rsidRDefault="00F252F1" w:rsidP="008D2BDF">
      <w:pPr>
        <w:widowControl w:val="0"/>
        <w:spacing w:line="360" w:lineRule="auto"/>
        <w:ind w:firstLine="709"/>
        <w:jc w:val="both"/>
        <w:rPr>
          <w:sz w:val="28"/>
          <w:szCs w:val="28"/>
        </w:rPr>
      </w:pPr>
    </w:p>
    <w:p w:rsidR="00D41B15" w:rsidRDefault="00822386" w:rsidP="00D41B15">
      <w:pPr>
        <w:pStyle w:val="1"/>
        <w:keepNext w:val="0"/>
        <w:widowControl w:val="0"/>
        <w:suppressAutoHyphens/>
        <w:spacing w:before="0" w:after="0"/>
        <w:jc w:val="center"/>
        <w:rPr>
          <w:rFonts w:ascii="Times New Roman" w:hAnsi="Times New Roman" w:cs="Times New Roman"/>
        </w:rPr>
      </w:pPr>
      <w:r w:rsidRPr="008D2BDF">
        <w:rPr>
          <w:sz w:val="28"/>
          <w:szCs w:val="28"/>
        </w:rPr>
        <w:br w:type="page"/>
      </w:r>
      <w:bookmarkStart w:id="4" w:name="_Toc214356550"/>
      <w:r w:rsidR="00D41B15" w:rsidRPr="00D41B15">
        <w:rPr>
          <w:rFonts w:ascii="Times New Roman" w:hAnsi="Times New Roman" w:cs="Times New Roman"/>
        </w:rPr>
        <w:t>3. Повышение роли тарифных льгот в регулировании внешнеэкономической деятельности</w:t>
      </w:r>
      <w:bookmarkEnd w:id="4"/>
    </w:p>
    <w:p w:rsidR="00D41B15" w:rsidRPr="00D41B15" w:rsidRDefault="00D41B15" w:rsidP="00D41B15"/>
    <w:p w:rsidR="00B22747" w:rsidRPr="008236DE" w:rsidRDefault="00B22747" w:rsidP="008236DE">
      <w:pPr>
        <w:widowControl w:val="0"/>
        <w:autoSpaceDE w:val="0"/>
        <w:autoSpaceDN w:val="0"/>
        <w:adjustRightInd w:val="0"/>
        <w:spacing w:line="360" w:lineRule="auto"/>
        <w:ind w:firstLine="709"/>
        <w:jc w:val="both"/>
        <w:rPr>
          <w:sz w:val="28"/>
          <w:szCs w:val="28"/>
        </w:rPr>
      </w:pPr>
      <w:r w:rsidRPr="008236DE">
        <w:rPr>
          <w:sz w:val="28"/>
          <w:szCs w:val="28"/>
        </w:rPr>
        <w:t>В современных условиях интеграции России в мировое хозяйство и предстоящего вступления в ВТО повышается значение эффективности инструментов защиты национальных интересов на внешнем и внутреннем рынках.</w:t>
      </w:r>
    </w:p>
    <w:p w:rsidR="00B22747" w:rsidRPr="008236DE" w:rsidRDefault="00B22747" w:rsidP="008236DE">
      <w:pPr>
        <w:widowControl w:val="0"/>
        <w:autoSpaceDE w:val="0"/>
        <w:autoSpaceDN w:val="0"/>
        <w:adjustRightInd w:val="0"/>
        <w:spacing w:line="360" w:lineRule="auto"/>
        <w:ind w:firstLine="709"/>
        <w:jc w:val="both"/>
        <w:rPr>
          <w:sz w:val="28"/>
          <w:szCs w:val="28"/>
        </w:rPr>
      </w:pPr>
      <w:r w:rsidRPr="008236DE">
        <w:rPr>
          <w:sz w:val="28"/>
          <w:szCs w:val="28"/>
        </w:rPr>
        <w:t xml:space="preserve"> Во всех странах мира внешнеторговая деятельность регулируется государством. Глубина и жесткость этого регулирования, как и набор методов, с помощью которых осуществляется это регулирование, в разных странах различны. Однако общим является одно - государство защищает свою национальную экономику, защищает интересы своих экспортеров за рубежом и экономические интересы отечественных производителей и потребителей товаров и услуг на национальном рынке. Таким образом, воздействие государства на ВЭД - это фактор развития страны, благосостояния нации. Бесконтрольная же деятельность организаций, самостоятельно выходящих на внешний рынок может привести к отрицательным последствиям для всей экономики страны.</w:t>
      </w:r>
      <w:r w:rsidR="00CB5117">
        <w:rPr>
          <w:rStyle w:val="aa"/>
          <w:sz w:val="28"/>
          <w:szCs w:val="28"/>
        </w:rPr>
        <w:footnoteReference w:id="7"/>
      </w:r>
    </w:p>
    <w:p w:rsidR="008236DE" w:rsidRPr="004B4335" w:rsidRDefault="008236DE" w:rsidP="008236DE">
      <w:pPr>
        <w:widowControl w:val="0"/>
        <w:autoSpaceDE w:val="0"/>
        <w:autoSpaceDN w:val="0"/>
        <w:adjustRightInd w:val="0"/>
        <w:spacing w:line="360" w:lineRule="auto"/>
        <w:ind w:firstLine="709"/>
        <w:jc w:val="both"/>
        <w:rPr>
          <w:sz w:val="28"/>
          <w:szCs w:val="28"/>
        </w:rPr>
      </w:pPr>
      <w:r w:rsidRPr="004B4335">
        <w:rPr>
          <w:sz w:val="28"/>
          <w:szCs w:val="28"/>
        </w:rPr>
        <w:t>Согласно Конституции РФ (п."ж" ст.71) таможенное регулирование находится в ведении РФ.</w:t>
      </w:r>
    </w:p>
    <w:p w:rsidR="008236DE" w:rsidRPr="004B4335" w:rsidRDefault="008236DE" w:rsidP="008236DE">
      <w:pPr>
        <w:widowControl w:val="0"/>
        <w:autoSpaceDE w:val="0"/>
        <w:autoSpaceDN w:val="0"/>
        <w:adjustRightInd w:val="0"/>
        <w:spacing w:line="360" w:lineRule="auto"/>
        <w:ind w:firstLine="709"/>
        <w:jc w:val="both"/>
        <w:rPr>
          <w:sz w:val="28"/>
          <w:szCs w:val="28"/>
        </w:rPr>
      </w:pPr>
      <w:r w:rsidRPr="004B4335">
        <w:rPr>
          <w:sz w:val="28"/>
          <w:szCs w:val="28"/>
        </w:rPr>
        <w:t>Круг общественных отношений, названный в Конституции РФ "таможенное регулирование", представляет собой совокупность ряда элементов, обеспечивающих государственное регулирование внешнеэкономической и внешнеторговой деятельности. Одна из форм проявления таможенного регулирования заключается в установлении порядка и правил, при соблюдении которых лица реализуют право на перемещение товаров и транспортных средств через таможенную границу РФ.</w:t>
      </w:r>
    </w:p>
    <w:p w:rsidR="008236DE" w:rsidRPr="004B4335" w:rsidRDefault="008236DE" w:rsidP="008236DE">
      <w:pPr>
        <w:widowControl w:val="0"/>
        <w:autoSpaceDE w:val="0"/>
        <w:autoSpaceDN w:val="0"/>
        <w:adjustRightInd w:val="0"/>
        <w:spacing w:line="360" w:lineRule="auto"/>
        <w:ind w:firstLine="709"/>
        <w:jc w:val="both"/>
        <w:rPr>
          <w:sz w:val="28"/>
          <w:szCs w:val="28"/>
        </w:rPr>
      </w:pPr>
      <w:r w:rsidRPr="004B4335">
        <w:rPr>
          <w:sz w:val="28"/>
          <w:szCs w:val="28"/>
        </w:rPr>
        <w:t>Таможенно</w:t>
      </w:r>
      <w:r>
        <w:rPr>
          <w:sz w:val="28"/>
          <w:szCs w:val="28"/>
        </w:rPr>
        <w:t>-тарифно</w:t>
      </w:r>
      <w:r w:rsidRPr="004B4335">
        <w:rPr>
          <w:sz w:val="28"/>
          <w:szCs w:val="28"/>
        </w:rPr>
        <w:t>е регулирование в Российской Федерации основано на правовых предписаниях органов государственной власти и осуществляется нормами законодательства РФ.</w:t>
      </w:r>
    </w:p>
    <w:p w:rsidR="008236DE" w:rsidRPr="007C4943" w:rsidRDefault="008236DE" w:rsidP="008236DE">
      <w:pPr>
        <w:widowControl w:val="0"/>
        <w:autoSpaceDE w:val="0"/>
        <w:autoSpaceDN w:val="0"/>
        <w:adjustRightInd w:val="0"/>
        <w:spacing w:line="360" w:lineRule="auto"/>
        <w:ind w:firstLine="709"/>
        <w:jc w:val="both"/>
        <w:rPr>
          <w:sz w:val="28"/>
          <w:szCs w:val="28"/>
        </w:rPr>
      </w:pPr>
      <w:r w:rsidRPr="007C4943">
        <w:rPr>
          <w:sz w:val="28"/>
          <w:szCs w:val="28"/>
        </w:rPr>
        <w:t>Правовую основу регулирования таможенно-тарифного регулирования составляет Таможенный кодекс РФ и закон N 164-ФЗ "Об основах государственного регулирования внешнеторговой деятельности". Положения ТК РФ направлены на максимальное приближение таможенных стандартов к мировому сообществу. Поэтому акцент сделан на понятийный аппарат. Введен термин "таможенное регулирование", определяющий порядок перемещения имущества, имеющего материальную оболочку, через таможенную границу РФ при этом не имеет значения, в каких целях эти правила установлены сбор доходов федерального бюджета от ВЭД, защита интересов отечественных товаропроизводителей, обеспечение безопасности потребителя, сохранение культурных ценностей.</w:t>
      </w:r>
    </w:p>
    <w:p w:rsidR="008236DE" w:rsidRPr="007C4943" w:rsidRDefault="008236DE" w:rsidP="008236DE">
      <w:pPr>
        <w:widowControl w:val="0"/>
        <w:autoSpaceDE w:val="0"/>
        <w:autoSpaceDN w:val="0"/>
        <w:adjustRightInd w:val="0"/>
        <w:spacing w:line="360" w:lineRule="auto"/>
        <w:ind w:firstLine="709"/>
        <w:jc w:val="both"/>
        <w:rPr>
          <w:sz w:val="28"/>
          <w:szCs w:val="28"/>
        </w:rPr>
      </w:pPr>
      <w:r w:rsidRPr="007C4943">
        <w:rPr>
          <w:sz w:val="28"/>
          <w:szCs w:val="28"/>
        </w:rPr>
        <w:t>Таможенное регулирование выступает механизмом ВЭД. Но между тем нормативно-правовые акты, на основе которых осуществляются ВЭД и таможенное регулирование, не связаны между собой, это определяется в первую очередь отсутствием единой терминологической базы и тем, что создавались они в отрыве друг от друга. Первый Таможенный кодекс был принят в 1993 году, а Закон "О государственном регулировании внешнеторговой деятельности" лишь в 1995 году. И, несмотря на уже существующий опыт в данной сфере, принятие новых нормативно-правовых актов не привело законодательное регулирование данной сферы к единому стандарту. Как ТК РФ 2003 года, так и Закон N 164-ФЗ не содержат необходимых терминологических положений. Отсюда сложившиеся и широко распространенные ложные представления о предмете таможенного регулирования.</w:t>
      </w:r>
    </w:p>
    <w:p w:rsidR="008236DE" w:rsidRPr="007C4943" w:rsidRDefault="008236DE" w:rsidP="008236DE">
      <w:pPr>
        <w:widowControl w:val="0"/>
        <w:autoSpaceDE w:val="0"/>
        <w:autoSpaceDN w:val="0"/>
        <w:adjustRightInd w:val="0"/>
        <w:spacing w:line="360" w:lineRule="auto"/>
        <w:ind w:firstLine="709"/>
        <w:jc w:val="both"/>
        <w:rPr>
          <w:sz w:val="28"/>
          <w:szCs w:val="28"/>
        </w:rPr>
      </w:pPr>
      <w:r w:rsidRPr="007C4943">
        <w:rPr>
          <w:sz w:val="28"/>
          <w:szCs w:val="28"/>
        </w:rPr>
        <w:t>Отсутствие единого толкования нормативно-правовых актов, применяемых при регулировании ВЭД и, в частности, при таможенно-тарифном регулировании, порождает конкуренцию норм, содержащихся в различных законах и иных правовых актах, по сходным правоотношениям и в наличии правовых пробелов. Поэтому основой регулирования становится правильное использование законодательства о ВЭД и таможенно-тарифном регулировании. Из-за неправильного толкования возникают проблемы при рассмотрении споров в судах, так как суды применяют методы аналогии закона и аналогии права. Это не решает проблем, как действовать субъектам ВЭД в каждой конкретной ситуации, которая не регламентирована нормой права при вступлении в таможенные правоотношения. Федеральная таможенная служба вправе давать разъяснения по проблемным вопросам применения внешнеэкономического и конкретно таможенного законодательства, но арбитражные суды редко применяют их в своей работе.</w:t>
      </w:r>
    </w:p>
    <w:p w:rsidR="008236DE" w:rsidRPr="007C4943" w:rsidRDefault="008236DE" w:rsidP="008236DE">
      <w:pPr>
        <w:widowControl w:val="0"/>
        <w:autoSpaceDE w:val="0"/>
        <w:autoSpaceDN w:val="0"/>
        <w:adjustRightInd w:val="0"/>
        <w:spacing w:line="360" w:lineRule="auto"/>
        <w:ind w:firstLine="709"/>
        <w:jc w:val="both"/>
        <w:rPr>
          <w:sz w:val="28"/>
          <w:szCs w:val="28"/>
        </w:rPr>
      </w:pPr>
      <w:r w:rsidRPr="007C4943">
        <w:rPr>
          <w:sz w:val="28"/>
          <w:szCs w:val="28"/>
        </w:rPr>
        <w:t>Проблематичным является и неодинаковость в толковании норм таможенного законодательства арбитражными судами РФ, это приводит к тому, что те участники ВЭД, которые владеют большей информацией, выбирают места таможенного оформления в зависимости от позиции арбитражного суда того или иного субъекта РФ.</w:t>
      </w:r>
    </w:p>
    <w:p w:rsidR="008236DE" w:rsidRPr="007C4943" w:rsidRDefault="008236DE" w:rsidP="008236DE">
      <w:pPr>
        <w:widowControl w:val="0"/>
        <w:autoSpaceDE w:val="0"/>
        <w:autoSpaceDN w:val="0"/>
        <w:adjustRightInd w:val="0"/>
        <w:spacing w:line="360" w:lineRule="auto"/>
        <w:ind w:firstLine="709"/>
        <w:jc w:val="both"/>
        <w:rPr>
          <w:sz w:val="28"/>
          <w:szCs w:val="28"/>
        </w:rPr>
      </w:pPr>
      <w:r w:rsidRPr="007C4943">
        <w:rPr>
          <w:sz w:val="28"/>
          <w:szCs w:val="28"/>
        </w:rPr>
        <w:t>Поэтому таможенное законодательство должно применяться в едином варианте; тем самым создаются равные условия для всех лиц, осуществляющих внешнеэкономическую деятельность, и сведение "субъективного фактора" в решениях и действиях, принимаемых таможенными органами и их должностными лицами.</w:t>
      </w:r>
      <w:r w:rsidR="00F861C4">
        <w:rPr>
          <w:rStyle w:val="aa"/>
          <w:sz w:val="28"/>
          <w:szCs w:val="28"/>
        </w:rPr>
        <w:footnoteReference w:id="8"/>
      </w:r>
    </w:p>
    <w:p w:rsidR="008236DE" w:rsidRPr="007C4943" w:rsidRDefault="008236DE" w:rsidP="008236DE">
      <w:pPr>
        <w:widowControl w:val="0"/>
        <w:autoSpaceDE w:val="0"/>
        <w:autoSpaceDN w:val="0"/>
        <w:adjustRightInd w:val="0"/>
        <w:spacing w:line="360" w:lineRule="auto"/>
        <w:ind w:firstLine="709"/>
        <w:jc w:val="both"/>
        <w:rPr>
          <w:sz w:val="28"/>
          <w:szCs w:val="28"/>
        </w:rPr>
      </w:pPr>
      <w:r w:rsidRPr="007C4943">
        <w:rPr>
          <w:sz w:val="28"/>
          <w:szCs w:val="28"/>
        </w:rPr>
        <w:t>ТК РФ выявил проблемы, в частности, субъективного фактора, работники таможенных органов психологически не были готовы к новому таможенному законодательству. Не сформирован квалифицированный реальный резерв кадров. Также следует прекратить практику пересечения компетенции правоохранительных и иных государственных органов в вопросах осуществления государственного контроля за внешнеэкономической деятельностью. Другая проблема, которую остро обозначил ТК РФ 2003 года, это правовое незнание участников внешнеэкономической деятельности. Он изобилует нововведениями, но основная их часть из-за названной проблемы остается невостребованной. Так, из пяти экономических режимов, предусмотренных кодексом, применяются только четыре: переработка на таможенной территории, переработка вне таможенной территории, временный ввоз, таможенный склад. При этом таможенный режим - переработка на таможенной территории - из-за неопределенности таможенного и налогового законодательства отечественным товаропроизводителям применять становится невыгодно. Это связано с тем, что Налоговым кодексом не предусмотрено возмещение НДС в отношении продуктов переработки, вывезенных с таможенной территории, и работ, связанных с производством и реализацией таких товаров. Таможенный режим - переработка для внутреннего потребления - вообще не работает, так как нет документа с перечнем товаров, которые можно было бы помещать под этот режим. Не используются и специальные защитные, антидемпинговые и компенсационные пошлины при импорте товаров, так как российские участники внешнеэкономической деятельности используют по-прежнему ставки таможенного тарифа, лишая себя тем самым действенной защиты со стороны государства.</w:t>
      </w:r>
    </w:p>
    <w:p w:rsidR="008236DE" w:rsidRPr="00A14C70" w:rsidRDefault="008236DE" w:rsidP="008236DE">
      <w:pPr>
        <w:widowControl w:val="0"/>
        <w:autoSpaceDE w:val="0"/>
        <w:autoSpaceDN w:val="0"/>
        <w:adjustRightInd w:val="0"/>
        <w:spacing w:line="360" w:lineRule="auto"/>
        <w:ind w:firstLine="709"/>
        <w:jc w:val="both"/>
        <w:rPr>
          <w:sz w:val="28"/>
          <w:szCs w:val="28"/>
        </w:rPr>
      </w:pPr>
      <w:r w:rsidRPr="00A14C70">
        <w:rPr>
          <w:sz w:val="28"/>
          <w:szCs w:val="28"/>
        </w:rPr>
        <w:t xml:space="preserve">Большое значение в торгово-политическом механизме имеют нетарифные инструменты регулирования внешнеэкономической деятельности. Воздействие нетарифных инструментов на ход международной торговли нельзя оценить количественно, так как их влияние не носит явно выраженный характер. В отличие от тарифного регулирования, устанавливаемого в законодательном порядке, нетарифные ограничения могут вводиться по решению органов исполнительной и местной власти. </w:t>
      </w:r>
      <w:r>
        <w:rPr>
          <w:sz w:val="28"/>
          <w:szCs w:val="28"/>
        </w:rPr>
        <w:t>В</w:t>
      </w:r>
      <w:r w:rsidRPr="00A14C70">
        <w:rPr>
          <w:sz w:val="28"/>
          <w:szCs w:val="28"/>
        </w:rPr>
        <w:t xml:space="preserve"> общем объеме нетарифных мер количественные ограничения занимают до 20%, столько же - налоговые меры (внутренние и пограничные), несколько меньше - технические нормы и правила. По общему объему используемых нетарифных ограничений в международной торговле в лидирующую тройку входят США, Япония, ЕС.</w:t>
      </w:r>
    </w:p>
    <w:p w:rsidR="00B22747" w:rsidRPr="008236DE" w:rsidRDefault="00B22747" w:rsidP="008236DE">
      <w:pPr>
        <w:widowControl w:val="0"/>
        <w:autoSpaceDE w:val="0"/>
        <w:autoSpaceDN w:val="0"/>
        <w:adjustRightInd w:val="0"/>
        <w:spacing w:line="360" w:lineRule="auto"/>
        <w:ind w:firstLine="709"/>
        <w:jc w:val="both"/>
        <w:rPr>
          <w:sz w:val="28"/>
          <w:szCs w:val="28"/>
        </w:rPr>
      </w:pPr>
      <w:r w:rsidRPr="008236DE">
        <w:rPr>
          <w:sz w:val="28"/>
          <w:szCs w:val="28"/>
        </w:rPr>
        <w:t>В системе государственного регулирования внешней торговли деятельность таможенных служб занимает центральное место. Это связано с тем, что на таможенную службу возложена главная контрольная функция за перемещением валютных ценностей, товаров и транспортных средств через таможенную границу государства. Упрощение и ускорение таможенных процедур, перестройка взаимоотношений таможни и бизнеса не должны повлечь за собой снижение эффективности таможенного контроля. При этом все большее значение приобретают тарифные методы регулирования ВЭД. Правила Всемирной Торговой Организации прямо это подчеркивают. В статье XI ГАТТ-1994 говорится, что страны-члены ВТО не должны использовать каких-либо запретов или ограничений во внешней торговле, кроме таможенных пошлин, налогов и других сборов. Следует отметить, что другие статьи ГАТТ-1994 и Соглашения ВТО смягчают это положение, устанавливая правила использования квотирования, лицензирования и других мер, однако вышеназванное положение достаточно четко отдает приоритет таможенно-тарифному регулированию. Следовательно, тарифные методы регулирования ВЭД становятся одними из основных. С помощью тарифного регулирования государство, не вводя прямого ограничения или запрета, а, используя экономические регуляторы, - изменение ставок таможенных пошлин, сокращает или увеличивает потоки товаров.</w:t>
      </w:r>
      <w:r w:rsidR="00F861C4">
        <w:rPr>
          <w:rStyle w:val="aa"/>
          <w:sz w:val="28"/>
          <w:szCs w:val="28"/>
        </w:rPr>
        <w:footnoteReference w:id="9"/>
      </w:r>
    </w:p>
    <w:p w:rsidR="00B22747" w:rsidRPr="008236DE" w:rsidRDefault="00B22747" w:rsidP="008236DE">
      <w:pPr>
        <w:widowControl w:val="0"/>
        <w:autoSpaceDE w:val="0"/>
        <w:autoSpaceDN w:val="0"/>
        <w:adjustRightInd w:val="0"/>
        <w:spacing w:line="360" w:lineRule="auto"/>
        <w:ind w:firstLine="709"/>
        <w:jc w:val="both"/>
        <w:rPr>
          <w:sz w:val="28"/>
          <w:szCs w:val="28"/>
        </w:rPr>
      </w:pPr>
      <w:r w:rsidRPr="008236DE">
        <w:rPr>
          <w:sz w:val="28"/>
          <w:szCs w:val="28"/>
        </w:rPr>
        <w:t>Начисление же и уплата пошлин на товар производятся на основе его таможенной стоимости, т.е. таможенная стоимость является основой для начисления адвалорных таможенных платежей. При исчислении суммы таможенной пошлины важно правильно определить таможенную стоимость. Таможенная стоимость, являясь налоговой базой, влияет на объемы таможенных платежей, а также на уровень импортных цен на внутреннем рынке РФ, поэтому от правильности определения ее величины зависит поступление в федеральный бюджет полных сумм таможенных платежей и эффективность таможенного регулирования.</w:t>
      </w:r>
    </w:p>
    <w:p w:rsidR="00B22747" w:rsidRPr="008236DE" w:rsidRDefault="00B22747" w:rsidP="008236DE">
      <w:pPr>
        <w:widowControl w:val="0"/>
        <w:autoSpaceDE w:val="0"/>
        <w:autoSpaceDN w:val="0"/>
        <w:adjustRightInd w:val="0"/>
        <w:spacing w:line="360" w:lineRule="auto"/>
        <w:ind w:firstLine="709"/>
        <w:jc w:val="both"/>
        <w:rPr>
          <w:sz w:val="28"/>
          <w:szCs w:val="28"/>
        </w:rPr>
      </w:pPr>
      <w:r w:rsidRPr="008236DE">
        <w:rPr>
          <w:sz w:val="28"/>
          <w:szCs w:val="28"/>
        </w:rPr>
        <w:t>Таким образом, контроль заявления и определения таможенной стоимости является инструментом государственного регулирования внешнеэкономических отношений и одним их приоритетных направлений таможенного дела в РФ. Система контроля таможенной стоимости является важной частью таможенного регулирования ВЭД. В настоящее время проблемы, связанные с таможенной стоимостью все чаще становятся в центре дискуссий. Особую актуальность вопрос контроля таможенной стоимости представляет в связи с тем, что в настоящее время для свободной торговли российских предприятий ускоряется таможенное оформление товаров и транспортных средств, однако нельзя допускать ослабления эффективности инструментов защиты РФ на внешнем рынке.</w:t>
      </w:r>
    </w:p>
    <w:p w:rsidR="00B22747" w:rsidRPr="008236DE" w:rsidRDefault="00B22747" w:rsidP="008236DE">
      <w:pPr>
        <w:widowControl w:val="0"/>
        <w:autoSpaceDE w:val="0"/>
        <w:autoSpaceDN w:val="0"/>
        <w:adjustRightInd w:val="0"/>
        <w:spacing w:line="360" w:lineRule="auto"/>
        <w:ind w:firstLine="709"/>
        <w:jc w:val="both"/>
        <w:rPr>
          <w:sz w:val="28"/>
          <w:szCs w:val="28"/>
        </w:rPr>
      </w:pPr>
      <w:r w:rsidRPr="008236DE">
        <w:rPr>
          <w:sz w:val="28"/>
          <w:szCs w:val="28"/>
        </w:rPr>
        <w:t>Уровень таможенной стоимости косвенно влияет и на конкурентоспособность товара. Занижение таможенной стоимости ведет к занижению таможенных платежей и, как следствие, занижение стоимости товара на внутреннем рынке РФ по сравнению со стоимостью товара, по которому платежи были уплачены в полном объеме. Это приводит к увеличению конкурентоспособности товара, ввезенного недобросовестным участников ВЭД, по сравнению с другими товарами. "Серый импорт" - импорт товаров не официальными представителями компаний - также может привести к занижению таможенной стоимости. Такой ввоз, как правило, осуществляется по заниженной стоимости. Это сказывается на внутренних ценах и позволяет получить конкурентное преимущество в цене перед официальными представителями. Контроль таможенной стоимости позволяет сравнять уровень обложения таможенными платежами товаров официальных дилеров и серых импортеров и тем самым выровнять цены на внутреннем рынке, Это может привести к снижению уровня "серого импорта", т.к. в нем будет отсутствовать необходимость.</w:t>
      </w:r>
      <w:r w:rsidR="00F861C4">
        <w:rPr>
          <w:rStyle w:val="aa"/>
          <w:sz w:val="28"/>
          <w:szCs w:val="28"/>
        </w:rPr>
        <w:footnoteReference w:id="10"/>
      </w:r>
    </w:p>
    <w:p w:rsidR="00957B13" w:rsidRPr="008236DE" w:rsidRDefault="00957B13" w:rsidP="008236DE">
      <w:pPr>
        <w:widowControl w:val="0"/>
        <w:autoSpaceDE w:val="0"/>
        <w:autoSpaceDN w:val="0"/>
        <w:adjustRightInd w:val="0"/>
        <w:spacing w:line="360" w:lineRule="auto"/>
        <w:ind w:firstLine="709"/>
        <w:jc w:val="both"/>
        <w:rPr>
          <w:sz w:val="28"/>
          <w:szCs w:val="28"/>
        </w:rPr>
      </w:pPr>
      <w:r w:rsidRPr="008236DE">
        <w:rPr>
          <w:sz w:val="28"/>
          <w:szCs w:val="28"/>
        </w:rPr>
        <w:t>Очевидно, что за отведенные Таможенным кодексом РФ 3 дня (ст. 359 ТК РФ) полную и качественную проверку достоверности и документальной подтвержденности заявленной таможенной стоимости не всегда удается провести. Если в сроки выпуска товаров процедура определения таможенной стоимости товаров не завершена, выпуск производится при условии обеспечения уплаты таможенных платежей, которые могут быть дополнительно начислены (п. 6 ст. 323 ТК РФ). Однако в таком случае происходит отвлечение денежных средств из оборота предприятия.</w:t>
      </w:r>
    </w:p>
    <w:p w:rsidR="00957B13" w:rsidRPr="008236DE" w:rsidRDefault="00957B13" w:rsidP="008236DE">
      <w:pPr>
        <w:widowControl w:val="0"/>
        <w:autoSpaceDE w:val="0"/>
        <w:autoSpaceDN w:val="0"/>
        <w:adjustRightInd w:val="0"/>
        <w:spacing w:line="360" w:lineRule="auto"/>
        <w:ind w:firstLine="709"/>
        <w:jc w:val="both"/>
        <w:rPr>
          <w:sz w:val="28"/>
          <w:szCs w:val="28"/>
        </w:rPr>
      </w:pPr>
      <w:r w:rsidRPr="008236DE">
        <w:rPr>
          <w:sz w:val="28"/>
          <w:szCs w:val="28"/>
        </w:rPr>
        <w:t xml:space="preserve"> Одним из существенных резервов ускорения процедуры контроля таможенной стоимости является концепция системы анализа и управления рисками (СУР), закрепленная в статье 358 ТК РФ. Она базируется на реализации принципа выборочности таможенного контроля. Данный подход позволяет добросовестному участнику ВЭД значительно сократить потери от издержек при таможенном оформлении.</w:t>
      </w:r>
    </w:p>
    <w:p w:rsidR="00957B13" w:rsidRPr="008236DE" w:rsidRDefault="00957B13" w:rsidP="008236DE">
      <w:pPr>
        <w:widowControl w:val="0"/>
        <w:autoSpaceDE w:val="0"/>
        <w:autoSpaceDN w:val="0"/>
        <w:adjustRightInd w:val="0"/>
        <w:spacing w:line="360" w:lineRule="auto"/>
        <w:ind w:firstLine="709"/>
        <w:jc w:val="both"/>
        <w:rPr>
          <w:sz w:val="28"/>
          <w:szCs w:val="28"/>
        </w:rPr>
      </w:pPr>
      <w:r w:rsidRPr="008236DE">
        <w:rPr>
          <w:sz w:val="28"/>
          <w:szCs w:val="28"/>
        </w:rPr>
        <w:t>В современных условиях, когда таможенная служба должна максимально содействовать торговле при одновременном ускорении времени выполнения таможенных процедур и таможенных формальностей, для обеспечения эффективности инструментов государственного регулирования ВЭД при контроле таможенной стоимости следует использовать методы таможенного аудита.</w:t>
      </w:r>
    </w:p>
    <w:p w:rsidR="00957B13" w:rsidRPr="008236DE" w:rsidRDefault="00957B13" w:rsidP="008236DE">
      <w:pPr>
        <w:widowControl w:val="0"/>
        <w:autoSpaceDE w:val="0"/>
        <w:autoSpaceDN w:val="0"/>
        <w:adjustRightInd w:val="0"/>
        <w:spacing w:line="360" w:lineRule="auto"/>
        <w:ind w:firstLine="709"/>
        <w:jc w:val="both"/>
        <w:rPr>
          <w:sz w:val="28"/>
          <w:szCs w:val="28"/>
        </w:rPr>
      </w:pPr>
      <w:r w:rsidRPr="008236DE">
        <w:rPr>
          <w:sz w:val="28"/>
          <w:szCs w:val="28"/>
        </w:rPr>
        <w:t>Поэтому формирование нормативно-правовой базы определения и контроля таможенной стоимости с использованием методов таможенного аудита, системы управления рисками необходимо для обеспечения объективной, точной, быстрой оценки стоимости товаров, перемещаемых через таможенную границу РФ. При этом усилится и эффективность инструментов государственного регулирования ВЭД, т.к. будет, выполнятся основная задача контроля таможенной стоимости - поступление в федеральный бюджет полных сумм таможенных платежей, исчисляемых на основе таможенной стоимости.</w:t>
      </w:r>
    </w:p>
    <w:p w:rsidR="00957B13" w:rsidRPr="00957B13" w:rsidRDefault="00957B13" w:rsidP="00957B13">
      <w:pPr>
        <w:autoSpaceDE w:val="0"/>
        <w:autoSpaceDN w:val="0"/>
        <w:adjustRightInd w:val="0"/>
        <w:ind w:firstLine="720"/>
        <w:jc w:val="both"/>
        <w:rPr>
          <w:rFonts w:ascii="Arial" w:hAnsi="Arial"/>
          <w:sz w:val="20"/>
          <w:szCs w:val="20"/>
        </w:rPr>
      </w:pPr>
      <w:r w:rsidRPr="00957B13">
        <w:rPr>
          <w:rFonts w:ascii="Arial" w:hAnsi="Arial"/>
          <w:sz w:val="20"/>
          <w:szCs w:val="20"/>
        </w:rPr>
        <w:t xml:space="preserve"> </w:t>
      </w:r>
    </w:p>
    <w:p w:rsidR="001C70FC" w:rsidRPr="00EE163A" w:rsidRDefault="001C70FC" w:rsidP="00D50B13">
      <w:pPr>
        <w:widowControl w:val="0"/>
        <w:autoSpaceDE w:val="0"/>
        <w:autoSpaceDN w:val="0"/>
        <w:adjustRightInd w:val="0"/>
        <w:spacing w:line="360" w:lineRule="auto"/>
        <w:ind w:firstLine="709"/>
        <w:jc w:val="both"/>
        <w:rPr>
          <w:sz w:val="28"/>
          <w:szCs w:val="28"/>
        </w:rPr>
      </w:pPr>
    </w:p>
    <w:p w:rsidR="00B01AA1" w:rsidRPr="00EE163A" w:rsidRDefault="00B01AA1" w:rsidP="00B01AA1">
      <w:pPr>
        <w:autoSpaceDE w:val="0"/>
        <w:autoSpaceDN w:val="0"/>
        <w:adjustRightInd w:val="0"/>
        <w:rPr>
          <w:rFonts w:ascii="Arial" w:hAnsi="Arial" w:cs="Arial"/>
        </w:rPr>
      </w:pPr>
    </w:p>
    <w:p w:rsidR="00697CCB" w:rsidRPr="00EE163A" w:rsidRDefault="00E51B80" w:rsidP="0085420F">
      <w:pPr>
        <w:pStyle w:val="1"/>
        <w:keepNext w:val="0"/>
        <w:widowControl w:val="0"/>
        <w:suppressAutoHyphens/>
        <w:spacing w:before="0" w:after="0"/>
        <w:jc w:val="center"/>
        <w:rPr>
          <w:rFonts w:ascii="Times New Roman" w:hAnsi="Times New Roman" w:cs="Times New Roman"/>
        </w:rPr>
      </w:pPr>
      <w:r>
        <w:rPr>
          <w:rFonts w:ascii="Times New Roman" w:hAnsi="Times New Roman" w:cs="Times New Roman"/>
        </w:rPr>
        <w:br w:type="page"/>
      </w:r>
      <w:bookmarkStart w:id="5" w:name="_Toc214356551"/>
      <w:r w:rsidR="00697CCB" w:rsidRPr="00EE163A">
        <w:rPr>
          <w:rFonts w:ascii="Times New Roman" w:hAnsi="Times New Roman" w:cs="Times New Roman"/>
        </w:rPr>
        <w:t>Заключение</w:t>
      </w:r>
      <w:bookmarkEnd w:id="5"/>
    </w:p>
    <w:p w:rsidR="00697CCB" w:rsidRPr="00EE163A" w:rsidRDefault="00697CCB" w:rsidP="00697CCB"/>
    <w:p w:rsidR="00326B51" w:rsidRPr="00A8096F" w:rsidRDefault="00326B51" w:rsidP="00326B51">
      <w:pPr>
        <w:widowControl w:val="0"/>
        <w:spacing w:line="360" w:lineRule="auto"/>
        <w:ind w:firstLine="709"/>
        <w:jc w:val="both"/>
        <w:rPr>
          <w:sz w:val="28"/>
          <w:szCs w:val="28"/>
        </w:rPr>
      </w:pPr>
      <w:r w:rsidRPr="00A8096F">
        <w:rPr>
          <w:sz w:val="28"/>
          <w:szCs w:val="28"/>
        </w:rPr>
        <w:t xml:space="preserve">В пункте 1 ст. 2 </w:t>
      </w:r>
      <w:r>
        <w:rPr>
          <w:sz w:val="28"/>
          <w:szCs w:val="28"/>
        </w:rPr>
        <w:t xml:space="preserve">Закона </w:t>
      </w:r>
      <w:r w:rsidRPr="00A8096F">
        <w:rPr>
          <w:sz w:val="28"/>
          <w:szCs w:val="28"/>
        </w:rPr>
        <w:t>отмечается, что таможенный тариф представляет собой результат систематизации ставок таможенных пошлин в зависимости от вида товара, перемещаемого через таможенную границу. Вообще под тарифом подразумевается система ставок платы за различные производственные и непроизводственные услуги (транспортные тарифы, тарифы связи, тарифы на услуги коммунально-бытового хозяйства, таможенные, страховые и другие тарифы).</w:t>
      </w:r>
    </w:p>
    <w:p w:rsidR="00326B51" w:rsidRDefault="00326B51" w:rsidP="00326B51">
      <w:pPr>
        <w:widowControl w:val="0"/>
        <w:spacing w:line="360" w:lineRule="auto"/>
        <w:ind w:firstLine="709"/>
        <w:jc w:val="both"/>
        <w:rPr>
          <w:sz w:val="28"/>
          <w:szCs w:val="28"/>
        </w:rPr>
      </w:pPr>
      <w:r w:rsidRPr="00A8096F">
        <w:rPr>
          <w:sz w:val="28"/>
          <w:szCs w:val="28"/>
        </w:rPr>
        <w:t>В таможенном тарифе устанавливается соответствие между двумя структурными элементами - товарной номенклатурой и ставками таможенных пошлин. Заметим, что еще в начале ХХ века существовали таможенные системы, обходившиеся без таможенных тарифов. Например, в Китае все товары, ввозимые и вывозимые через морские китайские таможни, облагались единой ставкой в 5 процентов (в Индии такая ставка составляла 3,5 процента, в Египте - 8 процентов и т.д.). Однако с развитием экономики, диверсификацией товарной структуры внешней торговли, обострением конкурентной борьбы на мировых рынках происходит детализация и усложнение таможенных тарифов. Ставки таможенных пошлин стали зависеть не только от вида товара (его позиции в товарной номенклатуре), но и от страны его происхождения. Наряду с простыми (одноколонными) тарифами появляются и сложные (многоколонные).</w:t>
      </w:r>
    </w:p>
    <w:p w:rsidR="00326B51" w:rsidRDefault="00326B51" w:rsidP="00326B51">
      <w:pPr>
        <w:widowControl w:val="0"/>
        <w:spacing w:line="360" w:lineRule="auto"/>
        <w:ind w:firstLine="709"/>
        <w:jc w:val="both"/>
        <w:rPr>
          <w:sz w:val="28"/>
          <w:szCs w:val="28"/>
        </w:rPr>
      </w:pPr>
      <w:r w:rsidRPr="00A8096F">
        <w:rPr>
          <w:sz w:val="28"/>
          <w:szCs w:val="28"/>
        </w:rPr>
        <w:t xml:space="preserve">Статья 3 </w:t>
      </w:r>
      <w:r>
        <w:rPr>
          <w:sz w:val="28"/>
          <w:szCs w:val="28"/>
        </w:rPr>
        <w:t xml:space="preserve">Закона </w:t>
      </w:r>
      <w:r w:rsidRPr="00A8096F">
        <w:rPr>
          <w:sz w:val="28"/>
          <w:szCs w:val="28"/>
        </w:rPr>
        <w:t>посвящена ставкам таможенных пошлин. Таможенная пошлина является разновидностью косвенного налога. Ставка (или норма налогообложения) - один из основных налоговых элементов таможенной пошлины. Под ней понимается величина налога на единицу обложения. В пункте 1 ст. 3 Закона устанавливается принцип единства таможенно-тарифного регулирования. Ставки таможенных пошлин являются едиными. Это означает, что, во-первых, ставки едины на всей таможенной территории Российской Федерации, а во-вторых, не подлежат изменению в зависимости от лиц, перемещающих товары через российскую таможенную границу, видов сделок и других факторов. Однако допускаются исключения из закрепленного правила. Речь идет о тарифных льготах (тарифных преференциях). Среди разновидностей тарифных льгот, установленных в ст. 34 Закона, такие, как снижение ставки пошлины и беспошлинный ввоз. Исключением из принципа единства ставок таможенных пошлин могут быть только те тарифные льготы, которые предусмотрены Законом "О таможенном тарифе".</w:t>
      </w:r>
    </w:p>
    <w:p w:rsidR="00326B51" w:rsidRPr="008D2BDF" w:rsidRDefault="00326B51" w:rsidP="00326B51">
      <w:pPr>
        <w:widowControl w:val="0"/>
        <w:spacing w:line="360" w:lineRule="auto"/>
        <w:ind w:firstLine="709"/>
        <w:jc w:val="both"/>
        <w:rPr>
          <w:sz w:val="28"/>
          <w:szCs w:val="28"/>
        </w:rPr>
      </w:pPr>
      <w:r w:rsidRPr="008D2BDF">
        <w:rPr>
          <w:sz w:val="28"/>
          <w:szCs w:val="28"/>
        </w:rPr>
        <w:t>Статья 12 Закона посвящена системе определения таможенной стоимости.</w:t>
      </w:r>
    </w:p>
    <w:p w:rsidR="00326B51" w:rsidRDefault="00326B51" w:rsidP="00326B51">
      <w:pPr>
        <w:widowControl w:val="0"/>
        <w:spacing w:line="360" w:lineRule="auto"/>
        <w:ind w:firstLine="709"/>
        <w:jc w:val="both"/>
        <w:rPr>
          <w:sz w:val="28"/>
          <w:szCs w:val="28"/>
        </w:rPr>
      </w:pPr>
      <w:r>
        <w:rPr>
          <w:sz w:val="28"/>
          <w:szCs w:val="28"/>
        </w:rPr>
        <w:t>П</w:t>
      </w:r>
      <w:r w:rsidRPr="008D2BDF">
        <w:rPr>
          <w:sz w:val="28"/>
          <w:szCs w:val="28"/>
        </w:rPr>
        <w:t xml:space="preserve">од таможенной стоимостью понимается основа для исчисления таможенной пошлины, акцизов и таможенных сборов. </w:t>
      </w:r>
    </w:p>
    <w:p w:rsidR="00326B51" w:rsidRPr="00675DA9" w:rsidRDefault="00326B51" w:rsidP="00326B51">
      <w:pPr>
        <w:widowControl w:val="0"/>
        <w:spacing w:line="360" w:lineRule="auto"/>
        <w:ind w:firstLine="709"/>
        <w:jc w:val="both"/>
        <w:rPr>
          <w:sz w:val="28"/>
          <w:szCs w:val="28"/>
        </w:rPr>
      </w:pPr>
      <w:r w:rsidRPr="00675DA9">
        <w:rPr>
          <w:sz w:val="28"/>
          <w:szCs w:val="28"/>
        </w:rPr>
        <w:t>Таможенной стоимостью товаров, ввозимых на таможенную территорию Российской Федерации, является стоимость сделки, то есть цена, фактически уплаченная или подлежащая уплате за товары при их продаже на экспорт в Российскую Федерацию и дополненная в соответствии со статьей 19.1 Закона.</w:t>
      </w:r>
    </w:p>
    <w:p w:rsidR="00326B51" w:rsidRPr="008D2BDF" w:rsidRDefault="00326B51" w:rsidP="00326B51">
      <w:pPr>
        <w:widowControl w:val="0"/>
        <w:spacing w:line="360" w:lineRule="auto"/>
        <w:ind w:firstLine="709"/>
        <w:jc w:val="both"/>
        <w:rPr>
          <w:sz w:val="28"/>
          <w:szCs w:val="28"/>
        </w:rPr>
      </w:pPr>
      <w:r w:rsidRPr="008D2BDF">
        <w:rPr>
          <w:sz w:val="28"/>
          <w:szCs w:val="28"/>
        </w:rPr>
        <w:t>Таможенные льготы предоставляются:</w:t>
      </w:r>
    </w:p>
    <w:p w:rsidR="00326B51" w:rsidRPr="008D2BDF" w:rsidRDefault="00326B51" w:rsidP="00326B51">
      <w:pPr>
        <w:widowControl w:val="0"/>
        <w:spacing w:line="360" w:lineRule="auto"/>
        <w:ind w:firstLine="709"/>
        <w:jc w:val="both"/>
        <w:rPr>
          <w:sz w:val="28"/>
          <w:szCs w:val="28"/>
        </w:rPr>
      </w:pPr>
      <w:r w:rsidRPr="008D2BDF">
        <w:rPr>
          <w:sz w:val="28"/>
          <w:szCs w:val="28"/>
        </w:rPr>
        <w:t>- в отношении налогов, подлежащих уплате при перемещении товаров через таможенную границу Российской Федерации;</w:t>
      </w:r>
    </w:p>
    <w:p w:rsidR="00326B51" w:rsidRPr="008D2BDF" w:rsidRDefault="00326B51" w:rsidP="00326B51">
      <w:pPr>
        <w:widowControl w:val="0"/>
        <w:spacing w:line="360" w:lineRule="auto"/>
        <w:ind w:firstLine="709"/>
        <w:jc w:val="both"/>
        <w:rPr>
          <w:sz w:val="28"/>
          <w:szCs w:val="28"/>
        </w:rPr>
      </w:pPr>
      <w:r w:rsidRPr="008D2BDF">
        <w:rPr>
          <w:sz w:val="28"/>
          <w:szCs w:val="28"/>
        </w:rPr>
        <w:t>- в отношении таможенной пошлины;</w:t>
      </w:r>
    </w:p>
    <w:p w:rsidR="00326B51" w:rsidRPr="008D2BDF" w:rsidRDefault="00326B51" w:rsidP="00326B51">
      <w:pPr>
        <w:widowControl w:val="0"/>
        <w:spacing w:line="360" w:lineRule="auto"/>
        <w:ind w:firstLine="709"/>
        <w:jc w:val="both"/>
        <w:rPr>
          <w:sz w:val="28"/>
          <w:szCs w:val="28"/>
        </w:rPr>
      </w:pPr>
      <w:r w:rsidRPr="008D2BDF">
        <w:rPr>
          <w:sz w:val="28"/>
          <w:szCs w:val="28"/>
        </w:rPr>
        <w:t>- в отношении порядка таможенного оформления;</w:t>
      </w:r>
    </w:p>
    <w:p w:rsidR="00326B51" w:rsidRPr="008D2BDF" w:rsidRDefault="00326B51" w:rsidP="00326B51">
      <w:pPr>
        <w:widowControl w:val="0"/>
        <w:spacing w:line="360" w:lineRule="auto"/>
        <w:ind w:firstLine="709"/>
        <w:jc w:val="both"/>
        <w:rPr>
          <w:sz w:val="28"/>
          <w:szCs w:val="28"/>
        </w:rPr>
      </w:pPr>
      <w:r w:rsidRPr="008D2BDF">
        <w:rPr>
          <w:sz w:val="28"/>
          <w:szCs w:val="28"/>
        </w:rPr>
        <w:t>- в отношении мер таможенного контроля.</w:t>
      </w:r>
    </w:p>
    <w:p w:rsidR="00326B51" w:rsidRPr="008D2BDF" w:rsidRDefault="00326B51" w:rsidP="00326B51">
      <w:pPr>
        <w:widowControl w:val="0"/>
        <w:spacing w:line="360" w:lineRule="auto"/>
        <w:ind w:firstLine="709"/>
        <w:jc w:val="both"/>
        <w:rPr>
          <w:sz w:val="28"/>
          <w:szCs w:val="28"/>
        </w:rPr>
      </w:pPr>
      <w:r w:rsidRPr="008D2BDF">
        <w:rPr>
          <w:sz w:val="28"/>
          <w:szCs w:val="28"/>
        </w:rPr>
        <w:t>Таким образом, таможенные льготы - это преимущества в сфере таможенных платежей, таможенного оформления и таможенного контроля.</w:t>
      </w:r>
    </w:p>
    <w:p w:rsidR="00326B51" w:rsidRPr="008D2BDF" w:rsidRDefault="00326B51" w:rsidP="00326B51">
      <w:pPr>
        <w:widowControl w:val="0"/>
        <w:spacing w:line="360" w:lineRule="auto"/>
        <w:ind w:firstLine="709"/>
        <w:jc w:val="both"/>
        <w:rPr>
          <w:sz w:val="28"/>
          <w:szCs w:val="28"/>
        </w:rPr>
      </w:pPr>
      <w:r w:rsidRPr="008D2BDF">
        <w:rPr>
          <w:sz w:val="28"/>
          <w:szCs w:val="28"/>
        </w:rPr>
        <w:t>Закон закрепляет следующие виды тарифных льгот:</w:t>
      </w:r>
    </w:p>
    <w:p w:rsidR="00326B51" w:rsidRPr="008D2BDF" w:rsidRDefault="00326B51" w:rsidP="00326B51">
      <w:pPr>
        <w:widowControl w:val="0"/>
        <w:spacing w:line="360" w:lineRule="auto"/>
        <w:ind w:firstLine="709"/>
        <w:jc w:val="both"/>
        <w:rPr>
          <w:sz w:val="28"/>
          <w:szCs w:val="28"/>
        </w:rPr>
      </w:pPr>
      <w:r w:rsidRPr="008D2BDF">
        <w:rPr>
          <w:sz w:val="28"/>
          <w:szCs w:val="28"/>
        </w:rPr>
        <w:t>1) возврат ранее уплаченной таможенной пошлины;</w:t>
      </w:r>
    </w:p>
    <w:p w:rsidR="00326B51" w:rsidRPr="008D2BDF" w:rsidRDefault="00326B51" w:rsidP="00326B51">
      <w:pPr>
        <w:widowControl w:val="0"/>
        <w:spacing w:line="360" w:lineRule="auto"/>
        <w:ind w:firstLine="709"/>
        <w:jc w:val="both"/>
        <w:rPr>
          <w:sz w:val="28"/>
          <w:szCs w:val="28"/>
        </w:rPr>
      </w:pPr>
      <w:r w:rsidRPr="008D2BDF">
        <w:rPr>
          <w:sz w:val="28"/>
          <w:szCs w:val="28"/>
        </w:rPr>
        <w:t>2) освобождение от уплаты таможенной пошлины;</w:t>
      </w:r>
    </w:p>
    <w:p w:rsidR="00326B51" w:rsidRPr="008D2BDF" w:rsidRDefault="00326B51" w:rsidP="00326B51">
      <w:pPr>
        <w:widowControl w:val="0"/>
        <w:spacing w:line="360" w:lineRule="auto"/>
        <w:ind w:firstLine="709"/>
        <w:jc w:val="both"/>
        <w:rPr>
          <w:sz w:val="28"/>
          <w:szCs w:val="28"/>
        </w:rPr>
      </w:pPr>
      <w:r w:rsidRPr="008D2BDF">
        <w:rPr>
          <w:sz w:val="28"/>
          <w:szCs w:val="28"/>
        </w:rPr>
        <w:t>3) снижение ставки таможенной пошлины;</w:t>
      </w:r>
    </w:p>
    <w:p w:rsidR="00326B51" w:rsidRPr="008D2BDF" w:rsidRDefault="00326B51" w:rsidP="00326B51">
      <w:pPr>
        <w:widowControl w:val="0"/>
        <w:spacing w:line="360" w:lineRule="auto"/>
        <w:ind w:firstLine="709"/>
        <w:jc w:val="both"/>
        <w:rPr>
          <w:sz w:val="28"/>
          <w:szCs w:val="28"/>
        </w:rPr>
      </w:pPr>
      <w:r w:rsidRPr="008D2BDF">
        <w:rPr>
          <w:sz w:val="28"/>
          <w:szCs w:val="28"/>
        </w:rPr>
        <w:t>4) установление тарифных квот на преференциальный ввоз (вывоз) товара.</w:t>
      </w:r>
    </w:p>
    <w:p w:rsidR="00326B51" w:rsidRPr="00A8096F" w:rsidRDefault="00326B51" w:rsidP="00326B51">
      <w:pPr>
        <w:widowControl w:val="0"/>
        <w:spacing w:line="360" w:lineRule="auto"/>
        <w:ind w:firstLine="709"/>
        <w:jc w:val="both"/>
        <w:rPr>
          <w:sz w:val="28"/>
          <w:szCs w:val="28"/>
        </w:rPr>
      </w:pPr>
    </w:p>
    <w:p w:rsidR="00CC7CBA" w:rsidRPr="00EE163A" w:rsidRDefault="0085420F" w:rsidP="0085420F">
      <w:pPr>
        <w:pStyle w:val="1"/>
        <w:keepNext w:val="0"/>
        <w:widowControl w:val="0"/>
        <w:suppressAutoHyphens/>
        <w:spacing w:before="0" w:after="0"/>
        <w:jc w:val="center"/>
        <w:rPr>
          <w:rFonts w:ascii="Times New Roman" w:hAnsi="Times New Roman" w:cs="Times New Roman"/>
        </w:rPr>
      </w:pPr>
      <w:bookmarkStart w:id="6" w:name="_Toc214356552"/>
      <w:r w:rsidRPr="00EE163A">
        <w:rPr>
          <w:rFonts w:ascii="Times New Roman" w:hAnsi="Times New Roman" w:cs="Times New Roman"/>
        </w:rPr>
        <w:t>Список литературы</w:t>
      </w:r>
      <w:bookmarkEnd w:id="6"/>
    </w:p>
    <w:p w:rsidR="0085420F" w:rsidRPr="00EE163A" w:rsidRDefault="0085420F" w:rsidP="0085420F"/>
    <w:p w:rsidR="00A9684F" w:rsidRPr="00EE163A" w:rsidRDefault="00A9684F" w:rsidP="00A9684F">
      <w:pPr>
        <w:spacing w:line="360" w:lineRule="auto"/>
        <w:jc w:val="center"/>
        <w:rPr>
          <w:sz w:val="28"/>
          <w:szCs w:val="28"/>
        </w:rPr>
      </w:pPr>
      <w:r w:rsidRPr="00EE163A">
        <w:rPr>
          <w:sz w:val="28"/>
          <w:szCs w:val="28"/>
        </w:rPr>
        <w:t>Нормативно-правовые акты</w:t>
      </w:r>
    </w:p>
    <w:p w:rsidR="00A9684F" w:rsidRPr="00EE163A" w:rsidRDefault="00A9684F" w:rsidP="00A9684F">
      <w:pPr>
        <w:spacing w:line="360" w:lineRule="auto"/>
        <w:jc w:val="center"/>
        <w:rPr>
          <w:sz w:val="28"/>
          <w:szCs w:val="28"/>
        </w:rPr>
      </w:pPr>
    </w:p>
    <w:p w:rsidR="00A9684F" w:rsidRPr="00EE163A" w:rsidRDefault="00A9684F" w:rsidP="00133898">
      <w:pPr>
        <w:widowControl w:val="0"/>
        <w:numPr>
          <w:ilvl w:val="0"/>
          <w:numId w:val="5"/>
        </w:numPr>
        <w:tabs>
          <w:tab w:val="clear" w:pos="1429"/>
          <w:tab w:val="num" w:pos="1418"/>
        </w:tabs>
        <w:spacing w:line="360" w:lineRule="auto"/>
        <w:ind w:left="0" w:firstLine="684"/>
        <w:jc w:val="both"/>
        <w:rPr>
          <w:sz w:val="28"/>
          <w:szCs w:val="28"/>
        </w:rPr>
      </w:pPr>
      <w:r w:rsidRPr="00EE163A">
        <w:rPr>
          <w:sz w:val="28"/>
          <w:szCs w:val="28"/>
        </w:rPr>
        <w:t>Конституция Российской Федерации. — М.: Юридическая литература, 1993.</w:t>
      </w:r>
    </w:p>
    <w:p w:rsidR="00133898" w:rsidRPr="00F96292" w:rsidRDefault="00133898" w:rsidP="00133898">
      <w:pPr>
        <w:widowControl w:val="0"/>
        <w:numPr>
          <w:ilvl w:val="0"/>
          <w:numId w:val="5"/>
        </w:numPr>
        <w:tabs>
          <w:tab w:val="clear" w:pos="1429"/>
          <w:tab w:val="num" w:pos="1418"/>
        </w:tabs>
        <w:spacing w:line="360" w:lineRule="auto"/>
        <w:ind w:left="0" w:firstLine="684"/>
        <w:jc w:val="both"/>
        <w:rPr>
          <w:sz w:val="28"/>
          <w:szCs w:val="28"/>
        </w:rPr>
      </w:pPr>
      <w:r w:rsidRPr="00F96292">
        <w:rPr>
          <w:sz w:val="28"/>
          <w:szCs w:val="28"/>
        </w:rPr>
        <w:t>Таможенный кодекс Российской Федерации от 28 мая 2003 г. N 61-ФЗ (ТК РФ) (с изменениями от 23 декабря 2003 г., 29 июня, 20 августа, 11 ноября 2004 г., 18 июля, 31 декабря 2005 г., 10 января, 18 февраля, 19, 30 декабря 2006 г., 6, 26 июня, 24 июля, 30 октября, 6 декабря 2007 г., 26 июня 2008 г.).</w:t>
      </w:r>
    </w:p>
    <w:p w:rsidR="00990441" w:rsidRPr="00990441" w:rsidRDefault="00990441" w:rsidP="00133898">
      <w:pPr>
        <w:widowControl w:val="0"/>
        <w:numPr>
          <w:ilvl w:val="0"/>
          <w:numId w:val="5"/>
        </w:numPr>
        <w:tabs>
          <w:tab w:val="clear" w:pos="1429"/>
          <w:tab w:val="num" w:pos="1418"/>
        </w:tabs>
        <w:spacing w:line="360" w:lineRule="auto"/>
        <w:ind w:left="0" w:firstLine="684"/>
        <w:jc w:val="both"/>
        <w:rPr>
          <w:sz w:val="28"/>
          <w:szCs w:val="28"/>
        </w:rPr>
      </w:pPr>
      <w:r w:rsidRPr="00990441">
        <w:rPr>
          <w:sz w:val="28"/>
          <w:szCs w:val="28"/>
        </w:rPr>
        <w:t>Закон РФ от 21 мая 1993 г. N 5003-I</w:t>
      </w:r>
      <w:r>
        <w:rPr>
          <w:sz w:val="28"/>
          <w:szCs w:val="28"/>
        </w:rPr>
        <w:t xml:space="preserve"> </w:t>
      </w:r>
      <w:r w:rsidRPr="00990441">
        <w:rPr>
          <w:sz w:val="28"/>
          <w:szCs w:val="28"/>
        </w:rPr>
        <w:t>"О таможенном тарифе"</w:t>
      </w:r>
      <w:r>
        <w:rPr>
          <w:sz w:val="28"/>
          <w:szCs w:val="28"/>
        </w:rPr>
        <w:t xml:space="preserve"> </w:t>
      </w:r>
      <w:r w:rsidRPr="00990441">
        <w:rPr>
          <w:sz w:val="28"/>
          <w:szCs w:val="28"/>
        </w:rPr>
        <w:t>(с изменениями от 7 августа, 25 ноября, 27 декабря 1995 г., 5 февраля 1997 г., 10 февраля, 4 мая 1999 г., 27 мая, 27 декабря 2000 г., 8 августа, 29, 30 декабря 2001 г., 29 мая, 25 июля, 24 декабря 2002 г., 6 июня, 7 июля, 8, 23 декабря 2003 г., 7 мая, 29 июня, 22 августа 2004 г., 21 июля, 8 ноября, 20 декабря 2005 г., 27 июля, 10 ноября 2006 г., 1, 3 декабря 2007 г.)</w:t>
      </w:r>
      <w:r>
        <w:rPr>
          <w:sz w:val="28"/>
          <w:szCs w:val="28"/>
        </w:rPr>
        <w:t>.</w:t>
      </w:r>
    </w:p>
    <w:p w:rsidR="00990441" w:rsidRDefault="00990441" w:rsidP="0013117A">
      <w:pPr>
        <w:widowControl w:val="0"/>
        <w:tabs>
          <w:tab w:val="num" w:pos="1254"/>
        </w:tabs>
        <w:autoSpaceDE w:val="0"/>
        <w:autoSpaceDN w:val="0"/>
        <w:adjustRightInd w:val="0"/>
        <w:spacing w:line="360" w:lineRule="auto"/>
        <w:jc w:val="center"/>
        <w:rPr>
          <w:sz w:val="28"/>
          <w:szCs w:val="28"/>
        </w:rPr>
      </w:pPr>
    </w:p>
    <w:p w:rsidR="0013117A" w:rsidRPr="00EE163A" w:rsidRDefault="0013117A" w:rsidP="0013117A">
      <w:pPr>
        <w:widowControl w:val="0"/>
        <w:tabs>
          <w:tab w:val="num" w:pos="1254"/>
        </w:tabs>
        <w:autoSpaceDE w:val="0"/>
        <w:autoSpaceDN w:val="0"/>
        <w:adjustRightInd w:val="0"/>
        <w:spacing w:line="360" w:lineRule="auto"/>
        <w:jc w:val="center"/>
        <w:rPr>
          <w:sz w:val="28"/>
          <w:szCs w:val="28"/>
        </w:rPr>
      </w:pPr>
      <w:r w:rsidRPr="00EE163A">
        <w:rPr>
          <w:sz w:val="28"/>
          <w:szCs w:val="28"/>
        </w:rPr>
        <w:t>Специальная литература</w:t>
      </w:r>
    </w:p>
    <w:p w:rsidR="00E253F5" w:rsidRPr="00EE163A" w:rsidRDefault="00E253F5" w:rsidP="0013117A">
      <w:pPr>
        <w:widowControl w:val="0"/>
        <w:tabs>
          <w:tab w:val="num" w:pos="1254"/>
        </w:tabs>
        <w:autoSpaceDE w:val="0"/>
        <w:autoSpaceDN w:val="0"/>
        <w:adjustRightInd w:val="0"/>
        <w:spacing w:line="360" w:lineRule="auto"/>
        <w:jc w:val="center"/>
        <w:rPr>
          <w:sz w:val="28"/>
          <w:szCs w:val="28"/>
        </w:rPr>
      </w:pPr>
    </w:p>
    <w:p w:rsidR="00F10002" w:rsidRPr="00EE163A" w:rsidRDefault="00F10002" w:rsidP="00133898">
      <w:pPr>
        <w:widowControl w:val="0"/>
        <w:numPr>
          <w:ilvl w:val="0"/>
          <w:numId w:val="5"/>
        </w:numPr>
        <w:tabs>
          <w:tab w:val="clear" w:pos="1429"/>
          <w:tab w:val="num" w:pos="1418"/>
        </w:tabs>
        <w:spacing w:line="360" w:lineRule="auto"/>
        <w:ind w:left="0" w:firstLine="684"/>
        <w:jc w:val="both"/>
        <w:rPr>
          <w:sz w:val="28"/>
          <w:szCs w:val="28"/>
        </w:rPr>
      </w:pPr>
      <w:r w:rsidRPr="00EE163A">
        <w:rPr>
          <w:sz w:val="28"/>
          <w:szCs w:val="28"/>
        </w:rPr>
        <w:t xml:space="preserve">Бабанов Э. Ответственность за неясность таможенных правил// "Консультант", №9, май </w:t>
      </w:r>
      <w:r w:rsidR="00625478">
        <w:rPr>
          <w:sz w:val="28"/>
          <w:szCs w:val="28"/>
        </w:rPr>
        <w:t>2007</w:t>
      </w:r>
      <w:r w:rsidRPr="00EE163A">
        <w:rPr>
          <w:sz w:val="28"/>
          <w:szCs w:val="28"/>
        </w:rPr>
        <w:t>.</w:t>
      </w:r>
    </w:p>
    <w:p w:rsidR="0063698D" w:rsidRPr="00EE163A" w:rsidRDefault="0063698D" w:rsidP="00133898">
      <w:pPr>
        <w:widowControl w:val="0"/>
        <w:numPr>
          <w:ilvl w:val="0"/>
          <w:numId w:val="5"/>
        </w:numPr>
        <w:tabs>
          <w:tab w:val="clear" w:pos="1429"/>
          <w:tab w:val="num" w:pos="1418"/>
        </w:tabs>
        <w:spacing w:line="360" w:lineRule="auto"/>
        <w:ind w:left="0" w:firstLine="684"/>
        <w:jc w:val="both"/>
        <w:rPr>
          <w:sz w:val="28"/>
          <w:szCs w:val="28"/>
        </w:rPr>
      </w:pPr>
      <w:r w:rsidRPr="00EE163A">
        <w:rPr>
          <w:sz w:val="28"/>
          <w:szCs w:val="28"/>
        </w:rPr>
        <w:t xml:space="preserve">Бакаева О.Ю., Матвиенко Г.В. Таможенное право России: Учебник/Отв. ред. Н.И. Химичева. - М.: Юристъ, </w:t>
      </w:r>
      <w:r w:rsidR="00625478">
        <w:rPr>
          <w:sz w:val="28"/>
          <w:szCs w:val="28"/>
        </w:rPr>
        <w:t>2005</w:t>
      </w:r>
      <w:r w:rsidRPr="00EE163A">
        <w:rPr>
          <w:sz w:val="28"/>
          <w:szCs w:val="28"/>
        </w:rPr>
        <w:t>.</w:t>
      </w:r>
    </w:p>
    <w:p w:rsidR="0063698D" w:rsidRPr="00EE163A" w:rsidRDefault="0063698D" w:rsidP="00133898">
      <w:pPr>
        <w:widowControl w:val="0"/>
        <w:numPr>
          <w:ilvl w:val="0"/>
          <w:numId w:val="5"/>
        </w:numPr>
        <w:tabs>
          <w:tab w:val="clear" w:pos="1429"/>
          <w:tab w:val="num" w:pos="1418"/>
        </w:tabs>
        <w:spacing w:line="360" w:lineRule="auto"/>
        <w:ind w:left="0" w:firstLine="684"/>
        <w:jc w:val="both"/>
        <w:rPr>
          <w:sz w:val="28"/>
          <w:szCs w:val="28"/>
        </w:rPr>
      </w:pPr>
      <w:r w:rsidRPr="00EE163A">
        <w:rPr>
          <w:sz w:val="28"/>
          <w:szCs w:val="28"/>
        </w:rPr>
        <w:t xml:space="preserve">Бекяшев К.А., Моисеев Е.Г. Таможенное право: учеб. пособие. - М.: ТК Велби, Изд-во Проспект, </w:t>
      </w:r>
      <w:r w:rsidR="00625478">
        <w:rPr>
          <w:sz w:val="28"/>
          <w:szCs w:val="28"/>
        </w:rPr>
        <w:t>2006</w:t>
      </w:r>
      <w:r w:rsidRPr="00EE163A">
        <w:rPr>
          <w:sz w:val="28"/>
          <w:szCs w:val="28"/>
        </w:rPr>
        <w:t>.</w:t>
      </w:r>
    </w:p>
    <w:p w:rsidR="00BA13FC" w:rsidRPr="00EE163A" w:rsidRDefault="00BA13FC" w:rsidP="00133898">
      <w:pPr>
        <w:widowControl w:val="0"/>
        <w:numPr>
          <w:ilvl w:val="0"/>
          <w:numId w:val="5"/>
        </w:numPr>
        <w:tabs>
          <w:tab w:val="clear" w:pos="1429"/>
          <w:tab w:val="num" w:pos="1418"/>
        </w:tabs>
        <w:spacing w:line="360" w:lineRule="auto"/>
        <w:ind w:left="0" w:firstLine="684"/>
        <w:jc w:val="both"/>
        <w:rPr>
          <w:sz w:val="28"/>
          <w:szCs w:val="28"/>
        </w:rPr>
      </w:pPr>
      <w:r w:rsidRPr="00EE163A">
        <w:rPr>
          <w:sz w:val="28"/>
          <w:szCs w:val="28"/>
        </w:rPr>
        <w:t xml:space="preserve">Воронцов Л.Д. Таможенные пошлины и сборы. Переход к новым правилам// "Главбух", №14, июль </w:t>
      </w:r>
      <w:r w:rsidR="00625478">
        <w:rPr>
          <w:sz w:val="28"/>
          <w:szCs w:val="28"/>
        </w:rPr>
        <w:t>2007</w:t>
      </w:r>
      <w:r w:rsidRPr="00EE163A">
        <w:rPr>
          <w:sz w:val="28"/>
          <w:szCs w:val="28"/>
        </w:rPr>
        <w:t>.</w:t>
      </w:r>
    </w:p>
    <w:p w:rsidR="00CE5EB9" w:rsidRPr="00EE163A" w:rsidRDefault="00CE5EB9" w:rsidP="00133898">
      <w:pPr>
        <w:widowControl w:val="0"/>
        <w:numPr>
          <w:ilvl w:val="0"/>
          <w:numId w:val="5"/>
        </w:numPr>
        <w:tabs>
          <w:tab w:val="clear" w:pos="1429"/>
          <w:tab w:val="num" w:pos="1418"/>
        </w:tabs>
        <w:spacing w:line="360" w:lineRule="auto"/>
        <w:ind w:left="0" w:firstLine="684"/>
        <w:jc w:val="both"/>
        <w:rPr>
          <w:sz w:val="28"/>
          <w:szCs w:val="28"/>
        </w:rPr>
      </w:pPr>
      <w:r w:rsidRPr="00EE163A">
        <w:rPr>
          <w:sz w:val="28"/>
          <w:szCs w:val="28"/>
        </w:rPr>
        <w:t xml:space="preserve">Габричидзе Б.Н. Российское таможенное право: Учеб.– М.: Норма, </w:t>
      </w:r>
      <w:r w:rsidR="00625478">
        <w:rPr>
          <w:sz w:val="28"/>
          <w:szCs w:val="28"/>
        </w:rPr>
        <w:t>2006</w:t>
      </w:r>
      <w:r w:rsidRPr="00EE163A">
        <w:rPr>
          <w:sz w:val="28"/>
          <w:szCs w:val="28"/>
        </w:rPr>
        <w:t>.</w:t>
      </w:r>
    </w:p>
    <w:p w:rsidR="00CE5EB9" w:rsidRPr="00EE163A" w:rsidRDefault="00CE5EB9" w:rsidP="00133898">
      <w:pPr>
        <w:widowControl w:val="0"/>
        <w:numPr>
          <w:ilvl w:val="0"/>
          <w:numId w:val="5"/>
        </w:numPr>
        <w:tabs>
          <w:tab w:val="clear" w:pos="1429"/>
          <w:tab w:val="num" w:pos="1418"/>
        </w:tabs>
        <w:spacing w:line="360" w:lineRule="auto"/>
        <w:ind w:left="0" w:firstLine="684"/>
        <w:jc w:val="both"/>
        <w:rPr>
          <w:sz w:val="28"/>
          <w:szCs w:val="28"/>
        </w:rPr>
      </w:pPr>
      <w:r w:rsidRPr="00EE163A">
        <w:rPr>
          <w:sz w:val="28"/>
          <w:szCs w:val="28"/>
        </w:rPr>
        <w:t xml:space="preserve">Гуев А.Н. Постатейный комментарий к Таможенному кодексу Российской Федерации. - М.: Дело, </w:t>
      </w:r>
      <w:r w:rsidR="00625478">
        <w:rPr>
          <w:sz w:val="28"/>
          <w:szCs w:val="28"/>
        </w:rPr>
        <w:t>2006</w:t>
      </w:r>
      <w:r w:rsidRPr="00EE163A">
        <w:rPr>
          <w:sz w:val="28"/>
          <w:szCs w:val="28"/>
        </w:rPr>
        <w:t>.</w:t>
      </w:r>
    </w:p>
    <w:p w:rsidR="00CE5EB9" w:rsidRPr="00EE163A" w:rsidRDefault="00CE5EB9" w:rsidP="00133898">
      <w:pPr>
        <w:widowControl w:val="0"/>
        <w:numPr>
          <w:ilvl w:val="0"/>
          <w:numId w:val="5"/>
        </w:numPr>
        <w:tabs>
          <w:tab w:val="clear" w:pos="1429"/>
          <w:tab w:val="num" w:pos="1418"/>
        </w:tabs>
        <w:spacing w:line="360" w:lineRule="auto"/>
        <w:ind w:left="0" w:firstLine="684"/>
        <w:jc w:val="both"/>
        <w:rPr>
          <w:sz w:val="28"/>
          <w:szCs w:val="28"/>
        </w:rPr>
      </w:pPr>
      <w:r w:rsidRPr="00EE163A">
        <w:rPr>
          <w:sz w:val="28"/>
          <w:szCs w:val="28"/>
        </w:rPr>
        <w:t xml:space="preserve">Ершов А. Д. Международные таможенные отношения. – СПб.: ИВЭСЭП, С-Петербургский филиал РТА им. В. Б. Бобкова: Знание, </w:t>
      </w:r>
      <w:r w:rsidR="00625478">
        <w:rPr>
          <w:sz w:val="28"/>
          <w:szCs w:val="28"/>
        </w:rPr>
        <w:t>2006</w:t>
      </w:r>
      <w:r w:rsidRPr="00EE163A">
        <w:rPr>
          <w:sz w:val="28"/>
          <w:szCs w:val="28"/>
        </w:rPr>
        <w:t>.</w:t>
      </w:r>
    </w:p>
    <w:p w:rsidR="003C774F" w:rsidRPr="00EE163A" w:rsidRDefault="003C774F" w:rsidP="00133898">
      <w:pPr>
        <w:widowControl w:val="0"/>
        <w:numPr>
          <w:ilvl w:val="0"/>
          <w:numId w:val="5"/>
        </w:numPr>
        <w:tabs>
          <w:tab w:val="clear" w:pos="1429"/>
          <w:tab w:val="num" w:pos="1418"/>
        </w:tabs>
        <w:spacing w:line="360" w:lineRule="auto"/>
        <w:ind w:left="0" w:firstLine="684"/>
        <w:jc w:val="both"/>
        <w:rPr>
          <w:sz w:val="28"/>
          <w:szCs w:val="28"/>
        </w:rPr>
      </w:pPr>
      <w:r w:rsidRPr="00EE163A">
        <w:rPr>
          <w:sz w:val="28"/>
          <w:szCs w:val="28"/>
        </w:rPr>
        <w:t xml:space="preserve">Клименко А.В. Государственная поддержка экспорта в России // Внешняя торговля. </w:t>
      </w:r>
      <w:r w:rsidR="00625478">
        <w:rPr>
          <w:sz w:val="28"/>
          <w:szCs w:val="28"/>
        </w:rPr>
        <w:t>2006</w:t>
      </w:r>
      <w:r w:rsidRPr="00EE163A">
        <w:rPr>
          <w:sz w:val="28"/>
          <w:szCs w:val="28"/>
        </w:rPr>
        <w:t>.</w:t>
      </w:r>
      <w:r w:rsidR="00A2615C">
        <w:rPr>
          <w:sz w:val="28"/>
          <w:szCs w:val="28"/>
        </w:rPr>
        <w:t xml:space="preserve"> </w:t>
      </w:r>
      <w:r w:rsidRPr="00EE163A">
        <w:rPr>
          <w:sz w:val="28"/>
          <w:szCs w:val="28"/>
        </w:rPr>
        <w:t xml:space="preserve">№ 4. </w:t>
      </w:r>
    </w:p>
    <w:p w:rsidR="00CE5EB9" w:rsidRPr="00EE163A" w:rsidRDefault="00CE5EB9" w:rsidP="00133898">
      <w:pPr>
        <w:widowControl w:val="0"/>
        <w:numPr>
          <w:ilvl w:val="0"/>
          <w:numId w:val="5"/>
        </w:numPr>
        <w:tabs>
          <w:tab w:val="clear" w:pos="1429"/>
          <w:tab w:val="num" w:pos="1418"/>
        </w:tabs>
        <w:spacing w:line="360" w:lineRule="auto"/>
        <w:ind w:left="0" w:firstLine="684"/>
        <w:jc w:val="both"/>
        <w:rPr>
          <w:sz w:val="28"/>
          <w:szCs w:val="28"/>
        </w:rPr>
      </w:pPr>
      <w:r w:rsidRPr="00EE163A">
        <w:rPr>
          <w:sz w:val="28"/>
          <w:szCs w:val="28"/>
        </w:rPr>
        <w:t xml:space="preserve">Козырин А.П. Таможенные режимы. – М.: Статут, </w:t>
      </w:r>
      <w:r w:rsidR="00625478">
        <w:rPr>
          <w:sz w:val="28"/>
          <w:szCs w:val="28"/>
        </w:rPr>
        <w:t>2005</w:t>
      </w:r>
      <w:r w:rsidRPr="00EE163A">
        <w:rPr>
          <w:sz w:val="28"/>
          <w:szCs w:val="28"/>
        </w:rPr>
        <w:t>.</w:t>
      </w:r>
    </w:p>
    <w:p w:rsidR="00CE5EB9" w:rsidRPr="00EE163A" w:rsidRDefault="00CE5EB9" w:rsidP="00133898">
      <w:pPr>
        <w:widowControl w:val="0"/>
        <w:numPr>
          <w:ilvl w:val="0"/>
          <w:numId w:val="5"/>
        </w:numPr>
        <w:tabs>
          <w:tab w:val="clear" w:pos="1429"/>
          <w:tab w:val="num" w:pos="1418"/>
        </w:tabs>
        <w:spacing w:line="360" w:lineRule="auto"/>
        <w:ind w:left="0" w:firstLine="684"/>
        <w:jc w:val="both"/>
        <w:rPr>
          <w:sz w:val="28"/>
          <w:szCs w:val="28"/>
        </w:rPr>
      </w:pPr>
      <w:r w:rsidRPr="00EE163A">
        <w:rPr>
          <w:sz w:val="28"/>
          <w:szCs w:val="28"/>
        </w:rPr>
        <w:t xml:space="preserve">Комментарий к Таможенному кодексу РФ / Под ред. В. А. Максимцева, Б. Н. Габричидзе. – М.: Инфра-М-Норма, </w:t>
      </w:r>
      <w:r w:rsidR="00625478">
        <w:rPr>
          <w:sz w:val="28"/>
          <w:szCs w:val="28"/>
        </w:rPr>
        <w:t>2006</w:t>
      </w:r>
      <w:r w:rsidRPr="00EE163A">
        <w:rPr>
          <w:sz w:val="28"/>
          <w:szCs w:val="28"/>
        </w:rPr>
        <w:t>.</w:t>
      </w:r>
    </w:p>
    <w:p w:rsidR="00CE5EB9" w:rsidRPr="00EE163A" w:rsidRDefault="00CE5EB9" w:rsidP="00133898">
      <w:pPr>
        <w:widowControl w:val="0"/>
        <w:numPr>
          <w:ilvl w:val="0"/>
          <w:numId w:val="5"/>
        </w:numPr>
        <w:tabs>
          <w:tab w:val="clear" w:pos="1429"/>
          <w:tab w:val="num" w:pos="1418"/>
        </w:tabs>
        <w:spacing w:line="360" w:lineRule="auto"/>
        <w:ind w:left="0" w:firstLine="684"/>
        <w:jc w:val="both"/>
        <w:rPr>
          <w:sz w:val="28"/>
          <w:szCs w:val="28"/>
        </w:rPr>
      </w:pPr>
      <w:r w:rsidRPr="00EE163A">
        <w:rPr>
          <w:sz w:val="28"/>
          <w:szCs w:val="28"/>
        </w:rPr>
        <w:t xml:space="preserve">Комментарий к Таможенному кодексу Российской Федерации (под общ. ред. Ю.Ф. Азарова и Г.В. Баландиной). - "Норма", </w:t>
      </w:r>
      <w:r w:rsidR="00625478">
        <w:rPr>
          <w:sz w:val="28"/>
          <w:szCs w:val="28"/>
        </w:rPr>
        <w:t>2006</w:t>
      </w:r>
      <w:r w:rsidRPr="00EE163A">
        <w:rPr>
          <w:sz w:val="28"/>
          <w:szCs w:val="28"/>
        </w:rPr>
        <w:t>.</w:t>
      </w:r>
    </w:p>
    <w:p w:rsidR="000F1361" w:rsidRPr="00EE163A" w:rsidRDefault="000F1361" w:rsidP="00133898">
      <w:pPr>
        <w:widowControl w:val="0"/>
        <w:numPr>
          <w:ilvl w:val="0"/>
          <w:numId w:val="5"/>
        </w:numPr>
        <w:tabs>
          <w:tab w:val="clear" w:pos="1429"/>
          <w:tab w:val="num" w:pos="1418"/>
        </w:tabs>
        <w:spacing w:line="360" w:lineRule="auto"/>
        <w:ind w:left="0" w:firstLine="684"/>
        <w:jc w:val="both"/>
        <w:rPr>
          <w:sz w:val="28"/>
          <w:szCs w:val="28"/>
        </w:rPr>
      </w:pPr>
      <w:r w:rsidRPr="00EE163A">
        <w:rPr>
          <w:sz w:val="28"/>
          <w:szCs w:val="28"/>
        </w:rPr>
        <w:t xml:space="preserve">Круглов А. Роль таможенной службы в обеспечении экономической безопасности России // Внешняя торговля. </w:t>
      </w:r>
      <w:r w:rsidR="00625478">
        <w:rPr>
          <w:sz w:val="28"/>
          <w:szCs w:val="28"/>
        </w:rPr>
        <w:t>2006</w:t>
      </w:r>
      <w:r w:rsidRPr="00EE163A">
        <w:rPr>
          <w:sz w:val="28"/>
          <w:szCs w:val="28"/>
        </w:rPr>
        <w:t xml:space="preserve">. № 12. </w:t>
      </w:r>
    </w:p>
    <w:p w:rsidR="000F1361" w:rsidRPr="00EE163A" w:rsidRDefault="000F1361" w:rsidP="00133898">
      <w:pPr>
        <w:widowControl w:val="0"/>
        <w:numPr>
          <w:ilvl w:val="0"/>
          <w:numId w:val="5"/>
        </w:numPr>
        <w:tabs>
          <w:tab w:val="clear" w:pos="1429"/>
          <w:tab w:val="num" w:pos="1418"/>
        </w:tabs>
        <w:spacing w:line="360" w:lineRule="auto"/>
        <w:ind w:left="0" w:firstLine="684"/>
        <w:jc w:val="both"/>
        <w:rPr>
          <w:sz w:val="28"/>
          <w:szCs w:val="28"/>
        </w:rPr>
      </w:pPr>
      <w:r w:rsidRPr="00EE163A">
        <w:rPr>
          <w:sz w:val="28"/>
          <w:szCs w:val="28"/>
        </w:rPr>
        <w:t xml:space="preserve">Круглов А. Таможенная политика и проблемы экономической безопасности. // Экономика и жизнь. </w:t>
      </w:r>
      <w:r w:rsidR="00625478">
        <w:rPr>
          <w:sz w:val="28"/>
          <w:szCs w:val="28"/>
        </w:rPr>
        <w:t>200</w:t>
      </w:r>
      <w:r w:rsidR="00F861C4">
        <w:rPr>
          <w:sz w:val="28"/>
          <w:szCs w:val="28"/>
        </w:rPr>
        <w:t>7</w:t>
      </w:r>
      <w:r w:rsidRPr="00EE163A">
        <w:rPr>
          <w:sz w:val="28"/>
          <w:szCs w:val="28"/>
        </w:rPr>
        <w:t>. № 44.</w:t>
      </w:r>
    </w:p>
    <w:p w:rsidR="00CE5EB9" w:rsidRPr="00EE163A" w:rsidRDefault="00CE5EB9" w:rsidP="00133898">
      <w:pPr>
        <w:widowControl w:val="0"/>
        <w:numPr>
          <w:ilvl w:val="0"/>
          <w:numId w:val="5"/>
        </w:numPr>
        <w:tabs>
          <w:tab w:val="clear" w:pos="1429"/>
          <w:tab w:val="num" w:pos="1418"/>
        </w:tabs>
        <w:spacing w:line="360" w:lineRule="auto"/>
        <w:ind w:left="0" w:firstLine="684"/>
        <w:jc w:val="both"/>
        <w:rPr>
          <w:sz w:val="28"/>
          <w:szCs w:val="28"/>
        </w:rPr>
      </w:pPr>
      <w:r w:rsidRPr="00EE163A">
        <w:rPr>
          <w:sz w:val="28"/>
          <w:szCs w:val="28"/>
        </w:rPr>
        <w:t xml:space="preserve">Назаренко В.М., Назаренко К.С. Таможенное обслуживание внешнеэкономической деятельности. - М.: Экзамен, </w:t>
      </w:r>
      <w:r w:rsidR="00625478">
        <w:rPr>
          <w:sz w:val="28"/>
          <w:szCs w:val="28"/>
        </w:rPr>
        <w:t>2006</w:t>
      </w:r>
      <w:r w:rsidRPr="00EE163A">
        <w:rPr>
          <w:sz w:val="28"/>
          <w:szCs w:val="28"/>
        </w:rPr>
        <w:t>.</w:t>
      </w:r>
    </w:p>
    <w:p w:rsidR="00A73331" w:rsidRPr="00EE163A" w:rsidRDefault="00A73331" w:rsidP="00133898">
      <w:pPr>
        <w:widowControl w:val="0"/>
        <w:numPr>
          <w:ilvl w:val="0"/>
          <w:numId w:val="5"/>
        </w:numPr>
        <w:tabs>
          <w:tab w:val="clear" w:pos="1429"/>
          <w:tab w:val="num" w:pos="1418"/>
        </w:tabs>
        <w:spacing w:line="360" w:lineRule="auto"/>
        <w:ind w:left="0" w:firstLine="684"/>
        <w:jc w:val="both"/>
        <w:rPr>
          <w:sz w:val="28"/>
          <w:szCs w:val="28"/>
        </w:rPr>
      </w:pPr>
      <w:r w:rsidRPr="00EE163A">
        <w:rPr>
          <w:sz w:val="28"/>
          <w:szCs w:val="28"/>
        </w:rPr>
        <w:t>Никонов А. Таможенные льготы зависят от страны происхождения товара. // Экономика и жизнь. 200</w:t>
      </w:r>
      <w:r w:rsidR="00F861C4">
        <w:rPr>
          <w:sz w:val="28"/>
          <w:szCs w:val="28"/>
        </w:rPr>
        <w:t>8</w:t>
      </w:r>
      <w:r w:rsidRPr="00EE163A">
        <w:rPr>
          <w:sz w:val="28"/>
          <w:szCs w:val="28"/>
        </w:rPr>
        <w:t xml:space="preserve">. № 39. </w:t>
      </w:r>
    </w:p>
    <w:p w:rsidR="00B46EA2" w:rsidRPr="00EE163A" w:rsidRDefault="00B46EA2" w:rsidP="00133898">
      <w:pPr>
        <w:widowControl w:val="0"/>
        <w:numPr>
          <w:ilvl w:val="0"/>
          <w:numId w:val="5"/>
        </w:numPr>
        <w:tabs>
          <w:tab w:val="clear" w:pos="1429"/>
          <w:tab w:val="num" w:pos="1418"/>
        </w:tabs>
        <w:spacing w:line="360" w:lineRule="auto"/>
        <w:ind w:left="0" w:firstLine="684"/>
        <w:jc w:val="both"/>
        <w:rPr>
          <w:sz w:val="28"/>
          <w:szCs w:val="28"/>
        </w:rPr>
      </w:pPr>
      <w:r w:rsidRPr="00EE163A">
        <w:rPr>
          <w:sz w:val="28"/>
          <w:szCs w:val="28"/>
        </w:rPr>
        <w:t xml:space="preserve">Ноздрачев А.Ф. Правовое обеспечение новой организации и деятельности таможенных органов: состояние и задачи дальнейшего совершенствования// "Законодательство и экономика", №2февраль, </w:t>
      </w:r>
      <w:r w:rsidR="00625478">
        <w:rPr>
          <w:sz w:val="28"/>
          <w:szCs w:val="28"/>
        </w:rPr>
        <w:t>2007</w:t>
      </w:r>
      <w:r w:rsidRPr="00EE163A">
        <w:rPr>
          <w:sz w:val="28"/>
          <w:szCs w:val="28"/>
        </w:rPr>
        <w:t>.</w:t>
      </w:r>
    </w:p>
    <w:p w:rsidR="00A73331" w:rsidRPr="00EE163A" w:rsidRDefault="00A73331" w:rsidP="00133898">
      <w:pPr>
        <w:widowControl w:val="0"/>
        <w:numPr>
          <w:ilvl w:val="0"/>
          <w:numId w:val="5"/>
        </w:numPr>
        <w:tabs>
          <w:tab w:val="clear" w:pos="1429"/>
          <w:tab w:val="num" w:pos="1418"/>
        </w:tabs>
        <w:spacing w:line="360" w:lineRule="auto"/>
        <w:ind w:left="0" w:firstLine="684"/>
        <w:jc w:val="both"/>
        <w:rPr>
          <w:sz w:val="28"/>
          <w:szCs w:val="28"/>
        </w:rPr>
      </w:pPr>
      <w:r w:rsidRPr="00EE163A">
        <w:rPr>
          <w:sz w:val="28"/>
          <w:szCs w:val="28"/>
        </w:rPr>
        <w:t xml:space="preserve">Остапов В.С. О первоочередных мерах по поддержке экспортеров. // Внешняя торговля. </w:t>
      </w:r>
      <w:r w:rsidR="00625478">
        <w:rPr>
          <w:sz w:val="28"/>
          <w:szCs w:val="28"/>
        </w:rPr>
        <w:t>2007</w:t>
      </w:r>
      <w:r w:rsidRPr="00EE163A">
        <w:rPr>
          <w:sz w:val="28"/>
          <w:szCs w:val="28"/>
        </w:rPr>
        <w:t>. № 1.</w:t>
      </w:r>
    </w:p>
    <w:p w:rsidR="00A73331" w:rsidRPr="00EE163A" w:rsidRDefault="00A73331" w:rsidP="00133898">
      <w:pPr>
        <w:widowControl w:val="0"/>
        <w:numPr>
          <w:ilvl w:val="0"/>
          <w:numId w:val="5"/>
        </w:numPr>
        <w:tabs>
          <w:tab w:val="clear" w:pos="1429"/>
          <w:tab w:val="num" w:pos="1418"/>
        </w:tabs>
        <w:spacing w:line="360" w:lineRule="auto"/>
        <w:ind w:left="0" w:firstLine="684"/>
        <w:jc w:val="both"/>
        <w:rPr>
          <w:sz w:val="28"/>
          <w:szCs w:val="28"/>
        </w:rPr>
      </w:pPr>
      <w:r w:rsidRPr="00EE163A">
        <w:rPr>
          <w:sz w:val="28"/>
          <w:szCs w:val="28"/>
        </w:rPr>
        <w:t xml:space="preserve">Развитие таможенного дела в Российской Федерации // Основы таможенного дела /Отв. ред. П. Дзюбенко. Вып. </w:t>
      </w:r>
      <w:smartTag w:uri="urn:schemas-microsoft-com:office:smarttags" w:element="metricconverter">
        <w:smartTagPr>
          <w:attr w:name="ProductID" w:val="1. М"/>
        </w:smartTagPr>
        <w:r w:rsidRPr="00EE163A">
          <w:rPr>
            <w:sz w:val="28"/>
            <w:szCs w:val="28"/>
          </w:rPr>
          <w:t>1. М</w:t>
        </w:r>
      </w:smartTag>
      <w:r w:rsidRPr="00EE163A">
        <w:rPr>
          <w:sz w:val="28"/>
          <w:szCs w:val="28"/>
        </w:rPr>
        <w:t xml:space="preserve">. РИО РТА. </w:t>
      </w:r>
      <w:r w:rsidR="00625478">
        <w:rPr>
          <w:sz w:val="28"/>
          <w:szCs w:val="28"/>
        </w:rPr>
        <w:t>2006</w:t>
      </w:r>
      <w:r w:rsidRPr="00EE163A">
        <w:rPr>
          <w:sz w:val="28"/>
          <w:szCs w:val="28"/>
        </w:rPr>
        <w:t xml:space="preserve">. </w:t>
      </w:r>
    </w:p>
    <w:p w:rsidR="00647CAA" w:rsidRPr="00EE163A" w:rsidRDefault="00647CAA" w:rsidP="00133898">
      <w:pPr>
        <w:widowControl w:val="0"/>
        <w:numPr>
          <w:ilvl w:val="0"/>
          <w:numId w:val="5"/>
        </w:numPr>
        <w:tabs>
          <w:tab w:val="clear" w:pos="1429"/>
          <w:tab w:val="num" w:pos="1418"/>
        </w:tabs>
        <w:spacing w:line="360" w:lineRule="auto"/>
        <w:ind w:left="0" w:firstLine="684"/>
        <w:jc w:val="both"/>
        <w:rPr>
          <w:sz w:val="28"/>
          <w:szCs w:val="28"/>
        </w:rPr>
      </w:pPr>
      <w:r w:rsidRPr="00EE163A">
        <w:rPr>
          <w:sz w:val="28"/>
          <w:szCs w:val="28"/>
        </w:rPr>
        <w:t xml:space="preserve">Таможенное право: учебник / отв. ред. Быков В.А. М.: Бек, </w:t>
      </w:r>
      <w:r w:rsidR="00625478">
        <w:rPr>
          <w:sz w:val="28"/>
          <w:szCs w:val="28"/>
        </w:rPr>
        <w:t>2005</w:t>
      </w:r>
      <w:r w:rsidRPr="00EE163A">
        <w:rPr>
          <w:sz w:val="28"/>
          <w:szCs w:val="28"/>
        </w:rPr>
        <w:t>.</w:t>
      </w:r>
    </w:p>
    <w:p w:rsidR="00CE5EB9" w:rsidRPr="00EE163A" w:rsidRDefault="00CE5EB9" w:rsidP="00133898">
      <w:pPr>
        <w:widowControl w:val="0"/>
        <w:numPr>
          <w:ilvl w:val="0"/>
          <w:numId w:val="5"/>
        </w:numPr>
        <w:tabs>
          <w:tab w:val="clear" w:pos="1429"/>
          <w:tab w:val="num" w:pos="1418"/>
        </w:tabs>
        <w:spacing w:line="360" w:lineRule="auto"/>
        <w:ind w:left="0" w:firstLine="684"/>
        <w:jc w:val="both"/>
        <w:rPr>
          <w:sz w:val="28"/>
          <w:szCs w:val="28"/>
        </w:rPr>
      </w:pPr>
      <w:r w:rsidRPr="00EE163A">
        <w:rPr>
          <w:sz w:val="28"/>
          <w:szCs w:val="28"/>
        </w:rPr>
        <w:t xml:space="preserve">Таможенное право России: Конспект лекций в схемах / Под ред. Д.И. Платонова. – М.: Приор, </w:t>
      </w:r>
      <w:r w:rsidR="00625478">
        <w:rPr>
          <w:sz w:val="28"/>
          <w:szCs w:val="28"/>
        </w:rPr>
        <w:t>2005</w:t>
      </w:r>
      <w:r w:rsidRPr="00EE163A">
        <w:rPr>
          <w:sz w:val="28"/>
          <w:szCs w:val="28"/>
        </w:rPr>
        <w:t>.</w:t>
      </w:r>
    </w:p>
    <w:p w:rsidR="00CE5EB9" w:rsidRPr="00EE163A" w:rsidRDefault="00CE5EB9" w:rsidP="00133898">
      <w:pPr>
        <w:widowControl w:val="0"/>
        <w:numPr>
          <w:ilvl w:val="0"/>
          <w:numId w:val="5"/>
        </w:numPr>
        <w:tabs>
          <w:tab w:val="clear" w:pos="1429"/>
          <w:tab w:val="num" w:pos="1418"/>
        </w:tabs>
        <w:spacing w:line="360" w:lineRule="auto"/>
        <w:ind w:left="0" w:firstLine="684"/>
        <w:jc w:val="both"/>
        <w:rPr>
          <w:sz w:val="28"/>
          <w:szCs w:val="28"/>
        </w:rPr>
      </w:pPr>
      <w:r w:rsidRPr="00EE163A">
        <w:rPr>
          <w:sz w:val="28"/>
          <w:szCs w:val="28"/>
        </w:rPr>
        <w:t xml:space="preserve">Тимошенко И. В. Таможенное регулирование ВЭД. – М.: Бератор Пресс, </w:t>
      </w:r>
      <w:r w:rsidR="00625478">
        <w:rPr>
          <w:sz w:val="28"/>
          <w:szCs w:val="28"/>
        </w:rPr>
        <w:t>2005</w:t>
      </w:r>
      <w:r w:rsidRPr="00EE163A">
        <w:rPr>
          <w:sz w:val="28"/>
          <w:szCs w:val="28"/>
        </w:rPr>
        <w:t>.</w:t>
      </w:r>
      <w:bookmarkStart w:id="7" w:name="_GoBack"/>
      <w:bookmarkEnd w:id="7"/>
    </w:p>
    <w:sectPr w:rsidR="00CE5EB9" w:rsidRPr="00EE163A" w:rsidSect="00171C9D">
      <w:headerReference w:type="even" r:id="rId7"/>
      <w:headerReference w:type="default" r:id="rId8"/>
      <w:pgSz w:w="11906" w:h="16838" w:code="9"/>
      <w:pgMar w:top="1134" w:right="851" w:bottom="1134" w:left="1701" w:header="567"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FFB" w:rsidRDefault="00322FFB">
      <w:r>
        <w:separator/>
      </w:r>
    </w:p>
  </w:endnote>
  <w:endnote w:type="continuationSeparator" w:id="0">
    <w:p w:rsidR="00322FFB" w:rsidRDefault="0032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FFB" w:rsidRDefault="00322FFB">
      <w:r>
        <w:separator/>
      </w:r>
    </w:p>
  </w:footnote>
  <w:footnote w:type="continuationSeparator" w:id="0">
    <w:p w:rsidR="00322FFB" w:rsidRDefault="00322FFB">
      <w:r>
        <w:continuationSeparator/>
      </w:r>
    </w:p>
  </w:footnote>
  <w:footnote w:id="1">
    <w:p w:rsidR="00672C34" w:rsidRPr="00F861C4" w:rsidRDefault="00672C34" w:rsidP="00F861C4">
      <w:pPr>
        <w:pStyle w:val="a9"/>
        <w:jc w:val="both"/>
      </w:pPr>
      <w:r w:rsidRPr="00F861C4">
        <w:rPr>
          <w:rStyle w:val="aa"/>
        </w:rPr>
        <w:footnoteRef/>
      </w:r>
      <w:r w:rsidRPr="00F861C4">
        <w:t xml:space="preserve"> Тимошенко И. В. Таможенное регулирование ВЭД. – М.: Бератор Пресс, 2005., С.80.</w:t>
      </w:r>
    </w:p>
  </w:footnote>
  <w:footnote w:id="2">
    <w:p w:rsidR="00672C34" w:rsidRPr="00F861C4" w:rsidRDefault="00672C34" w:rsidP="00F861C4">
      <w:pPr>
        <w:pStyle w:val="a9"/>
        <w:jc w:val="both"/>
      </w:pPr>
      <w:r w:rsidRPr="00F861C4">
        <w:rPr>
          <w:rStyle w:val="aa"/>
        </w:rPr>
        <w:footnoteRef/>
      </w:r>
      <w:r w:rsidRPr="00F861C4">
        <w:t xml:space="preserve"> Остапов В.С. О первоочередных мерах по поддержке экспортеров. // Внешняя торговля. 2007. № 1., С.16.</w:t>
      </w:r>
    </w:p>
  </w:footnote>
  <w:footnote w:id="3">
    <w:p w:rsidR="00672C34" w:rsidRPr="00F861C4" w:rsidRDefault="00672C34" w:rsidP="00F861C4">
      <w:pPr>
        <w:pStyle w:val="a9"/>
        <w:jc w:val="both"/>
      </w:pPr>
      <w:r w:rsidRPr="00F861C4">
        <w:rPr>
          <w:rStyle w:val="aa"/>
        </w:rPr>
        <w:footnoteRef/>
      </w:r>
      <w:r w:rsidRPr="00F861C4">
        <w:t xml:space="preserve"> Развитие таможенного дела в Российской Федерации // Основы таможенного дела /Отв. ред. П. Дзюбенко. Вып. </w:t>
      </w:r>
      <w:smartTag w:uri="urn:schemas-microsoft-com:office:smarttags" w:element="metricconverter">
        <w:smartTagPr>
          <w:attr w:name="ProductID" w:val="1. М"/>
        </w:smartTagPr>
        <w:r w:rsidRPr="00F861C4">
          <w:t>1. М</w:t>
        </w:r>
      </w:smartTag>
      <w:r w:rsidRPr="00F861C4">
        <w:t>. РИО РТА. 2006., С.149.</w:t>
      </w:r>
    </w:p>
  </w:footnote>
  <w:footnote w:id="4">
    <w:p w:rsidR="00672C34" w:rsidRPr="00F861C4" w:rsidRDefault="00672C34" w:rsidP="00F861C4">
      <w:pPr>
        <w:pStyle w:val="a9"/>
        <w:jc w:val="both"/>
      </w:pPr>
      <w:r w:rsidRPr="00F861C4">
        <w:rPr>
          <w:rStyle w:val="aa"/>
        </w:rPr>
        <w:footnoteRef/>
      </w:r>
      <w:r w:rsidRPr="00F861C4">
        <w:t xml:space="preserve"> Бекяшев К.А., Моисеев Е.Г. Таможенное право: учеб. пособие. - М.: ТК Велби, Изд-во Проспект, 2006., С.211.</w:t>
      </w:r>
    </w:p>
  </w:footnote>
  <w:footnote w:id="5">
    <w:p w:rsidR="00672C34" w:rsidRPr="00F861C4" w:rsidRDefault="00672C34" w:rsidP="00F861C4">
      <w:pPr>
        <w:pStyle w:val="a9"/>
        <w:jc w:val="both"/>
      </w:pPr>
      <w:r w:rsidRPr="00F861C4">
        <w:rPr>
          <w:rStyle w:val="aa"/>
        </w:rPr>
        <w:footnoteRef/>
      </w:r>
      <w:r w:rsidRPr="00F861C4">
        <w:t xml:space="preserve"> Бакаева О.Ю., Матвиенко Г.В. Таможенное право России: Учебник/Отв. ред. Н.И. Химичева. - М.: Юристъ, 2005., С.209.</w:t>
      </w:r>
    </w:p>
  </w:footnote>
  <w:footnote w:id="6">
    <w:p w:rsidR="00672C34" w:rsidRPr="00F861C4" w:rsidRDefault="00672C34" w:rsidP="00F861C4">
      <w:pPr>
        <w:pStyle w:val="a9"/>
        <w:jc w:val="both"/>
      </w:pPr>
      <w:r w:rsidRPr="00F861C4">
        <w:rPr>
          <w:rStyle w:val="aa"/>
        </w:rPr>
        <w:footnoteRef/>
      </w:r>
      <w:r w:rsidRPr="00F861C4">
        <w:t xml:space="preserve"> Бабанов Э. Ответственность за неясность таможенных правил// "Консультант", №9, май 2007., С.49.</w:t>
      </w:r>
    </w:p>
  </w:footnote>
  <w:footnote w:id="7">
    <w:p w:rsidR="00672C34" w:rsidRPr="00F861C4" w:rsidRDefault="00672C34" w:rsidP="00F861C4">
      <w:pPr>
        <w:pStyle w:val="a9"/>
        <w:jc w:val="both"/>
      </w:pPr>
      <w:r w:rsidRPr="00F861C4">
        <w:rPr>
          <w:rStyle w:val="aa"/>
        </w:rPr>
        <w:footnoteRef/>
      </w:r>
      <w:r w:rsidRPr="00F861C4">
        <w:t xml:space="preserve"> Воронцов Л.Д. Таможенные пошлины и сборы. Переход к новым правилам// "Главбух", №14, июль 2007., С.14.</w:t>
      </w:r>
    </w:p>
  </w:footnote>
  <w:footnote w:id="8">
    <w:p w:rsidR="00F861C4" w:rsidRPr="00F861C4" w:rsidRDefault="00F861C4" w:rsidP="00F861C4">
      <w:pPr>
        <w:pStyle w:val="a9"/>
        <w:jc w:val="both"/>
      </w:pPr>
      <w:r w:rsidRPr="00F861C4">
        <w:rPr>
          <w:rStyle w:val="aa"/>
        </w:rPr>
        <w:footnoteRef/>
      </w:r>
      <w:r w:rsidRPr="00F861C4">
        <w:t xml:space="preserve"> Габричидзе Б.Н. Российское таможенное право: Учеб.– М.: Норма, 2006., С.95.</w:t>
      </w:r>
    </w:p>
  </w:footnote>
  <w:footnote w:id="9">
    <w:p w:rsidR="00F861C4" w:rsidRPr="00F861C4" w:rsidRDefault="00F861C4" w:rsidP="00F861C4">
      <w:pPr>
        <w:pStyle w:val="a9"/>
        <w:jc w:val="both"/>
      </w:pPr>
      <w:r w:rsidRPr="00F861C4">
        <w:rPr>
          <w:rStyle w:val="aa"/>
        </w:rPr>
        <w:footnoteRef/>
      </w:r>
      <w:r w:rsidRPr="00F861C4">
        <w:t xml:space="preserve"> Никонов А. Таможенные льготы зависят от страны происхождения товара. // Экономика и жизнь. 2008. № 39., С.11.</w:t>
      </w:r>
    </w:p>
  </w:footnote>
  <w:footnote w:id="10">
    <w:p w:rsidR="00F861C4" w:rsidRPr="00F861C4" w:rsidRDefault="00F861C4" w:rsidP="00F861C4">
      <w:pPr>
        <w:pStyle w:val="a9"/>
        <w:jc w:val="both"/>
      </w:pPr>
      <w:r w:rsidRPr="00F861C4">
        <w:rPr>
          <w:rStyle w:val="aa"/>
        </w:rPr>
        <w:footnoteRef/>
      </w:r>
      <w:r w:rsidRPr="00F861C4">
        <w:t xml:space="preserve"> Круглов А. Таможенная политика и проблемы экономической безопасности. // Экономика и жизнь. 2007. № 44., С.26.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C34" w:rsidRDefault="00672C34" w:rsidP="00EC219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72C34" w:rsidRDefault="00672C34" w:rsidP="00171C9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C34" w:rsidRDefault="00672C34" w:rsidP="00EC219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861C4">
      <w:rPr>
        <w:rStyle w:val="a4"/>
        <w:noProof/>
      </w:rPr>
      <w:t>3</w:t>
    </w:r>
    <w:r>
      <w:rPr>
        <w:rStyle w:val="a4"/>
      </w:rPr>
      <w:fldChar w:fldCharType="end"/>
    </w:r>
  </w:p>
  <w:p w:rsidR="00672C34" w:rsidRDefault="00672C34" w:rsidP="00171C9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25A5D"/>
    <w:multiLevelType w:val="hybridMultilevel"/>
    <w:tmpl w:val="824AD5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4041950"/>
    <w:multiLevelType w:val="hybridMultilevel"/>
    <w:tmpl w:val="9B48B9D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8FD62EE"/>
    <w:multiLevelType w:val="hybridMultilevel"/>
    <w:tmpl w:val="0CC656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194A6179"/>
    <w:multiLevelType w:val="hybridMultilevel"/>
    <w:tmpl w:val="3334B096"/>
    <w:lvl w:ilvl="0" w:tplc="9872E9C0">
      <w:start w:val="1"/>
      <w:numFmt w:val="bullet"/>
      <w:lvlText w:val=""/>
      <w:lvlJc w:val="left"/>
      <w:pPr>
        <w:tabs>
          <w:tab w:val="num" w:pos="2847"/>
        </w:tabs>
        <w:ind w:left="284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9FF78B5"/>
    <w:multiLevelType w:val="multilevel"/>
    <w:tmpl w:val="25BA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604A0E"/>
    <w:multiLevelType w:val="multilevel"/>
    <w:tmpl w:val="A2DE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8161C7"/>
    <w:multiLevelType w:val="singleLevel"/>
    <w:tmpl w:val="693ED14E"/>
    <w:lvl w:ilvl="0">
      <w:start w:val="1"/>
      <w:numFmt w:val="decimal"/>
      <w:lvlText w:val="%1."/>
      <w:lvlJc w:val="left"/>
      <w:pPr>
        <w:tabs>
          <w:tab w:val="num" w:pos="360"/>
        </w:tabs>
        <w:ind w:left="360" w:hanging="360"/>
      </w:pPr>
    </w:lvl>
  </w:abstractNum>
  <w:abstractNum w:abstractNumId="7">
    <w:nsid w:val="338948D1"/>
    <w:multiLevelType w:val="hybridMultilevel"/>
    <w:tmpl w:val="70E223AA"/>
    <w:lvl w:ilvl="0" w:tplc="EC7A99B4">
      <w:start w:val="1"/>
      <w:numFmt w:val="decimal"/>
      <w:lvlText w:val="%1."/>
      <w:lvlJc w:val="left"/>
      <w:pPr>
        <w:tabs>
          <w:tab w:val="num" w:pos="1429"/>
        </w:tabs>
        <w:ind w:left="1429" w:hanging="360"/>
      </w:pPr>
      <w:rPr>
        <w:rFonts w:ascii="Times New Roman" w:hAnsi="Times New Roman" w:hint="default"/>
        <w:b w:val="0"/>
        <w:i w:val="0"/>
        <w:caps w:val="0"/>
        <w:strike w:val="0"/>
        <w:dstrike w:val="0"/>
        <w:outline w:val="0"/>
        <w:shadow w:val="0"/>
        <w:emboss w:val="0"/>
        <w:imprint w:val="0"/>
        <w:vanish w:val="0"/>
        <w:color w:val="auto"/>
        <w:sz w:val="28"/>
        <w:szCs w:val="28"/>
        <w:u w:val="none"/>
        <w:vertAlign w:val="baseli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3B086984"/>
    <w:multiLevelType w:val="hybridMultilevel"/>
    <w:tmpl w:val="5F9421E2"/>
    <w:lvl w:ilvl="0" w:tplc="481230AA">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3F067E37"/>
    <w:multiLevelType w:val="hybridMultilevel"/>
    <w:tmpl w:val="93B61C0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3F7D5735"/>
    <w:multiLevelType w:val="hybridMultilevel"/>
    <w:tmpl w:val="ABF44A22"/>
    <w:lvl w:ilvl="0" w:tplc="B5FCFFE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8C90009"/>
    <w:multiLevelType w:val="hybridMultilevel"/>
    <w:tmpl w:val="064AA53A"/>
    <w:lvl w:ilvl="0" w:tplc="345297AA">
      <w:start w:val="1"/>
      <w:numFmt w:val="bullet"/>
      <w:lvlText w:val=""/>
      <w:lvlJc w:val="left"/>
      <w:pPr>
        <w:tabs>
          <w:tab w:val="num" w:pos="1753"/>
        </w:tabs>
        <w:ind w:left="175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016284B"/>
    <w:multiLevelType w:val="hybridMultilevel"/>
    <w:tmpl w:val="14A2FA5C"/>
    <w:lvl w:ilvl="0" w:tplc="345297AA">
      <w:start w:val="1"/>
      <w:numFmt w:val="bullet"/>
      <w:lvlText w:val=""/>
      <w:lvlJc w:val="left"/>
      <w:pPr>
        <w:tabs>
          <w:tab w:val="num" w:pos="1753"/>
        </w:tabs>
        <w:ind w:left="175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40500E9"/>
    <w:multiLevelType w:val="hybridMultilevel"/>
    <w:tmpl w:val="4C3CF4B6"/>
    <w:lvl w:ilvl="0" w:tplc="B5FCFFE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49F2D5D"/>
    <w:multiLevelType w:val="multilevel"/>
    <w:tmpl w:val="3334B096"/>
    <w:lvl w:ilvl="0">
      <w:start w:val="1"/>
      <w:numFmt w:val="bullet"/>
      <w:lvlText w:val=""/>
      <w:lvlJc w:val="left"/>
      <w:pPr>
        <w:tabs>
          <w:tab w:val="num" w:pos="2847"/>
        </w:tabs>
        <w:ind w:left="2847"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5A096211"/>
    <w:multiLevelType w:val="hybridMultilevel"/>
    <w:tmpl w:val="DD5C92E4"/>
    <w:lvl w:ilvl="0" w:tplc="345297AA">
      <w:start w:val="1"/>
      <w:numFmt w:val="bullet"/>
      <w:lvlText w:val=""/>
      <w:lvlJc w:val="left"/>
      <w:pPr>
        <w:tabs>
          <w:tab w:val="num" w:pos="1753"/>
        </w:tabs>
        <w:ind w:left="175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E616F3E"/>
    <w:multiLevelType w:val="hybridMultilevel"/>
    <w:tmpl w:val="C3BEF670"/>
    <w:lvl w:ilvl="0" w:tplc="EC7A99B4">
      <w:start w:val="1"/>
      <w:numFmt w:val="decimal"/>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8"/>
        <w:szCs w:val="28"/>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2621031"/>
    <w:multiLevelType w:val="hybridMultilevel"/>
    <w:tmpl w:val="DC065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56A6AE3"/>
    <w:multiLevelType w:val="hybridMultilevel"/>
    <w:tmpl w:val="BA723FB4"/>
    <w:lvl w:ilvl="0" w:tplc="B5FCFFE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0E00937"/>
    <w:multiLevelType w:val="hybridMultilevel"/>
    <w:tmpl w:val="82EE715A"/>
    <w:lvl w:ilvl="0" w:tplc="B5FCFFE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4FF1DEA"/>
    <w:multiLevelType w:val="multilevel"/>
    <w:tmpl w:val="BCEAE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B22ED8"/>
    <w:multiLevelType w:val="hybridMultilevel"/>
    <w:tmpl w:val="B894947A"/>
    <w:lvl w:ilvl="0" w:tplc="9872E9C0">
      <w:start w:val="1"/>
      <w:numFmt w:val="bullet"/>
      <w:lvlText w:val=""/>
      <w:lvlJc w:val="left"/>
      <w:pPr>
        <w:tabs>
          <w:tab w:val="num" w:pos="2847"/>
        </w:tabs>
        <w:ind w:left="2847" w:hanging="360"/>
      </w:pPr>
      <w:rPr>
        <w:rFonts w:ascii="Symbol" w:hAnsi="Symbol" w:hint="default"/>
      </w:rPr>
    </w:lvl>
    <w:lvl w:ilvl="1" w:tplc="9872E9C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5"/>
  </w:num>
  <w:num w:numId="3">
    <w:abstractNumId w:val="18"/>
  </w:num>
  <w:num w:numId="4">
    <w:abstractNumId w:val="8"/>
  </w:num>
  <w:num w:numId="5">
    <w:abstractNumId w:val="1"/>
  </w:num>
  <w:num w:numId="6">
    <w:abstractNumId w:val="16"/>
  </w:num>
  <w:num w:numId="7">
    <w:abstractNumId w:val="6"/>
  </w:num>
  <w:num w:numId="8">
    <w:abstractNumId w:val="17"/>
  </w:num>
  <w:num w:numId="9">
    <w:abstractNumId w:val="0"/>
  </w:num>
  <w:num w:numId="10">
    <w:abstractNumId w:val="20"/>
  </w:num>
  <w:num w:numId="11">
    <w:abstractNumId w:val="7"/>
  </w:num>
  <w:num w:numId="12">
    <w:abstractNumId w:val="10"/>
  </w:num>
  <w:num w:numId="13">
    <w:abstractNumId w:val="19"/>
  </w:num>
  <w:num w:numId="14">
    <w:abstractNumId w:val="13"/>
  </w:num>
  <w:num w:numId="15">
    <w:abstractNumId w:val="11"/>
  </w:num>
  <w:num w:numId="16">
    <w:abstractNumId w:val="12"/>
  </w:num>
  <w:num w:numId="17">
    <w:abstractNumId w:val="15"/>
  </w:num>
  <w:num w:numId="18">
    <w:abstractNumId w:val="2"/>
  </w:num>
  <w:num w:numId="19">
    <w:abstractNumId w:val="9"/>
  </w:num>
  <w:num w:numId="20">
    <w:abstractNumId w:val="3"/>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57"/>
  <w:drawingGridVertic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18B"/>
    <w:rsid w:val="000019E2"/>
    <w:rsid w:val="00001AE1"/>
    <w:rsid w:val="00001B1A"/>
    <w:rsid w:val="000032A9"/>
    <w:rsid w:val="00005686"/>
    <w:rsid w:val="00007A60"/>
    <w:rsid w:val="00010643"/>
    <w:rsid w:val="00010B5A"/>
    <w:rsid w:val="00012D8E"/>
    <w:rsid w:val="00017F06"/>
    <w:rsid w:val="00020FED"/>
    <w:rsid w:val="00034A9C"/>
    <w:rsid w:val="00035D8A"/>
    <w:rsid w:val="000418D5"/>
    <w:rsid w:val="00043AB4"/>
    <w:rsid w:val="000459BC"/>
    <w:rsid w:val="000466CE"/>
    <w:rsid w:val="00055FBE"/>
    <w:rsid w:val="00057D7C"/>
    <w:rsid w:val="00066C0E"/>
    <w:rsid w:val="00067909"/>
    <w:rsid w:val="000679AC"/>
    <w:rsid w:val="00072134"/>
    <w:rsid w:val="000728B0"/>
    <w:rsid w:val="0007421D"/>
    <w:rsid w:val="00074C79"/>
    <w:rsid w:val="0007558A"/>
    <w:rsid w:val="000801D9"/>
    <w:rsid w:val="00081773"/>
    <w:rsid w:val="000831F5"/>
    <w:rsid w:val="00084111"/>
    <w:rsid w:val="00084F9F"/>
    <w:rsid w:val="00085E85"/>
    <w:rsid w:val="00094D78"/>
    <w:rsid w:val="000A0304"/>
    <w:rsid w:val="000A54B9"/>
    <w:rsid w:val="000B047F"/>
    <w:rsid w:val="000B1C38"/>
    <w:rsid w:val="000B2418"/>
    <w:rsid w:val="000B53B4"/>
    <w:rsid w:val="000B5913"/>
    <w:rsid w:val="000B5C0A"/>
    <w:rsid w:val="000B6271"/>
    <w:rsid w:val="000C07AC"/>
    <w:rsid w:val="000C1A0B"/>
    <w:rsid w:val="000C4C91"/>
    <w:rsid w:val="000C5C1D"/>
    <w:rsid w:val="000D0535"/>
    <w:rsid w:val="000D0750"/>
    <w:rsid w:val="000D262A"/>
    <w:rsid w:val="000D4095"/>
    <w:rsid w:val="000E12B0"/>
    <w:rsid w:val="000E13BF"/>
    <w:rsid w:val="000E5750"/>
    <w:rsid w:val="000E6512"/>
    <w:rsid w:val="000E7EE2"/>
    <w:rsid w:val="000F0F19"/>
    <w:rsid w:val="000F1080"/>
    <w:rsid w:val="000F1361"/>
    <w:rsid w:val="000F24DE"/>
    <w:rsid w:val="000F3706"/>
    <w:rsid w:val="000F38C4"/>
    <w:rsid w:val="000F648E"/>
    <w:rsid w:val="000F69E3"/>
    <w:rsid w:val="000F71A3"/>
    <w:rsid w:val="000F75D4"/>
    <w:rsid w:val="000F7D8F"/>
    <w:rsid w:val="00100938"/>
    <w:rsid w:val="0010096D"/>
    <w:rsid w:val="00100F5F"/>
    <w:rsid w:val="00104880"/>
    <w:rsid w:val="001048D8"/>
    <w:rsid w:val="001051B1"/>
    <w:rsid w:val="00105765"/>
    <w:rsid w:val="001142D8"/>
    <w:rsid w:val="00117314"/>
    <w:rsid w:val="001176B6"/>
    <w:rsid w:val="00120271"/>
    <w:rsid w:val="00124908"/>
    <w:rsid w:val="00130ADA"/>
    <w:rsid w:val="0013117A"/>
    <w:rsid w:val="0013248E"/>
    <w:rsid w:val="001328F2"/>
    <w:rsid w:val="00132A5A"/>
    <w:rsid w:val="00133898"/>
    <w:rsid w:val="00134B91"/>
    <w:rsid w:val="00135D38"/>
    <w:rsid w:val="0013601B"/>
    <w:rsid w:val="001360DD"/>
    <w:rsid w:val="0013673D"/>
    <w:rsid w:val="00137450"/>
    <w:rsid w:val="00137514"/>
    <w:rsid w:val="00142865"/>
    <w:rsid w:val="00145FA1"/>
    <w:rsid w:val="00147FCF"/>
    <w:rsid w:val="0015076D"/>
    <w:rsid w:val="00151852"/>
    <w:rsid w:val="00155DE6"/>
    <w:rsid w:val="00156633"/>
    <w:rsid w:val="001573B6"/>
    <w:rsid w:val="0015759C"/>
    <w:rsid w:val="00160580"/>
    <w:rsid w:val="001626FA"/>
    <w:rsid w:val="00163252"/>
    <w:rsid w:val="001662BE"/>
    <w:rsid w:val="00167A39"/>
    <w:rsid w:val="00170667"/>
    <w:rsid w:val="00170EDC"/>
    <w:rsid w:val="00171C9D"/>
    <w:rsid w:val="001723BD"/>
    <w:rsid w:val="001757B5"/>
    <w:rsid w:val="00175996"/>
    <w:rsid w:val="00175A2E"/>
    <w:rsid w:val="00175D2F"/>
    <w:rsid w:val="00177B7A"/>
    <w:rsid w:val="00177D76"/>
    <w:rsid w:val="00181067"/>
    <w:rsid w:val="00185F20"/>
    <w:rsid w:val="0019049F"/>
    <w:rsid w:val="00190662"/>
    <w:rsid w:val="00191334"/>
    <w:rsid w:val="00191539"/>
    <w:rsid w:val="00191C12"/>
    <w:rsid w:val="00195193"/>
    <w:rsid w:val="00195829"/>
    <w:rsid w:val="00196619"/>
    <w:rsid w:val="001A30D1"/>
    <w:rsid w:val="001A7D23"/>
    <w:rsid w:val="001B15A9"/>
    <w:rsid w:val="001B2019"/>
    <w:rsid w:val="001B23A5"/>
    <w:rsid w:val="001B5A09"/>
    <w:rsid w:val="001B5C99"/>
    <w:rsid w:val="001B5CA1"/>
    <w:rsid w:val="001B61B9"/>
    <w:rsid w:val="001B70BF"/>
    <w:rsid w:val="001C0A25"/>
    <w:rsid w:val="001C45A8"/>
    <w:rsid w:val="001C70FC"/>
    <w:rsid w:val="001C7991"/>
    <w:rsid w:val="001C7A38"/>
    <w:rsid w:val="001D1090"/>
    <w:rsid w:val="001D3DBF"/>
    <w:rsid w:val="001D6AA0"/>
    <w:rsid w:val="001D74EE"/>
    <w:rsid w:val="001E010F"/>
    <w:rsid w:val="001E0E9D"/>
    <w:rsid w:val="001E42B9"/>
    <w:rsid w:val="001E7376"/>
    <w:rsid w:val="001E7A21"/>
    <w:rsid w:val="001F01C3"/>
    <w:rsid w:val="001F5123"/>
    <w:rsid w:val="001F7C3F"/>
    <w:rsid w:val="00200F87"/>
    <w:rsid w:val="0020684C"/>
    <w:rsid w:val="0021183F"/>
    <w:rsid w:val="00211AB3"/>
    <w:rsid w:val="002130E2"/>
    <w:rsid w:val="00221F55"/>
    <w:rsid w:val="00222737"/>
    <w:rsid w:val="002235EA"/>
    <w:rsid w:val="00223ED7"/>
    <w:rsid w:val="002259AE"/>
    <w:rsid w:val="00227023"/>
    <w:rsid w:val="0022792A"/>
    <w:rsid w:val="002302D9"/>
    <w:rsid w:val="00231DD4"/>
    <w:rsid w:val="00232139"/>
    <w:rsid w:val="002322E8"/>
    <w:rsid w:val="0023318B"/>
    <w:rsid w:val="002332C4"/>
    <w:rsid w:val="00233DF9"/>
    <w:rsid w:val="00234C1C"/>
    <w:rsid w:val="00235934"/>
    <w:rsid w:val="002375BE"/>
    <w:rsid w:val="00242984"/>
    <w:rsid w:val="0024552B"/>
    <w:rsid w:val="0024628D"/>
    <w:rsid w:val="00252DBA"/>
    <w:rsid w:val="00253223"/>
    <w:rsid w:val="00256426"/>
    <w:rsid w:val="00256C6F"/>
    <w:rsid w:val="002644D6"/>
    <w:rsid w:val="00266428"/>
    <w:rsid w:val="002741B8"/>
    <w:rsid w:val="00280582"/>
    <w:rsid w:val="00281118"/>
    <w:rsid w:val="0028115E"/>
    <w:rsid w:val="00282488"/>
    <w:rsid w:val="00282820"/>
    <w:rsid w:val="0028284C"/>
    <w:rsid w:val="00283F4C"/>
    <w:rsid w:val="002862F9"/>
    <w:rsid w:val="002867D9"/>
    <w:rsid w:val="00287ABD"/>
    <w:rsid w:val="00293FC0"/>
    <w:rsid w:val="00297341"/>
    <w:rsid w:val="002A0A5E"/>
    <w:rsid w:val="002A1845"/>
    <w:rsid w:val="002A5189"/>
    <w:rsid w:val="002A5C8A"/>
    <w:rsid w:val="002B2A3F"/>
    <w:rsid w:val="002B3F65"/>
    <w:rsid w:val="002B439D"/>
    <w:rsid w:val="002B4AD2"/>
    <w:rsid w:val="002C0409"/>
    <w:rsid w:val="002C171F"/>
    <w:rsid w:val="002C236F"/>
    <w:rsid w:val="002C25DF"/>
    <w:rsid w:val="002C2D63"/>
    <w:rsid w:val="002C514C"/>
    <w:rsid w:val="002C6CD0"/>
    <w:rsid w:val="002D69A1"/>
    <w:rsid w:val="002E1054"/>
    <w:rsid w:val="002E2E69"/>
    <w:rsid w:val="002E3185"/>
    <w:rsid w:val="002E37EC"/>
    <w:rsid w:val="002E3A74"/>
    <w:rsid w:val="002E5604"/>
    <w:rsid w:val="002E5F3F"/>
    <w:rsid w:val="002E6BBC"/>
    <w:rsid w:val="002F074D"/>
    <w:rsid w:val="002F0B3F"/>
    <w:rsid w:val="002F18D1"/>
    <w:rsid w:val="002F2290"/>
    <w:rsid w:val="002F3F25"/>
    <w:rsid w:val="002F7D52"/>
    <w:rsid w:val="0030252C"/>
    <w:rsid w:val="00307E1F"/>
    <w:rsid w:val="00311FFD"/>
    <w:rsid w:val="00322126"/>
    <w:rsid w:val="00322FFB"/>
    <w:rsid w:val="00326B51"/>
    <w:rsid w:val="0032718D"/>
    <w:rsid w:val="0033043C"/>
    <w:rsid w:val="0033135D"/>
    <w:rsid w:val="00333649"/>
    <w:rsid w:val="0033531D"/>
    <w:rsid w:val="00340BDD"/>
    <w:rsid w:val="00347822"/>
    <w:rsid w:val="00350498"/>
    <w:rsid w:val="003513A3"/>
    <w:rsid w:val="00352AD3"/>
    <w:rsid w:val="00353DEF"/>
    <w:rsid w:val="00353E06"/>
    <w:rsid w:val="00354FB2"/>
    <w:rsid w:val="00357530"/>
    <w:rsid w:val="00361B47"/>
    <w:rsid w:val="00362D01"/>
    <w:rsid w:val="00363362"/>
    <w:rsid w:val="0036513A"/>
    <w:rsid w:val="0036574E"/>
    <w:rsid w:val="00365774"/>
    <w:rsid w:val="0036719B"/>
    <w:rsid w:val="00367B13"/>
    <w:rsid w:val="00367F3C"/>
    <w:rsid w:val="0037073B"/>
    <w:rsid w:val="00371B69"/>
    <w:rsid w:val="003761CF"/>
    <w:rsid w:val="003772E1"/>
    <w:rsid w:val="003774C9"/>
    <w:rsid w:val="00384EBB"/>
    <w:rsid w:val="00386E06"/>
    <w:rsid w:val="003916C7"/>
    <w:rsid w:val="00391DB5"/>
    <w:rsid w:val="0039257F"/>
    <w:rsid w:val="003950A7"/>
    <w:rsid w:val="00396A25"/>
    <w:rsid w:val="003A26E3"/>
    <w:rsid w:val="003A4A7A"/>
    <w:rsid w:val="003A642D"/>
    <w:rsid w:val="003A6BAE"/>
    <w:rsid w:val="003B00AC"/>
    <w:rsid w:val="003B0AA6"/>
    <w:rsid w:val="003B7D49"/>
    <w:rsid w:val="003C05CA"/>
    <w:rsid w:val="003C60AE"/>
    <w:rsid w:val="003C67CE"/>
    <w:rsid w:val="003C757C"/>
    <w:rsid w:val="003C774F"/>
    <w:rsid w:val="003D0B8D"/>
    <w:rsid w:val="003D3326"/>
    <w:rsid w:val="003D4587"/>
    <w:rsid w:val="003D5678"/>
    <w:rsid w:val="003E209B"/>
    <w:rsid w:val="003E50CA"/>
    <w:rsid w:val="003E5E68"/>
    <w:rsid w:val="003E7016"/>
    <w:rsid w:val="003E7BB0"/>
    <w:rsid w:val="003F3865"/>
    <w:rsid w:val="003F49FE"/>
    <w:rsid w:val="003F4A51"/>
    <w:rsid w:val="003F5B35"/>
    <w:rsid w:val="004010C4"/>
    <w:rsid w:val="00403605"/>
    <w:rsid w:val="00403AA2"/>
    <w:rsid w:val="0041076B"/>
    <w:rsid w:val="004109A3"/>
    <w:rsid w:val="004123A6"/>
    <w:rsid w:val="00413DCB"/>
    <w:rsid w:val="00415444"/>
    <w:rsid w:val="004168B0"/>
    <w:rsid w:val="0041697F"/>
    <w:rsid w:val="00422225"/>
    <w:rsid w:val="00423513"/>
    <w:rsid w:val="00423CDA"/>
    <w:rsid w:val="004302B3"/>
    <w:rsid w:val="004306B5"/>
    <w:rsid w:val="00430ED7"/>
    <w:rsid w:val="00432FEF"/>
    <w:rsid w:val="004331A2"/>
    <w:rsid w:val="00433893"/>
    <w:rsid w:val="004347FD"/>
    <w:rsid w:val="00434B98"/>
    <w:rsid w:val="004355B6"/>
    <w:rsid w:val="0044114E"/>
    <w:rsid w:val="0044142F"/>
    <w:rsid w:val="00443E00"/>
    <w:rsid w:val="004554F2"/>
    <w:rsid w:val="00456906"/>
    <w:rsid w:val="00457908"/>
    <w:rsid w:val="00460815"/>
    <w:rsid w:val="00464DD0"/>
    <w:rsid w:val="00466399"/>
    <w:rsid w:val="00466DC6"/>
    <w:rsid w:val="004670D4"/>
    <w:rsid w:val="00471891"/>
    <w:rsid w:val="00471B36"/>
    <w:rsid w:val="0047686C"/>
    <w:rsid w:val="004806B5"/>
    <w:rsid w:val="00483230"/>
    <w:rsid w:val="00483754"/>
    <w:rsid w:val="004856B4"/>
    <w:rsid w:val="00485E05"/>
    <w:rsid w:val="004878B5"/>
    <w:rsid w:val="00494B94"/>
    <w:rsid w:val="00494BA1"/>
    <w:rsid w:val="004950FD"/>
    <w:rsid w:val="00495345"/>
    <w:rsid w:val="00495FC3"/>
    <w:rsid w:val="00495FD7"/>
    <w:rsid w:val="004A3088"/>
    <w:rsid w:val="004A49D2"/>
    <w:rsid w:val="004A5FF8"/>
    <w:rsid w:val="004A667F"/>
    <w:rsid w:val="004B1D69"/>
    <w:rsid w:val="004B2B6A"/>
    <w:rsid w:val="004B4630"/>
    <w:rsid w:val="004B7F64"/>
    <w:rsid w:val="004C3FBF"/>
    <w:rsid w:val="004C4A49"/>
    <w:rsid w:val="004C6A29"/>
    <w:rsid w:val="004C6AD6"/>
    <w:rsid w:val="004D1497"/>
    <w:rsid w:val="004D2C75"/>
    <w:rsid w:val="004D2ED9"/>
    <w:rsid w:val="004D58B1"/>
    <w:rsid w:val="004E0EF1"/>
    <w:rsid w:val="004E219E"/>
    <w:rsid w:val="004E5158"/>
    <w:rsid w:val="004E5AEF"/>
    <w:rsid w:val="004E6EAC"/>
    <w:rsid w:val="004F1BE0"/>
    <w:rsid w:val="004F3495"/>
    <w:rsid w:val="004F3C85"/>
    <w:rsid w:val="004F5D9F"/>
    <w:rsid w:val="00503481"/>
    <w:rsid w:val="00503527"/>
    <w:rsid w:val="005038F4"/>
    <w:rsid w:val="005054D1"/>
    <w:rsid w:val="0051473E"/>
    <w:rsid w:val="00520F72"/>
    <w:rsid w:val="00521590"/>
    <w:rsid w:val="005243B0"/>
    <w:rsid w:val="00526032"/>
    <w:rsid w:val="00526B77"/>
    <w:rsid w:val="00532046"/>
    <w:rsid w:val="005328C7"/>
    <w:rsid w:val="00536334"/>
    <w:rsid w:val="00542795"/>
    <w:rsid w:val="00542F60"/>
    <w:rsid w:val="00545608"/>
    <w:rsid w:val="00547568"/>
    <w:rsid w:val="00554E75"/>
    <w:rsid w:val="00555DE0"/>
    <w:rsid w:val="00560E6D"/>
    <w:rsid w:val="00562580"/>
    <w:rsid w:val="005628D2"/>
    <w:rsid w:val="00562906"/>
    <w:rsid w:val="00564189"/>
    <w:rsid w:val="005646E2"/>
    <w:rsid w:val="00566166"/>
    <w:rsid w:val="00566F0C"/>
    <w:rsid w:val="00570963"/>
    <w:rsid w:val="00571139"/>
    <w:rsid w:val="005728A1"/>
    <w:rsid w:val="00574A63"/>
    <w:rsid w:val="00575309"/>
    <w:rsid w:val="00576C91"/>
    <w:rsid w:val="00577202"/>
    <w:rsid w:val="00577236"/>
    <w:rsid w:val="00577B1F"/>
    <w:rsid w:val="00581617"/>
    <w:rsid w:val="00584DA0"/>
    <w:rsid w:val="0058659D"/>
    <w:rsid w:val="00586E5E"/>
    <w:rsid w:val="00591709"/>
    <w:rsid w:val="005935C1"/>
    <w:rsid w:val="00594187"/>
    <w:rsid w:val="00594AEC"/>
    <w:rsid w:val="00594E58"/>
    <w:rsid w:val="00597050"/>
    <w:rsid w:val="005A05B9"/>
    <w:rsid w:val="005A7C90"/>
    <w:rsid w:val="005B0247"/>
    <w:rsid w:val="005B2855"/>
    <w:rsid w:val="005B4C8A"/>
    <w:rsid w:val="005B7D92"/>
    <w:rsid w:val="005C1020"/>
    <w:rsid w:val="005C1578"/>
    <w:rsid w:val="005C2FD2"/>
    <w:rsid w:val="005C4374"/>
    <w:rsid w:val="005C4875"/>
    <w:rsid w:val="005C55FA"/>
    <w:rsid w:val="005C58F4"/>
    <w:rsid w:val="005C64A9"/>
    <w:rsid w:val="005C7FE4"/>
    <w:rsid w:val="005D0D3F"/>
    <w:rsid w:val="005D148F"/>
    <w:rsid w:val="005E1988"/>
    <w:rsid w:val="005E3EA9"/>
    <w:rsid w:val="005E41EA"/>
    <w:rsid w:val="005E4851"/>
    <w:rsid w:val="005E4D35"/>
    <w:rsid w:val="005E51D7"/>
    <w:rsid w:val="005E6539"/>
    <w:rsid w:val="005E7505"/>
    <w:rsid w:val="005F0F96"/>
    <w:rsid w:val="005F2A2E"/>
    <w:rsid w:val="005F4B25"/>
    <w:rsid w:val="005F5900"/>
    <w:rsid w:val="005F603F"/>
    <w:rsid w:val="005F6F2C"/>
    <w:rsid w:val="006020C9"/>
    <w:rsid w:val="00603CA9"/>
    <w:rsid w:val="006045D7"/>
    <w:rsid w:val="00607714"/>
    <w:rsid w:val="00612A1E"/>
    <w:rsid w:val="00612B7B"/>
    <w:rsid w:val="00612CE8"/>
    <w:rsid w:val="00613F45"/>
    <w:rsid w:val="00615CA7"/>
    <w:rsid w:val="00616082"/>
    <w:rsid w:val="006179BF"/>
    <w:rsid w:val="00625478"/>
    <w:rsid w:val="00625D72"/>
    <w:rsid w:val="0062635D"/>
    <w:rsid w:val="006264A0"/>
    <w:rsid w:val="00627719"/>
    <w:rsid w:val="00630F63"/>
    <w:rsid w:val="0063453F"/>
    <w:rsid w:val="0063622B"/>
    <w:rsid w:val="0063698D"/>
    <w:rsid w:val="00637567"/>
    <w:rsid w:val="00644728"/>
    <w:rsid w:val="00646293"/>
    <w:rsid w:val="00647CAA"/>
    <w:rsid w:val="00650E56"/>
    <w:rsid w:val="00653516"/>
    <w:rsid w:val="00655E9D"/>
    <w:rsid w:val="006565C7"/>
    <w:rsid w:val="0065673C"/>
    <w:rsid w:val="00657F01"/>
    <w:rsid w:val="006627D3"/>
    <w:rsid w:val="00665E95"/>
    <w:rsid w:val="00671243"/>
    <w:rsid w:val="0067250B"/>
    <w:rsid w:val="00672B5C"/>
    <w:rsid w:val="00672C34"/>
    <w:rsid w:val="00672CB6"/>
    <w:rsid w:val="00673899"/>
    <w:rsid w:val="00675A73"/>
    <w:rsid w:val="00675DA9"/>
    <w:rsid w:val="0068003A"/>
    <w:rsid w:val="00680BCE"/>
    <w:rsid w:val="006832FC"/>
    <w:rsid w:val="00683CCC"/>
    <w:rsid w:val="00684766"/>
    <w:rsid w:val="00685B85"/>
    <w:rsid w:val="00687391"/>
    <w:rsid w:val="00692D35"/>
    <w:rsid w:val="0069373B"/>
    <w:rsid w:val="0069509F"/>
    <w:rsid w:val="006952D3"/>
    <w:rsid w:val="00695CDA"/>
    <w:rsid w:val="00695F9C"/>
    <w:rsid w:val="0069617E"/>
    <w:rsid w:val="00697CCB"/>
    <w:rsid w:val="00697CD0"/>
    <w:rsid w:val="006A0096"/>
    <w:rsid w:val="006A3B06"/>
    <w:rsid w:val="006A51C0"/>
    <w:rsid w:val="006A5571"/>
    <w:rsid w:val="006A685B"/>
    <w:rsid w:val="006B71BC"/>
    <w:rsid w:val="006B7492"/>
    <w:rsid w:val="006C357A"/>
    <w:rsid w:val="006C4D3F"/>
    <w:rsid w:val="006D11F2"/>
    <w:rsid w:val="006D2FEE"/>
    <w:rsid w:val="006D33A3"/>
    <w:rsid w:val="006D3DF9"/>
    <w:rsid w:val="006D66BF"/>
    <w:rsid w:val="006D7423"/>
    <w:rsid w:val="006D782F"/>
    <w:rsid w:val="006D7EDD"/>
    <w:rsid w:val="006E0D82"/>
    <w:rsid w:val="006E1321"/>
    <w:rsid w:val="006E2C71"/>
    <w:rsid w:val="006E2ECC"/>
    <w:rsid w:val="006E5D7E"/>
    <w:rsid w:val="006E7343"/>
    <w:rsid w:val="006F35FE"/>
    <w:rsid w:val="006F4AC3"/>
    <w:rsid w:val="006F5794"/>
    <w:rsid w:val="006F5E43"/>
    <w:rsid w:val="00700455"/>
    <w:rsid w:val="007013BF"/>
    <w:rsid w:val="00701D8B"/>
    <w:rsid w:val="007021A7"/>
    <w:rsid w:val="00703708"/>
    <w:rsid w:val="00705011"/>
    <w:rsid w:val="00705DFB"/>
    <w:rsid w:val="007060C5"/>
    <w:rsid w:val="0070637C"/>
    <w:rsid w:val="0071098E"/>
    <w:rsid w:val="007142CB"/>
    <w:rsid w:val="00717C7C"/>
    <w:rsid w:val="00721A51"/>
    <w:rsid w:val="00722E38"/>
    <w:rsid w:val="0072465C"/>
    <w:rsid w:val="00724FA4"/>
    <w:rsid w:val="007257C0"/>
    <w:rsid w:val="007272E5"/>
    <w:rsid w:val="00730D17"/>
    <w:rsid w:val="0073548A"/>
    <w:rsid w:val="0074363A"/>
    <w:rsid w:val="0074732C"/>
    <w:rsid w:val="0075217A"/>
    <w:rsid w:val="00752190"/>
    <w:rsid w:val="0075583A"/>
    <w:rsid w:val="0075777F"/>
    <w:rsid w:val="0075792C"/>
    <w:rsid w:val="0076146B"/>
    <w:rsid w:val="00763EA8"/>
    <w:rsid w:val="00764C21"/>
    <w:rsid w:val="0077137D"/>
    <w:rsid w:val="0077271B"/>
    <w:rsid w:val="0077277A"/>
    <w:rsid w:val="00772D20"/>
    <w:rsid w:val="00774CDD"/>
    <w:rsid w:val="00774DCF"/>
    <w:rsid w:val="0077561E"/>
    <w:rsid w:val="00775C4E"/>
    <w:rsid w:val="00776868"/>
    <w:rsid w:val="00776F33"/>
    <w:rsid w:val="00777A50"/>
    <w:rsid w:val="007806DE"/>
    <w:rsid w:val="0078158D"/>
    <w:rsid w:val="0079123C"/>
    <w:rsid w:val="0079147F"/>
    <w:rsid w:val="007918CA"/>
    <w:rsid w:val="00792A05"/>
    <w:rsid w:val="00792CF5"/>
    <w:rsid w:val="00792E6D"/>
    <w:rsid w:val="00795FFA"/>
    <w:rsid w:val="007979B9"/>
    <w:rsid w:val="007A0429"/>
    <w:rsid w:val="007A142A"/>
    <w:rsid w:val="007A1927"/>
    <w:rsid w:val="007A2D5D"/>
    <w:rsid w:val="007A3DBF"/>
    <w:rsid w:val="007A40DE"/>
    <w:rsid w:val="007A4570"/>
    <w:rsid w:val="007A51AB"/>
    <w:rsid w:val="007A57D2"/>
    <w:rsid w:val="007A6717"/>
    <w:rsid w:val="007B06A5"/>
    <w:rsid w:val="007B1100"/>
    <w:rsid w:val="007B1EDD"/>
    <w:rsid w:val="007B25BE"/>
    <w:rsid w:val="007B3201"/>
    <w:rsid w:val="007B3229"/>
    <w:rsid w:val="007B584F"/>
    <w:rsid w:val="007C234E"/>
    <w:rsid w:val="007C33C1"/>
    <w:rsid w:val="007D011A"/>
    <w:rsid w:val="007D4BF6"/>
    <w:rsid w:val="007D4DEB"/>
    <w:rsid w:val="007D55DE"/>
    <w:rsid w:val="007D5D7F"/>
    <w:rsid w:val="007D7FE7"/>
    <w:rsid w:val="007E0D92"/>
    <w:rsid w:val="007E33FA"/>
    <w:rsid w:val="007F062D"/>
    <w:rsid w:val="007F2150"/>
    <w:rsid w:val="007F3945"/>
    <w:rsid w:val="007F3A2A"/>
    <w:rsid w:val="007F4236"/>
    <w:rsid w:val="007F6255"/>
    <w:rsid w:val="007F70CA"/>
    <w:rsid w:val="007F7366"/>
    <w:rsid w:val="0080045F"/>
    <w:rsid w:val="00806228"/>
    <w:rsid w:val="00807037"/>
    <w:rsid w:val="00807912"/>
    <w:rsid w:val="00811E37"/>
    <w:rsid w:val="008126ED"/>
    <w:rsid w:val="00812CC1"/>
    <w:rsid w:val="00813069"/>
    <w:rsid w:val="008133BB"/>
    <w:rsid w:val="00815A67"/>
    <w:rsid w:val="00815E76"/>
    <w:rsid w:val="008170CD"/>
    <w:rsid w:val="00820455"/>
    <w:rsid w:val="00820F43"/>
    <w:rsid w:val="00820F94"/>
    <w:rsid w:val="00822386"/>
    <w:rsid w:val="00822891"/>
    <w:rsid w:val="008236DE"/>
    <w:rsid w:val="00826C14"/>
    <w:rsid w:val="008316D1"/>
    <w:rsid w:val="00835419"/>
    <w:rsid w:val="00836C39"/>
    <w:rsid w:val="0084125C"/>
    <w:rsid w:val="00841A14"/>
    <w:rsid w:val="00841A92"/>
    <w:rsid w:val="0084242E"/>
    <w:rsid w:val="008437D5"/>
    <w:rsid w:val="00845D8C"/>
    <w:rsid w:val="008477B3"/>
    <w:rsid w:val="00847A00"/>
    <w:rsid w:val="0085053A"/>
    <w:rsid w:val="00851B49"/>
    <w:rsid w:val="00852B2D"/>
    <w:rsid w:val="0085378B"/>
    <w:rsid w:val="008537DF"/>
    <w:rsid w:val="0085420F"/>
    <w:rsid w:val="00857646"/>
    <w:rsid w:val="00857A1C"/>
    <w:rsid w:val="00857A53"/>
    <w:rsid w:val="00860871"/>
    <w:rsid w:val="00862262"/>
    <w:rsid w:val="0086230E"/>
    <w:rsid w:val="008626FA"/>
    <w:rsid w:val="008656C7"/>
    <w:rsid w:val="00865BF3"/>
    <w:rsid w:val="008664A6"/>
    <w:rsid w:val="00867612"/>
    <w:rsid w:val="00870C7B"/>
    <w:rsid w:val="008724A0"/>
    <w:rsid w:val="00872A41"/>
    <w:rsid w:val="00875384"/>
    <w:rsid w:val="008759AC"/>
    <w:rsid w:val="0087688A"/>
    <w:rsid w:val="00876D13"/>
    <w:rsid w:val="00880763"/>
    <w:rsid w:val="00881176"/>
    <w:rsid w:val="00881B6A"/>
    <w:rsid w:val="00882767"/>
    <w:rsid w:val="00882CEF"/>
    <w:rsid w:val="0088473F"/>
    <w:rsid w:val="00885EF2"/>
    <w:rsid w:val="00886DA5"/>
    <w:rsid w:val="00893C6A"/>
    <w:rsid w:val="00895DF1"/>
    <w:rsid w:val="00896AAD"/>
    <w:rsid w:val="008A07E8"/>
    <w:rsid w:val="008A31EC"/>
    <w:rsid w:val="008A3FD7"/>
    <w:rsid w:val="008A56BF"/>
    <w:rsid w:val="008A6CA4"/>
    <w:rsid w:val="008A742A"/>
    <w:rsid w:val="008B1D22"/>
    <w:rsid w:val="008B260B"/>
    <w:rsid w:val="008B4AC5"/>
    <w:rsid w:val="008B5451"/>
    <w:rsid w:val="008B6178"/>
    <w:rsid w:val="008B6666"/>
    <w:rsid w:val="008B69A4"/>
    <w:rsid w:val="008C217F"/>
    <w:rsid w:val="008C3083"/>
    <w:rsid w:val="008C37C6"/>
    <w:rsid w:val="008C5327"/>
    <w:rsid w:val="008C54CC"/>
    <w:rsid w:val="008C5BEA"/>
    <w:rsid w:val="008C5E7A"/>
    <w:rsid w:val="008C6E8E"/>
    <w:rsid w:val="008D2352"/>
    <w:rsid w:val="008D2BDF"/>
    <w:rsid w:val="008D38A0"/>
    <w:rsid w:val="008D41D1"/>
    <w:rsid w:val="008D45FD"/>
    <w:rsid w:val="008D53A4"/>
    <w:rsid w:val="008D576E"/>
    <w:rsid w:val="008D6C1F"/>
    <w:rsid w:val="008D75E9"/>
    <w:rsid w:val="008E051F"/>
    <w:rsid w:val="008E1172"/>
    <w:rsid w:val="008E7055"/>
    <w:rsid w:val="008F2073"/>
    <w:rsid w:val="008F5A32"/>
    <w:rsid w:val="0090013C"/>
    <w:rsid w:val="009006A6"/>
    <w:rsid w:val="00903665"/>
    <w:rsid w:val="009052F6"/>
    <w:rsid w:val="00905F43"/>
    <w:rsid w:val="00907004"/>
    <w:rsid w:val="00907B6C"/>
    <w:rsid w:val="00910266"/>
    <w:rsid w:val="009139A4"/>
    <w:rsid w:val="00917AA4"/>
    <w:rsid w:val="0092070B"/>
    <w:rsid w:val="00920E1C"/>
    <w:rsid w:val="00926064"/>
    <w:rsid w:val="00926436"/>
    <w:rsid w:val="00931CF5"/>
    <w:rsid w:val="00935368"/>
    <w:rsid w:val="009370B2"/>
    <w:rsid w:val="0093736C"/>
    <w:rsid w:val="009408ED"/>
    <w:rsid w:val="00940B34"/>
    <w:rsid w:val="00942D47"/>
    <w:rsid w:val="00956620"/>
    <w:rsid w:val="00957B13"/>
    <w:rsid w:val="009612F8"/>
    <w:rsid w:val="00963DAF"/>
    <w:rsid w:val="0097107B"/>
    <w:rsid w:val="00973505"/>
    <w:rsid w:val="009750B3"/>
    <w:rsid w:val="00977EF4"/>
    <w:rsid w:val="0098017E"/>
    <w:rsid w:val="00981F78"/>
    <w:rsid w:val="00982F14"/>
    <w:rsid w:val="00982F9D"/>
    <w:rsid w:val="00990441"/>
    <w:rsid w:val="00991EEF"/>
    <w:rsid w:val="0099236A"/>
    <w:rsid w:val="009943C3"/>
    <w:rsid w:val="00994C62"/>
    <w:rsid w:val="00994C7C"/>
    <w:rsid w:val="00994F0F"/>
    <w:rsid w:val="0099532A"/>
    <w:rsid w:val="009A0B50"/>
    <w:rsid w:val="009A120D"/>
    <w:rsid w:val="009A5418"/>
    <w:rsid w:val="009A5535"/>
    <w:rsid w:val="009A555E"/>
    <w:rsid w:val="009A728D"/>
    <w:rsid w:val="009B0627"/>
    <w:rsid w:val="009B1111"/>
    <w:rsid w:val="009B11D0"/>
    <w:rsid w:val="009B2287"/>
    <w:rsid w:val="009B2E34"/>
    <w:rsid w:val="009B2ED2"/>
    <w:rsid w:val="009B2F45"/>
    <w:rsid w:val="009B2F4F"/>
    <w:rsid w:val="009B6B27"/>
    <w:rsid w:val="009C0D19"/>
    <w:rsid w:val="009C4937"/>
    <w:rsid w:val="009C4CFD"/>
    <w:rsid w:val="009C7EDF"/>
    <w:rsid w:val="009D031A"/>
    <w:rsid w:val="009D767F"/>
    <w:rsid w:val="009E3C0A"/>
    <w:rsid w:val="009E4590"/>
    <w:rsid w:val="009F5C51"/>
    <w:rsid w:val="009F6717"/>
    <w:rsid w:val="009F6AAD"/>
    <w:rsid w:val="00A00078"/>
    <w:rsid w:val="00A00E96"/>
    <w:rsid w:val="00A03AA2"/>
    <w:rsid w:val="00A050D5"/>
    <w:rsid w:val="00A07B03"/>
    <w:rsid w:val="00A103C2"/>
    <w:rsid w:val="00A12F75"/>
    <w:rsid w:val="00A208CF"/>
    <w:rsid w:val="00A20D3E"/>
    <w:rsid w:val="00A24C6F"/>
    <w:rsid w:val="00A2615C"/>
    <w:rsid w:val="00A271DF"/>
    <w:rsid w:val="00A27355"/>
    <w:rsid w:val="00A31CE5"/>
    <w:rsid w:val="00A37DB0"/>
    <w:rsid w:val="00A40D07"/>
    <w:rsid w:val="00A4216B"/>
    <w:rsid w:val="00A42BF1"/>
    <w:rsid w:val="00A43A53"/>
    <w:rsid w:val="00A44669"/>
    <w:rsid w:val="00A449FD"/>
    <w:rsid w:val="00A450CA"/>
    <w:rsid w:val="00A464CB"/>
    <w:rsid w:val="00A46CB7"/>
    <w:rsid w:val="00A53862"/>
    <w:rsid w:val="00A53C15"/>
    <w:rsid w:val="00A57F44"/>
    <w:rsid w:val="00A608B5"/>
    <w:rsid w:val="00A61DA2"/>
    <w:rsid w:val="00A70238"/>
    <w:rsid w:val="00A70B92"/>
    <w:rsid w:val="00A71048"/>
    <w:rsid w:val="00A714EE"/>
    <w:rsid w:val="00A71802"/>
    <w:rsid w:val="00A72772"/>
    <w:rsid w:val="00A73331"/>
    <w:rsid w:val="00A738AE"/>
    <w:rsid w:val="00A75C1A"/>
    <w:rsid w:val="00A770B6"/>
    <w:rsid w:val="00A770DB"/>
    <w:rsid w:val="00A8096F"/>
    <w:rsid w:val="00A86FF3"/>
    <w:rsid w:val="00A90730"/>
    <w:rsid w:val="00A90CEF"/>
    <w:rsid w:val="00A94F30"/>
    <w:rsid w:val="00A96749"/>
    <w:rsid w:val="00A9684F"/>
    <w:rsid w:val="00A97A38"/>
    <w:rsid w:val="00AA0E7F"/>
    <w:rsid w:val="00AA2E72"/>
    <w:rsid w:val="00AA2FB4"/>
    <w:rsid w:val="00AA6902"/>
    <w:rsid w:val="00AA7FBC"/>
    <w:rsid w:val="00AB13AA"/>
    <w:rsid w:val="00AB4D16"/>
    <w:rsid w:val="00AB60A4"/>
    <w:rsid w:val="00AC1D19"/>
    <w:rsid w:val="00AC4C7F"/>
    <w:rsid w:val="00AC53FC"/>
    <w:rsid w:val="00AC6173"/>
    <w:rsid w:val="00AC6185"/>
    <w:rsid w:val="00AC69C4"/>
    <w:rsid w:val="00AC7864"/>
    <w:rsid w:val="00AD0A19"/>
    <w:rsid w:val="00AD319F"/>
    <w:rsid w:val="00AD4218"/>
    <w:rsid w:val="00AD4AEB"/>
    <w:rsid w:val="00AD5274"/>
    <w:rsid w:val="00AD7A9C"/>
    <w:rsid w:val="00AE0B2B"/>
    <w:rsid w:val="00AE1EEA"/>
    <w:rsid w:val="00AE4AFF"/>
    <w:rsid w:val="00AE4D5D"/>
    <w:rsid w:val="00AE5AD3"/>
    <w:rsid w:val="00AE6296"/>
    <w:rsid w:val="00AE630B"/>
    <w:rsid w:val="00AF5007"/>
    <w:rsid w:val="00AF675B"/>
    <w:rsid w:val="00AF6D42"/>
    <w:rsid w:val="00AF7CE9"/>
    <w:rsid w:val="00AF7EC1"/>
    <w:rsid w:val="00B00FC0"/>
    <w:rsid w:val="00B01AA1"/>
    <w:rsid w:val="00B01D88"/>
    <w:rsid w:val="00B060CB"/>
    <w:rsid w:val="00B10CD1"/>
    <w:rsid w:val="00B13022"/>
    <w:rsid w:val="00B1305C"/>
    <w:rsid w:val="00B13261"/>
    <w:rsid w:val="00B13C96"/>
    <w:rsid w:val="00B145AF"/>
    <w:rsid w:val="00B14CD8"/>
    <w:rsid w:val="00B14FCF"/>
    <w:rsid w:val="00B15371"/>
    <w:rsid w:val="00B16472"/>
    <w:rsid w:val="00B16C56"/>
    <w:rsid w:val="00B20C77"/>
    <w:rsid w:val="00B22747"/>
    <w:rsid w:val="00B246D3"/>
    <w:rsid w:val="00B272F4"/>
    <w:rsid w:val="00B3015F"/>
    <w:rsid w:val="00B32300"/>
    <w:rsid w:val="00B46EA2"/>
    <w:rsid w:val="00B47765"/>
    <w:rsid w:val="00B47D8B"/>
    <w:rsid w:val="00B51439"/>
    <w:rsid w:val="00B51F7B"/>
    <w:rsid w:val="00B558B3"/>
    <w:rsid w:val="00B55B09"/>
    <w:rsid w:val="00B57278"/>
    <w:rsid w:val="00B61FE1"/>
    <w:rsid w:val="00B63D8A"/>
    <w:rsid w:val="00B65188"/>
    <w:rsid w:val="00B66BFB"/>
    <w:rsid w:val="00B675DC"/>
    <w:rsid w:val="00B67C38"/>
    <w:rsid w:val="00B67DE1"/>
    <w:rsid w:val="00B71F64"/>
    <w:rsid w:val="00B72B63"/>
    <w:rsid w:val="00B76CD7"/>
    <w:rsid w:val="00B82637"/>
    <w:rsid w:val="00B828F1"/>
    <w:rsid w:val="00B838A0"/>
    <w:rsid w:val="00B87001"/>
    <w:rsid w:val="00B94D3D"/>
    <w:rsid w:val="00B95C14"/>
    <w:rsid w:val="00BA0F1F"/>
    <w:rsid w:val="00BA13FC"/>
    <w:rsid w:val="00BA389F"/>
    <w:rsid w:val="00BA4BD6"/>
    <w:rsid w:val="00BB13AF"/>
    <w:rsid w:val="00BB1C12"/>
    <w:rsid w:val="00BB30F9"/>
    <w:rsid w:val="00BB39B9"/>
    <w:rsid w:val="00BB41D9"/>
    <w:rsid w:val="00BB5F12"/>
    <w:rsid w:val="00BC2382"/>
    <w:rsid w:val="00BC3516"/>
    <w:rsid w:val="00BC3539"/>
    <w:rsid w:val="00BD01E2"/>
    <w:rsid w:val="00BD02BB"/>
    <w:rsid w:val="00BD5C37"/>
    <w:rsid w:val="00BE10DE"/>
    <w:rsid w:val="00BE1BEE"/>
    <w:rsid w:val="00BE1FF3"/>
    <w:rsid w:val="00BE3293"/>
    <w:rsid w:val="00BE55A0"/>
    <w:rsid w:val="00BF1150"/>
    <w:rsid w:val="00BF13A2"/>
    <w:rsid w:val="00BF28C4"/>
    <w:rsid w:val="00BF3CBD"/>
    <w:rsid w:val="00BF6B59"/>
    <w:rsid w:val="00C04DE9"/>
    <w:rsid w:val="00C07A28"/>
    <w:rsid w:val="00C11AA4"/>
    <w:rsid w:val="00C1396E"/>
    <w:rsid w:val="00C14A74"/>
    <w:rsid w:val="00C165B5"/>
    <w:rsid w:val="00C2085B"/>
    <w:rsid w:val="00C25B44"/>
    <w:rsid w:val="00C263FF"/>
    <w:rsid w:val="00C2644D"/>
    <w:rsid w:val="00C26B5D"/>
    <w:rsid w:val="00C30FE4"/>
    <w:rsid w:val="00C32A63"/>
    <w:rsid w:val="00C3603B"/>
    <w:rsid w:val="00C36168"/>
    <w:rsid w:val="00C36C58"/>
    <w:rsid w:val="00C37096"/>
    <w:rsid w:val="00C37566"/>
    <w:rsid w:val="00C4003F"/>
    <w:rsid w:val="00C4091F"/>
    <w:rsid w:val="00C431EE"/>
    <w:rsid w:val="00C54717"/>
    <w:rsid w:val="00C60C11"/>
    <w:rsid w:val="00C643EF"/>
    <w:rsid w:val="00C72645"/>
    <w:rsid w:val="00C728F6"/>
    <w:rsid w:val="00C749D4"/>
    <w:rsid w:val="00C7501F"/>
    <w:rsid w:val="00C9198D"/>
    <w:rsid w:val="00C92E4D"/>
    <w:rsid w:val="00C93417"/>
    <w:rsid w:val="00C9499B"/>
    <w:rsid w:val="00C97E98"/>
    <w:rsid w:val="00CA0850"/>
    <w:rsid w:val="00CA0BF6"/>
    <w:rsid w:val="00CA27E1"/>
    <w:rsid w:val="00CA7460"/>
    <w:rsid w:val="00CB0ACC"/>
    <w:rsid w:val="00CB0E64"/>
    <w:rsid w:val="00CB5117"/>
    <w:rsid w:val="00CB525F"/>
    <w:rsid w:val="00CB6C07"/>
    <w:rsid w:val="00CC003B"/>
    <w:rsid w:val="00CC0782"/>
    <w:rsid w:val="00CC0C37"/>
    <w:rsid w:val="00CC234B"/>
    <w:rsid w:val="00CC2AB3"/>
    <w:rsid w:val="00CC320D"/>
    <w:rsid w:val="00CC7CBA"/>
    <w:rsid w:val="00CD22E5"/>
    <w:rsid w:val="00CD4E54"/>
    <w:rsid w:val="00CD52AB"/>
    <w:rsid w:val="00CD54B9"/>
    <w:rsid w:val="00CD772B"/>
    <w:rsid w:val="00CE46D5"/>
    <w:rsid w:val="00CE4D5E"/>
    <w:rsid w:val="00CE5EB9"/>
    <w:rsid w:val="00CE653C"/>
    <w:rsid w:val="00CE7988"/>
    <w:rsid w:val="00CE7EA7"/>
    <w:rsid w:val="00CF091A"/>
    <w:rsid w:val="00CF20AA"/>
    <w:rsid w:val="00CF2614"/>
    <w:rsid w:val="00CF6757"/>
    <w:rsid w:val="00CF6EA1"/>
    <w:rsid w:val="00CF72F1"/>
    <w:rsid w:val="00D00715"/>
    <w:rsid w:val="00D02B6C"/>
    <w:rsid w:val="00D02E4B"/>
    <w:rsid w:val="00D0411C"/>
    <w:rsid w:val="00D07985"/>
    <w:rsid w:val="00D10010"/>
    <w:rsid w:val="00D12ED7"/>
    <w:rsid w:val="00D1391E"/>
    <w:rsid w:val="00D13CAE"/>
    <w:rsid w:val="00D14A98"/>
    <w:rsid w:val="00D14FD8"/>
    <w:rsid w:val="00D152C5"/>
    <w:rsid w:val="00D17CC6"/>
    <w:rsid w:val="00D24F87"/>
    <w:rsid w:val="00D26FC0"/>
    <w:rsid w:val="00D2709D"/>
    <w:rsid w:val="00D33084"/>
    <w:rsid w:val="00D334AD"/>
    <w:rsid w:val="00D3384F"/>
    <w:rsid w:val="00D348D3"/>
    <w:rsid w:val="00D353F7"/>
    <w:rsid w:val="00D41B15"/>
    <w:rsid w:val="00D50B13"/>
    <w:rsid w:val="00D51975"/>
    <w:rsid w:val="00D535A1"/>
    <w:rsid w:val="00D62085"/>
    <w:rsid w:val="00D625E2"/>
    <w:rsid w:val="00D6470A"/>
    <w:rsid w:val="00D64F0D"/>
    <w:rsid w:val="00D64F88"/>
    <w:rsid w:val="00D657B9"/>
    <w:rsid w:val="00D670CB"/>
    <w:rsid w:val="00D7087A"/>
    <w:rsid w:val="00D712EB"/>
    <w:rsid w:val="00D7268D"/>
    <w:rsid w:val="00D746D5"/>
    <w:rsid w:val="00D74806"/>
    <w:rsid w:val="00D74965"/>
    <w:rsid w:val="00D74A8D"/>
    <w:rsid w:val="00D7760E"/>
    <w:rsid w:val="00D77914"/>
    <w:rsid w:val="00D81717"/>
    <w:rsid w:val="00D83119"/>
    <w:rsid w:val="00D8446D"/>
    <w:rsid w:val="00D8636A"/>
    <w:rsid w:val="00D915A1"/>
    <w:rsid w:val="00D92594"/>
    <w:rsid w:val="00D9681C"/>
    <w:rsid w:val="00D97598"/>
    <w:rsid w:val="00DA2CA3"/>
    <w:rsid w:val="00DA34EE"/>
    <w:rsid w:val="00DA5E74"/>
    <w:rsid w:val="00DB0925"/>
    <w:rsid w:val="00DB171B"/>
    <w:rsid w:val="00DB2AC9"/>
    <w:rsid w:val="00DB2B16"/>
    <w:rsid w:val="00DB351F"/>
    <w:rsid w:val="00DB41DC"/>
    <w:rsid w:val="00DB4473"/>
    <w:rsid w:val="00DB6E41"/>
    <w:rsid w:val="00DC139C"/>
    <w:rsid w:val="00DC20D8"/>
    <w:rsid w:val="00DC5386"/>
    <w:rsid w:val="00DC5A82"/>
    <w:rsid w:val="00DC71DE"/>
    <w:rsid w:val="00DD18D8"/>
    <w:rsid w:val="00DD3408"/>
    <w:rsid w:val="00DD6164"/>
    <w:rsid w:val="00DD7832"/>
    <w:rsid w:val="00DD7AFC"/>
    <w:rsid w:val="00DE1F19"/>
    <w:rsid w:val="00DE218E"/>
    <w:rsid w:val="00DE7DB7"/>
    <w:rsid w:val="00DF12B0"/>
    <w:rsid w:val="00DF4757"/>
    <w:rsid w:val="00DF47F2"/>
    <w:rsid w:val="00DF4DC3"/>
    <w:rsid w:val="00DF6E0F"/>
    <w:rsid w:val="00DF6E74"/>
    <w:rsid w:val="00DF743A"/>
    <w:rsid w:val="00E01275"/>
    <w:rsid w:val="00E021CE"/>
    <w:rsid w:val="00E07BDD"/>
    <w:rsid w:val="00E1295D"/>
    <w:rsid w:val="00E13FD0"/>
    <w:rsid w:val="00E212A5"/>
    <w:rsid w:val="00E21D00"/>
    <w:rsid w:val="00E24678"/>
    <w:rsid w:val="00E253F5"/>
    <w:rsid w:val="00E27286"/>
    <w:rsid w:val="00E30E05"/>
    <w:rsid w:val="00E31C58"/>
    <w:rsid w:val="00E358A5"/>
    <w:rsid w:val="00E35E36"/>
    <w:rsid w:val="00E411F8"/>
    <w:rsid w:val="00E4147E"/>
    <w:rsid w:val="00E42702"/>
    <w:rsid w:val="00E42E06"/>
    <w:rsid w:val="00E439D4"/>
    <w:rsid w:val="00E445AC"/>
    <w:rsid w:val="00E4480B"/>
    <w:rsid w:val="00E4557A"/>
    <w:rsid w:val="00E51B80"/>
    <w:rsid w:val="00E521A5"/>
    <w:rsid w:val="00E52D1C"/>
    <w:rsid w:val="00E5734E"/>
    <w:rsid w:val="00E6211D"/>
    <w:rsid w:val="00E6466E"/>
    <w:rsid w:val="00E64DB1"/>
    <w:rsid w:val="00E651D3"/>
    <w:rsid w:val="00E65401"/>
    <w:rsid w:val="00E7122F"/>
    <w:rsid w:val="00E7294C"/>
    <w:rsid w:val="00E76D85"/>
    <w:rsid w:val="00E80896"/>
    <w:rsid w:val="00E825C6"/>
    <w:rsid w:val="00E82B2C"/>
    <w:rsid w:val="00E830F6"/>
    <w:rsid w:val="00E85CF8"/>
    <w:rsid w:val="00E864F2"/>
    <w:rsid w:val="00E87C10"/>
    <w:rsid w:val="00E87CC7"/>
    <w:rsid w:val="00E94ECD"/>
    <w:rsid w:val="00EA329C"/>
    <w:rsid w:val="00EA4F60"/>
    <w:rsid w:val="00EA60E7"/>
    <w:rsid w:val="00EA704D"/>
    <w:rsid w:val="00EA70AB"/>
    <w:rsid w:val="00EB35DB"/>
    <w:rsid w:val="00EB3A84"/>
    <w:rsid w:val="00EB5A03"/>
    <w:rsid w:val="00EB73E3"/>
    <w:rsid w:val="00EC14D8"/>
    <w:rsid w:val="00EC2195"/>
    <w:rsid w:val="00EC5627"/>
    <w:rsid w:val="00EC5BC3"/>
    <w:rsid w:val="00ED03F4"/>
    <w:rsid w:val="00ED2DBD"/>
    <w:rsid w:val="00ED492C"/>
    <w:rsid w:val="00ED72D1"/>
    <w:rsid w:val="00EE163A"/>
    <w:rsid w:val="00EE22D9"/>
    <w:rsid w:val="00EE2D3A"/>
    <w:rsid w:val="00EE5F95"/>
    <w:rsid w:val="00EE5FB3"/>
    <w:rsid w:val="00EE70A5"/>
    <w:rsid w:val="00EE746B"/>
    <w:rsid w:val="00EF03E4"/>
    <w:rsid w:val="00EF3474"/>
    <w:rsid w:val="00EF4A43"/>
    <w:rsid w:val="00EF4AC8"/>
    <w:rsid w:val="00EF5380"/>
    <w:rsid w:val="00EF773B"/>
    <w:rsid w:val="00F01D2D"/>
    <w:rsid w:val="00F04A3D"/>
    <w:rsid w:val="00F04C35"/>
    <w:rsid w:val="00F053A5"/>
    <w:rsid w:val="00F10002"/>
    <w:rsid w:val="00F11918"/>
    <w:rsid w:val="00F11C7D"/>
    <w:rsid w:val="00F166A7"/>
    <w:rsid w:val="00F2064A"/>
    <w:rsid w:val="00F24222"/>
    <w:rsid w:val="00F252F1"/>
    <w:rsid w:val="00F35B79"/>
    <w:rsid w:val="00F36EA3"/>
    <w:rsid w:val="00F41007"/>
    <w:rsid w:val="00F445B6"/>
    <w:rsid w:val="00F44DC3"/>
    <w:rsid w:val="00F47166"/>
    <w:rsid w:val="00F50585"/>
    <w:rsid w:val="00F51958"/>
    <w:rsid w:val="00F534EE"/>
    <w:rsid w:val="00F5395C"/>
    <w:rsid w:val="00F543A3"/>
    <w:rsid w:val="00F54666"/>
    <w:rsid w:val="00F54D31"/>
    <w:rsid w:val="00F563D9"/>
    <w:rsid w:val="00F611B9"/>
    <w:rsid w:val="00F617FA"/>
    <w:rsid w:val="00F61CAE"/>
    <w:rsid w:val="00F6408C"/>
    <w:rsid w:val="00F664FB"/>
    <w:rsid w:val="00F711F9"/>
    <w:rsid w:val="00F75BBC"/>
    <w:rsid w:val="00F77F79"/>
    <w:rsid w:val="00F807C4"/>
    <w:rsid w:val="00F823EA"/>
    <w:rsid w:val="00F835A9"/>
    <w:rsid w:val="00F861C4"/>
    <w:rsid w:val="00F866B6"/>
    <w:rsid w:val="00F914D5"/>
    <w:rsid w:val="00F9429A"/>
    <w:rsid w:val="00F95B38"/>
    <w:rsid w:val="00F97E38"/>
    <w:rsid w:val="00FA17DA"/>
    <w:rsid w:val="00FA2120"/>
    <w:rsid w:val="00FA212E"/>
    <w:rsid w:val="00FA322D"/>
    <w:rsid w:val="00FA43F0"/>
    <w:rsid w:val="00FB138C"/>
    <w:rsid w:val="00FB2B65"/>
    <w:rsid w:val="00FB52B9"/>
    <w:rsid w:val="00FB7A68"/>
    <w:rsid w:val="00FC0272"/>
    <w:rsid w:val="00FC0414"/>
    <w:rsid w:val="00FC0DAB"/>
    <w:rsid w:val="00FC28AF"/>
    <w:rsid w:val="00FC4DEB"/>
    <w:rsid w:val="00FC5780"/>
    <w:rsid w:val="00FC5DA7"/>
    <w:rsid w:val="00FC6791"/>
    <w:rsid w:val="00FC6DA0"/>
    <w:rsid w:val="00FD18BA"/>
    <w:rsid w:val="00FD492C"/>
    <w:rsid w:val="00FD55E4"/>
    <w:rsid w:val="00FD58AE"/>
    <w:rsid w:val="00FD6659"/>
    <w:rsid w:val="00FE1C7D"/>
    <w:rsid w:val="00FF03F2"/>
    <w:rsid w:val="00FF08B0"/>
    <w:rsid w:val="00FF557C"/>
    <w:rsid w:val="00FF5AD1"/>
    <w:rsid w:val="00FF5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F04DFD6-2D06-4874-B11D-BE11F632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B69A4"/>
    <w:pPr>
      <w:keepNext/>
      <w:spacing w:before="240" w:after="60"/>
      <w:outlineLvl w:val="0"/>
    </w:pPr>
    <w:rPr>
      <w:rFonts w:ascii="Arial" w:hAnsi="Arial" w:cs="Arial"/>
      <w:b/>
      <w:bCs/>
      <w:kern w:val="32"/>
      <w:sz w:val="32"/>
      <w:szCs w:val="32"/>
    </w:rPr>
  </w:style>
  <w:style w:type="paragraph" w:styleId="2">
    <w:name w:val="heading 2"/>
    <w:basedOn w:val="a"/>
    <w:next w:val="a"/>
    <w:qFormat/>
    <w:rsid w:val="00AF675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1C9D"/>
    <w:pPr>
      <w:tabs>
        <w:tab w:val="center" w:pos="4677"/>
        <w:tab w:val="right" w:pos="9355"/>
      </w:tabs>
    </w:pPr>
  </w:style>
  <w:style w:type="character" w:styleId="a4">
    <w:name w:val="page number"/>
    <w:basedOn w:val="a0"/>
    <w:rsid w:val="00171C9D"/>
  </w:style>
  <w:style w:type="paragraph" w:styleId="10">
    <w:name w:val="toc 1"/>
    <w:basedOn w:val="a"/>
    <w:next w:val="a"/>
    <w:autoRedefine/>
    <w:semiHidden/>
    <w:rsid w:val="00895DF1"/>
  </w:style>
  <w:style w:type="paragraph" w:styleId="20">
    <w:name w:val="toc 2"/>
    <w:basedOn w:val="a"/>
    <w:next w:val="a"/>
    <w:autoRedefine/>
    <w:semiHidden/>
    <w:rsid w:val="00895DF1"/>
    <w:pPr>
      <w:ind w:left="240"/>
    </w:pPr>
  </w:style>
  <w:style w:type="character" w:styleId="a5">
    <w:name w:val="Hyperlink"/>
    <w:basedOn w:val="a0"/>
    <w:rsid w:val="00895DF1"/>
    <w:rPr>
      <w:color w:val="0000FF"/>
      <w:u w:val="single"/>
    </w:rPr>
  </w:style>
  <w:style w:type="paragraph" w:styleId="a6">
    <w:name w:val="Normal (Web)"/>
    <w:basedOn w:val="a"/>
    <w:rsid w:val="00896AAD"/>
    <w:pPr>
      <w:spacing w:before="100" w:beforeAutospacing="1" w:after="100" w:afterAutospacing="1"/>
    </w:pPr>
  </w:style>
  <w:style w:type="paragraph" w:styleId="a7">
    <w:name w:val="Body Text Indent"/>
    <w:basedOn w:val="a"/>
    <w:rsid w:val="00F563D9"/>
    <w:pPr>
      <w:ind w:firstLine="720"/>
      <w:jc w:val="both"/>
    </w:pPr>
    <w:rPr>
      <w:sz w:val="28"/>
      <w:szCs w:val="20"/>
    </w:rPr>
  </w:style>
  <w:style w:type="paragraph" w:styleId="a8">
    <w:name w:val="Plain Text"/>
    <w:basedOn w:val="a"/>
    <w:rsid w:val="00655E9D"/>
    <w:rPr>
      <w:rFonts w:ascii="Courier New" w:hAnsi="Courier New"/>
      <w:sz w:val="20"/>
      <w:szCs w:val="20"/>
    </w:rPr>
  </w:style>
  <w:style w:type="paragraph" w:styleId="a9">
    <w:name w:val="footnote text"/>
    <w:basedOn w:val="a"/>
    <w:semiHidden/>
    <w:rsid w:val="00C36C58"/>
    <w:rPr>
      <w:sz w:val="20"/>
      <w:szCs w:val="20"/>
    </w:rPr>
  </w:style>
  <w:style w:type="character" w:styleId="aa">
    <w:name w:val="footnote reference"/>
    <w:basedOn w:val="a0"/>
    <w:semiHidden/>
    <w:rsid w:val="00C36C58"/>
    <w:rPr>
      <w:vertAlign w:val="superscript"/>
    </w:rPr>
  </w:style>
  <w:style w:type="character" w:styleId="ab">
    <w:name w:val="Emphasis"/>
    <w:basedOn w:val="a0"/>
    <w:qFormat/>
    <w:rsid w:val="004878B5"/>
    <w:rPr>
      <w:i/>
      <w:iCs/>
    </w:rPr>
  </w:style>
  <w:style w:type="character" w:styleId="ac">
    <w:name w:val="Strong"/>
    <w:basedOn w:val="a0"/>
    <w:qFormat/>
    <w:rsid w:val="004878B5"/>
    <w:rPr>
      <w:b/>
      <w:bCs/>
    </w:rPr>
  </w:style>
  <w:style w:type="paragraph" w:customStyle="1" w:styleId="rvps698640">
    <w:name w:val="rvps698640"/>
    <w:basedOn w:val="a"/>
    <w:rsid w:val="009A728D"/>
    <w:pPr>
      <w:spacing w:after="200"/>
      <w:ind w:right="400"/>
    </w:pPr>
  </w:style>
  <w:style w:type="paragraph" w:customStyle="1" w:styleId="ConsNormal">
    <w:name w:val="ConsNormal"/>
    <w:rsid w:val="00C37096"/>
    <w:pPr>
      <w:ind w:firstLine="720"/>
    </w:pPr>
    <w:rPr>
      <w:rFonts w:ascii="Consultant" w:hAnsi="Consultant"/>
      <w:snapToGrid w:val="0"/>
    </w:rPr>
  </w:style>
  <w:style w:type="paragraph" w:customStyle="1" w:styleId="cont">
    <w:name w:val="cont"/>
    <w:basedOn w:val="a"/>
    <w:rsid w:val="008437D5"/>
    <w:pPr>
      <w:spacing w:before="100" w:beforeAutospacing="1" w:after="100" w:afterAutospacing="1"/>
    </w:pPr>
  </w:style>
  <w:style w:type="paragraph" w:styleId="HTML">
    <w:name w:val="HTML Preformatted"/>
    <w:basedOn w:val="a"/>
    <w:rsid w:val="0046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d">
    <w:name w:val="Комментарий"/>
    <w:basedOn w:val="a"/>
    <w:next w:val="a"/>
    <w:rsid w:val="00822386"/>
    <w:pPr>
      <w:autoSpaceDE w:val="0"/>
      <w:autoSpaceDN w:val="0"/>
      <w:adjustRightInd w:val="0"/>
      <w:ind w:left="170"/>
      <w:jc w:val="both"/>
    </w:pPr>
    <w:rPr>
      <w:rFonts w:ascii="Arial" w:hAnsi="Arial"/>
      <w:i/>
      <w:iCs/>
      <w:color w:val="800080"/>
      <w:sz w:val="20"/>
      <w:szCs w:val="20"/>
    </w:rPr>
  </w:style>
  <w:style w:type="paragraph" w:customStyle="1" w:styleId="ae">
    <w:name w:val="Заголовок статьи"/>
    <w:basedOn w:val="a"/>
    <w:next w:val="a"/>
    <w:rsid w:val="006C357A"/>
    <w:pPr>
      <w:autoSpaceDE w:val="0"/>
      <w:autoSpaceDN w:val="0"/>
      <w:adjustRightInd w:val="0"/>
      <w:ind w:left="1612" w:hanging="892"/>
      <w:jc w:val="both"/>
    </w:pPr>
    <w:rPr>
      <w:rFonts w:ascii="Arial" w:hAnsi="Arial"/>
      <w:sz w:val="20"/>
      <w:szCs w:val="20"/>
    </w:rPr>
  </w:style>
  <w:style w:type="paragraph" w:customStyle="1" w:styleId="af">
    <w:name w:val="Таблицы (моноширинный)"/>
    <w:basedOn w:val="a"/>
    <w:next w:val="a"/>
    <w:rsid w:val="002A5C8A"/>
    <w:pPr>
      <w:autoSpaceDE w:val="0"/>
      <w:autoSpaceDN w:val="0"/>
      <w:adjustRightInd w:val="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6261</Words>
  <Characters>35694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
  <LinksUpToDate>false</LinksUpToDate>
  <CharactersWithSpaces>41872</CharactersWithSpaces>
  <SharedDoc>false</SharedDoc>
  <HLinks>
    <vt:vector size="36" baseType="variant">
      <vt:variant>
        <vt:i4>1441846</vt:i4>
      </vt:variant>
      <vt:variant>
        <vt:i4>32</vt:i4>
      </vt:variant>
      <vt:variant>
        <vt:i4>0</vt:i4>
      </vt:variant>
      <vt:variant>
        <vt:i4>5</vt:i4>
      </vt:variant>
      <vt:variant>
        <vt:lpwstr/>
      </vt:variant>
      <vt:variant>
        <vt:lpwstr>_Toc214356552</vt:lpwstr>
      </vt:variant>
      <vt:variant>
        <vt:i4>1441846</vt:i4>
      </vt:variant>
      <vt:variant>
        <vt:i4>26</vt:i4>
      </vt:variant>
      <vt:variant>
        <vt:i4>0</vt:i4>
      </vt:variant>
      <vt:variant>
        <vt:i4>5</vt:i4>
      </vt:variant>
      <vt:variant>
        <vt:lpwstr/>
      </vt:variant>
      <vt:variant>
        <vt:lpwstr>_Toc214356551</vt:lpwstr>
      </vt:variant>
      <vt:variant>
        <vt:i4>1441846</vt:i4>
      </vt:variant>
      <vt:variant>
        <vt:i4>20</vt:i4>
      </vt:variant>
      <vt:variant>
        <vt:i4>0</vt:i4>
      </vt:variant>
      <vt:variant>
        <vt:i4>5</vt:i4>
      </vt:variant>
      <vt:variant>
        <vt:lpwstr/>
      </vt:variant>
      <vt:variant>
        <vt:lpwstr>_Toc214356550</vt:lpwstr>
      </vt:variant>
      <vt:variant>
        <vt:i4>1507382</vt:i4>
      </vt:variant>
      <vt:variant>
        <vt:i4>14</vt:i4>
      </vt:variant>
      <vt:variant>
        <vt:i4>0</vt:i4>
      </vt:variant>
      <vt:variant>
        <vt:i4>5</vt:i4>
      </vt:variant>
      <vt:variant>
        <vt:lpwstr/>
      </vt:variant>
      <vt:variant>
        <vt:lpwstr>_Toc214356549</vt:lpwstr>
      </vt:variant>
      <vt:variant>
        <vt:i4>1507382</vt:i4>
      </vt:variant>
      <vt:variant>
        <vt:i4>8</vt:i4>
      </vt:variant>
      <vt:variant>
        <vt:i4>0</vt:i4>
      </vt:variant>
      <vt:variant>
        <vt:i4>5</vt:i4>
      </vt:variant>
      <vt:variant>
        <vt:lpwstr/>
      </vt:variant>
      <vt:variant>
        <vt:lpwstr>_Toc214356548</vt:lpwstr>
      </vt:variant>
      <vt:variant>
        <vt:i4>1507382</vt:i4>
      </vt:variant>
      <vt:variant>
        <vt:i4>2</vt:i4>
      </vt:variant>
      <vt:variant>
        <vt:i4>0</vt:i4>
      </vt:variant>
      <vt:variant>
        <vt:i4>5</vt:i4>
      </vt:variant>
      <vt:variant>
        <vt:lpwstr/>
      </vt:variant>
      <vt:variant>
        <vt:lpwstr>_Toc214356547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Евгений</dc:creator>
  <cp:keywords/>
  <dc:description/>
  <cp:lastModifiedBy>Irina</cp:lastModifiedBy>
  <cp:revision>2</cp:revision>
  <dcterms:created xsi:type="dcterms:W3CDTF">2014-08-22T21:07:00Z</dcterms:created>
  <dcterms:modified xsi:type="dcterms:W3CDTF">2014-08-22T21:07:00Z</dcterms:modified>
</cp:coreProperties>
</file>