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54D" w:rsidRDefault="00FD754D">
      <w:pPr>
        <w:spacing w:line="360" w:lineRule="auto"/>
        <w:jc w:val="center"/>
        <w:rPr>
          <w:sz w:val="28"/>
          <w:szCs w:val="28"/>
        </w:rPr>
      </w:pPr>
    </w:p>
    <w:p w:rsidR="00FD754D" w:rsidRDefault="00FD754D">
      <w:pPr>
        <w:spacing w:line="360" w:lineRule="auto"/>
        <w:jc w:val="center"/>
        <w:rPr>
          <w:sz w:val="28"/>
          <w:szCs w:val="28"/>
        </w:rPr>
      </w:pPr>
    </w:p>
    <w:p w:rsidR="00FD754D" w:rsidRDefault="00E31392">
      <w:pPr>
        <w:spacing w:line="360" w:lineRule="auto"/>
        <w:jc w:val="center"/>
        <w:rPr>
          <w:sz w:val="50"/>
          <w:szCs w:val="50"/>
        </w:rPr>
      </w:pPr>
      <w:r>
        <w:rPr>
          <w:sz w:val="50"/>
          <w:szCs w:val="50"/>
        </w:rPr>
        <w:t>ПОДАТКОВА СИСТЕМА НІМЕЧЧИНИ, ФРАНЦІЇ, ШВЕЦІЇ ТА США</w:t>
      </w:r>
    </w:p>
    <w:p w:rsidR="00FD754D" w:rsidRDefault="00E3139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D754D" w:rsidRDefault="00E3139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ВСТУП</w:t>
      </w:r>
    </w:p>
    <w:p w:rsidR="00FD754D" w:rsidRDefault="00E31392">
      <w:pPr>
        <w:pStyle w:val="a4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Сьогодні спостерігається підвищений інтерес науковців, громадянськості до питань побудови ефективної податкової системи. У ході широких дискусій висуваються найрізноманітніші напрямки її реформування, часто без необхідної в таких випадках глибокої аргументації. Незважаючи на те, що в українській фінансовій науці приділяється належна увага теоретичним і практичним аспектам податкових реформ, розробці науковців не завжди находять відображення у законопроектах, податковому законодавстві й діях уряду. Неврахування досвіду податкового регулювання у розвинутих країнах світу, на мій погляд, остання причина негараздів податкової системи в Україні, але поважна причина. Наша країна, якщо вона хоче стати розвиненою повинна вивчати досвід податкового регулювання у розвинутих країнах світу таких як: Німеччина, Франція, Швеція та США. </w:t>
      </w:r>
    </w:p>
    <w:p w:rsidR="00FD754D" w:rsidRDefault="00E3139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Незважаючи на специфічні особливості економіки і традиції кожної з вище перелічених країн в системі реформування податків в цих країнах установлені практично спільні риси побудови податкової системи: діють приблизно ті ж самі види прямих і непрямих податків. </w:t>
      </w:r>
    </w:p>
    <w:p w:rsidR="00FD754D" w:rsidRDefault="00E31392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СИСТЕМА ОПОДАТКУВАННЯ У ФРАНЦІЇ.</w:t>
      </w:r>
    </w:p>
    <w:p w:rsidR="00FD754D" w:rsidRDefault="00E31392">
      <w:pPr>
        <w:pStyle w:val="a4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Особливості оподаткування у Франції пов’язані з історичним розвитком політичної системи й економіки країни. Податкова система відрізняє, насамперед, системність на широкій законодавчій основі, яка базується на положенні про те, що всі заходи щодо оподаткування перебувають у компетенції парламенту.</w:t>
      </w:r>
    </w:p>
    <w:p w:rsidR="00FD754D" w:rsidRDefault="00E3139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Податки у Франції становлять близько 90% дохідної бази централізованого бюджету. Переважаючим податком за сумою надходжень є непрямі, і у першу чергу – ПДВ.</w:t>
      </w:r>
    </w:p>
    <w:p w:rsidR="00FD754D" w:rsidRDefault="00E3139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 1982 року у Франції активно проводиться політика децентралізації, що полягає в розширенні прав місцевих органів місцевого самоврядування і в галузі благоустрою, професійної підготовки кадрів, екології тощо.</w:t>
      </w:r>
    </w:p>
    <w:p w:rsidR="00FD754D" w:rsidRDefault="00E3139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ПДВ є провідною ланкою бюджетної системи Франції, яка, як відомо, стала в 1954 році батьківщиною ПДВ.</w:t>
      </w:r>
    </w:p>
    <w:p w:rsidR="00FD754D" w:rsidRDefault="00E3139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Сплата податку залежить від характеру угоди. Ставка ПДВ не пов’язана з ціною товару. Об’єктом оподаткування є продажні ціна товару або послуги.</w:t>
      </w:r>
    </w:p>
    <w:p w:rsidR="00FD754D" w:rsidRDefault="00E3139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Операції, пов’язані з зовнішнім ринком, від ПДВ звільнено.</w:t>
      </w:r>
    </w:p>
    <w:p w:rsidR="00FD754D" w:rsidRDefault="00E3139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 ставка податку – 18,6%. Підвищена ставка (22%) застосовується до деяких видів товарів. (автомобілі, алкоголь, парфумерія, тощо). </w:t>
      </w:r>
    </w:p>
    <w:p w:rsidR="00FD754D" w:rsidRDefault="00E3139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Від сплати податку звільняються:</w:t>
      </w:r>
    </w:p>
    <w:p w:rsidR="00FD754D" w:rsidRDefault="00E3139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державні установи, діяльність яких пов’язана з виконанням адміністративних, соціальних, виховних, спортивних функцій;</w:t>
      </w:r>
    </w:p>
    <w:p w:rsidR="00FD754D" w:rsidRDefault="00E3139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сільськогосподарське виробництво;</w:t>
      </w:r>
    </w:p>
    <w:p w:rsidR="00FD754D" w:rsidRDefault="00E3139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деякі вільні професії: приватна викладацька діяльність, приватні лікарі.</w:t>
      </w:r>
    </w:p>
    <w:p w:rsidR="00FD754D" w:rsidRDefault="00FD754D">
      <w:pPr>
        <w:spacing w:line="360" w:lineRule="auto"/>
        <w:ind w:firstLine="720"/>
        <w:jc w:val="both"/>
        <w:rPr>
          <w:sz w:val="28"/>
          <w:szCs w:val="28"/>
        </w:rPr>
      </w:pPr>
    </w:p>
    <w:p w:rsidR="00FD754D" w:rsidRDefault="00E3139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Одним із податків на споживання є акцизи, деякі з яких стягуються на користь державі, інші перераховуються до бюджетів місцевих органів управління.</w:t>
      </w:r>
    </w:p>
    <w:p w:rsidR="00FD754D" w:rsidRDefault="00E3139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 підакцизних товарів відносять алкогольні напої, тютюнові вироби, сірники, запальнички, дорогоцінні метали, цукор і кондитерські вироби, пиво тощо.</w:t>
      </w:r>
    </w:p>
    <w:p w:rsidR="00FD754D" w:rsidRDefault="00E3139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 і з ПДВ податок на компанії відносяться до податків, що дають найбільше надходжень до державного бюджету. Об’єктом оподаткування є чистий прибуток. Цей податок сплачується п’ять разів на рік. </w:t>
      </w:r>
    </w:p>
    <w:p w:rsidR="00FD754D" w:rsidRDefault="00E3139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податків на споживання слід віднести і мита. Основне завдання мита – охорона внутрішнього ринку. </w:t>
      </w:r>
    </w:p>
    <w:p w:rsidR="00FD754D" w:rsidRDefault="00E3139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Найважливіше місце в групі прибуткових податків Франції займає прибутковий податок з фізичних осіб, що стягується що року з доходу. Цей податок має прогресивний характер і ставку від 0% до 56,8%. </w:t>
      </w:r>
    </w:p>
    <w:p w:rsidR="00FD754D" w:rsidRDefault="00E3139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Великі доходи приносять бюджету Франції податки на власність.</w:t>
      </w:r>
    </w:p>
    <w:p w:rsidR="00FD754D" w:rsidRDefault="00E3139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Отже, коротко розглянувши основні податки Франції, можна відмітити особливості та недоліки. </w:t>
      </w:r>
    </w:p>
    <w:p w:rsidR="00FD754D" w:rsidRDefault="00E3139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Особливість полягає в тому, що на відміну від інших країн, у Франції існує суворий поділ податків, що надходять до бюджетів. </w:t>
      </w:r>
    </w:p>
    <w:p w:rsidR="00FD754D" w:rsidRDefault="00E3139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Також перевагою є те, що основна ставка ПДВ 18,6%. Це порівняно мала ставка проти інших країн і, все одно, бюджет має найбільші надходження від цього виду податків.</w:t>
      </w:r>
    </w:p>
    <w:p w:rsidR="00FD754D" w:rsidRDefault="00E3139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Ще однією перевагою є те, що у Франції не оподатковуються доходи, що не перевищують 18140 франків.</w:t>
      </w:r>
    </w:p>
    <w:p w:rsidR="00FD754D" w:rsidRDefault="00E3139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Основні недоліки податкової системи: </w:t>
      </w:r>
    </w:p>
    <w:p w:rsidR="00FD754D" w:rsidRDefault="00E3139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наявність численних перехідних видів податків;</w:t>
      </w:r>
    </w:p>
    <w:p w:rsidR="00FD754D" w:rsidRDefault="00E3139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нераціональна структура.</w:t>
      </w:r>
    </w:p>
    <w:p w:rsidR="00FD754D" w:rsidRDefault="00E31392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ПОДАТКОВА СИСТЕМА В НІМЕЧЧИНІ.</w:t>
      </w:r>
    </w:p>
    <w:p w:rsidR="00FD754D" w:rsidRDefault="00E31392">
      <w:pPr>
        <w:pStyle w:val="a4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 утворені в 1871 році Германської імперії установлення всіх основних прямих податків залишилося прерогативою держави, що її складали. Імперії було передано право встановлювати лише мито і податки на предмети споживання. </w:t>
      </w:r>
    </w:p>
    <w:p w:rsidR="00FD754D" w:rsidRDefault="00E3139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 грудні 1919 році почалася найбільша податкова реформа, в результаті якої одержала право стягування податків і управління ними.</w:t>
      </w:r>
    </w:p>
    <w:p w:rsidR="00FD754D" w:rsidRDefault="00E3139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Всього у Німеччині нараховується близько 50 видів податків. Деякі з них я розгляну.</w:t>
      </w:r>
    </w:p>
    <w:p w:rsidR="00FD754D" w:rsidRDefault="00E3139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Надходження прибуткового податку до бюджету становить близько 40% суми доходів. Оподаткування прибутковим податком підлягають різні доходи. Максимальна ставка прибуткового податку становить 50%.</w:t>
      </w:r>
    </w:p>
    <w:p w:rsidR="00FD754D" w:rsidRDefault="00E3139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Майновим податком оподатковується майно фізичних та юридичних осіб в тому числі і на землю. Ставки майнового податку складають: 0,5% (для фізичних осіб) та 0,6% (для юридичних осіб).</w:t>
      </w:r>
    </w:p>
    <w:p w:rsidR="00FD754D" w:rsidRDefault="00E3139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Земельним податком оподатковуються земельні ділянки підприємств, лісове господарство, тощо. Ставка податку коливається від 0,6% до 3,1%.</w:t>
      </w:r>
    </w:p>
    <w:p w:rsidR="00FD754D" w:rsidRDefault="00E3139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ПДВ було введено в 1973 році. Його питома вага в доході бюджету становить близько 28%. Загальна ставка ПДВ складає 15%. </w:t>
      </w:r>
    </w:p>
    <w:p w:rsidR="00FD754D" w:rsidRDefault="00E3139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 регулюванням економічних процесів у Франції пов’язано особливість німецького податкового законодавства: згідно з діючим законом про програмування економіки підприємство або група підприємств, що виявили бажання брати участь в реалізації економічної політики уряду, одержують в галузі оподаткування певні пільги.</w:t>
      </w:r>
    </w:p>
    <w:p w:rsidR="00FD754D" w:rsidRDefault="00E3139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Тобто, платники податків Німеччини у скрутній або спірній ситуації можуть користуватися послугами податкових консультантів, роль яких можуть виконувати адвокати.</w:t>
      </w:r>
    </w:p>
    <w:p w:rsidR="00FD754D" w:rsidRDefault="00E3139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Також перевагою є те, що турбуючись про збереження навколишнього середовища, в Німеччині ввели особливий екологічний податок. </w:t>
      </w:r>
    </w:p>
    <w:p w:rsidR="00FD754D" w:rsidRDefault="00E3139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Основні недоліки податкової системи Німеччини: </w:t>
      </w:r>
    </w:p>
    <w:p w:rsidR="00FD754D" w:rsidRDefault="00E3139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недуже раціональна структура;</w:t>
      </w:r>
    </w:p>
    <w:p w:rsidR="00FD754D" w:rsidRDefault="00E3139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завищені податкові ставки.</w:t>
      </w:r>
    </w:p>
    <w:p w:rsidR="00FD754D" w:rsidRDefault="00E31392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  <w:t>ПОДАТКОВА СИСТЕМА</w:t>
      </w:r>
    </w:p>
    <w:p w:rsidR="00FD754D" w:rsidRDefault="00E31392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 початку 90-х років у Швеції було встановлено досить високі ставки податків , внаслідок чого знизились темпи економічного піднесення , зменшилась конкуренто-здатність швецьких товарів на світовому ринку, скоротилось надходження інвестицій</w:t>
      </w:r>
    </w:p>
    <w:p w:rsidR="00FD754D" w:rsidRDefault="00E313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зв’язку з цим було вжито серйозних заходів щодо до зниження податкових ставок : у першу чергу , ПДВ І податок на споживання</w:t>
      </w:r>
    </w:p>
    <w:p w:rsidR="00FD754D" w:rsidRDefault="00E313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Вищим органом влади у сфері встановлення податків у Швеції є парламент</w:t>
      </w:r>
    </w:p>
    <w:p w:rsidR="00FD754D" w:rsidRDefault="00E313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Основними видами податків на сьогодні у Швеції є прибутковий податок з громадян і компаній, податок на майно, ПДВ акцизи і збори</w:t>
      </w:r>
    </w:p>
    <w:p w:rsidR="00FD754D" w:rsidRDefault="00E3139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Податком на прибуток компаній обкладаються акціонерні товариства, кооперативи й іноземні компанії Сума податку на прибуток складає 28%</w:t>
      </w:r>
    </w:p>
    <w:p w:rsidR="00FD754D" w:rsidRDefault="00E3139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Податком на додану вартість обкладаються операції з продажу товарів і послуг , здійснювані в комерційних цілях на території Швеції Стандартна ставка ПДВ становить 25%</w:t>
      </w:r>
    </w:p>
    <w:p w:rsidR="00FD754D" w:rsidRDefault="00E3139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Резиденти Швеції підлягають обкладанню податком за всіма доходами з усіх джерел як у Швеції так і за її межами</w:t>
      </w:r>
    </w:p>
    <w:p w:rsidR="00FD754D" w:rsidRDefault="00E3139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Платежі на соціальне страхування проводяться наймачами у порядку нарахувань на з/п .Розмір таких платежів – 33% від суми всіх виплат працівникам.</w:t>
      </w:r>
    </w:p>
    <w:p w:rsidR="00FD754D" w:rsidRDefault="00E3139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Гербові і збори передбачено при реєстрації різного види угод та операцій.</w:t>
      </w:r>
    </w:p>
    <w:p w:rsidR="00FD754D" w:rsidRDefault="00E3139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Національне податкове управління розробляє загальні вказівки з виконання й інтерпретації податкових законів. Діючи у рамках цього управління юридичний комітет може видавати , в основному за запитами платників податків.</w:t>
      </w:r>
    </w:p>
    <w:p w:rsidR="00FD754D" w:rsidRDefault="00E3139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Особливістю реформи податкової системи Швеції є те , що ефективна податкова система разом з іншими ринковими механізмами відіграє позитивну роль у стимулюванні виробництва та інвестиційної діяльності , сприяє створенню рівних економічних умов для здорової конкуренції підприємств , фірм та корпорацій , втіленню соціально-економічних програм , спрямованих на забезпечення стабільності держави , підвищення життєвого рівня населення та економічного розвитку .</w:t>
      </w:r>
    </w:p>
    <w:p w:rsidR="00FD754D" w:rsidRDefault="00FD754D">
      <w:pPr>
        <w:pStyle w:val="1"/>
        <w:spacing w:line="360" w:lineRule="auto"/>
        <w:jc w:val="center"/>
        <w:rPr>
          <w:sz w:val="28"/>
          <w:szCs w:val="28"/>
        </w:rPr>
      </w:pPr>
    </w:p>
    <w:p w:rsidR="00FD754D" w:rsidRDefault="00E31392">
      <w:pPr>
        <w:pStyle w:val="1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ПОДАТКОВЕ РЕГУЛЮВАННЯ США</w:t>
      </w:r>
    </w:p>
    <w:p w:rsidR="00FD754D" w:rsidRDefault="00E31392">
      <w:pPr>
        <w:pStyle w:val="2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США податкова політика як інструмент антициклічного регулювання активно використовується з кінця 30-х років нашого століття.</w:t>
      </w:r>
    </w:p>
    <w:p w:rsidR="00FD754D" w:rsidRDefault="00E31392">
      <w:pPr>
        <w:pStyle w:val="a4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50-60 роках у США склалося доскональна система оподаткування особистих і корпоративних доходів , як достатньою мірою могла виконувати регулюючі функції.</w:t>
      </w:r>
    </w:p>
    <w:p w:rsidR="00FD754D" w:rsidRDefault="00E313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 розвитку податкового регулювання у США з кінця 40-х років і донині пройшов чотири етапи .</w:t>
      </w:r>
    </w:p>
    <w:p w:rsidR="00FD754D" w:rsidRDefault="00E313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1963 році відбулася податкова реформа, яке передбачало поетапне скорочення особистих податків , а також знижувався в середньому на 10% Рівень оподаткування корпорацій .Загальна сума зменшення податкових вилучень у 1964-1965 роках становила близько 25 млрд.$.</w:t>
      </w:r>
    </w:p>
    <w:p w:rsidR="00FD754D" w:rsidRDefault="00E313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Отже , ця податкова реформа мала вплив , тому що зниження податків мало значну стимулюючу дію на економіку.</w:t>
      </w:r>
    </w:p>
    <w:p w:rsidR="00FD754D" w:rsidRDefault="00E313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Дію негативного часового етапу при проведенні податкової політики можна прослідкувати на прикладі скасування у вересні – листопаді 1966 року 7% інвестиційного податкового кредиту.</w:t>
      </w:r>
    </w:p>
    <w:p w:rsidR="00FD754D" w:rsidRDefault="00E313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Податкова реформа ,затверджена “ Актом про податки для економічного розвитку “ 1981 року , стала центральнім заходом першого уряду Р. Рейгана . Прийнятий закон передбачав такі зміни: скорочення ставок прибуткового податку на 5% , також знижувалась прогресивність шкали , та інше . Ця реформа певною мірою виправдала надії адміністрації . Після незначного спаду у 1982 році (21%ВНП) намітилася тенденція до економічного зростання у 1983 , 1984 , 1985 роках.</w:t>
      </w:r>
    </w:p>
    <w:p w:rsidR="00FD754D" w:rsidRDefault="00E313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Важливим досягненням 90-х років стало значне зниження процентних ставок .</w:t>
      </w:r>
    </w:p>
    <w:p w:rsidR="00FD754D" w:rsidRDefault="00E313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Отже , проведенні реформи засвідчили , що податкова політика не має вирішального впливу на економічне зростання . Але зменшення податкового навантаження супроводжується загостренням проблеми державного боргу.</w:t>
      </w:r>
    </w:p>
    <w:p w:rsidR="00FD754D" w:rsidRDefault="00E3139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ВИСНОВОК.</w:t>
      </w:r>
    </w:p>
    <w:p w:rsidR="00FD754D" w:rsidRDefault="00E31392">
      <w:pPr>
        <w:pStyle w:val="a4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 розглянувши податкову систему різних країн , їх реформи та принципи , можна сказати , що у системі оподаткування кожної окремої країни є свої особливості , які можна і потрібно переймати , використовуючи накопичений досвід . Адже будувати податкову систему самостійно дуже важко . тому я вважаю , що дуже доцільно використовувати досвід інших країн ; детально розглянути реформи , що були проведені та концепції їх проведення . Тобто повинно вчитися на помилках інших країн.</w:t>
      </w:r>
    </w:p>
    <w:p w:rsidR="00FD754D" w:rsidRDefault="00E31392">
      <w:pPr>
        <w:pStyle w:val="a4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Сьогодні , коли вже минуло 9 років після проголошення незалежності України , наші науковці та фахівці підбивають певні підсумки та розглядають шляхи подальшого розвитку податкової системи України, спираючись на накопичений досвід інших країн.</w:t>
      </w:r>
    </w:p>
    <w:p w:rsidR="00FD754D" w:rsidRDefault="00E31392">
      <w:pPr>
        <w:pStyle w:val="a4"/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  <w:t>Список використаної літератури:</w:t>
      </w:r>
    </w:p>
    <w:p w:rsidR="00FD754D" w:rsidRDefault="00E31392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 Вісник податкової служби України” №30 серпень 1999 року . О. Нідзельська: “ Податкова система в Німеччині “ (с. 46).</w:t>
      </w:r>
    </w:p>
    <w:p w:rsidR="00FD754D" w:rsidRDefault="00E31392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 Вісник податкової служби України “ №33 . вересень 1999 року О. Нідзельська : “ Система оподаткування у Франції” (с. 66).</w:t>
      </w:r>
    </w:p>
    <w:p w:rsidR="00FD754D" w:rsidRDefault="00E31392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 Вісник податкової служби України “ № 4, січень 2000 року О . Нідзельська “ Податкова система Швеції “ (с. 58).</w:t>
      </w:r>
    </w:p>
    <w:p w:rsidR="00FD754D" w:rsidRDefault="00E31392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 Фінанси України “ № 12 , грудень 1996 року О. М. Олійник : “ Реформа податкової системи” (с. 80).</w:t>
      </w:r>
    </w:p>
    <w:p w:rsidR="00FD754D" w:rsidRDefault="00E31392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 Фінанси України “№3 , березень 2000 року Вдовиченко М. І. “ Податкове регулювання : досвід США і його використання “ (с.59).</w:t>
      </w:r>
      <w:bookmarkStart w:id="0" w:name="_GoBack"/>
      <w:bookmarkEnd w:id="0"/>
    </w:p>
    <w:sectPr w:rsidR="00FD754D">
      <w:footerReference w:type="default" r:id="rId7"/>
      <w:pgSz w:w="11906" w:h="16838"/>
      <w:pgMar w:top="1418" w:right="1134" w:bottom="1418" w:left="1134" w:header="709" w:footer="709" w:gutter="0"/>
      <w:pgNumType w:start="2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54D" w:rsidRDefault="00E31392">
      <w:r>
        <w:separator/>
      </w:r>
    </w:p>
  </w:endnote>
  <w:endnote w:type="continuationSeparator" w:id="0">
    <w:p w:rsidR="00FD754D" w:rsidRDefault="00E31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54D" w:rsidRDefault="00E31392">
    <w:pPr>
      <w:pStyle w:val="a7"/>
      <w:framePr w:wrap="auto" w:vAnchor="text" w:hAnchor="margin" w:xAlign="center" w:y="1"/>
      <w:rPr>
        <w:rStyle w:val="a8"/>
        <w:sz w:val="20"/>
        <w:szCs w:val="20"/>
      </w:rPr>
    </w:pPr>
    <w:r>
      <w:rPr>
        <w:rStyle w:val="a8"/>
        <w:sz w:val="20"/>
        <w:szCs w:val="20"/>
      </w:rPr>
      <w:fldChar w:fldCharType="begin"/>
    </w:r>
    <w:r>
      <w:rPr>
        <w:rStyle w:val="a8"/>
        <w:sz w:val="20"/>
        <w:szCs w:val="20"/>
      </w:rPr>
      <w:instrText xml:space="preserve">PAGE  </w:instrText>
    </w:r>
    <w:r>
      <w:rPr>
        <w:rStyle w:val="a8"/>
        <w:sz w:val="20"/>
        <w:szCs w:val="20"/>
      </w:rPr>
      <w:fldChar w:fldCharType="separate"/>
    </w:r>
    <w:r>
      <w:rPr>
        <w:rStyle w:val="a8"/>
        <w:noProof/>
        <w:sz w:val="20"/>
        <w:szCs w:val="20"/>
      </w:rPr>
      <w:t>2</w:t>
    </w:r>
    <w:r>
      <w:rPr>
        <w:rStyle w:val="a8"/>
        <w:sz w:val="20"/>
        <w:szCs w:val="20"/>
      </w:rPr>
      <w:fldChar w:fldCharType="end"/>
    </w:r>
  </w:p>
  <w:p w:rsidR="00FD754D" w:rsidRDefault="00FD754D">
    <w:pPr>
      <w:pStyle w:val="a7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54D" w:rsidRDefault="00E31392">
      <w:r>
        <w:separator/>
      </w:r>
    </w:p>
  </w:footnote>
  <w:footnote w:type="continuationSeparator" w:id="0">
    <w:p w:rsidR="00FD754D" w:rsidRDefault="00E31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05BAA"/>
    <w:multiLevelType w:val="singleLevel"/>
    <w:tmpl w:val="C4D6016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1392"/>
    <w:rsid w:val="00E12B2E"/>
    <w:rsid w:val="00E31392"/>
    <w:rsid w:val="00FD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5F5F2-A52F-460A-A5D0-47122D6C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pPr>
      <w:keepNext/>
      <w:ind w:firstLine="720"/>
      <w:outlineLvl w:val="0"/>
    </w:pPr>
    <w:rPr>
      <w:sz w:val="32"/>
      <w:szCs w:val="32"/>
    </w:rPr>
  </w:style>
  <w:style w:type="paragraph" w:customStyle="1" w:styleId="2">
    <w:name w:val="заголовок 2"/>
    <w:basedOn w:val="a"/>
    <w:next w:val="a"/>
    <w:pPr>
      <w:keepNext/>
      <w:outlineLvl w:val="1"/>
    </w:pPr>
    <w:rPr>
      <w:sz w:val="20"/>
      <w:szCs w:val="20"/>
      <w:lang w:val="ru-RU"/>
    </w:rPr>
  </w:style>
  <w:style w:type="character" w:customStyle="1" w:styleId="a3">
    <w:name w:val="Основной шрифт"/>
  </w:style>
  <w:style w:type="paragraph" w:styleId="a4">
    <w:name w:val="Body Text Indent"/>
    <w:basedOn w:val="a"/>
    <w:semiHidden/>
    <w:rPr>
      <w:sz w:val="44"/>
      <w:szCs w:val="44"/>
      <w:lang w:val="ru-RU"/>
    </w:rPr>
  </w:style>
  <w:style w:type="paragraph" w:styleId="a5">
    <w:name w:val="Body Text"/>
    <w:basedOn w:val="a"/>
    <w:semiHidden/>
    <w:pPr>
      <w:jc w:val="center"/>
    </w:pPr>
    <w:rPr>
      <w:sz w:val="20"/>
      <w:szCs w:val="20"/>
    </w:rPr>
  </w:style>
  <w:style w:type="paragraph" w:styleId="a6">
    <w:name w:val="Title"/>
    <w:basedOn w:val="a"/>
    <w:qFormat/>
    <w:pPr>
      <w:jc w:val="center"/>
    </w:pPr>
    <w:rPr>
      <w:sz w:val="32"/>
      <w:szCs w:val="32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ПОДАТКОВА СИСТЕМА НІМЕЧЧИНИ, ФРАНЦІЇ, ШВЕЦІЇ ТА США</vt:lpstr>
    </vt:vector>
  </TitlesOfParts>
  <Manager>Економіка. Банківська справа</Manager>
  <Company>Економіка. Банківська справа</Company>
  <LinksUpToDate>false</LinksUpToDate>
  <CharactersWithSpaces>10755</CharactersWithSpaces>
  <SharedDoc>false</SharedDoc>
  <HyperlinkBase>Економіка. Банківська справа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ПОДАТКОВА СИСТЕМА НІМЕЧЧИНИ, ФРАНЦІЇ, ШВЕЦІЇ ТА США</dc:title>
  <dc:subject>Економіка. Банківська справа</dc:subject>
  <dc:creator>Економіка. Банківська справа</dc:creator>
  <cp:keywords>Економіка. Банківська справа</cp:keywords>
  <dc:description>Економіка. Банківська справа</dc:description>
  <cp:lastModifiedBy>admin</cp:lastModifiedBy>
  <cp:revision>2</cp:revision>
  <cp:lastPrinted>2000-11-13T18:17:00Z</cp:lastPrinted>
  <dcterms:created xsi:type="dcterms:W3CDTF">2014-04-27T16:10:00Z</dcterms:created>
  <dcterms:modified xsi:type="dcterms:W3CDTF">2014-04-27T16:10:00Z</dcterms:modified>
  <cp:category>Економіка. Банківська справа</cp:category>
</cp:coreProperties>
</file>