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4F" w:rsidRDefault="00BE7F4F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E684A">
        <w:rPr>
          <w:rFonts w:ascii="Times New Roman" w:hAnsi="Times New Roman"/>
          <w:b/>
          <w:color w:val="000000"/>
          <w:sz w:val="24"/>
          <w:szCs w:val="24"/>
        </w:rPr>
        <w:t>Тема 3. Правовые аспекты оценки недвижимости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1. Когда возникают права собственности на вновь создаваемое недвижимое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имущество?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84A">
        <w:rPr>
          <w:rFonts w:ascii="Times New Roman" w:hAnsi="Times New Roman"/>
          <w:color w:val="000000"/>
          <w:sz w:val="24"/>
          <w:szCs w:val="24"/>
        </w:rPr>
        <w:t xml:space="preserve">Право собственности на строящиеся здания, сооружения, иные имущественные комплексы, а также иное вновь созданное недвижимое имущество возникает с момента завершения создания этого имущества. 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84A">
        <w:rPr>
          <w:rFonts w:ascii="Times New Roman" w:hAnsi="Times New Roman"/>
          <w:color w:val="000000"/>
          <w:sz w:val="24"/>
          <w:szCs w:val="24"/>
        </w:rPr>
        <w:t xml:space="preserve">В случаях, когда недвижимое имущество подлежит государственной регистрации, право собственности на него возникает с момента такой регистрации. 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Право собственности, право хозяйственного ведения, право оперативного управления, право землепользования на срок свыше года,  залог недвижимости, рента на недвижимое имущество, право доверительного управления возникают с момента государственной регистрации.  (Ст. 118 ГК РК)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2. Что включают постоянные ограничения права собственности на объекты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84A">
        <w:rPr>
          <w:rFonts w:ascii="Times New Roman" w:hAnsi="Times New Roman"/>
          <w:color w:val="000000"/>
          <w:sz w:val="24"/>
          <w:szCs w:val="24"/>
        </w:rPr>
        <w:t>недвижимости, обусловленные их ограниченностью и незаменимостью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84A">
        <w:rPr>
          <w:rFonts w:ascii="Times New Roman" w:hAnsi="Times New Roman"/>
          <w:color w:val="000000"/>
          <w:sz w:val="24"/>
          <w:szCs w:val="24"/>
        </w:rPr>
        <w:t>предпринимательской деятельности?</w:t>
      </w:r>
    </w:p>
    <w:p w:rsidR="00384070" w:rsidRDefault="00384070" w:rsidP="00F01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Постоянные ограничения права собственности на </w:t>
      </w:r>
      <w:r w:rsidRPr="003E684A"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z w:val="24"/>
          <w:szCs w:val="24"/>
        </w:rPr>
        <w:t xml:space="preserve"> недвижимости, обусловленные их ограниченностью и </w:t>
      </w:r>
      <w:r w:rsidRPr="003E684A">
        <w:rPr>
          <w:rFonts w:ascii="Times New Roman" w:hAnsi="Times New Roman"/>
          <w:color w:val="000000"/>
          <w:sz w:val="24"/>
          <w:szCs w:val="24"/>
        </w:rPr>
        <w:t xml:space="preserve">незаменимостью  в  предпринимательской деятельности, включают: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систему зонирования, </w:t>
      </w:r>
      <w:r w:rsidRPr="003E684A">
        <w:rPr>
          <w:rFonts w:ascii="Times New Roman" w:hAnsi="Times New Roman"/>
          <w:color w:val="000000"/>
          <w:sz w:val="24"/>
          <w:szCs w:val="24"/>
        </w:rPr>
        <w:t>рациональное использование и охрану земель, контроль окружающей среды,  защиту  законных  прав  и  интересов  других  собственников,  арендаторов  и  пользователей земли,  учет строительных норм и правил, проектов планировки и за</w:t>
      </w:r>
      <w:r>
        <w:rPr>
          <w:rFonts w:ascii="Times New Roman" w:hAnsi="Times New Roman"/>
          <w:color w:val="000000"/>
          <w:sz w:val="24"/>
          <w:szCs w:val="24"/>
        </w:rPr>
        <w:t xml:space="preserve">стройки населенных пунктов, </w:t>
      </w:r>
      <w:r w:rsidRPr="003E684A">
        <w:rPr>
          <w:rFonts w:ascii="Times New Roman" w:hAnsi="Times New Roman"/>
          <w:color w:val="000000"/>
          <w:sz w:val="24"/>
          <w:szCs w:val="24"/>
        </w:rPr>
        <w:t>ограничения  прав  пользования  или  распоряжения  памятниками  истории,  культуры, охранными зонами, сельскохозяйственными землями и др.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Для  собственника  недвижимого  имущества  законом  могут  быть  установлены  определенные временные   ограничения  (обременения),  которые  стесняют  его  права  при  осуществлении  прав собственности. Ограничения прав собственности: сервитуты,  ипотека, доверительное управление, аренда, лизинг. 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3. По каким специализациям выдается лицензия?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от 11 января 2007 года N 2141 законом регулируются отношения, связанные с лицензированием отдельных видов деятельности.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Законодательство РК о лицензировании основывается на Конституции РК и состоит из настоящего Закона и иных нормативных правовых актов РК. В настоящем Законе используются следующие основные понятия: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лицензиар - государственный орган, осуществляющий лицензирование в соответствии с настоящим Законом 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лицензиат - физическое или юридическое лицо, имеющее лицензию;   лицензия - разрешение, выдаваемое соответствующим лицензиаром физическому или юридическому лицу на занятие отдельным видом деятельности;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лицензируемый вид деятельности (далее - вид деятельности) - вид деятельности (определенное действие (операция, классы страхования), для занятия которым требуется получение лицензии в соответствии с настоящим Законом;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лицензирование - комплекс мероприятий, связанных с выдачей и переоформлением лицензий, осуществлением контроля лицензиаров за соблюдением лицензиатами соответствующих требований, приостановлением и возобновлением действия лицензий, лишением лицензий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Выдача лицензий осуществляется на равных основаниях и равных условиях для всех лиц, отвечающих требованиям, установленным для данного вида деятельности. 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Государственную систему лицензирования составляют: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1) Правительство РК;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2) уполномоченный орган;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3) лицензиары.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Форма лицензии и приложения к ней устанавливаются Правительством РК.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Наличие лицензии требуется для занятия следующими видами деятельности: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1) оценка имущества (за исключением объектов интеллектуальной собственности, стоимости нематериальных активов);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2) оценка интеллектуальной собственности, стоимости нематериальных активов;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3) управление имуществом и делами неплатежеспособных должников в процедурах банкротства;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 xml:space="preserve">      4) аудиторская деятельность и др;</w:t>
      </w: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4070" w:rsidRPr="003E684A" w:rsidRDefault="00384070" w:rsidP="00F0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684A">
        <w:rPr>
          <w:rFonts w:ascii="Times New Roman" w:hAnsi="Times New Roman"/>
          <w:color w:val="000000"/>
          <w:sz w:val="24"/>
          <w:szCs w:val="24"/>
        </w:rPr>
        <w:t>4. Что включает нормативно-правовая база?</w:t>
      </w:r>
    </w:p>
    <w:p w:rsidR="00384070" w:rsidRPr="00F01055" w:rsidRDefault="00384070" w:rsidP="00F01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1055">
        <w:rPr>
          <w:rFonts w:ascii="Times New Roman" w:hAnsi="Times New Roman"/>
          <w:sz w:val="24"/>
          <w:szCs w:val="24"/>
        </w:rPr>
        <w:t>Конституцию РК; Гражданский кодекс РК; решения Правительства РК по вопросам оценки имущества; иные нормативные акты по вопросам, входящим в сферу профессиональных интересов оценщиков объектов гражданских прав; стандарты; методические и инструктивные документы; нормы и нормативы материальных и финансовых затрат; цены, изменение и соотношение цен; ставки арендной платы, налогов, лизинговых платежей и другую информацию, необходимую для выполнения оценочной деятельности; Требования к квалификации,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1055">
        <w:rPr>
          <w:rFonts w:ascii="Times New Roman" w:hAnsi="Times New Roman"/>
          <w:sz w:val="24"/>
          <w:szCs w:val="24"/>
        </w:rPr>
        <w:t xml:space="preserve">Высшее профессиональное, дополнительное образование и стаж работы по профилю не менее одного года. </w:t>
      </w:r>
      <w:r w:rsidRPr="00F01055">
        <w:rPr>
          <w:rFonts w:ascii="Times New Roman" w:hAnsi="Times New Roman"/>
          <w:b/>
          <w:sz w:val="24"/>
          <w:szCs w:val="24"/>
        </w:rPr>
        <w:t xml:space="preserve"> </w:t>
      </w:r>
    </w:p>
    <w:p w:rsidR="00384070" w:rsidRPr="003E684A" w:rsidRDefault="00384070" w:rsidP="00F01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070" w:rsidRPr="003E684A" w:rsidRDefault="00384070" w:rsidP="00F01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84070" w:rsidRPr="003E684A" w:rsidSect="003E684A">
      <w:pgSz w:w="12240" w:h="15840"/>
      <w:pgMar w:top="709" w:right="616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84A"/>
    <w:rsid w:val="00135A59"/>
    <w:rsid w:val="00384070"/>
    <w:rsid w:val="003E684A"/>
    <w:rsid w:val="004A5278"/>
    <w:rsid w:val="008231A3"/>
    <w:rsid w:val="00894C81"/>
    <w:rsid w:val="00BE7F4F"/>
    <w:rsid w:val="00DA7AE7"/>
    <w:rsid w:val="00F0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8F683-9A1B-4406-8568-DC565059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8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3</vt:lpstr>
    </vt:vector>
  </TitlesOfParts>
  <Company>Microsoft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Admin</dc:creator>
  <cp:keywords/>
  <dc:description/>
  <cp:lastModifiedBy>admin</cp:lastModifiedBy>
  <cp:revision>2</cp:revision>
  <dcterms:created xsi:type="dcterms:W3CDTF">2014-04-15T22:14:00Z</dcterms:created>
  <dcterms:modified xsi:type="dcterms:W3CDTF">2014-04-15T22:14:00Z</dcterms:modified>
</cp:coreProperties>
</file>