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078" w:rsidRDefault="00B73D7C">
      <w:pPr>
        <w:pStyle w:val="1"/>
        <w:jc w:val="center"/>
      </w:pPr>
      <w:r>
        <w:t>Литературный герой ПУРАН БХАГАТ</w:t>
      </w:r>
    </w:p>
    <w:p w:rsidR="00540078" w:rsidRPr="00B73D7C" w:rsidRDefault="00B73D7C">
      <w:pPr>
        <w:pStyle w:val="a3"/>
      </w:pPr>
      <w:r>
        <w:t>ПУРАН БХАГАТ - герой серии пенджабских народных преданий, восходящих к середине первого тысячелетия н.э. Правивший в Сиалкоте царь Саливахан случайно увидел красивую девушку из касты неприкасаемых, которую звали Луна, и взял ее себе в жены. Луна была не единственной женой Саливахана. Царь уже был женат, его жену звали Иччхран. Она родила ему сына, которого назвали Пуран. По решению звездочетов он содержался в подземелье, поскольку они считали необходимым уберечь П.Б. от «дурного глаза». Луна появилась во дворце в канун освобождения юноши из заточения. Увидев П.Б., Луна воспылала любовной страстью. Молодой царевич, однако, отверг все знаки ее внимания. Это разгневало Луну, и она решила отомстить, ложно обвинив П.Б. в том, что он покушался на ее честь. Царь Саливахан в ярости приказал изрубить сына на куски и разбросать по степи, Палачи пожалели царевича и бросили его живым в сухой колодец. Той порой проходили мимо колодца йоги во главе со знаменитым подвижником Горакханатхом и, услышав из колодца стоны юноши, спасли его. Горакха-натх взял П.Б. под свою защиту. Минуло двенадцать лет. Луна оставалась бездетной, и к тому же страшная засуха не оставляла страну Саливахана ни на один год. Но когда в один прекрасный день йоги остановились во дворце, Иччхран узнала среди них своего сына. Луна же раскаялась и признала свою вину. Услышав о таком чуде, Саливахан просил П.Б. остаться во дворце. Но тот отказался, и тогда царь попросил его оказать Луне милость, чтобы она смогла родить сына. П.Б. дал ей пшеничное зерно и ушел. В положенное время Луна родила сына, которого назвали Расалу. Он стал героем многих пенджабских легенд. Образ П.Б. оказал воздействие на дальнейшее развитие пенджабской литературы XVIII-XIX вв. Он воплотился и в трогательном рассказе Р.Киплинга «Чудо Пуран Бхагата», и в романе современного индийского англоязычного писателя М.Р.Ананда «Большое сердце» (1945).</w:t>
      </w:r>
    </w:p>
    <w:p w:rsidR="00540078" w:rsidRDefault="00B73D7C">
      <w:pPr>
        <w:pStyle w:val="a3"/>
      </w:pPr>
      <w:r>
        <w:t xml:space="preserve">Лит.: Sekhon S.S., Duggal K.S. A history of Panjabi literature. Delhi, 1902; Серебряков И.Д. Пенджабская литература. М., 1963; Калинникова Е.Я. Англоязычная литература Индии. М., 1974. </w:t>
      </w:r>
      <w:bookmarkStart w:id="0" w:name="_GoBack"/>
      <w:bookmarkEnd w:id="0"/>
    </w:p>
    <w:sectPr w:rsidR="005400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3D7C"/>
    <w:rsid w:val="00540078"/>
    <w:rsid w:val="009B7A17"/>
    <w:rsid w:val="00B7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9B015-2CEC-4992-8482-31CEB397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>diakov.net</Company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ПУРАН БХАГАТ</dc:title>
  <dc:subject/>
  <dc:creator>Irina</dc:creator>
  <cp:keywords/>
  <dc:description/>
  <cp:lastModifiedBy>Irina</cp:lastModifiedBy>
  <cp:revision>2</cp:revision>
  <dcterms:created xsi:type="dcterms:W3CDTF">2014-07-18T21:00:00Z</dcterms:created>
  <dcterms:modified xsi:type="dcterms:W3CDTF">2014-07-18T21:00:00Z</dcterms:modified>
</cp:coreProperties>
</file>