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1D" w:rsidRDefault="00122A1D">
      <w:pPr>
        <w:pStyle w:val="2"/>
        <w:jc w:val="both"/>
      </w:pPr>
    </w:p>
    <w:p w:rsidR="004B6706" w:rsidRDefault="004B6706">
      <w:pPr>
        <w:pStyle w:val="2"/>
        <w:jc w:val="both"/>
      </w:pPr>
      <w:r>
        <w:t>Изображение дворянства в произведении А.С.Пушкина «Онегин»</w:t>
      </w:r>
    </w:p>
    <w:p w:rsidR="004B6706" w:rsidRDefault="004B67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B6706" w:rsidRPr="00122A1D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великие писатели давали широкое изображение дворянства в своих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произведениях: это и А.С. Грибоедов, и А.С. Пушкин. В своих работах авторы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выступали против угнетения простого русского народа дворянами и помещиками,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же против крепостного права.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“Евгений Онегин”, мне кажется, занимает центральное место в творчестве Пушкина. Это не только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крупное по размерам произведение, но и самое широкое по охвату тем, характеров, картин, мест. Оно оказало огромное влияние на становление русского реализма. Писатель работал над ним более восьми лет.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А.С. Пушкин в романе "Евгений Онегин" рассказывает о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типах дворянства: петербургском, московском и поместном, показывал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у этих людей привычки к труду и праздный образ жизни. Для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петербургского дворянства характерны суета и мишурность: "везде поспеть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немудрено". Люди в Петербурге проводят время в увеселеньях, сменяя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развлечения. Главный герой романа Евгений Онегин встает после полудня и к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сразу несут записки с приглашениями.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дал нам яркие картины столичного и провинциального дворянства. Уже с первых строф мы чувствуем пышность и пустоту, “блеск и нищету” петербургского дворянства. Вот отец Онегина, который “давал три бала ежегодно и промотался, наконец”. Вот и сам Онегин, который “легко мазурку танцевал и кланялся непринужденно”, и “свет решил, что он умен и очень мил”. Дни его проходят весело, “три дома на вечер зовут”.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посещает театры, балы, а утром уставший возвращается домой. В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люди заняты модой, а огромное значение имеет общественное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 - "пружина чести - наш кумир!"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романе Александр Сергеевич показал дворянское общество 19 века,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детально, как жизнь провинциального народа, так и столичного.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черта провинции - это верность старине, новые привычки еще не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успели дойти до глубинки.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хранили в жизни мирной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Привычки милой старины. </w:t>
      </w:r>
    </w:p>
    <w:p w:rsidR="004B6706" w:rsidRDefault="004B6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Гордость московского дворянства его соприкасаемостью с героическими страницами русской истории, верность традициям, старинному жизненному укладу вызывают уважение, сочувствие поэта. И наоборот — низменность уровня духовного развития, пошлость привычек, ограниченное и самодовольное восприятие вызывают иронию и насмешку автора.</w:t>
      </w:r>
      <w:bookmarkStart w:id="0" w:name="_GoBack"/>
      <w:bookmarkEnd w:id="0"/>
    </w:p>
    <w:sectPr w:rsidR="004B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A1D"/>
    <w:rsid w:val="00122A1D"/>
    <w:rsid w:val="004B6706"/>
    <w:rsid w:val="00B24F37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A36C-9530-46EF-99EA-E2C8D2A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Изображение дворянства в произведении А.С.Пушкина «Онегин» - CoolReferat.com</vt:lpstr>
    </vt:vector>
  </TitlesOfParts>
  <Company>*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дворянства в произведении А.С.Пушкина «Онегин» - CoolReferat.com</dc:title>
  <dc:subject/>
  <dc:creator>Admin</dc:creator>
  <cp:keywords/>
  <dc:description/>
  <cp:lastModifiedBy>Irina</cp:lastModifiedBy>
  <cp:revision>2</cp:revision>
  <dcterms:created xsi:type="dcterms:W3CDTF">2014-08-22T20:12:00Z</dcterms:created>
  <dcterms:modified xsi:type="dcterms:W3CDTF">2014-08-22T20:12:00Z</dcterms:modified>
</cp:coreProperties>
</file>