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0C" w:rsidRDefault="00EA1646">
      <w:pPr>
        <w:spacing w:line="360" w:lineRule="auto"/>
        <w:ind w:firstLine="708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1. Поняття Аудиту та його сутність.</w:t>
      </w:r>
    </w:p>
    <w:p w:rsidR="00226E0C" w:rsidRDefault="00226E0C">
      <w:pPr>
        <w:spacing w:line="360" w:lineRule="auto"/>
        <w:jc w:val="both"/>
        <w:rPr>
          <w:sz w:val="28"/>
          <w:lang w:val="uk-UA"/>
        </w:rPr>
      </w:pPr>
    </w:p>
    <w:p w:rsidR="00226E0C" w:rsidRDefault="00EA1646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 статті 4 розділу 1 Закону України Про аудиторську діяльність визначено поняття аудиту: «</w:t>
      </w:r>
      <w:r>
        <w:rPr>
          <w:b/>
          <w:i/>
          <w:sz w:val="28"/>
          <w:lang w:val="uk-UA"/>
        </w:rPr>
        <w:t>Аудит</w:t>
      </w:r>
      <w:r>
        <w:rPr>
          <w:sz w:val="28"/>
          <w:lang w:val="uk-UA"/>
        </w:rPr>
        <w:t xml:space="preserve"> - це перевірка публічної бухгалтерської звітності, обліку, первинних документів та іншої інформації щодо фінансово-господарської діяльності суб'єктів господарювання з метою визначення достовірності їх звітності, обліку, його повноти і відповідності чинному законодавству та встановленим нормативам. Аудит здійснюється незалежними особами (аудиторами), аудиторськими фірмами, які уповноважені суб'єктами господарювання на його проведення. Аудит може проводитись з ініціативи господарюючих суб'єктів, а також у випадках, передбачених чинним законодавством (обов'язковий аудит). Затрати на проведення аудиту відносяться на собівартість товару (продукції, послуг).»</w:t>
      </w:r>
    </w:p>
    <w:p w:rsidR="00226E0C" w:rsidRDefault="00EA1646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Незалежний аудиторський контроль (аудит) здійснюють аудито</w:t>
      </w:r>
      <w:r>
        <w:rPr>
          <w:sz w:val="28"/>
          <w:lang w:val="uk-UA"/>
        </w:rPr>
        <w:softHyphen/>
        <w:t>ри, аудиторські організації (фірми) на госпрозрахункових засадах за договорами з державними і акціонерними під</w:t>
      </w:r>
      <w:r>
        <w:rPr>
          <w:sz w:val="28"/>
          <w:lang w:val="uk-UA"/>
        </w:rPr>
        <w:softHyphen/>
        <w:t>приємствами, кооперативними, орендними підприємствами і організаціями, підприємствами із спільним капіталом та ін. При цьому перевіряють стан обліку діяльності зазначе</w:t>
      </w:r>
      <w:r>
        <w:rPr>
          <w:sz w:val="28"/>
          <w:lang w:val="uk-UA"/>
        </w:rPr>
        <w:softHyphen/>
        <w:t>них організацій і підприємств, відповідність звітності даним обліку, правильність утворення прибутку і своєчасність роз</w:t>
      </w:r>
      <w:r>
        <w:rPr>
          <w:sz w:val="28"/>
          <w:lang w:val="uk-UA"/>
        </w:rPr>
        <w:softHyphen/>
        <w:t>рахунків із державним бюджетом, а також розподіленням прибутку за акціями, розміром внесеного капіталу та іншими джерелами, передбаченими статутними документами і фі</w:t>
      </w:r>
      <w:r>
        <w:rPr>
          <w:sz w:val="28"/>
          <w:lang w:val="uk-UA"/>
        </w:rPr>
        <w:softHyphen/>
        <w:t>нансовим планом підприємства. Результати контролю ауди</w:t>
      </w:r>
      <w:r>
        <w:rPr>
          <w:sz w:val="28"/>
          <w:lang w:val="uk-UA"/>
        </w:rPr>
        <w:softHyphen/>
        <w:t>торська організація оформляє актом, експертним висновком або іншим документом, погодженим із замовником. Ауди</w:t>
      </w:r>
      <w:r>
        <w:rPr>
          <w:sz w:val="28"/>
          <w:lang w:val="uk-UA"/>
        </w:rPr>
        <w:softHyphen/>
        <w:t>торські організації надають послуги підприємцям щодо поліп</w:t>
      </w:r>
      <w:r>
        <w:rPr>
          <w:sz w:val="28"/>
          <w:lang w:val="uk-UA"/>
        </w:rPr>
        <w:softHyphen/>
        <w:t>шення господарювання з питань маркетингу, менеджменту, інвестицій та ін. Крім того, аудиторська організація може давати висновки про правильність складання звітності і дек</w:t>
      </w:r>
      <w:r>
        <w:rPr>
          <w:sz w:val="28"/>
          <w:lang w:val="uk-UA"/>
        </w:rPr>
        <w:softHyphen/>
        <w:t>ларацій, які підприємства, кооперативи та інші організації подають фінансовим органам (податковим адміністраціям).</w:t>
      </w:r>
    </w:p>
    <w:p w:rsidR="00226E0C" w:rsidRDefault="00EA1646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Принципи аудиту ґрунтуються на його незалеж</w:t>
      </w:r>
      <w:r>
        <w:rPr>
          <w:sz w:val="28"/>
          <w:lang w:val="uk-UA"/>
        </w:rPr>
        <w:softHyphen/>
        <w:t>ності як виду фінансово-господарського контролю, високих професійних, культурних і морально-вольових якостей ауди</w:t>
      </w:r>
      <w:r>
        <w:rPr>
          <w:sz w:val="28"/>
          <w:lang w:val="uk-UA"/>
        </w:rPr>
        <w:softHyphen/>
        <w:t>тора, науковій організації і прогресивній методології вико</w:t>
      </w:r>
      <w:r>
        <w:rPr>
          <w:sz w:val="28"/>
          <w:lang w:val="uk-UA"/>
        </w:rPr>
        <w:softHyphen/>
        <w:t>нання аудиторського процесу.</w:t>
      </w:r>
    </w:p>
    <w:p w:rsidR="00226E0C" w:rsidRDefault="00EA1646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Аудиторський контроль здійснюють не лише незалежні аудитори, фірми, а й аудиторські підрозділи державних по</w:t>
      </w:r>
      <w:r>
        <w:rPr>
          <w:sz w:val="28"/>
          <w:lang w:val="uk-UA"/>
        </w:rPr>
        <w:softHyphen/>
        <w:t>даткових адміністрацій. Функції цих підрозділів визнача</w:t>
      </w:r>
      <w:r>
        <w:rPr>
          <w:sz w:val="28"/>
          <w:lang w:val="uk-UA"/>
        </w:rPr>
        <w:softHyphen/>
        <w:t>ються податковими органами щодо повноти нарахування і своєчасності сплати податків підприємцями і фізичними осо</w:t>
      </w:r>
      <w:r>
        <w:rPr>
          <w:sz w:val="28"/>
          <w:lang w:val="uk-UA"/>
        </w:rPr>
        <w:softHyphen/>
        <w:t>бами.</w:t>
      </w:r>
    </w:p>
    <w:p w:rsidR="00226E0C" w:rsidRDefault="00EA1646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Зміст аудиторського контролю як однієї з форм фінансо</w:t>
      </w:r>
      <w:r>
        <w:rPr>
          <w:sz w:val="28"/>
          <w:lang w:val="uk-UA"/>
        </w:rPr>
        <w:softHyphen/>
        <w:t>во-господарського контролю складається з експертної оцінки фінансово-господарської діяльності підприємства за дани</w:t>
      </w:r>
      <w:r>
        <w:rPr>
          <w:sz w:val="28"/>
          <w:lang w:val="uk-UA"/>
        </w:rPr>
        <w:softHyphen/>
        <w:t>ми бухгалтерського обліку, балансу і звітності, а також ауди</w:t>
      </w:r>
      <w:r>
        <w:rPr>
          <w:sz w:val="28"/>
          <w:lang w:val="uk-UA"/>
        </w:rPr>
        <w:softHyphen/>
        <w:t>торських послуг з питань обліку, звітності, внутрішнього аудиту.</w:t>
      </w:r>
    </w:p>
    <w:p w:rsidR="00226E0C" w:rsidRDefault="00EA1646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Аудит є незалежною формою фінансово-господарського контролю, яку власник вибирає добровільно і формулює: питання, поставлені на дослідження з метою отримання нау</w:t>
      </w:r>
      <w:r>
        <w:rPr>
          <w:sz w:val="28"/>
          <w:lang w:val="uk-UA"/>
        </w:rPr>
        <w:softHyphen/>
        <w:t>ково обґрунтованих висновків для подальшого удосконалення своєї фінансово-господарської діяльності, маркетингу, бух</w:t>
      </w:r>
      <w:r>
        <w:rPr>
          <w:sz w:val="28"/>
          <w:lang w:val="uk-UA"/>
        </w:rPr>
        <w:softHyphen/>
        <w:t>галтерського обліку, внутрішньогосподарського контролю. Крім того, вкладники капіталу у підприємницьку діяльність (кредитори, акціонери, власники цінних паперів та ін.) заін</w:t>
      </w:r>
      <w:r>
        <w:rPr>
          <w:sz w:val="28"/>
          <w:lang w:val="uk-UA"/>
        </w:rPr>
        <w:softHyphen/>
        <w:t>тересовані, щоб належна їм частка прибутку розподілялася правильно, тобто була підтверджена аудитором. Одночасно підприємець, маючи довіру до аудитора, впевнений, що подат</w:t>
      </w:r>
      <w:r>
        <w:rPr>
          <w:sz w:val="28"/>
          <w:lang w:val="uk-UA"/>
        </w:rPr>
        <w:softHyphen/>
        <w:t>ки нараховані правильно, своєчасно і в повній сумі сплачені до бюджету, тому в разі конфліктних ситуацій із державною податковою адміністрацією він має надійний захист від суб'єктивізму останніх.</w:t>
      </w:r>
    </w:p>
    <w:p w:rsidR="00226E0C" w:rsidRDefault="00EA1646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Висновки аудитора є обґрунтованим доказом при вирішен</w:t>
      </w:r>
      <w:r>
        <w:rPr>
          <w:sz w:val="28"/>
          <w:lang w:val="uk-UA"/>
        </w:rPr>
        <w:softHyphen/>
        <w:t>ні майнових спорів у арбітражному і народному судах між власником і його контрагентами. Обґрунтування потреби у кредитах для підприємницької діяльності може дати тільки незалежний зовнішній аудит, висновки якого подають На</w:t>
      </w:r>
      <w:r>
        <w:rPr>
          <w:sz w:val="28"/>
          <w:lang w:val="uk-UA"/>
        </w:rPr>
        <w:softHyphen/>
        <w:t>ціональному банку України і комерційним банкам. Квалі</w:t>
      </w:r>
      <w:r>
        <w:rPr>
          <w:sz w:val="28"/>
          <w:lang w:val="uk-UA"/>
        </w:rPr>
        <w:softHyphen/>
        <w:t xml:space="preserve">фіковані висновки аудитора з </w:t>
      </w:r>
      <w:r>
        <w:rPr>
          <w:sz w:val="28"/>
          <w:lang w:val="uk-UA"/>
        </w:rPr>
        <w:lastRenderedPageBreak/>
        <w:t>питань господарської діяль</w:t>
      </w:r>
      <w:r>
        <w:rPr>
          <w:sz w:val="28"/>
          <w:lang w:val="uk-UA"/>
        </w:rPr>
        <w:softHyphen/>
        <w:t>ності мають для власника значення для запобігання збиткам ще до виконання господарських процесів, тобто на стадії проектування їх, інженерної підготовки, виробництва. Пер</w:t>
      </w:r>
      <w:r>
        <w:rPr>
          <w:sz w:val="28"/>
          <w:lang w:val="uk-UA"/>
        </w:rPr>
        <w:softHyphen/>
        <w:t>манентний внутрішній аудит на підприємстві сприяє удос</w:t>
      </w:r>
      <w:r>
        <w:rPr>
          <w:sz w:val="28"/>
          <w:lang w:val="uk-UA"/>
        </w:rPr>
        <w:softHyphen/>
        <w:t>коналенню технологічного процесу, впровадженню ноу-хау та інших досягнень науково-технічного прогресу у вироб</w:t>
      </w:r>
      <w:r>
        <w:rPr>
          <w:sz w:val="28"/>
          <w:lang w:val="uk-UA"/>
        </w:rPr>
        <w:softHyphen/>
        <w:t>ництво.</w:t>
      </w:r>
    </w:p>
    <w:p w:rsidR="00226E0C" w:rsidRDefault="00EA1646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Стратегічний аудит дає можливість суб'єктам підприєм</w:t>
      </w:r>
      <w:r>
        <w:rPr>
          <w:sz w:val="28"/>
          <w:lang w:val="uk-UA"/>
        </w:rPr>
        <w:softHyphen/>
        <w:t>ницької діяльності прогнозувати розвиток маркетингу, по</w:t>
      </w:r>
      <w:r>
        <w:rPr>
          <w:sz w:val="28"/>
          <w:lang w:val="uk-UA"/>
        </w:rPr>
        <w:softHyphen/>
        <w:t>ширювати комерційну діяльність на внутрішньому і міжна</w:t>
      </w:r>
      <w:r>
        <w:rPr>
          <w:sz w:val="28"/>
          <w:lang w:val="uk-UA"/>
        </w:rPr>
        <w:softHyphen/>
        <w:t>родному ринках, допомагає уникнути банкрутства в умовах ринкових відносин.</w:t>
      </w:r>
    </w:p>
    <w:p w:rsidR="00226E0C" w:rsidRDefault="00EA1646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Аудиторський контроль, як складова частина фінансово-господарського контролю, розкриває нові явища у підприєм</w:t>
      </w:r>
      <w:r>
        <w:rPr>
          <w:sz w:val="28"/>
          <w:lang w:val="uk-UA"/>
        </w:rPr>
        <w:softHyphen/>
        <w:t>ницькій діяльності господарюючих суб'єктів, встановлює закономірності їх з метою удосконалення цієї діяльності на наукових основах.</w:t>
      </w:r>
    </w:p>
    <w:p w:rsidR="00226E0C" w:rsidRDefault="00226E0C">
      <w:pPr>
        <w:spacing w:line="360" w:lineRule="auto"/>
        <w:jc w:val="both"/>
        <w:rPr>
          <w:sz w:val="28"/>
          <w:lang w:val="uk-UA"/>
        </w:rPr>
      </w:pPr>
    </w:p>
    <w:p w:rsidR="00226E0C" w:rsidRDefault="00EA1646">
      <w:pPr>
        <w:spacing w:line="360" w:lineRule="auto"/>
        <w:ind w:firstLine="708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2. Поняття аудиторських процедур та послідовність їх здійснення.</w:t>
      </w:r>
    </w:p>
    <w:p w:rsidR="00226E0C" w:rsidRDefault="00EA1646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Процедура (від лат.</w:t>
      </w:r>
      <w:r>
        <w:rPr>
          <w:i/>
          <w:sz w:val="28"/>
          <w:lang w:val="uk-UA"/>
        </w:rPr>
        <w:t xml:space="preserve"> procedo</w:t>
      </w:r>
      <w:r>
        <w:rPr>
          <w:sz w:val="28"/>
          <w:lang w:val="uk-UA"/>
        </w:rPr>
        <w:t>— проходжу, відбуваюсь) — поняття, яке встановлює виконання певних дій засобами праці над предметами праці з метою пізнання, перетворення або удосконалення їх для досягнення оптимуму. Контрольні функції в господарському механізмі здійсню</w:t>
      </w:r>
      <w:r>
        <w:rPr>
          <w:sz w:val="28"/>
          <w:lang w:val="uk-UA"/>
        </w:rPr>
        <w:softHyphen/>
        <w:t>ються за допомогою аудиторських процедур, вироблених наукою і практикою.</w:t>
      </w:r>
    </w:p>
    <w:p w:rsidR="00226E0C" w:rsidRDefault="00EA1646">
      <w:pPr>
        <w:shd w:val="clear" w:color="auto" w:fill="FFFFFF"/>
        <w:spacing w:line="360" w:lineRule="auto"/>
        <w:ind w:left="29" w:right="53" w:firstLine="691"/>
        <w:jc w:val="both"/>
        <w:rPr>
          <w:sz w:val="28"/>
          <w:lang w:val="uk-UA"/>
        </w:rPr>
      </w:pPr>
      <w:r>
        <w:rPr>
          <w:b/>
          <w:i/>
          <w:iCs/>
          <w:color w:val="000000"/>
          <w:spacing w:val="-3"/>
          <w:w w:val="102"/>
          <w:sz w:val="28"/>
          <w:lang w:val="uk-UA"/>
        </w:rPr>
        <w:t>Аудиторські процедури</w:t>
      </w:r>
      <w:r>
        <w:rPr>
          <w:i/>
          <w:iCs/>
          <w:color w:val="000000"/>
          <w:spacing w:val="-3"/>
          <w:w w:val="102"/>
          <w:sz w:val="28"/>
          <w:lang w:val="uk-UA"/>
        </w:rPr>
        <w:t xml:space="preserve"> — </w:t>
      </w:r>
      <w:r>
        <w:rPr>
          <w:color w:val="000000"/>
          <w:spacing w:val="-3"/>
          <w:w w:val="102"/>
          <w:sz w:val="28"/>
          <w:lang w:val="uk-UA"/>
        </w:rPr>
        <w:t>це сукупність від</w:t>
      </w:r>
      <w:r>
        <w:rPr>
          <w:color w:val="000000"/>
          <w:spacing w:val="-3"/>
          <w:w w:val="102"/>
          <w:sz w:val="28"/>
          <w:lang w:val="uk-UA"/>
        </w:rPr>
        <w:softHyphen/>
      </w:r>
      <w:r>
        <w:rPr>
          <w:color w:val="000000"/>
          <w:spacing w:val="-8"/>
          <w:w w:val="102"/>
          <w:sz w:val="28"/>
          <w:lang w:val="uk-UA"/>
        </w:rPr>
        <w:t>повідних дій аудитора щодо перевірки фінансово-господарської діяль</w:t>
      </w:r>
      <w:r>
        <w:rPr>
          <w:color w:val="000000"/>
          <w:spacing w:val="-8"/>
          <w:w w:val="102"/>
          <w:sz w:val="28"/>
          <w:lang w:val="uk-UA"/>
        </w:rPr>
        <w:softHyphen/>
      </w:r>
      <w:r>
        <w:rPr>
          <w:color w:val="000000"/>
          <w:spacing w:val="-5"/>
          <w:w w:val="102"/>
          <w:sz w:val="28"/>
          <w:lang w:val="uk-UA"/>
        </w:rPr>
        <w:t xml:space="preserve">ності, стану обліку і фінансової звітності юридичних і фізичних осіб, </w:t>
      </w:r>
      <w:r>
        <w:rPr>
          <w:color w:val="000000"/>
          <w:w w:val="102"/>
          <w:sz w:val="28"/>
          <w:lang w:val="uk-UA"/>
        </w:rPr>
        <w:t xml:space="preserve">зайнятих підприємництвом. Аудитор спочатку збирає й аналізує </w:t>
      </w:r>
      <w:r>
        <w:rPr>
          <w:color w:val="000000"/>
          <w:spacing w:val="-6"/>
          <w:w w:val="102"/>
          <w:sz w:val="28"/>
          <w:lang w:val="uk-UA"/>
        </w:rPr>
        <w:t>інформацію, необхідну для оцінювання достовірності бухгалтерсько</w:t>
      </w:r>
      <w:r>
        <w:rPr>
          <w:color w:val="000000"/>
          <w:spacing w:val="-6"/>
          <w:w w:val="102"/>
          <w:sz w:val="28"/>
          <w:lang w:val="uk-UA"/>
        </w:rPr>
        <w:softHyphen/>
      </w:r>
      <w:r>
        <w:rPr>
          <w:color w:val="000000"/>
          <w:spacing w:val="-5"/>
          <w:w w:val="102"/>
          <w:sz w:val="28"/>
          <w:lang w:val="uk-UA"/>
        </w:rPr>
        <w:t xml:space="preserve">го балансу і фінансової звітності, вивчає статутні документи, виявляє відхилення стану діяльності підприємства від того, який передбачено </w:t>
      </w:r>
      <w:r>
        <w:rPr>
          <w:color w:val="000000"/>
          <w:spacing w:val="-3"/>
          <w:w w:val="102"/>
          <w:sz w:val="28"/>
          <w:lang w:val="uk-UA"/>
        </w:rPr>
        <w:t>статутними документами. Відтак він вивчає форму і методику бух</w:t>
      </w:r>
      <w:r>
        <w:rPr>
          <w:color w:val="000000"/>
          <w:spacing w:val="-3"/>
          <w:w w:val="102"/>
          <w:sz w:val="28"/>
          <w:lang w:val="uk-UA"/>
        </w:rPr>
        <w:softHyphen/>
      </w:r>
      <w:r>
        <w:rPr>
          <w:color w:val="000000"/>
          <w:spacing w:val="-6"/>
          <w:w w:val="102"/>
          <w:sz w:val="28"/>
          <w:lang w:val="uk-UA"/>
        </w:rPr>
        <w:t xml:space="preserve">галтерського фінансового обліку, їх відповідність вимогам, що до них </w:t>
      </w:r>
      <w:r>
        <w:rPr>
          <w:color w:val="000000"/>
          <w:spacing w:val="-1"/>
          <w:w w:val="102"/>
          <w:sz w:val="28"/>
          <w:lang w:val="uk-UA"/>
        </w:rPr>
        <w:t xml:space="preserve">висуваються. Потім аналізу підлягають записи у Головній книзі й, </w:t>
      </w:r>
      <w:r>
        <w:rPr>
          <w:color w:val="000000"/>
          <w:spacing w:val="-3"/>
          <w:w w:val="102"/>
          <w:sz w:val="28"/>
          <w:lang w:val="uk-UA"/>
        </w:rPr>
        <w:t>зокрема, сумнівні записи, дані яких зіставляють з регістрами аналі</w:t>
      </w:r>
      <w:r>
        <w:rPr>
          <w:color w:val="000000"/>
          <w:spacing w:val="-3"/>
          <w:w w:val="102"/>
          <w:sz w:val="28"/>
          <w:lang w:val="uk-UA"/>
        </w:rPr>
        <w:softHyphen/>
        <w:t>тичного обліку і первинними документами.</w:t>
      </w:r>
    </w:p>
    <w:p w:rsidR="00226E0C" w:rsidRDefault="00EA1646">
      <w:pPr>
        <w:shd w:val="clear" w:color="auto" w:fill="FFFFFF"/>
        <w:spacing w:line="360" w:lineRule="auto"/>
        <w:ind w:left="58" w:right="34" w:firstLine="650"/>
        <w:jc w:val="both"/>
        <w:rPr>
          <w:sz w:val="28"/>
          <w:lang w:val="uk-UA"/>
        </w:rPr>
      </w:pPr>
      <w:r>
        <w:rPr>
          <w:color w:val="000000"/>
          <w:spacing w:val="-3"/>
          <w:w w:val="102"/>
          <w:sz w:val="28"/>
          <w:lang w:val="uk-UA"/>
        </w:rPr>
        <w:lastRenderedPageBreak/>
        <w:t>Перевіряючи первинні документи і регістри бухгалтерського фі</w:t>
      </w:r>
      <w:r>
        <w:rPr>
          <w:color w:val="000000"/>
          <w:spacing w:val="-3"/>
          <w:w w:val="102"/>
          <w:sz w:val="28"/>
          <w:lang w:val="uk-UA"/>
        </w:rPr>
        <w:softHyphen/>
      </w:r>
      <w:r>
        <w:rPr>
          <w:color w:val="000000"/>
          <w:spacing w:val="-4"/>
          <w:w w:val="102"/>
          <w:sz w:val="28"/>
          <w:lang w:val="uk-UA"/>
        </w:rPr>
        <w:t>нансового обліку, слід виходити з таких вимог: повнота обліку, точ</w:t>
      </w:r>
      <w:r>
        <w:rPr>
          <w:color w:val="000000"/>
          <w:spacing w:val="-4"/>
          <w:w w:val="102"/>
          <w:sz w:val="28"/>
          <w:lang w:val="uk-UA"/>
        </w:rPr>
        <w:softHyphen/>
      </w:r>
      <w:r>
        <w:rPr>
          <w:color w:val="000000"/>
          <w:spacing w:val="-7"/>
          <w:w w:val="102"/>
          <w:sz w:val="28"/>
          <w:lang w:val="uk-UA"/>
        </w:rPr>
        <w:t>ність записів, правильність вартісних оцінок, об'єктивність, дотриман</w:t>
      </w:r>
      <w:r>
        <w:rPr>
          <w:color w:val="000000"/>
          <w:spacing w:val="-7"/>
          <w:w w:val="102"/>
          <w:sz w:val="28"/>
          <w:lang w:val="uk-UA"/>
        </w:rPr>
        <w:softHyphen/>
      </w:r>
      <w:r>
        <w:rPr>
          <w:color w:val="000000"/>
          <w:spacing w:val="-3"/>
          <w:w w:val="102"/>
          <w:sz w:val="28"/>
          <w:lang w:val="uk-UA"/>
        </w:rPr>
        <w:t>ня прав і обов'язків посадовими і матеріально відповідальними осо</w:t>
      </w:r>
      <w:r>
        <w:rPr>
          <w:color w:val="000000"/>
          <w:spacing w:val="-3"/>
          <w:w w:val="102"/>
          <w:sz w:val="28"/>
          <w:lang w:val="uk-UA"/>
        </w:rPr>
        <w:softHyphen/>
        <w:t xml:space="preserve">бами, відкритість даних (тобто аудитор не повинен сумніватись, що </w:t>
      </w:r>
      <w:r>
        <w:rPr>
          <w:color w:val="000000"/>
          <w:spacing w:val="-1"/>
          <w:w w:val="102"/>
          <w:sz w:val="28"/>
          <w:lang w:val="uk-UA"/>
        </w:rPr>
        <w:t xml:space="preserve">окремі господарські операції не записані на рахунках і в облікових </w:t>
      </w:r>
      <w:r>
        <w:rPr>
          <w:color w:val="000000"/>
          <w:spacing w:val="-5"/>
          <w:w w:val="102"/>
          <w:sz w:val="28"/>
          <w:lang w:val="uk-UA"/>
        </w:rPr>
        <w:t>регістрах).</w:t>
      </w:r>
    </w:p>
    <w:p w:rsidR="00226E0C" w:rsidRDefault="00EA1646">
      <w:pPr>
        <w:shd w:val="clear" w:color="auto" w:fill="FFFFFF"/>
        <w:spacing w:line="360" w:lineRule="auto"/>
        <w:ind w:left="72" w:right="24" w:firstLine="636"/>
        <w:jc w:val="both"/>
        <w:rPr>
          <w:color w:val="000000"/>
          <w:spacing w:val="-3"/>
          <w:w w:val="102"/>
          <w:sz w:val="28"/>
          <w:lang w:val="uk-UA"/>
        </w:rPr>
      </w:pPr>
      <w:r>
        <w:rPr>
          <w:color w:val="000000"/>
          <w:w w:val="102"/>
          <w:sz w:val="28"/>
          <w:lang w:val="uk-UA"/>
        </w:rPr>
        <w:t xml:space="preserve">Глибина і спосіб дослідження залежать від складності форми і </w:t>
      </w:r>
      <w:r>
        <w:rPr>
          <w:color w:val="000000"/>
          <w:spacing w:val="-5"/>
          <w:w w:val="102"/>
          <w:sz w:val="28"/>
          <w:lang w:val="uk-UA"/>
        </w:rPr>
        <w:t>методики обліку, а також від того, якою мірою аудитор може покла</w:t>
      </w:r>
      <w:r>
        <w:rPr>
          <w:color w:val="000000"/>
          <w:spacing w:val="-5"/>
          <w:w w:val="102"/>
          <w:sz w:val="28"/>
          <w:lang w:val="uk-UA"/>
        </w:rPr>
        <w:softHyphen/>
        <w:t xml:space="preserve">датися на дані внутрішнього контролю. Аудитору слід оцінити вплив </w:t>
      </w:r>
      <w:r>
        <w:rPr>
          <w:color w:val="000000"/>
          <w:spacing w:val="-7"/>
          <w:w w:val="102"/>
          <w:sz w:val="28"/>
          <w:lang w:val="uk-UA"/>
        </w:rPr>
        <w:t xml:space="preserve">змін у законодавстві на організацію і методику обліку, на аналіз звітів, </w:t>
      </w:r>
      <w:r>
        <w:rPr>
          <w:color w:val="000000"/>
          <w:spacing w:val="-3"/>
          <w:w w:val="102"/>
          <w:sz w:val="28"/>
          <w:lang w:val="uk-UA"/>
        </w:rPr>
        <w:t xml:space="preserve">визначити рівень роботи внутрішніх аудиторів. </w:t>
      </w:r>
    </w:p>
    <w:p w:rsidR="00226E0C" w:rsidRDefault="00EA1646">
      <w:pPr>
        <w:shd w:val="clear" w:color="auto" w:fill="FFFFFF"/>
        <w:spacing w:line="360" w:lineRule="auto"/>
        <w:ind w:left="19" w:right="14" w:firstLine="689"/>
        <w:jc w:val="both"/>
        <w:rPr>
          <w:color w:val="000000"/>
          <w:spacing w:val="-8"/>
          <w:w w:val="102"/>
          <w:sz w:val="28"/>
          <w:lang w:val="uk-UA"/>
        </w:rPr>
      </w:pPr>
      <w:r>
        <w:rPr>
          <w:color w:val="000000"/>
          <w:spacing w:val="-8"/>
          <w:w w:val="102"/>
          <w:sz w:val="28"/>
          <w:lang w:val="uk-UA"/>
        </w:rPr>
        <w:t>Послідовність основних аудиторських процедур зображена на схемі 1.</w:t>
      </w:r>
    </w:p>
    <w:p w:rsidR="00226E0C" w:rsidRDefault="007E0762">
      <w:pPr>
        <w:shd w:val="clear" w:color="auto" w:fill="FFFFFF"/>
        <w:spacing w:line="360" w:lineRule="auto"/>
        <w:ind w:left="19" w:right="14" w:firstLine="689"/>
        <w:jc w:val="both"/>
        <w:rPr>
          <w:color w:val="000000"/>
          <w:spacing w:val="-8"/>
          <w:w w:val="102"/>
          <w:sz w:val="28"/>
          <w:lang w:val="uk-UA"/>
        </w:rPr>
      </w:pPr>
      <w:r>
        <w:rPr>
          <w:noProof/>
          <w:sz w:val="20"/>
        </w:rPr>
        <w:pict>
          <v:group id="_x0000_s1027" style="position:absolute;left:0;text-align:left;margin-left:90pt;margin-top:7.2pt;width:297pt;height:378pt;z-index:251658240" coordorigin="2574,7110" coordsize="6480,842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642;top:8010;width:3779;height:720">
              <v:textbox style="mso-next-textbox:#_x0000_s1028">
                <w:txbxContent>
                  <w:p w:rsidR="00226E0C" w:rsidRDefault="00EA1646">
                    <w:pPr>
                      <w:jc w:val="center"/>
                    </w:pPr>
                    <w:r>
                      <w:rPr>
                        <w:lang w:val="uk-UA"/>
                      </w:rPr>
                      <w:t xml:space="preserve">Договір на проведення аудиту </w:t>
                    </w:r>
                  </w:p>
                  <w:p w:rsidR="00226E0C" w:rsidRDefault="00EA1646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(надання аудиторських послуг)</w:t>
                    </w:r>
                  </w:p>
                </w:txbxContent>
              </v:textbox>
            </v:shape>
            <v:shape id="_x0000_s1029" type="#_x0000_t202" style="position:absolute;left:3463;top:9090;width:4139;height:540">
              <v:textbox style="mso-next-textbox:#_x0000_s1029">
                <w:txbxContent>
                  <w:p w:rsidR="00226E0C" w:rsidRDefault="00EA1646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Планування аудиторської перевірки</w:t>
                    </w:r>
                  </w:p>
                </w:txbxContent>
              </v:textbox>
            </v:shape>
            <v:shape id="_x0000_s1030" type="#_x0000_t202" style="position:absolute;left:4361;top:7110;width:2162;height:540">
              <v:textbox style="mso-next-textbox:#_x0000_s1030">
                <w:txbxContent>
                  <w:p w:rsidR="00226E0C" w:rsidRDefault="00EA1646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Обмін листами</w:t>
                    </w:r>
                  </w:p>
                  <w:p w:rsidR="00226E0C" w:rsidRDefault="00226E0C">
                    <w:pPr>
                      <w:ind w:left="360"/>
                      <w:rPr>
                        <w:sz w:val="28"/>
                        <w:szCs w:val="28"/>
                        <w:lang w:val="uk-UA"/>
                      </w:rPr>
                    </w:pPr>
                  </w:p>
                </w:txbxContent>
              </v:textbox>
            </v:shape>
            <v:shape id="_x0000_s1031" type="#_x0000_t202" style="position:absolute;left:3642;top:9990;width:3779;height:540">
              <v:textbox style="mso-next-textbox:#_x0000_s1031">
                <w:txbxContent>
                  <w:p w:rsidR="00226E0C" w:rsidRDefault="00EA1646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Аудиторські докази, свідчення</w:t>
                    </w:r>
                  </w:p>
                </w:txbxContent>
              </v:textbox>
            </v:shape>
            <v:shape id="_x0000_s1032" type="#_x0000_t202" style="position:absolute;left:4182;top:10890;width:2520;height:540">
              <v:textbox style="mso-next-textbox:#_x0000_s1032">
                <w:txbxContent>
                  <w:p w:rsidR="00226E0C" w:rsidRDefault="00EA1646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Робочі документи</w:t>
                    </w:r>
                  </w:p>
                </w:txbxContent>
              </v:textbox>
            </v:shape>
            <v:line id="_x0000_s1033" style="position:absolute" from="5443,8730" to="5444,9090">
              <v:stroke endarrow="block"/>
            </v:line>
            <v:line id="_x0000_s1034" style="position:absolute" from="5443,9630" to="5444,9990">
              <v:stroke endarrow="block"/>
            </v:line>
            <v:line id="_x0000_s1035" style="position:absolute" from="5443,10530" to="5444,10890">
              <v:stroke endarrow="block"/>
            </v:line>
            <v:line id="_x0000_s1036" style="position:absolute;flip:x" from="5443,11430" to="5444,11790">
              <v:stroke endarrow="block"/>
            </v:line>
            <v:line id="_x0000_s1037" style="position:absolute" from="5443,7650" to="5443,8010">
              <v:stroke endarrow="block"/>
            </v:line>
            <v:shape id="_x0000_s1038" type="#_x0000_t202" style="position:absolute;left:4014;top:11862;width:2880;height:540">
              <v:textbox style="mso-next-textbox:#_x0000_s1038">
                <w:txbxContent>
                  <w:p w:rsidR="00226E0C" w:rsidRDefault="00EA1646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Підсумкові документи</w:t>
                    </w:r>
                  </w:p>
                </w:txbxContent>
              </v:textbox>
            </v:shape>
            <v:shape id="_x0000_s1039" type="#_x0000_t202" style="position:absolute;left:2574;top:13194;width:2160;height:720">
              <v:textbox style="mso-next-textbox:#_x0000_s1039">
                <w:txbxContent>
                  <w:p w:rsidR="00226E0C" w:rsidRDefault="00EA1646">
                    <w:pPr>
                      <w:shd w:val="clear" w:color="auto" w:fill="FFFFFF"/>
                      <w:ind w:left="17" w:right="11" w:hanging="17"/>
                      <w:jc w:val="center"/>
                      <w:rPr>
                        <w:noProof/>
                        <w:lang w:val="uk-UA"/>
                      </w:rPr>
                    </w:pPr>
                    <w:r>
                      <w:rPr>
                        <w:noProof/>
                        <w:lang w:val="uk-UA"/>
                      </w:rPr>
                      <w:t>Аудиторський висновок</w:t>
                    </w:r>
                  </w:p>
                </w:txbxContent>
              </v:textbox>
            </v:shape>
            <v:shape id="_x0000_s1040" type="#_x0000_t202" style="position:absolute;left:5814;top:13194;width:3240;height:720">
              <v:textbox style="mso-next-textbox:#_x0000_s1040">
                <w:txbxContent>
                  <w:p w:rsidR="00226E0C" w:rsidRDefault="00EA164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uk-UA"/>
                      </w:rPr>
                      <w:t>Аудиторський звіт, довідка,</w:t>
                    </w:r>
                  </w:p>
                  <w:p w:rsidR="00226E0C" w:rsidRDefault="00EA1646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лист керівнику тощо</w:t>
                    </w:r>
                  </w:p>
                </w:txbxContent>
              </v:textbox>
            </v:shape>
            <v:shape id="_x0000_s1041" type="#_x0000_t202" style="position:absolute;left:3114;top:14994;width:4680;height:540">
              <v:textbox style="mso-next-textbox:#_x0000_s1041">
                <w:txbxContent>
                  <w:p w:rsidR="00226E0C" w:rsidRDefault="00EA1646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Акт здачі-прийому аудиторських робіт</w:t>
                    </w:r>
                  </w:p>
                </w:txbxContent>
              </v:textbox>
            </v:shape>
            <v:line id="_x0000_s1042" style="position:absolute" from="5994,12474" to="6534,13014">
              <v:stroke endarrow="block"/>
            </v:line>
            <v:line id="_x0000_s1043" style="position:absolute;flip:x" from="6894,14094" to="7434,14634">
              <v:stroke endarrow="block"/>
            </v:line>
            <v:line id="_x0000_s1044" style="position:absolute" from="3834,14094" to="4554,14634">
              <v:stroke endarrow="block"/>
            </v:line>
            <v:line id="_x0000_s1045" style="position:absolute;flip:x" from="4374,12474" to="4914,13014">
              <v:stroke endarrow="block"/>
            </v:line>
          </v:group>
        </w:pict>
      </w: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.4pt;margin-top:0;width:459pt;height:270pt;z-index:251657216" o:preferrelative="f">
            <v:fill o:detectmouseclick="t"/>
            <v:path o:extrusionok="t" o:connecttype="none"/>
            <o:lock v:ext="edit" text="t"/>
          </v:shape>
        </w:pict>
      </w:r>
      <w:r>
        <w:rPr>
          <w:color w:val="000000"/>
          <w:spacing w:val="-8"/>
          <w:w w:val="102"/>
          <w:sz w:val="28"/>
          <w:lang w:val="uk-UA"/>
        </w:rPr>
        <w:pict>
          <v:shape id="_x0000_i1025" type="#_x0000_t75" style="width:459pt;height:270pt">
            <v:imagedata croptop="-65520f" cropbottom="65520f"/>
          </v:shape>
        </w:pict>
      </w:r>
    </w:p>
    <w:p w:rsidR="00226E0C" w:rsidRDefault="00226E0C">
      <w:pPr>
        <w:shd w:val="clear" w:color="auto" w:fill="FFFFFF"/>
        <w:spacing w:before="24" w:line="360" w:lineRule="auto"/>
        <w:ind w:left="10" w:right="130" w:firstLine="283"/>
        <w:jc w:val="both"/>
        <w:rPr>
          <w:sz w:val="28"/>
          <w:lang w:val="uk-UA"/>
        </w:rPr>
      </w:pPr>
    </w:p>
    <w:p w:rsidR="00226E0C" w:rsidRDefault="00226E0C">
      <w:pPr>
        <w:shd w:val="clear" w:color="auto" w:fill="FFFFFF"/>
        <w:spacing w:line="360" w:lineRule="auto"/>
        <w:ind w:right="67"/>
        <w:jc w:val="both"/>
        <w:rPr>
          <w:sz w:val="28"/>
          <w:lang w:val="uk-UA"/>
        </w:rPr>
      </w:pPr>
    </w:p>
    <w:p w:rsidR="00226E0C" w:rsidRDefault="00226E0C">
      <w:pPr>
        <w:shd w:val="clear" w:color="auto" w:fill="FFFFFF"/>
        <w:spacing w:before="62" w:line="360" w:lineRule="auto"/>
        <w:ind w:left="48" w:right="101" w:firstLine="660"/>
        <w:jc w:val="both"/>
        <w:rPr>
          <w:b/>
          <w:bCs/>
          <w:i/>
          <w:iCs/>
          <w:color w:val="000000"/>
          <w:spacing w:val="-4"/>
          <w:w w:val="103"/>
          <w:sz w:val="28"/>
          <w:lang w:val="uk-UA"/>
        </w:rPr>
      </w:pPr>
    </w:p>
    <w:p w:rsidR="00226E0C" w:rsidRDefault="00226E0C">
      <w:pPr>
        <w:shd w:val="clear" w:color="auto" w:fill="FFFFFF"/>
        <w:spacing w:before="62" w:line="360" w:lineRule="auto"/>
        <w:ind w:left="48" w:right="101" w:firstLine="660"/>
        <w:jc w:val="both"/>
        <w:rPr>
          <w:b/>
          <w:bCs/>
          <w:i/>
          <w:iCs/>
          <w:color w:val="000000"/>
          <w:spacing w:val="-4"/>
          <w:w w:val="103"/>
          <w:sz w:val="28"/>
          <w:lang w:val="uk-UA"/>
        </w:rPr>
      </w:pPr>
    </w:p>
    <w:p w:rsidR="00226E0C" w:rsidRDefault="00EA1646">
      <w:pPr>
        <w:shd w:val="clear" w:color="auto" w:fill="FFFFFF"/>
        <w:spacing w:before="62" w:line="360" w:lineRule="auto"/>
        <w:ind w:right="101"/>
        <w:jc w:val="center"/>
        <w:rPr>
          <w:bCs/>
          <w:i/>
          <w:iCs/>
          <w:color w:val="000000"/>
          <w:spacing w:val="-4"/>
          <w:w w:val="103"/>
          <w:sz w:val="28"/>
          <w:lang w:val="uk-UA"/>
        </w:rPr>
      </w:pPr>
      <w:r>
        <w:rPr>
          <w:bCs/>
          <w:i/>
          <w:iCs/>
          <w:color w:val="000000"/>
          <w:spacing w:val="-4"/>
          <w:w w:val="103"/>
          <w:sz w:val="28"/>
          <w:lang w:val="uk-UA"/>
        </w:rPr>
        <w:t>Сх.1. Послідовність проведення основних аудиторських процедур.</w:t>
      </w:r>
    </w:p>
    <w:p w:rsidR="00226E0C" w:rsidRDefault="00EA1646">
      <w:pPr>
        <w:shd w:val="clear" w:color="auto" w:fill="FFFFFF"/>
        <w:spacing w:before="5" w:line="360" w:lineRule="auto"/>
        <w:ind w:left="341"/>
        <w:jc w:val="both"/>
        <w:rPr>
          <w:sz w:val="28"/>
          <w:lang w:val="uk-UA"/>
        </w:rPr>
      </w:pPr>
      <w:r>
        <w:rPr>
          <w:color w:val="000000"/>
          <w:spacing w:val="-2"/>
          <w:sz w:val="28"/>
          <w:lang w:val="uk-UA"/>
        </w:rPr>
        <w:t>Зарубіжний досвід передбачає такі етапи аудиторської перевірки:</w:t>
      </w:r>
    </w:p>
    <w:p w:rsidR="00226E0C" w:rsidRDefault="00EA1646">
      <w:pPr>
        <w:shd w:val="clear" w:color="auto" w:fill="FFFFFF"/>
        <w:spacing w:line="360" w:lineRule="auto"/>
        <w:ind w:left="350" w:firstLine="358"/>
        <w:jc w:val="both"/>
        <w:rPr>
          <w:sz w:val="28"/>
          <w:lang w:val="uk-UA"/>
        </w:rPr>
      </w:pPr>
      <w:r>
        <w:rPr>
          <w:color w:val="000000"/>
          <w:spacing w:val="-3"/>
          <w:sz w:val="28"/>
          <w:lang w:val="uk-UA"/>
        </w:rPr>
        <w:lastRenderedPageBreak/>
        <w:t>1. Ознайомлення з персоналом і планом.</w:t>
      </w:r>
    </w:p>
    <w:p w:rsidR="00226E0C" w:rsidRDefault="00EA1646">
      <w:pPr>
        <w:shd w:val="clear" w:color="auto" w:fill="FFFFFF"/>
        <w:spacing w:before="10" w:line="360" w:lineRule="auto"/>
        <w:ind w:left="43" w:right="29" w:firstLine="665"/>
        <w:jc w:val="both"/>
        <w:rPr>
          <w:sz w:val="28"/>
          <w:lang w:val="uk-UA"/>
        </w:rPr>
      </w:pPr>
      <w:r>
        <w:rPr>
          <w:color w:val="000000"/>
          <w:spacing w:val="-4"/>
          <w:w w:val="102"/>
          <w:sz w:val="28"/>
          <w:lang w:val="uk-UA"/>
        </w:rPr>
        <w:t>2. Отримання і документування інформації про клієнта, структу</w:t>
      </w:r>
      <w:r>
        <w:rPr>
          <w:color w:val="000000"/>
          <w:spacing w:val="-4"/>
          <w:w w:val="102"/>
          <w:sz w:val="28"/>
          <w:lang w:val="uk-UA"/>
        </w:rPr>
        <w:softHyphen/>
        <w:t xml:space="preserve">ру контролю, у тому числі в окремих випадках про засоби контролю </w:t>
      </w:r>
      <w:r>
        <w:rPr>
          <w:color w:val="000000"/>
          <w:spacing w:val="-1"/>
          <w:w w:val="102"/>
          <w:sz w:val="28"/>
          <w:lang w:val="uk-UA"/>
        </w:rPr>
        <w:t>для оцінки внутрішнього ризику і ризику під час контролю.</w:t>
      </w:r>
    </w:p>
    <w:p w:rsidR="00226E0C" w:rsidRDefault="00EA1646">
      <w:pPr>
        <w:shd w:val="clear" w:color="auto" w:fill="FFFFFF"/>
        <w:spacing w:before="5" w:line="360" w:lineRule="auto"/>
        <w:ind w:left="708"/>
        <w:jc w:val="both"/>
        <w:rPr>
          <w:sz w:val="28"/>
          <w:lang w:val="uk-UA"/>
        </w:rPr>
      </w:pPr>
      <w:r>
        <w:rPr>
          <w:color w:val="000000"/>
          <w:spacing w:val="-1"/>
          <w:w w:val="102"/>
          <w:sz w:val="28"/>
          <w:lang w:val="uk-UA"/>
        </w:rPr>
        <w:t>3. Розробка плану проведення перевірок у рамках аудиту.</w:t>
      </w:r>
    </w:p>
    <w:p w:rsidR="00226E0C" w:rsidRDefault="00EA1646">
      <w:pPr>
        <w:shd w:val="clear" w:color="auto" w:fill="FFFFFF"/>
        <w:spacing w:line="360" w:lineRule="auto"/>
        <w:ind w:left="38" w:right="38" w:firstLine="670"/>
        <w:jc w:val="both"/>
        <w:rPr>
          <w:sz w:val="28"/>
          <w:lang w:val="uk-UA"/>
        </w:rPr>
      </w:pPr>
      <w:r>
        <w:rPr>
          <w:color w:val="000000"/>
          <w:w w:val="102"/>
          <w:sz w:val="28"/>
          <w:lang w:val="uk-UA"/>
        </w:rPr>
        <w:t xml:space="preserve">4. Проведення допоміжних перевірок засобів контролю (після </w:t>
      </w:r>
      <w:r>
        <w:rPr>
          <w:color w:val="000000"/>
          <w:spacing w:val="-8"/>
          <w:w w:val="102"/>
          <w:sz w:val="28"/>
          <w:lang w:val="uk-UA"/>
        </w:rPr>
        <w:t xml:space="preserve">проведення перевірок на суттєвість), що дають змогу підвищити рівень </w:t>
      </w:r>
      <w:r>
        <w:rPr>
          <w:color w:val="000000"/>
          <w:spacing w:val="-2"/>
          <w:w w:val="102"/>
          <w:sz w:val="28"/>
          <w:lang w:val="uk-UA"/>
        </w:rPr>
        <w:t>впевненості стосовно окремих цілей аудиторської перевірки і бух</w:t>
      </w:r>
      <w:r>
        <w:rPr>
          <w:color w:val="000000"/>
          <w:spacing w:val="-2"/>
          <w:w w:val="102"/>
          <w:sz w:val="28"/>
          <w:lang w:val="uk-UA"/>
        </w:rPr>
        <w:softHyphen/>
      </w:r>
      <w:r>
        <w:rPr>
          <w:color w:val="000000"/>
          <w:w w:val="102"/>
          <w:sz w:val="28"/>
          <w:lang w:val="uk-UA"/>
        </w:rPr>
        <w:t>галтерських рахунків.</w:t>
      </w:r>
    </w:p>
    <w:p w:rsidR="00226E0C" w:rsidRDefault="00EA1646">
      <w:pPr>
        <w:shd w:val="clear" w:color="auto" w:fill="FFFFFF"/>
        <w:spacing w:before="24" w:line="360" w:lineRule="auto"/>
        <w:ind w:left="29" w:right="48" w:firstLine="679"/>
        <w:jc w:val="both"/>
        <w:rPr>
          <w:sz w:val="28"/>
          <w:lang w:val="uk-UA"/>
        </w:rPr>
      </w:pPr>
      <w:r>
        <w:rPr>
          <w:color w:val="000000"/>
          <w:spacing w:val="-7"/>
          <w:w w:val="102"/>
          <w:sz w:val="28"/>
          <w:lang w:val="uk-UA"/>
        </w:rPr>
        <w:t>5. Проведення перевірок на істотність, оцінювання і реєстрація до</w:t>
      </w:r>
      <w:r>
        <w:rPr>
          <w:color w:val="000000"/>
          <w:spacing w:val="-7"/>
          <w:w w:val="102"/>
          <w:sz w:val="28"/>
          <w:lang w:val="uk-UA"/>
        </w:rPr>
        <w:softHyphen/>
      </w:r>
      <w:r>
        <w:rPr>
          <w:color w:val="000000"/>
          <w:spacing w:val="-4"/>
          <w:w w:val="102"/>
          <w:sz w:val="28"/>
          <w:lang w:val="uk-UA"/>
        </w:rPr>
        <w:t>статньо переконливих доказів того, що судження управлінської лан</w:t>
      </w:r>
      <w:r>
        <w:rPr>
          <w:color w:val="000000"/>
          <w:spacing w:val="-4"/>
          <w:w w:val="102"/>
          <w:sz w:val="28"/>
          <w:lang w:val="uk-UA"/>
        </w:rPr>
        <w:softHyphen/>
      </w:r>
      <w:r>
        <w:rPr>
          <w:color w:val="000000"/>
          <w:spacing w:val="-5"/>
          <w:w w:val="102"/>
          <w:sz w:val="28"/>
          <w:lang w:val="uk-UA"/>
        </w:rPr>
        <w:t xml:space="preserve">ки, відображені у бухгалтерських балансах і фінансових документах, </w:t>
      </w:r>
      <w:r>
        <w:rPr>
          <w:color w:val="000000"/>
          <w:spacing w:val="-3"/>
          <w:w w:val="102"/>
          <w:sz w:val="28"/>
          <w:lang w:val="uk-UA"/>
        </w:rPr>
        <w:t>є обґрунтованими і дають змогу досягти відповідних цілей, що сто</w:t>
      </w:r>
      <w:r>
        <w:rPr>
          <w:color w:val="000000"/>
          <w:spacing w:val="-3"/>
          <w:w w:val="102"/>
          <w:sz w:val="28"/>
          <w:lang w:val="uk-UA"/>
        </w:rPr>
        <w:softHyphen/>
        <w:t>ять перед аудиторською перевіркою.</w:t>
      </w:r>
    </w:p>
    <w:p w:rsidR="00226E0C" w:rsidRDefault="00EA1646">
      <w:pPr>
        <w:shd w:val="clear" w:color="auto" w:fill="FFFFFF"/>
        <w:spacing w:before="24" w:line="360" w:lineRule="auto"/>
        <w:ind w:left="24" w:right="58" w:firstLine="684"/>
        <w:jc w:val="both"/>
        <w:rPr>
          <w:sz w:val="28"/>
          <w:lang w:val="uk-UA"/>
        </w:rPr>
      </w:pPr>
      <w:r>
        <w:rPr>
          <w:color w:val="000000"/>
          <w:spacing w:val="-2"/>
          <w:w w:val="102"/>
          <w:sz w:val="28"/>
          <w:lang w:val="uk-UA"/>
        </w:rPr>
        <w:t>6. Використання кінцевих аналітичних та інших процедур, а та</w:t>
      </w:r>
      <w:r>
        <w:rPr>
          <w:color w:val="000000"/>
          <w:spacing w:val="-2"/>
          <w:w w:val="102"/>
          <w:sz w:val="28"/>
          <w:lang w:val="uk-UA"/>
        </w:rPr>
        <w:softHyphen/>
      </w:r>
      <w:r>
        <w:rPr>
          <w:color w:val="000000"/>
          <w:w w:val="102"/>
          <w:sz w:val="28"/>
          <w:lang w:val="uk-UA"/>
        </w:rPr>
        <w:t>кож аналіз і оцінювання результатів аудиту.</w:t>
      </w:r>
    </w:p>
    <w:p w:rsidR="00226E0C" w:rsidRDefault="00EA1646">
      <w:pPr>
        <w:shd w:val="clear" w:color="auto" w:fill="FFFFFF"/>
        <w:spacing w:before="29" w:line="360" w:lineRule="auto"/>
        <w:ind w:left="24" w:right="58" w:firstLine="689"/>
        <w:jc w:val="both"/>
        <w:rPr>
          <w:sz w:val="28"/>
          <w:lang w:val="uk-UA"/>
        </w:rPr>
      </w:pPr>
      <w:r>
        <w:rPr>
          <w:color w:val="000000"/>
          <w:spacing w:val="-3"/>
          <w:w w:val="102"/>
          <w:sz w:val="28"/>
          <w:lang w:val="uk-UA"/>
        </w:rPr>
        <w:t xml:space="preserve">7. Складання аудитором звіту і надання інформації про недоліки </w:t>
      </w:r>
      <w:r>
        <w:rPr>
          <w:color w:val="000000"/>
          <w:spacing w:val="-2"/>
          <w:w w:val="102"/>
          <w:sz w:val="28"/>
          <w:lang w:val="uk-UA"/>
        </w:rPr>
        <w:t>у структурі контролю.</w:t>
      </w:r>
    </w:p>
    <w:p w:rsidR="00226E0C" w:rsidRDefault="00EA1646">
      <w:pPr>
        <w:shd w:val="clear" w:color="auto" w:fill="FFFFFF"/>
        <w:spacing w:line="360" w:lineRule="auto"/>
        <w:ind w:right="106" w:firstLine="720"/>
        <w:jc w:val="both"/>
        <w:rPr>
          <w:color w:val="000000"/>
          <w:spacing w:val="-3"/>
          <w:w w:val="102"/>
          <w:sz w:val="28"/>
          <w:lang w:val="uk-UA"/>
        </w:rPr>
      </w:pPr>
      <w:r>
        <w:rPr>
          <w:color w:val="000000"/>
          <w:spacing w:val="-3"/>
          <w:w w:val="102"/>
          <w:sz w:val="28"/>
          <w:lang w:val="uk-UA"/>
        </w:rPr>
        <w:t>За результатами попередньої експертизи між аудиторською фір</w:t>
      </w:r>
      <w:r>
        <w:rPr>
          <w:color w:val="000000"/>
          <w:spacing w:val="-3"/>
          <w:w w:val="102"/>
          <w:sz w:val="28"/>
          <w:lang w:val="uk-UA"/>
        </w:rPr>
        <w:softHyphen/>
      </w:r>
      <w:r>
        <w:rPr>
          <w:color w:val="000000"/>
          <w:w w:val="102"/>
          <w:sz w:val="28"/>
          <w:lang w:val="uk-UA"/>
        </w:rPr>
        <w:t>мою і клієнтом укладається угода. За угодою одна сторона (вико</w:t>
      </w:r>
      <w:r>
        <w:rPr>
          <w:color w:val="000000"/>
          <w:w w:val="102"/>
          <w:sz w:val="28"/>
          <w:lang w:val="uk-UA"/>
        </w:rPr>
        <w:softHyphen/>
      </w:r>
      <w:r>
        <w:rPr>
          <w:color w:val="000000"/>
          <w:spacing w:val="-2"/>
          <w:w w:val="102"/>
          <w:sz w:val="28"/>
          <w:lang w:val="uk-UA"/>
        </w:rPr>
        <w:t>навець) зобов'язується виконати відповідну роботу на завдання ін</w:t>
      </w:r>
      <w:r>
        <w:rPr>
          <w:color w:val="000000"/>
          <w:spacing w:val="-2"/>
          <w:w w:val="102"/>
          <w:sz w:val="28"/>
          <w:lang w:val="uk-UA"/>
        </w:rPr>
        <w:softHyphen/>
      </w:r>
      <w:r>
        <w:rPr>
          <w:color w:val="000000"/>
          <w:w w:val="102"/>
          <w:sz w:val="28"/>
          <w:lang w:val="uk-UA"/>
        </w:rPr>
        <w:t xml:space="preserve">шої сторони (замовника), а замовник зобов'язується прийняти й </w:t>
      </w:r>
      <w:r>
        <w:rPr>
          <w:color w:val="000000"/>
          <w:spacing w:val="-3"/>
          <w:w w:val="102"/>
          <w:sz w:val="28"/>
          <w:lang w:val="uk-UA"/>
        </w:rPr>
        <w:t>оплатити виконану роботу. Угода вважається укладеною з часу до</w:t>
      </w:r>
      <w:r>
        <w:rPr>
          <w:color w:val="000000"/>
          <w:spacing w:val="-3"/>
          <w:w w:val="102"/>
          <w:sz w:val="28"/>
          <w:lang w:val="uk-UA"/>
        </w:rPr>
        <w:softHyphen/>
      </w:r>
      <w:r>
        <w:rPr>
          <w:color w:val="000000"/>
          <w:w w:val="102"/>
          <w:sz w:val="28"/>
          <w:lang w:val="uk-UA"/>
        </w:rPr>
        <w:t xml:space="preserve">сягнення сторонами згоди з усіх суттєвих пунктів, і від цього часу виникають права і обов'язки сторін. Виконуючи прийняту на себе </w:t>
      </w:r>
      <w:r>
        <w:rPr>
          <w:color w:val="000000"/>
          <w:spacing w:val="-3"/>
          <w:w w:val="102"/>
          <w:sz w:val="28"/>
          <w:lang w:val="uk-UA"/>
        </w:rPr>
        <w:t>за угодою роботу, виконавець зберігає самостійність, тобто сам ор</w:t>
      </w:r>
      <w:r>
        <w:rPr>
          <w:color w:val="000000"/>
          <w:spacing w:val="-5"/>
          <w:w w:val="102"/>
          <w:sz w:val="28"/>
          <w:lang w:val="uk-UA"/>
        </w:rPr>
        <w:t>ганізує свою роботу, визначає способи її виконання, черговість окре</w:t>
      </w:r>
      <w:r>
        <w:rPr>
          <w:color w:val="000000"/>
          <w:spacing w:val="-5"/>
          <w:w w:val="102"/>
          <w:sz w:val="28"/>
          <w:lang w:val="uk-UA"/>
        </w:rPr>
        <w:softHyphen/>
      </w:r>
      <w:r>
        <w:rPr>
          <w:color w:val="000000"/>
          <w:spacing w:val="-3"/>
          <w:w w:val="102"/>
          <w:sz w:val="28"/>
          <w:lang w:val="uk-UA"/>
        </w:rPr>
        <w:t>мих операцій тощо.</w:t>
      </w:r>
    </w:p>
    <w:p w:rsidR="00226E0C" w:rsidRDefault="00EA1646">
      <w:pPr>
        <w:shd w:val="clear" w:color="auto" w:fill="FFFFFF"/>
        <w:spacing w:line="360" w:lineRule="auto"/>
        <w:ind w:left="72" w:right="24" w:firstLine="636"/>
        <w:jc w:val="both"/>
        <w:rPr>
          <w:color w:val="000000"/>
          <w:spacing w:val="-3"/>
          <w:w w:val="102"/>
          <w:sz w:val="28"/>
          <w:lang w:val="uk-UA"/>
        </w:rPr>
      </w:pPr>
      <w:r>
        <w:rPr>
          <w:color w:val="000000"/>
          <w:spacing w:val="-4"/>
          <w:sz w:val="28"/>
          <w:lang w:val="uk-UA"/>
        </w:rPr>
        <w:t>Сукупність організаційних, методичних і технічних процедур ста</w:t>
      </w:r>
      <w:r>
        <w:rPr>
          <w:color w:val="000000"/>
          <w:spacing w:val="-4"/>
          <w:sz w:val="28"/>
          <w:lang w:val="uk-UA"/>
        </w:rPr>
        <w:softHyphen/>
      </w:r>
      <w:r>
        <w:rPr>
          <w:color w:val="000000"/>
          <w:spacing w:val="-2"/>
          <w:sz w:val="28"/>
          <w:lang w:val="uk-UA"/>
        </w:rPr>
        <w:t>новить аудиторський процес.</w:t>
      </w:r>
      <w:r>
        <w:rPr>
          <w:sz w:val="28"/>
          <w:lang w:val="uk-UA"/>
        </w:rPr>
        <w:t xml:space="preserve"> </w:t>
      </w:r>
      <w:r>
        <w:rPr>
          <w:color w:val="000000"/>
          <w:spacing w:val="-5"/>
          <w:w w:val="103"/>
          <w:sz w:val="28"/>
          <w:lang w:val="uk-UA"/>
        </w:rPr>
        <w:t>Аудиторський процес складається з таких стадій: початкова, дос</w:t>
      </w:r>
      <w:r>
        <w:rPr>
          <w:color w:val="000000"/>
          <w:spacing w:val="-5"/>
          <w:w w:val="103"/>
          <w:sz w:val="28"/>
          <w:lang w:val="uk-UA"/>
        </w:rPr>
        <w:softHyphen/>
      </w:r>
      <w:r>
        <w:rPr>
          <w:color w:val="000000"/>
          <w:spacing w:val="-1"/>
          <w:w w:val="103"/>
          <w:sz w:val="28"/>
          <w:lang w:val="uk-UA"/>
        </w:rPr>
        <w:t>лідна і завершальна.</w:t>
      </w:r>
    </w:p>
    <w:p w:rsidR="00226E0C" w:rsidRDefault="00EA1646">
      <w:pPr>
        <w:shd w:val="clear" w:color="auto" w:fill="FFFFFF"/>
        <w:spacing w:before="62" w:line="360" w:lineRule="auto"/>
        <w:ind w:left="48" w:right="101" w:firstLine="660"/>
        <w:jc w:val="both"/>
        <w:rPr>
          <w:sz w:val="28"/>
          <w:lang w:val="uk-UA"/>
        </w:rPr>
      </w:pPr>
      <w:r>
        <w:rPr>
          <w:b/>
          <w:bCs/>
          <w:i/>
          <w:iCs/>
          <w:color w:val="000000"/>
          <w:spacing w:val="-4"/>
          <w:w w:val="103"/>
          <w:sz w:val="28"/>
          <w:lang w:val="uk-UA"/>
        </w:rPr>
        <w:t xml:space="preserve">Початкова стадія </w:t>
      </w:r>
      <w:r>
        <w:rPr>
          <w:color w:val="000000"/>
          <w:spacing w:val="-4"/>
          <w:w w:val="103"/>
          <w:sz w:val="28"/>
          <w:lang w:val="uk-UA"/>
        </w:rPr>
        <w:t>включає визначення об'єкта аудиту й органі</w:t>
      </w:r>
      <w:r>
        <w:rPr>
          <w:color w:val="000000"/>
          <w:spacing w:val="-7"/>
          <w:w w:val="103"/>
          <w:sz w:val="28"/>
          <w:lang w:val="uk-UA"/>
        </w:rPr>
        <w:t xml:space="preserve">заційно-методичну підготовку. При виборі об'єктів аудиторська фірма </w:t>
      </w:r>
      <w:r>
        <w:rPr>
          <w:color w:val="000000"/>
          <w:spacing w:val="-6"/>
          <w:w w:val="103"/>
          <w:sz w:val="28"/>
          <w:lang w:val="uk-UA"/>
        </w:rPr>
        <w:t>використовує складений план своєї діяльності. Для здійснення ауди</w:t>
      </w:r>
      <w:r>
        <w:rPr>
          <w:color w:val="000000"/>
          <w:spacing w:val="-6"/>
          <w:w w:val="103"/>
          <w:sz w:val="28"/>
          <w:lang w:val="uk-UA"/>
        </w:rPr>
        <w:softHyphen/>
        <w:t xml:space="preserve">ту формується бригада або підбирається окремий аудитор, після чого </w:t>
      </w:r>
      <w:r>
        <w:rPr>
          <w:color w:val="000000"/>
          <w:spacing w:val="-4"/>
          <w:w w:val="103"/>
          <w:sz w:val="28"/>
          <w:lang w:val="uk-UA"/>
        </w:rPr>
        <w:t>видається наказ або розпорядження керівника аудиторської органі</w:t>
      </w:r>
      <w:r>
        <w:rPr>
          <w:color w:val="000000"/>
          <w:spacing w:val="-4"/>
          <w:w w:val="103"/>
          <w:sz w:val="28"/>
          <w:lang w:val="uk-UA"/>
        </w:rPr>
        <w:softHyphen/>
      </w:r>
      <w:r>
        <w:rPr>
          <w:color w:val="000000"/>
          <w:spacing w:val="-3"/>
          <w:w w:val="103"/>
          <w:sz w:val="28"/>
          <w:lang w:val="uk-UA"/>
        </w:rPr>
        <w:t>зації, в якому зазначаються найменування підприємства, що підля</w:t>
      </w:r>
      <w:r>
        <w:rPr>
          <w:color w:val="000000"/>
          <w:spacing w:val="-3"/>
          <w:w w:val="103"/>
          <w:sz w:val="28"/>
          <w:lang w:val="uk-UA"/>
        </w:rPr>
        <w:softHyphen/>
      </w:r>
      <w:r>
        <w:rPr>
          <w:color w:val="000000"/>
          <w:spacing w:val="-2"/>
          <w:w w:val="103"/>
          <w:sz w:val="28"/>
          <w:lang w:val="uk-UA"/>
        </w:rPr>
        <w:t xml:space="preserve">гає перевірці, період, за який воно обстежується, прізвище, ім'я, по </w:t>
      </w:r>
      <w:r>
        <w:rPr>
          <w:color w:val="000000"/>
          <w:spacing w:val="-3"/>
          <w:w w:val="103"/>
          <w:sz w:val="28"/>
          <w:lang w:val="uk-UA"/>
        </w:rPr>
        <w:t>батькові членів бригади (окремого аудитора), призначається керів</w:t>
      </w:r>
      <w:r>
        <w:rPr>
          <w:color w:val="000000"/>
          <w:spacing w:val="-3"/>
          <w:w w:val="103"/>
          <w:sz w:val="28"/>
          <w:lang w:val="uk-UA"/>
        </w:rPr>
        <w:softHyphen/>
      </w:r>
      <w:r>
        <w:rPr>
          <w:color w:val="000000"/>
          <w:w w:val="103"/>
          <w:sz w:val="28"/>
          <w:lang w:val="uk-UA"/>
        </w:rPr>
        <w:t>ник, котрий має кваліфікаційний сертифікат.</w:t>
      </w:r>
    </w:p>
    <w:p w:rsidR="00226E0C" w:rsidRDefault="00EA1646">
      <w:pPr>
        <w:shd w:val="clear" w:color="auto" w:fill="FFFFFF"/>
        <w:spacing w:before="101" w:line="360" w:lineRule="auto"/>
        <w:ind w:left="5" w:right="34" w:firstLine="535"/>
        <w:jc w:val="both"/>
        <w:rPr>
          <w:sz w:val="28"/>
          <w:lang w:val="uk-UA"/>
        </w:rPr>
      </w:pPr>
      <w:r>
        <w:rPr>
          <w:color w:val="000000"/>
          <w:spacing w:val="-3"/>
          <w:w w:val="103"/>
          <w:sz w:val="28"/>
          <w:lang w:val="uk-UA"/>
        </w:rPr>
        <w:t xml:space="preserve">До виїзду на перевірку бригада вивчає економічний стан об'єкта </w:t>
      </w:r>
      <w:r>
        <w:rPr>
          <w:color w:val="000000"/>
          <w:spacing w:val="-7"/>
          <w:w w:val="103"/>
          <w:sz w:val="28"/>
          <w:lang w:val="uk-UA"/>
        </w:rPr>
        <w:t xml:space="preserve">аудиту, знайомиться з планами виробничої і фінансово-господарської </w:t>
      </w:r>
      <w:r>
        <w:rPr>
          <w:color w:val="000000"/>
          <w:spacing w:val="-2"/>
          <w:w w:val="103"/>
          <w:sz w:val="28"/>
          <w:lang w:val="uk-UA"/>
        </w:rPr>
        <w:t xml:space="preserve">діяльності підприємства та їх виконанням, з річною і періодичною </w:t>
      </w:r>
      <w:r>
        <w:rPr>
          <w:color w:val="000000"/>
          <w:spacing w:val="-4"/>
          <w:w w:val="103"/>
          <w:sz w:val="28"/>
          <w:lang w:val="uk-UA"/>
        </w:rPr>
        <w:t xml:space="preserve">фінансовою звітністю, актом (висновком) попередньої аудиторської </w:t>
      </w:r>
      <w:r>
        <w:rPr>
          <w:color w:val="000000"/>
          <w:spacing w:val="-6"/>
          <w:w w:val="103"/>
          <w:sz w:val="28"/>
          <w:lang w:val="uk-UA"/>
        </w:rPr>
        <w:t xml:space="preserve">перевірки, аналізує фінансовий стан, вивчає акти (довідки) перевірок </w:t>
      </w:r>
      <w:r>
        <w:rPr>
          <w:color w:val="000000"/>
          <w:spacing w:val="-1"/>
          <w:w w:val="103"/>
          <w:sz w:val="28"/>
          <w:lang w:val="uk-UA"/>
        </w:rPr>
        <w:t xml:space="preserve">з боку банків, податкових та інших державних органів, після чого </w:t>
      </w:r>
      <w:r>
        <w:rPr>
          <w:color w:val="000000"/>
          <w:spacing w:val="-6"/>
          <w:w w:val="103"/>
          <w:sz w:val="28"/>
          <w:lang w:val="uk-UA"/>
        </w:rPr>
        <w:t xml:space="preserve">керівник бригади складає програму аудиту, яку затверджує директор </w:t>
      </w:r>
      <w:r>
        <w:rPr>
          <w:color w:val="000000"/>
          <w:spacing w:val="-5"/>
          <w:w w:val="103"/>
          <w:sz w:val="28"/>
          <w:lang w:val="uk-UA"/>
        </w:rPr>
        <w:t>аудиторської фірми. У програмі вказуються об'єкт аудиту; зміст пе</w:t>
      </w:r>
      <w:r>
        <w:rPr>
          <w:color w:val="000000"/>
          <w:spacing w:val="-5"/>
          <w:w w:val="103"/>
          <w:sz w:val="28"/>
          <w:lang w:val="uk-UA"/>
        </w:rPr>
        <w:softHyphen/>
      </w:r>
      <w:r>
        <w:rPr>
          <w:color w:val="000000"/>
          <w:spacing w:val="-7"/>
          <w:w w:val="103"/>
          <w:sz w:val="28"/>
          <w:lang w:val="uk-UA"/>
        </w:rPr>
        <w:t>ревірки, періоди суцільного та вибіркового контролю. Конкретизуєть</w:t>
      </w:r>
      <w:r>
        <w:rPr>
          <w:color w:val="000000"/>
          <w:spacing w:val="-3"/>
          <w:w w:val="102"/>
          <w:sz w:val="28"/>
          <w:lang w:val="uk-UA"/>
        </w:rPr>
        <w:t xml:space="preserve">ся аудит у плані-графіку, де відображено строки перевірки кожного </w:t>
      </w:r>
      <w:r>
        <w:rPr>
          <w:color w:val="000000"/>
          <w:spacing w:val="-5"/>
          <w:w w:val="102"/>
          <w:sz w:val="28"/>
          <w:lang w:val="uk-UA"/>
        </w:rPr>
        <w:t>розділу теми і виконавців робіт. Завершується початкова стадія про</w:t>
      </w:r>
      <w:r>
        <w:rPr>
          <w:color w:val="000000"/>
          <w:spacing w:val="-5"/>
          <w:w w:val="102"/>
          <w:sz w:val="28"/>
          <w:lang w:val="uk-UA"/>
        </w:rPr>
        <w:softHyphen/>
      </w:r>
      <w:r>
        <w:rPr>
          <w:color w:val="000000"/>
          <w:spacing w:val="-1"/>
          <w:w w:val="102"/>
          <w:sz w:val="28"/>
          <w:lang w:val="uk-UA"/>
        </w:rPr>
        <w:t xml:space="preserve">цесу аудиту складанням робочого плану аудитора, де передбачено </w:t>
      </w:r>
      <w:r>
        <w:rPr>
          <w:color w:val="000000"/>
          <w:w w:val="102"/>
          <w:sz w:val="28"/>
          <w:lang w:val="uk-UA"/>
        </w:rPr>
        <w:t>об'єкт контролю, обсяг роботи і час її виконання (початок і закін</w:t>
      </w:r>
      <w:r>
        <w:rPr>
          <w:color w:val="000000"/>
          <w:w w:val="102"/>
          <w:sz w:val="28"/>
          <w:lang w:val="uk-UA"/>
        </w:rPr>
        <w:softHyphen/>
      </w:r>
      <w:r>
        <w:rPr>
          <w:color w:val="000000"/>
          <w:spacing w:val="-3"/>
          <w:w w:val="102"/>
          <w:sz w:val="28"/>
          <w:lang w:val="uk-UA"/>
        </w:rPr>
        <w:t>чення).</w:t>
      </w:r>
    </w:p>
    <w:p w:rsidR="00226E0C" w:rsidRDefault="00EA1646">
      <w:pPr>
        <w:shd w:val="clear" w:color="auto" w:fill="FFFFFF"/>
        <w:spacing w:line="360" w:lineRule="auto"/>
        <w:ind w:left="19" w:right="14" w:firstLine="689"/>
        <w:jc w:val="both"/>
        <w:rPr>
          <w:color w:val="000000"/>
          <w:spacing w:val="-8"/>
          <w:w w:val="102"/>
          <w:sz w:val="28"/>
          <w:lang w:val="uk-UA"/>
        </w:rPr>
      </w:pPr>
      <w:r>
        <w:rPr>
          <w:b/>
          <w:bCs/>
          <w:i/>
          <w:iCs/>
          <w:color w:val="000000"/>
          <w:spacing w:val="-7"/>
          <w:w w:val="102"/>
          <w:sz w:val="28"/>
          <w:lang w:val="uk-UA"/>
        </w:rPr>
        <w:t xml:space="preserve">Дослідна стадія </w:t>
      </w:r>
      <w:r>
        <w:rPr>
          <w:color w:val="000000"/>
          <w:spacing w:val="-7"/>
          <w:w w:val="102"/>
          <w:sz w:val="28"/>
          <w:lang w:val="uk-UA"/>
        </w:rPr>
        <w:t xml:space="preserve">аудиту проходить безпосередньо на підприємстві. </w:t>
      </w:r>
      <w:r>
        <w:rPr>
          <w:color w:val="000000"/>
          <w:spacing w:val="-2"/>
          <w:w w:val="102"/>
          <w:sz w:val="28"/>
          <w:lang w:val="uk-UA"/>
        </w:rPr>
        <w:t xml:space="preserve">Для здійснення якісної та своєчасної аудиторської перевірки мають </w:t>
      </w:r>
      <w:r>
        <w:rPr>
          <w:color w:val="000000"/>
          <w:spacing w:val="-3"/>
          <w:w w:val="102"/>
          <w:sz w:val="28"/>
          <w:lang w:val="uk-UA"/>
        </w:rPr>
        <w:t>бути створені відповідні умови, аудиторам надані засоби обчислю</w:t>
      </w:r>
      <w:r>
        <w:rPr>
          <w:color w:val="000000"/>
          <w:spacing w:val="-3"/>
          <w:w w:val="102"/>
          <w:sz w:val="28"/>
          <w:lang w:val="uk-UA"/>
        </w:rPr>
        <w:softHyphen/>
      </w:r>
      <w:r>
        <w:rPr>
          <w:color w:val="000000"/>
          <w:spacing w:val="-2"/>
          <w:w w:val="102"/>
          <w:sz w:val="28"/>
          <w:lang w:val="uk-UA"/>
        </w:rPr>
        <w:t xml:space="preserve">вальної техніки тощо. </w:t>
      </w:r>
      <w:r>
        <w:rPr>
          <w:color w:val="000000"/>
          <w:spacing w:val="-3"/>
          <w:w w:val="102"/>
          <w:sz w:val="28"/>
          <w:lang w:val="uk-UA"/>
        </w:rPr>
        <w:t>У процесі аудиторської перевірки слід використовувати такі ма</w:t>
      </w:r>
      <w:r>
        <w:rPr>
          <w:color w:val="000000"/>
          <w:spacing w:val="-3"/>
          <w:w w:val="102"/>
          <w:sz w:val="28"/>
          <w:lang w:val="uk-UA"/>
        </w:rPr>
        <w:softHyphen/>
      </w:r>
      <w:r>
        <w:rPr>
          <w:color w:val="000000"/>
          <w:spacing w:val="-5"/>
          <w:w w:val="102"/>
          <w:sz w:val="28"/>
          <w:lang w:val="uk-UA"/>
        </w:rPr>
        <w:t xml:space="preserve">теріали: річні звіти, інформацію про збори акціонерів, засідання ради </w:t>
      </w:r>
      <w:r>
        <w:rPr>
          <w:color w:val="000000"/>
          <w:spacing w:val="-6"/>
          <w:w w:val="102"/>
          <w:sz w:val="28"/>
          <w:lang w:val="uk-UA"/>
        </w:rPr>
        <w:t xml:space="preserve">директорів, внутрішні фінансові звіти підприємства, аудиторські звіти </w:t>
      </w:r>
      <w:r>
        <w:rPr>
          <w:color w:val="000000"/>
          <w:spacing w:val="-8"/>
          <w:w w:val="102"/>
          <w:sz w:val="28"/>
          <w:lang w:val="uk-UA"/>
        </w:rPr>
        <w:t>(висновки) за попередній період, матеріали внутрішнього аудиту тощо.</w:t>
      </w:r>
    </w:p>
    <w:p w:rsidR="00226E0C" w:rsidRDefault="00EA1646">
      <w:pPr>
        <w:shd w:val="clear" w:color="auto" w:fill="FFFFFF"/>
        <w:spacing w:line="360" w:lineRule="auto"/>
        <w:ind w:left="10" w:right="29" w:firstLine="698"/>
        <w:jc w:val="both"/>
        <w:rPr>
          <w:sz w:val="28"/>
          <w:lang w:val="uk-UA"/>
        </w:rPr>
      </w:pPr>
      <w:r>
        <w:rPr>
          <w:b/>
          <w:bCs/>
          <w:i/>
          <w:iCs/>
          <w:color w:val="000000"/>
          <w:spacing w:val="-1"/>
          <w:w w:val="102"/>
          <w:sz w:val="28"/>
          <w:lang w:val="uk-UA"/>
        </w:rPr>
        <w:t xml:space="preserve">Завершальна стадія </w:t>
      </w:r>
      <w:r>
        <w:rPr>
          <w:color w:val="000000"/>
          <w:spacing w:val="-1"/>
          <w:w w:val="102"/>
          <w:sz w:val="28"/>
          <w:lang w:val="uk-UA"/>
        </w:rPr>
        <w:t xml:space="preserve">аудиту включає узагальнення і реалізацію </w:t>
      </w:r>
      <w:r>
        <w:rPr>
          <w:color w:val="000000"/>
          <w:spacing w:val="-8"/>
          <w:w w:val="102"/>
          <w:sz w:val="28"/>
          <w:lang w:val="uk-UA"/>
        </w:rPr>
        <w:t>результатів аудиту. На цій стадії аудиту слід згрупувати виявлені недо</w:t>
      </w:r>
      <w:r>
        <w:rPr>
          <w:color w:val="000000"/>
          <w:spacing w:val="-8"/>
          <w:w w:val="102"/>
          <w:sz w:val="28"/>
          <w:lang w:val="uk-UA"/>
        </w:rPr>
        <w:softHyphen/>
      </w:r>
      <w:r>
        <w:rPr>
          <w:color w:val="000000"/>
          <w:spacing w:val="-5"/>
          <w:w w:val="102"/>
          <w:sz w:val="28"/>
          <w:lang w:val="uk-UA"/>
        </w:rPr>
        <w:t>ліки, скласти нагромаджувальні відомості порушень, аналітичні таб</w:t>
      </w:r>
      <w:r>
        <w:rPr>
          <w:color w:val="000000"/>
          <w:spacing w:val="-5"/>
          <w:w w:val="102"/>
          <w:sz w:val="28"/>
          <w:lang w:val="uk-UA"/>
        </w:rPr>
        <w:softHyphen/>
      </w:r>
      <w:r>
        <w:rPr>
          <w:color w:val="000000"/>
          <w:spacing w:val="-9"/>
          <w:w w:val="102"/>
          <w:sz w:val="28"/>
          <w:lang w:val="uk-UA"/>
        </w:rPr>
        <w:t>лиці, розрахунки, графіки, узагальнити та відобразити результати пере</w:t>
      </w:r>
      <w:r>
        <w:rPr>
          <w:color w:val="000000"/>
          <w:spacing w:val="-9"/>
          <w:w w:val="102"/>
          <w:sz w:val="28"/>
          <w:lang w:val="uk-UA"/>
        </w:rPr>
        <w:softHyphen/>
      </w:r>
      <w:r>
        <w:rPr>
          <w:color w:val="000000"/>
          <w:spacing w:val="-7"/>
          <w:w w:val="102"/>
          <w:sz w:val="28"/>
          <w:lang w:val="uk-UA"/>
        </w:rPr>
        <w:t>вірки в аудиторському висновку.</w:t>
      </w:r>
    </w:p>
    <w:p w:rsidR="00226E0C" w:rsidRDefault="00226E0C">
      <w:pPr>
        <w:spacing w:line="360" w:lineRule="auto"/>
        <w:jc w:val="both"/>
        <w:rPr>
          <w:sz w:val="28"/>
          <w:lang w:val="uk-UA"/>
        </w:rPr>
      </w:pPr>
    </w:p>
    <w:p w:rsidR="00226E0C" w:rsidRDefault="00226E0C">
      <w:bookmarkStart w:id="0" w:name="_GoBack"/>
      <w:bookmarkEnd w:id="0"/>
    </w:p>
    <w:sectPr w:rsidR="00226E0C">
      <w:footerReference w:type="even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0C" w:rsidRDefault="00EA1646">
      <w:r>
        <w:separator/>
      </w:r>
    </w:p>
  </w:endnote>
  <w:endnote w:type="continuationSeparator" w:id="0">
    <w:p w:rsidR="00226E0C" w:rsidRDefault="00EA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E0C" w:rsidRDefault="00EA16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6E0C" w:rsidRDefault="00226E0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E0C" w:rsidRDefault="00226E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0C" w:rsidRDefault="00EA1646">
      <w:r>
        <w:separator/>
      </w:r>
    </w:p>
  </w:footnote>
  <w:footnote w:type="continuationSeparator" w:id="0">
    <w:p w:rsidR="00226E0C" w:rsidRDefault="00EA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646"/>
    <w:rsid w:val="00226E0C"/>
    <w:rsid w:val="007E0762"/>
    <w:rsid w:val="00E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  <w15:docId w15:val="{06F4D084-2F9C-4BAF-BDF5-AAFCA738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10807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2014-04-22T21:34:00Z</dcterms:created>
  <dcterms:modified xsi:type="dcterms:W3CDTF">2014-04-22T21:34:00Z</dcterms:modified>
  <cp:category>Економіка. Банківська справа</cp:category>
</cp:coreProperties>
</file>