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DE" w:rsidRDefault="003F04DE" w:rsidP="00907B65">
      <w:pPr>
        <w:spacing w:after="0" w:line="240" w:lineRule="auto"/>
        <w:ind w:left="-567"/>
        <w:jc w:val="center"/>
        <w:outlineLvl w:val="1"/>
        <w:rPr>
          <w:rFonts w:ascii="Times New Roman" w:eastAsia="Times New Roman" w:hAnsi="Times New Roman"/>
          <w:b/>
          <w:bCs/>
          <w:color w:val="000000"/>
          <w:sz w:val="28"/>
          <w:szCs w:val="28"/>
          <w:lang w:eastAsia="ru-RU"/>
        </w:rPr>
      </w:pPr>
    </w:p>
    <w:p w:rsidR="00907B65" w:rsidRPr="007652BD" w:rsidRDefault="00907B65" w:rsidP="00907B65">
      <w:pPr>
        <w:spacing w:after="0" w:line="240" w:lineRule="auto"/>
        <w:ind w:left="-567"/>
        <w:jc w:val="center"/>
        <w:outlineLvl w:val="1"/>
        <w:rPr>
          <w:rFonts w:ascii="Times New Roman" w:eastAsia="Times New Roman" w:hAnsi="Times New Roman"/>
          <w:b/>
          <w:bCs/>
          <w:color w:val="000000"/>
          <w:sz w:val="28"/>
          <w:szCs w:val="28"/>
          <w:lang w:eastAsia="ru-RU"/>
        </w:rPr>
      </w:pPr>
      <w:r w:rsidRPr="007652BD">
        <w:rPr>
          <w:rFonts w:ascii="Times New Roman" w:eastAsia="Times New Roman" w:hAnsi="Times New Roman"/>
          <w:b/>
          <w:bCs/>
          <w:color w:val="000000"/>
          <w:sz w:val="28"/>
          <w:szCs w:val="28"/>
          <w:lang w:eastAsia="ru-RU"/>
        </w:rPr>
        <w:t>федеральное агентство по образованию РФ</w:t>
      </w:r>
    </w:p>
    <w:p w:rsidR="00907B65" w:rsidRPr="007652BD" w:rsidRDefault="00907B65" w:rsidP="00907B65">
      <w:pPr>
        <w:spacing w:after="0" w:line="240" w:lineRule="auto"/>
        <w:ind w:left="-567"/>
        <w:jc w:val="center"/>
        <w:outlineLvl w:val="1"/>
        <w:rPr>
          <w:rFonts w:ascii="Times New Roman" w:eastAsia="Times New Roman" w:hAnsi="Times New Roman"/>
          <w:b/>
          <w:bCs/>
          <w:color w:val="000000"/>
          <w:sz w:val="28"/>
          <w:szCs w:val="28"/>
          <w:lang w:eastAsia="ru-RU"/>
        </w:rPr>
      </w:pPr>
      <w:r w:rsidRPr="007652BD">
        <w:rPr>
          <w:rFonts w:ascii="Times New Roman" w:eastAsia="Times New Roman" w:hAnsi="Times New Roman"/>
          <w:b/>
          <w:bCs/>
          <w:color w:val="000000"/>
          <w:sz w:val="28"/>
          <w:szCs w:val="28"/>
          <w:lang w:eastAsia="ru-RU"/>
        </w:rPr>
        <w:t>государственное образовательное учреждение</w:t>
      </w:r>
    </w:p>
    <w:p w:rsidR="00907B65" w:rsidRPr="007652BD" w:rsidRDefault="00907B65" w:rsidP="00907B65">
      <w:pPr>
        <w:spacing w:after="0" w:line="240" w:lineRule="auto"/>
        <w:ind w:left="-567"/>
        <w:jc w:val="center"/>
        <w:outlineLvl w:val="1"/>
        <w:rPr>
          <w:rFonts w:ascii="Times New Roman" w:eastAsia="Times New Roman" w:hAnsi="Times New Roman"/>
          <w:b/>
          <w:bCs/>
          <w:color w:val="000000"/>
          <w:sz w:val="28"/>
          <w:szCs w:val="28"/>
          <w:lang w:eastAsia="ru-RU"/>
        </w:rPr>
      </w:pPr>
      <w:r w:rsidRPr="007652BD">
        <w:rPr>
          <w:rFonts w:ascii="Times New Roman" w:eastAsia="Times New Roman" w:hAnsi="Times New Roman"/>
          <w:b/>
          <w:bCs/>
          <w:color w:val="000000"/>
          <w:sz w:val="28"/>
          <w:szCs w:val="28"/>
          <w:lang w:eastAsia="ru-RU"/>
        </w:rPr>
        <w:t>высшего профессионального образования</w:t>
      </w:r>
    </w:p>
    <w:p w:rsidR="00907B65" w:rsidRDefault="00907B65" w:rsidP="00907B65">
      <w:pPr>
        <w:spacing w:after="0" w:line="240" w:lineRule="auto"/>
        <w:ind w:left="-567"/>
        <w:jc w:val="center"/>
        <w:outlineLvl w:val="1"/>
        <w:rPr>
          <w:rFonts w:ascii="Times New Roman" w:eastAsia="Times New Roman" w:hAnsi="Times New Roman"/>
          <w:b/>
          <w:bCs/>
          <w:color w:val="000000"/>
          <w:sz w:val="28"/>
          <w:szCs w:val="28"/>
          <w:lang w:eastAsia="ru-RU"/>
        </w:rPr>
      </w:pPr>
      <w:r w:rsidRPr="007652BD">
        <w:rPr>
          <w:rFonts w:ascii="Times New Roman" w:eastAsia="Times New Roman" w:hAnsi="Times New Roman"/>
          <w:b/>
          <w:bCs/>
          <w:color w:val="000000"/>
          <w:sz w:val="28"/>
          <w:szCs w:val="28"/>
          <w:lang w:eastAsia="ru-RU"/>
        </w:rPr>
        <w:t>«Поволжский Государственный Университет Сервиса»</w:t>
      </w:r>
    </w:p>
    <w:p w:rsidR="00907B65" w:rsidRDefault="00907B65" w:rsidP="00907B65">
      <w:pPr>
        <w:spacing w:after="0" w:line="240" w:lineRule="auto"/>
        <w:ind w:left="-567"/>
        <w:jc w:val="center"/>
        <w:outlineLvl w:val="1"/>
        <w:rPr>
          <w:rFonts w:ascii="Times New Roman" w:eastAsia="Times New Roman" w:hAnsi="Times New Roman"/>
          <w:b/>
          <w:bCs/>
          <w:color w:val="000000"/>
          <w:sz w:val="28"/>
          <w:szCs w:val="28"/>
          <w:lang w:eastAsia="ru-RU"/>
        </w:rPr>
      </w:pPr>
    </w:p>
    <w:p w:rsidR="00907B65" w:rsidRDefault="00907B65" w:rsidP="00907B65">
      <w:pPr>
        <w:spacing w:after="0" w:line="240" w:lineRule="auto"/>
        <w:ind w:left="-567"/>
        <w:jc w:val="center"/>
        <w:outlineLvl w:val="1"/>
        <w:rPr>
          <w:rFonts w:ascii="Times New Roman" w:eastAsia="Times New Roman" w:hAnsi="Times New Roman"/>
          <w:b/>
          <w:bCs/>
          <w:color w:val="000000"/>
          <w:sz w:val="28"/>
          <w:szCs w:val="28"/>
          <w:lang w:eastAsia="ru-RU"/>
        </w:rPr>
      </w:pPr>
    </w:p>
    <w:p w:rsidR="00907B65" w:rsidRPr="007652BD" w:rsidRDefault="00907B65" w:rsidP="00907B65">
      <w:pPr>
        <w:spacing w:after="0" w:line="240" w:lineRule="auto"/>
        <w:ind w:left="-567"/>
        <w:jc w:val="center"/>
        <w:outlineLvl w:val="1"/>
        <w:rPr>
          <w:rFonts w:ascii="Times New Roman" w:eastAsia="Times New Roman" w:hAnsi="Times New Roman"/>
          <w:b/>
          <w:bCs/>
          <w:color w:val="000000"/>
          <w:sz w:val="28"/>
          <w:szCs w:val="28"/>
          <w:lang w:eastAsia="ru-RU"/>
        </w:rPr>
      </w:pPr>
    </w:p>
    <w:p w:rsidR="00907B65" w:rsidRDefault="00907B65" w:rsidP="00907B65">
      <w:pPr>
        <w:spacing w:after="0" w:line="240" w:lineRule="auto"/>
        <w:ind w:left="-567"/>
        <w:jc w:val="center"/>
        <w:outlineLvl w:val="1"/>
        <w:rPr>
          <w:rFonts w:ascii="Times New Roman" w:eastAsia="Times New Roman" w:hAnsi="Times New Roman"/>
          <w:b/>
          <w:bCs/>
          <w:color w:val="000000"/>
          <w:sz w:val="24"/>
          <w:szCs w:val="24"/>
          <w:lang w:eastAsia="ru-RU"/>
        </w:rPr>
      </w:pPr>
    </w:p>
    <w:p w:rsidR="00907B65" w:rsidRPr="007652BD" w:rsidRDefault="00AF0189" w:rsidP="00907B65">
      <w:pPr>
        <w:spacing w:after="0" w:line="240" w:lineRule="auto"/>
        <w:ind w:left="-567"/>
        <w:jc w:val="center"/>
        <w:outlineLvl w:val="1"/>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кафедра «Прикладная математика и информатика»</w:t>
      </w:r>
    </w:p>
    <w:p w:rsidR="00907B65" w:rsidRDefault="00907B65" w:rsidP="00907B65">
      <w:pPr>
        <w:spacing w:before="100" w:beforeAutospacing="1" w:after="100" w:afterAutospacing="1" w:line="240" w:lineRule="auto"/>
        <w:outlineLvl w:val="1"/>
        <w:rPr>
          <w:rFonts w:ascii="Times New Roman" w:eastAsia="Times New Roman" w:hAnsi="Times New Roman"/>
          <w:b/>
          <w:bCs/>
          <w:color w:val="000000"/>
          <w:sz w:val="24"/>
          <w:szCs w:val="24"/>
          <w:lang w:eastAsia="ru-RU"/>
        </w:rPr>
      </w:pPr>
    </w:p>
    <w:p w:rsidR="00907B65" w:rsidRDefault="00907B65" w:rsidP="00907B65">
      <w:pPr>
        <w:spacing w:before="100" w:beforeAutospacing="1" w:after="100" w:afterAutospacing="1" w:line="240" w:lineRule="auto"/>
        <w:ind w:left="-567"/>
        <w:jc w:val="center"/>
        <w:outlineLvl w:val="1"/>
        <w:rPr>
          <w:rFonts w:ascii="Times New Roman" w:eastAsia="Times New Roman" w:hAnsi="Times New Roman"/>
          <w:b/>
          <w:bCs/>
          <w:color w:val="000000"/>
          <w:sz w:val="24"/>
          <w:szCs w:val="24"/>
          <w:lang w:eastAsia="ru-RU"/>
        </w:rPr>
      </w:pPr>
    </w:p>
    <w:p w:rsidR="00907B65" w:rsidRPr="007652BD" w:rsidRDefault="00907B65" w:rsidP="00907B65">
      <w:pPr>
        <w:spacing w:before="100" w:beforeAutospacing="1" w:after="100" w:afterAutospacing="1" w:line="240" w:lineRule="auto"/>
        <w:ind w:left="-567"/>
        <w:jc w:val="center"/>
        <w:outlineLvl w:val="1"/>
        <w:rPr>
          <w:rFonts w:ascii="Times New Roman" w:eastAsia="Times New Roman" w:hAnsi="Times New Roman"/>
          <w:b/>
          <w:bCs/>
          <w:color w:val="000000"/>
          <w:sz w:val="40"/>
          <w:szCs w:val="40"/>
          <w:lang w:eastAsia="ru-RU"/>
        </w:rPr>
      </w:pPr>
      <w:r>
        <w:rPr>
          <w:rFonts w:ascii="Times New Roman" w:eastAsia="Times New Roman" w:hAnsi="Times New Roman"/>
          <w:b/>
          <w:bCs/>
          <w:color w:val="000000"/>
          <w:sz w:val="40"/>
          <w:szCs w:val="40"/>
          <w:lang w:eastAsia="ru-RU"/>
        </w:rPr>
        <w:t>Реферат</w:t>
      </w:r>
    </w:p>
    <w:p w:rsidR="00907B65" w:rsidRPr="00907B65" w:rsidRDefault="00907B65" w:rsidP="00907B65">
      <w:pPr>
        <w:spacing w:before="100" w:beforeAutospacing="1" w:after="100" w:afterAutospacing="1" w:line="240" w:lineRule="auto"/>
        <w:ind w:left="-567"/>
        <w:jc w:val="center"/>
        <w:outlineLvl w:val="1"/>
        <w:rPr>
          <w:rFonts w:ascii="Times New Roman" w:eastAsia="Times New Roman" w:hAnsi="Times New Roman"/>
          <w:b/>
          <w:bCs/>
          <w:color w:val="000000"/>
          <w:sz w:val="40"/>
          <w:szCs w:val="40"/>
          <w:lang w:eastAsia="ru-RU"/>
        </w:rPr>
      </w:pPr>
    </w:p>
    <w:p w:rsidR="00907B65" w:rsidRDefault="00907B65" w:rsidP="00907B65">
      <w:pPr>
        <w:spacing w:before="100" w:beforeAutospacing="1" w:after="100" w:afterAutospacing="1" w:line="240" w:lineRule="auto"/>
        <w:ind w:left="-567"/>
        <w:jc w:val="center"/>
        <w:outlineLvl w:val="1"/>
        <w:rPr>
          <w:rFonts w:ascii="Times New Roman" w:eastAsia="Times New Roman" w:hAnsi="Times New Roman"/>
          <w:b/>
          <w:bCs/>
          <w:color w:val="000000"/>
          <w:sz w:val="28"/>
          <w:szCs w:val="28"/>
          <w:lang w:eastAsia="ru-RU"/>
        </w:rPr>
      </w:pPr>
      <w:r w:rsidRPr="00907B65">
        <w:rPr>
          <w:rFonts w:ascii="Times New Roman" w:eastAsia="Times New Roman" w:hAnsi="Times New Roman"/>
          <w:b/>
          <w:bCs/>
          <w:color w:val="000000"/>
          <w:sz w:val="28"/>
          <w:szCs w:val="28"/>
          <w:lang w:eastAsia="ru-RU"/>
        </w:rPr>
        <w:t>Тема: «</w:t>
      </w:r>
      <w:r w:rsidRPr="006E7D1A">
        <w:rPr>
          <w:rFonts w:ascii="Times New Roman" w:eastAsia="Times New Roman" w:hAnsi="Times New Roman"/>
          <w:b/>
          <w:bCs/>
          <w:sz w:val="28"/>
          <w:szCs w:val="28"/>
          <w:lang w:eastAsia="ru-RU"/>
        </w:rPr>
        <w:t>Логико-символьный язык информации</w:t>
      </w:r>
      <w:r w:rsidRPr="007652BD">
        <w:rPr>
          <w:rFonts w:ascii="Times New Roman" w:eastAsia="Times New Roman" w:hAnsi="Times New Roman"/>
          <w:b/>
          <w:bCs/>
          <w:color w:val="000000"/>
          <w:sz w:val="28"/>
          <w:szCs w:val="28"/>
          <w:lang w:eastAsia="ru-RU"/>
        </w:rPr>
        <w:t>»</w:t>
      </w:r>
    </w:p>
    <w:p w:rsidR="00907B65" w:rsidRPr="007652BD" w:rsidRDefault="00907B65" w:rsidP="00907B65">
      <w:pPr>
        <w:spacing w:before="100" w:beforeAutospacing="1" w:after="100" w:afterAutospacing="1" w:line="240" w:lineRule="auto"/>
        <w:ind w:left="-567"/>
        <w:jc w:val="right"/>
        <w:outlineLvl w:val="1"/>
        <w:rPr>
          <w:rFonts w:ascii="Times New Roman" w:eastAsia="Times New Roman" w:hAnsi="Times New Roman"/>
          <w:b/>
          <w:bCs/>
          <w:color w:val="000000"/>
          <w:sz w:val="24"/>
          <w:szCs w:val="24"/>
          <w:lang w:eastAsia="ru-RU"/>
        </w:rPr>
      </w:pPr>
    </w:p>
    <w:p w:rsidR="00907B65" w:rsidRDefault="00907B65" w:rsidP="00907B65">
      <w:pPr>
        <w:spacing w:before="100" w:beforeAutospacing="1" w:after="100" w:afterAutospacing="1" w:line="240" w:lineRule="auto"/>
        <w:ind w:left="-567"/>
        <w:jc w:val="right"/>
        <w:outlineLvl w:val="1"/>
        <w:rPr>
          <w:rFonts w:ascii="Times New Roman" w:eastAsia="Times New Roman" w:hAnsi="Times New Roman"/>
          <w:b/>
          <w:bCs/>
          <w:color w:val="000000"/>
          <w:sz w:val="24"/>
          <w:szCs w:val="24"/>
          <w:lang w:eastAsia="ru-RU"/>
        </w:rPr>
      </w:pPr>
    </w:p>
    <w:p w:rsidR="00907B65" w:rsidRPr="007652BD" w:rsidRDefault="00907B65" w:rsidP="00907B65">
      <w:pPr>
        <w:spacing w:before="100" w:beforeAutospacing="1" w:after="100" w:afterAutospacing="1" w:line="240" w:lineRule="auto"/>
        <w:ind w:left="-567"/>
        <w:jc w:val="right"/>
        <w:outlineLvl w:val="1"/>
        <w:rPr>
          <w:rFonts w:ascii="Times New Roman" w:eastAsia="Times New Roman" w:hAnsi="Times New Roman"/>
          <w:b/>
          <w:bCs/>
          <w:color w:val="000000"/>
          <w:sz w:val="24"/>
          <w:szCs w:val="24"/>
          <w:lang w:eastAsia="ru-RU"/>
        </w:rPr>
      </w:pPr>
    </w:p>
    <w:p w:rsidR="00907B65" w:rsidRPr="007652BD" w:rsidRDefault="00907B65" w:rsidP="00907B65">
      <w:pPr>
        <w:spacing w:after="100" w:afterAutospacing="1" w:line="240" w:lineRule="auto"/>
        <w:ind w:left="-567" w:firstLine="6095"/>
        <w:outlineLvl w:val="1"/>
        <w:rPr>
          <w:rFonts w:ascii="Times New Roman" w:eastAsia="Times New Roman" w:hAnsi="Times New Roman"/>
          <w:bCs/>
          <w:color w:val="000000"/>
          <w:sz w:val="24"/>
          <w:szCs w:val="24"/>
          <w:lang w:eastAsia="ru-RU"/>
        </w:rPr>
      </w:pPr>
      <w:r w:rsidRPr="007652BD">
        <w:rPr>
          <w:rFonts w:ascii="Times New Roman" w:eastAsia="Times New Roman" w:hAnsi="Times New Roman"/>
          <w:bCs/>
          <w:color w:val="000000"/>
          <w:sz w:val="24"/>
          <w:szCs w:val="24"/>
          <w:lang w:eastAsia="ru-RU"/>
        </w:rPr>
        <w:t>Выполнил студент:</w:t>
      </w:r>
    </w:p>
    <w:p w:rsidR="00907B65" w:rsidRPr="007652BD" w:rsidRDefault="00907B65" w:rsidP="00907B65">
      <w:pPr>
        <w:spacing w:after="100" w:afterAutospacing="1" w:line="240" w:lineRule="auto"/>
        <w:ind w:left="-567" w:firstLine="6095"/>
        <w:outlineLvl w:val="1"/>
        <w:rPr>
          <w:rFonts w:ascii="Times New Roman" w:eastAsia="Times New Roman" w:hAnsi="Times New Roman"/>
          <w:bCs/>
          <w:color w:val="000000"/>
          <w:sz w:val="24"/>
          <w:szCs w:val="24"/>
          <w:lang w:eastAsia="ru-RU"/>
        </w:rPr>
      </w:pPr>
      <w:r w:rsidRPr="007652BD">
        <w:rPr>
          <w:rFonts w:ascii="Times New Roman" w:eastAsia="Times New Roman" w:hAnsi="Times New Roman"/>
          <w:bCs/>
          <w:color w:val="000000"/>
          <w:sz w:val="24"/>
          <w:szCs w:val="24"/>
          <w:lang w:eastAsia="ru-RU"/>
        </w:rPr>
        <w:t>Сумбуров Дмитрий Викторович</w:t>
      </w:r>
    </w:p>
    <w:p w:rsidR="00907B65" w:rsidRPr="007652BD" w:rsidRDefault="00907B65" w:rsidP="00907B65">
      <w:pPr>
        <w:spacing w:after="100" w:afterAutospacing="1" w:line="240" w:lineRule="auto"/>
        <w:ind w:left="-567" w:firstLine="6095"/>
        <w:outlineLvl w:val="1"/>
        <w:rPr>
          <w:rFonts w:ascii="Times New Roman" w:eastAsia="Times New Roman" w:hAnsi="Times New Roman"/>
          <w:bCs/>
          <w:color w:val="000000"/>
          <w:sz w:val="24"/>
          <w:szCs w:val="24"/>
          <w:lang w:eastAsia="ru-RU"/>
        </w:rPr>
      </w:pPr>
      <w:r w:rsidRPr="007652BD">
        <w:rPr>
          <w:rFonts w:ascii="Times New Roman" w:eastAsia="Times New Roman" w:hAnsi="Times New Roman"/>
          <w:bCs/>
          <w:color w:val="000000"/>
          <w:sz w:val="24"/>
          <w:szCs w:val="24"/>
          <w:lang w:eastAsia="ru-RU"/>
        </w:rPr>
        <w:t>группа СВ-101</w:t>
      </w:r>
    </w:p>
    <w:p w:rsidR="00907B65" w:rsidRPr="007652BD" w:rsidRDefault="00907B65" w:rsidP="00907B65">
      <w:pPr>
        <w:spacing w:after="100" w:afterAutospacing="1" w:line="240" w:lineRule="auto"/>
        <w:ind w:left="-567" w:firstLine="6095"/>
        <w:outlineLvl w:val="1"/>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препода</w:t>
      </w:r>
      <w:r w:rsidRPr="007652BD">
        <w:rPr>
          <w:rFonts w:ascii="Times New Roman" w:eastAsia="Times New Roman" w:hAnsi="Times New Roman"/>
          <w:bCs/>
          <w:color w:val="000000"/>
          <w:sz w:val="24"/>
          <w:szCs w:val="24"/>
          <w:lang w:eastAsia="ru-RU"/>
        </w:rPr>
        <w:t xml:space="preserve">ватель: </w:t>
      </w:r>
      <w:r>
        <w:rPr>
          <w:rFonts w:ascii="Times New Roman" w:eastAsia="Times New Roman" w:hAnsi="Times New Roman"/>
          <w:bCs/>
          <w:color w:val="000000"/>
          <w:sz w:val="24"/>
          <w:szCs w:val="24"/>
          <w:lang w:eastAsia="ru-RU"/>
        </w:rPr>
        <w:t>Румянцева Е</w:t>
      </w:r>
      <w:r w:rsidRPr="007652BD">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Л.</w:t>
      </w:r>
      <w:r w:rsidRPr="007652BD">
        <w:rPr>
          <w:rFonts w:ascii="Times New Roman" w:eastAsia="Times New Roman" w:hAnsi="Times New Roman"/>
          <w:bCs/>
          <w:color w:val="000000"/>
          <w:sz w:val="24"/>
          <w:szCs w:val="24"/>
          <w:lang w:eastAsia="ru-RU"/>
        </w:rPr>
        <w:t xml:space="preserve"> </w:t>
      </w:r>
    </w:p>
    <w:p w:rsidR="00907B65" w:rsidRPr="007652BD" w:rsidRDefault="00907B65" w:rsidP="00907B65">
      <w:pPr>
        <w:spacing w:after="100" w:afterAutospacing="1" w:line="240" w:lineRule="auto"/>
        <w:ind w:left="-567" w:firstLine="6095"/>
        <w:outlineLvl w:val="1"/>
        <w:rPr>
          <w:rFonts w:ascii="Times New Roman" w:eastAsia="Times New Roman" w:hAnsi="Times New Roman"/>
          <w:bCs/>
          <w:color w:val="000000"/>
          <w:sz w:val="24"/>
          <w:szCs w:val="24"/>
          <w:lang w:eastAsia="ru-RU"/>
        </w:rPr>
      </w:pPr>
      <w:r w:rsidRPr="007652BD">
        <w:rPr>
          <w:rFonts w:ascii="Times New Roman" w:eastAsia="Times New Roman" w:hAnsi="Times New Roman"/>
          <w:bCs/>
          <w:color w:val="000000"/>
          <w:sz w:val="24"/>
          <w:szCs w:val="24"/>
          <w:lang w:eastAsia="ru-RU"/>
        </w:rPr>
        <w:t>Оценка:</w:t>
      </w:r>
    </w:p>
    <w:p w:rsidR="00907B65" w:rsidRPr="007652BD" w:rsidRDefault="00907B65" w:rsidP="00907B65">
      <w:pPr>
        <w:jc w:val="right"/>
        <w:rPr>
          <w:rFonts w:ascii="Times New Roman" w:eastAsia="Times New Roman" w:hAnsi="Times New Roman"/>
          <w:b/>
          <w:bCs/>
          <w:color w:val="000000"/>
          <w:sz w:val="36"/>
          <w:szCs w:val="36"/>
          <w:lang w:eastAsia="ru-RU"/>
        </w:rPr>
      </w:pPr>
    </w:p>
    <w:p w:rsidR="00907B65" w:rsidRPr="007652BD" w:rsidRDefault="00907B65" w:rsidP="00907B65">
      <w:pPr>
        <w:jc w:val="right"/>
        <w:rPr>
          <w:rFonts w:ascii="Times New Roman" w:eastAsia="Times New Roman" w:hAnsi="Times New Roman"/>
          <w:b/>
          <w:bCs/>
          <w:color w:val="000000"/>
          <w:sz w:val="36"/>
          <w:szCs w:val="36"/>
          <w:lang w:eastAsia="ru-RU"/>
        </w:rPr>
      </w:pPr>
    </w:p>
    <w:p w:rsidR="00907B65" w:rsidRDefault="00907B65" w:rsidP="00907B65">
      <w:pPr>
        <w:jc w:val="right"/>
        <w:rPr>
          <w:rFonts w:ascii="Times New Roman" w:eastAsia="Times New Roman" w:hAnsi="Times New Roman"/>
          <w:b/>
          <w:bCs/>
          <w:color w:val="000000"/>
          <w:sz w:val="36"/>
          <w:szCs w:val="36"/>
          <w:lang w:eastAsia="ru-RU"/>
        </w:rPr>
      </w:pPr>
    </w:p>
    <w:p w:rsidR="00907B65" w:rsidRDefault="00907B65" w:rsidP="00907B65">
      <w:pPr>
        <w:jc w:val="right"/>
        <w:rPr>
          <w:rFonts w:ascii="Times New Roman" w:eastAsia="Times New Roman" w:hAnsi="Times New Roman"/>
          <w:b/>
          <w:bCs/>
          <w:color w:val="000000"/>
          <w:sz w:val="36"/>
          <w:szCs w:val="36"/>
          <w:lang w:eastAsia="ru-RU"/>
        </w:rPr>
      </w:pPr>
    </w:p>
    <w:p w:rsidR="00AF0189" w:rsidRPr="007652BD" w:rsidRDefault="00AF0189" w:rsidP="00907B65">
      <w:pPr>
        <w:jc w:val="right"/>
        <w:rPr>
          <w:rFonts w:ascii="Times New Roman" w:eastAsia="Times New Roman" w:hAnsi="Times New Roman"/>
          <w:b/>
          <w:bCs/>
          <w:color w:val="000000"/>
          <w:sz w:val="36"/>
          <w:szCs w:val="36"/>
          <w:lang w:eastAsia="ru-RU"/>
        </w:rPr>
      </w:pPr>
    </w:p>
    <w:p w:rsidR="00985ACA" w:rsidRDefault="00907B65" w:rsidP="00985ACA">
      <w:pPr>
        <w:ind w:left="-567"/>
        <w:jc w:val="center"/>
        <w:rPr>
          <w:rFonts w:ascii="Times New Roman" w:eastAsia="Times New Roman" w:hAnsi="Times New Roman"/>
          <w:b/>
          <w:bCs/>
          <w:color w:val="000000"/>
          <w:sz w:val="24"/>
          <w:szCs w:val="24"/>
          <w:lang w:val="en-US" w:eastAsia="ru-RU"/>
        </w:rPr>
      </w:pPr>
      <w:r w:rsidRPr="007652BD">
        <w:rPr>
          <w:rFonts w:ascii="Times New Roman" w:eastAsia="Times New Roman" w:hAnsi="Times New Roman"/>
          <w:b/>
          <w:bCs/>
          <w:color w:val="000000"/>
          <w:sz w:val="24"/>
          <w:szCs w:val="24"/>
          <w:lang w:eastAsia="ru-RU"/>
        </w:rPr>
        <w:t>Тольятти 200</w:t>
      </w:r>
      <w:r>
        <w:rPr>
          <w:rFonts w:ascii="Times New Roman" w:eastAsia="Times New Roman" w:hAnsi="Times New Roman"/>
          <w:b/>
          <w:bCs/>
          <w:color w:val="000000"/>
          <w:sz w:val="24"/>
          <w:szCs w:val="24"/>
          <w:lang w:eastAsia="ru-RU"/>
        </w:rPr>
        <w:t>9</w:t>
      </w:r>
    </w:p>
    <w:p w:rsidR="00985ACA" w:rsidRDefault="00985ACA" w:rsidP="00985ACA">
      <w:pPr>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Содержание:</w:t>
      </w:r>
    </w:p>
    <w:p w:rsidR="00985ACA" w:rsidRDefault="00985ACA" w:rsidP="00985ACA">
      <w:pPr>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w:t>
      </w:r>
      <w:r w:rsidR="00090BBF">
        <w:rPr>
          <w:rFonts w:ascii="Times New Roman" w:eastAsia="Times New Roman" w:hAnsi="Times New Roman"/>
          <w:b/>
          <w:bCs/>
          <w:color w:val="000000"/>
          <w:sz w:val="28"/>
          <w:szCs w:val="28"/>
          <w:lang w:eastAsia="ru-RU"/>
        </w:rPr>
        <w:t>в</w:t>
      </w:r>
      <w:r>
        <w:rPr>
          <w:rFonts w:ascii="Times New Roman" w:eastAsia="Times New Roman" w:hAnsi="Times New Roman"/>
          <w:b/>
          <w:bCs/>
          <w:color w:val="000000"/>
          <w:sz w:val="28"/>
          <w:szCs w:val="28"/>
          <w:lang w:eastAsia="ru-RU"/>
        </w:rPr>
        <w:t>едение ……………………………………………………</w:t>
      </w:r>
      <w:r w:rsidR="00090BBF">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w:t>
      </w:r>
    </w:p>
    <w:p w:rsidR="00985ACA" w:rsidRDefault="00985ACA" w:rsidP="00985ACA">
      <w:pPr>
        <w:jc w:val="both"/>
        <w:rPr>
          <w:rFonts w:ascii="Times New Roman" w:eastAsia="Times New Roman" w:hAnsi="Times New Roman"/>
          <w:b/>
          <w:bCs/>
          <w:color w:val="000000"/>
          <w:sz w:val="28"/>
          <w:szCs w:val="28"/>
          <w:lang w:eastAsia="ru-RU"/>
        </w:rPr>
      </w:pPr>
      <w:r w:rsidRPr="00985ACA">
        <w:rPr>
          <w:rFonts w:ascii="Times New Roman" w:eastAsia="Times New Roman" w:hAnsi="Times New Roman"/>
          <w:b/>
          <w:bCs/>
          <w:color w:val="000000"/>
          <w:sz w:val="28"/>
          <w:szCs w:val="28"/>
          <w:lang w:eastAsia="ru-RU"/>
        </w:rPr>
        <w:t xml:space="preserve">Логико-символьный язык </w:t>
      </w:r>
      <w:r>
        <w:rPr>
          <w:rFonts w:ascii="Times New Roman" w:eastAsia="Times New Roman" w:hAnsi="Times New Roman"/>
          <w:b/>
          <w:bCs/>
          <w:color w:val="000000"/>
          <w:sz w:val="28"/>
          <w:szCs w:val="28"/>
          <w:lang w:eastAsia="ru-RU"/>
        </w:rPr>
        <w:t>……………………………</w:t>
      </w:r>
      <w:r w:rsidR="00090BBF">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w:t>
      </w:r>
      <w:r w:rsidR="00090BBF">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……………..4</w:t>
      </w:r>
    </w:p>
    <w:p w:rsidR="00E264E4" w:rsidRDefault="00E264E4" w:rsidP="00985ACA">
      <w:pPr>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Заключение …………………………………………………………………..7</w:t>
      </w:r>
    </w:p>
    <w:p w:rsidR="00985ACA" w:rsidRPr="00985ACA" w:rsidRDefault="00985ACA" w:rsidP="00866F99">
      <w:pP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Список литературы ………………………………</w:t>
      </w:r>
      <w:r w:rsidR="00866F99">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w:t>
      </w:r>
      <w:r w:rsidR="00866F99">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w:t>
      </w:r>
      <w:r w:rsidR="00866F99">
        <w:rPr>
          <w:rFonts w:ascii="Times New Roman" w:eastAsia="Times New Roman" w:hAnsi="Times New Roman"/>
          <w:b/>
          <w:bCs/>
          <w:color w:val="000000"/>
          <w:sz w:val="28"/>
          <w:szCs w:val="28"/>
          <w:lang w:eastAsia="ru-RU"/>
        </w:rPr>
        <w:t>..</w:t>
      </w:r>
      <w:r w:rsidR="00E264E4">
        <w:rPr>
          <w:rFonts w:ascii="Times New Roman" w:eastAsia="Times New Roman" w:hAnsi="Times New Roman"/>
          <w:b/>
          <w:bCs/>
          <w:color w:val="000000"/>
          <w:sz w:val="28"/>
          <w:szCs w:val="28"/>
          <w:lang w:eastAsia="ru-RU"/>
        </w:rPr>
        <w:t>…8</w:t>
      </w:r>
      <w:r w:rsidRPr="00985ACA">
        <w:rPr>
          <w:rFonts w:ascii="Times New Roman" w:eastAsia="Times New Roman" w:hAnsi="Times New Roman"/>
          <w:b/>
          <w:bCs/>
          <w:color w:val="000000"/>
          <w:sz w:val="28"/>
          <w:szCs w:val="28"/>
          <w:lang w:eastAsia="ru-RU"/>
        </w:rPr>
        <w:br w:type="page"/>
      </w:r>
    </w:p>
    <w:p w:rsidR="00907B65" w:rsidRPr="006D75A8" w:rsidRDefault="006D75A8" w:rsidP="00AF0189">
      <w:pPr>
        <w:jc w:val="center"/>
        <w:rPr>
          <w:rFonts w:ascii="Times New Roman" w:eastAsia="Times New Roman" w:hAnsi="Times New Roman"/>
          <w:b/>
          <w:bCs/>
          <w:color w:val="000000"/>
          <w:sz w:val="28"/>
          <w:szCs w:val="28"/>
          <w:lang w:eastAsia="ru-RU"/>
        </w:rPr>
      </w:pPr>
      <w:r w:rsidRPr="006D75A8">
        <w:rPr>
          <w:rFonts w:ascii="Times New Roman" w:eastAsia="Times New Roman" w:hAnsi="Times New Roman"/>
          <w:b/>
          <w:bCs/>
          <w:color w:val="000000"/>
          <w:sz w:val="28"/>
          <w:szCs w:val="28"/>
          <w:lang w:eastAsia="ru-RU"/>
        </w:rPr>
        <w:t>Введение</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Математической основой информациологии можно считать логико-математический язык отношений в микро- и макромире Вселенной. Отношения - это многосторонняя, универсальная, всеобщая и единая первооснова (информация) всех явлений, процессов и событий в природе и в обществе. Множественные отношения как первооснову информации можно интерпретировать следующим образом: причина - следствие; основание - причинно-следственное явление; путь - время; предмет - часть предмета; движение - путь - скорость -время; индукция - дедукция; форма - антиформа; частица - античастица; синтез анализ; симметрия – асимметрия и др. Логико-математический язык информациологии, описывающий многообразие информационных отношений (от нульсингулярных отношений и полей, элементарных частиц и античастиц абсолютного и физического вакуумов до атомов, молекул, организмов и космических образований Вселенной) в настоящее время не разработан. Но с развитием информациологии ученые физики совместно с математиками, химиками, электриками, биологами и другими учеными в ближайшем будущем разработают его фундаментальные основы. А пока мы дадим концептуальные начала информационной математики - математических основ информациологии. </w:t>
      </w:r>
    </w:p>
    <w:p w:rsidR="00985ACA" w:rsidRPr="00985ACA" w:rsidRDefault="006D75A8" w:rsidP="001C2314">
      <w:pPr>
        <w:jc w:val="center"/>
        <w:rPr>
          <w:rFonts w:ascii="Times New Roman" w:eastAsia="Times New Roman" w:hAnsi="Times New Roman"/>
          <w:b/>
          <w:sz w:val="28"/>
          <w:szCs w:val="28"/>
          <w:lang w:val="en-US" w:eastAsia="ru-RU"/>
        </w:rPr>
      </w:pPr>
      <w:r>
        <w:rPr>
          <w:rFonts w:ascii="Times New Roman" w:eastAsia="Times New Roman" w:hAnsi="Times New Roman"/>
          <w:sz w:val="24"/>
          <w:szCs w:val="24"/>
          <w:lang w:eastAsia="ru-RU"/>
        </w:rPr>
        <w:br w:type="page"/>
      </w:r>
      <w:r w:rsidR="00985ACA" w:rsidRPr="00985ACA">
        <w:rPr>
          <w:rFonts w:ascii="Times New Roman" w:eastAsia="Times New Roman" w:hAnsi="Times New Roman"/>
          <w:b/>
          <w:sz w:val="28"/>
          <w:szCs w:val="28"/>
          <w:lang w:val="en-US" w:eastAsia="ru-RU"/>
        </w:rPr>
        <w:t>Логико-символьный язык</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В качестве информационного субъязыка могут быть использованы круги Эйлера и диаграммы Венна, представляющие собой отношения сингулярных, </w:t>
      </w:r>
      <w:bookmarkStart w:id="0" w:name="172"/>
      <w:bookmarkEnd w:id="0"/>
      <w:r w:rsidRPr="005C15B9">
        <w:rPr>
          <w:rFonts w:ascii="Times New Roman" w:eastAsia="Times New Roman" w:hAnsi="Times New Roman"/>
          <w:sz w:val="28"/>
          <w:szCs w:val="28"/>
          <w:lang w:eastAsia="ru-RU"/>
        </w:rPr>
        <w:t xml:space="preserve">бинарных, тернарных, тетрадных и т. д. предметов или объектов. Эйлеровы круги можно использовать для описания информационных процессов микро- и макроскопических структур и технологий.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Для описания многообразных эффектов и событий в природе и в обществе можно широко применять функциональную зависимость объектов, событий, величин. Переход от нефункциональных понятий к функциональным отношениям способствовал открытию ряда законов. Например, химические элементы долгое время рассматривались безотносительными и нефункциональными. После открытия Менделеевым периодического закона все химические элементы стали рассматриваться как функциональные, ибо их свойства, как стало известно, зависят от атомных весов элементов.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Функции делятся на унарные или сингулярные (однозначные): α</w:t>
      </w:r>
      <w:r w:rsidRPr="005C15B9">
        <w:rPr>
          <w:rFonts w:ascii="Times New Roman" w:eastAsia="Times New Roman" w:hAnsi="Times New Roman"/>
          <w:sz w:val="28"/>
          <w:szCs w:val="28"/>
          <w:vertAlign w:val="subscript"/>
          <w:lang w:eastAsia="ru-RU"/>
        </w:rPr>
        <w:t>1</w:t>
      </w:r>
      <w:r w:rsidRPr="005C15B9">
        <w:rPr>
          <w:rFonts w:ascii="Times New Roman" w:eastAsia="Times New Roman" w:hAnsi="Times New Roman"/>
          <w:sz w:val="28"/>
          <w:szCs w:val="28"/>
          <w:lang w:eastAsia="ru-RU"/>
        </w:rPr>
        <w:t>=F(x), бинарные (от двух переменных): α</w:t>
      </w:r>
      <w:r w:rsidRPr="005C15B9">
        <w:rPr>
          <w:rFonts w:ascii="Times New Roman" w:eastAsia="Times New Roman" w:hAnsi="Times New Roman"/>
          <w:sz w:val="28"/>
          <w:szCs w:val="28"/>
          <w:vertAlign w:val="subscript"/>
          <w:lang w:eastAsia="ru-RU"/>
        </w:rPr>
        <w:t>2</w:t>
      </w:r>
      <w:r w:rsidRPr="005C15B9">
        <w:rPr>
          <w:rFonts w:ascii="Times New Roman" w:eastAsia="Times New Roman" w:hAnsi="Times New Roman"/>
          <w:sz w:val="28"/>
          <w:szCs w:val="28"/>
          <w:lang w:eastAsia="ru-RU"/>
        </w:rPr>
        <w:t>=F(x,y), тернарные (от трех переменных): α</w:t>
      </w:r>
      <w:r w:rsidRPr="005C15B9">
        <w:rPr>
          <w:rFonts w:ascii="Times New Roman" w:eastAsia="Times New Roman" w:hAnsi="Times New Roman"/>
          <w:sz w:val="28"/>
          <w:szCs w:val="28"/>
          <w:vertAlign w:val="subscript"/>
          <w:lang w:eastAsia="ru-RU"/>
        </w:rPr>
        <w:t>3</w:t>
      </w:r>
      <w:r w:rsidRPr="005C15B9">
        <w:rPr>
          <w:rFonts w:ascii="Times New Roman" w:eastAsia="Times New Roman" w:hAnsi="Times New Roman"/>
          <w:sz w:val="28"/>
          <w:szCs w:val="28"/>
          <w:lang w:eastAsia="ru-RU"/>
        </w:rPr>
        <w:t>=F(x,y,z), тетрадные (от четырех переменных): α</w:t>
      </w:r>
      <w:r w:rsidRPr="005C15B9">
        <w:rPr>
          <w:rFonts w:ascii="Times New Roman" w:eastAsia="Times New Roman" w:hAnsi="Times New Roman"/>
          <w:sz w:val="28"/>
          <w:szCs w:val="28"/>
          <w:vertAlign w:val="subscript"/>
          <w:lang w:eastAsia="ru-RU"/>
        </w:rPr>
        <w:t>4</w:t>
      </w:r>
      <w:r w:rsidRPr="005C15B9">
        <w:rPr>
          <w:rFonts w:ascii="Times New Roman" w:eastAsia="Times New Roman" w:hAnsi="Times New Roman"/>
          <w:sz w:val="28"/>
          <w:szCs w:val="28"/>
          <w:lang w:eastAsia="ru-RU"/>
        </w:rPr>
        <w:t xml:space="preserve">=F(x,y,z,t) и т.д., а также </w:t>
      </w:r>
      <w:r w:rsidRPr="006D75A8">
        <w:rPr>
          <w:rFonts w:ascii="Tahoma" w:eastAsia="Times New Roman" w:hAnsi="Tahoma" w:cs="Tahoma"/>
          <w:i/>
          <w:iCs/>
          <w:sz w:val="28"/>
          <w:szCs w:val="28"/>
          <w:lang w:eastAsia="ru-RU"/>
        </w:rPr>
        <w:t>п-</w:t>
      </w:r>
      <w:r w:rsidRPr="005C15B9">
        <w:rPr>
          <w:rFonts w:ascii="Times New Roman" w:eastAsia="Times New Roman" w:hAnsi="Times New Roman"/>
          <w:sz w:val="28"/>
          <w:szCs w:val="28"/>
          <w:lang w:eastAsia="ru-RU"/>
        </w:rPr>
        <w:t xml:space="preserve">арные функции (от </w:t>
      </w:r>
      <w:r w:rsidRPr="006D75A8">
        <w:rPr>
          <w:rFonts w:ascii="Tahoma" w:eastAsia="Times New Roman" w:hAnsi="Tahoma" w:cs="Tahoma"/>
          <w:i/>
          <w:iCs/>
          <w:sz w:val="28"/>
          <w:szCs w:val="28"/>
          <w:lang w:eastAsia="ru-RU"/>
        </w:rPr>
        <w:t>n</w:t>
      </w:r>
      <w:r w:rsidRPr="005C15B9">
        <w:rPr>
          <w:rFonts w:ascii="Times New Roman" w:eastAsia="Times New Roman" w:hAnsi="Times New Roman"/>
          <w:sz w:val="28"/>
          <w:szCs w:val="28"/>
          <w:lang w:eastAsia="ru-RU"/>
        </w:rPr>
        <w:t xml:space="preserve"> переменных): α</w:t>
      </w:r>
      <w:r w:rsidRPr="005C15B9">
        <w:rPr>
          <w:rFonts w:ascii="Times New Roman" w:eastAsia="Times New Roman" w:hAnsi="Times New Roman"/>
          <w:sz w:val="28"/>
          <w:szCs w:val="28"/>
          <w:vertAlign w:val="subscript"/>
          <w:lang w:eastAsia="ru-RU"/>
        </w:rPr>
        <w:t>n</w:t>
      </w:r>
      <w:r w:rsidRPr="005C15B9">
        <w:rPr>
          <w:rFonts w:ascii="Times New Roman" w:eastAsia="Times New Roman" w:hAnsi="Times New Roman"/>
          <w:sz w:val="28"/>
          <w:szCs w:val="28"/>
          <w:lang w:eastAsia="ru-RU"/>
        </w:rPr>
        <w:t>=</w:t>
      </w:r>
      <w:r w:rsidRPr="006D75A8">
        <w:rPr>
          <w:rFonts w:ascii="Tahoma" w:eastAsia="Times New Roman" w:hAnsi="Tahoma" w:cs="Tahoma"/>
          <w:i/>
          <w:iCs/>
          <w:sz w:val="28"/>
          <w:szCs w:val="28"/>
          <w:lang w:eastAsia="ru-RU"/>
        </w:rPr>
        <w:t>F(x,y,z,...,n).</w:t>
      </w:r>
      <w:r w:rsidRPr="005C15B9">
        <w:rPr>
          <w:rFonts w:ascii="Times New Roman" w:eastAsia="Times New Roman" w:hAnsi="Times New Roman"/>
          <w:sz w:val="28"/>
          <w:szCs w:val="28"/>
          <w:lang w:eastAsia="ru-RU"/>
        </w:rPr>
        <w:t xml:space="preserve">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Самые элементарные понятия бинарных отношений можно выразить формулой </w:t>
      </w:r>
      <w:r w:rsidRPr="006D75A8">
        <w:rPr>
          <w:rFonts w:ascii="Tahoma" w:eastAsia="Times New Roman" w:hAnsi="Tahoma" w:cs="Tahoma"/>
          <w:i/>
          <w:iCs/>
          <w:sz w:val="28"/>
          <w:szCs w:val="28"/>
          <w:lang w:eastAsia="ru-RU"/>
        </w:rPr>
        <w:t xml:space="preserve">aRb, </w:t>
      </w:r>
      <w:r w:rsidRPr="005C15B9">
        <w:rPr>
          <w:rFonts w:ascii="Times New Roman" w:eastAsia="Times New Roman" w:hAnsi="Times New Roman"/>
          <w:sz w:val="28"/>
          <w:szCs w:val="28"/>
          <w:lang w:eastAsia="ru-RU"/>
        </w:rPr>
        <w:t xml:space="preserve">которая читается так: </w:t>
      </w:r>
      <w:r w:rsidRPr="006D75A8">
        <w:rPr>
          <w:rFonts w:ascii="Tahoma" w:eastAsia="Times New Roman" w:hAnsi="Tahoma" w:cs="Tahoma"/>
          <w:i/>
          <w:iCs/>
          <w:sz w:val="28"/>
          <w:szCs w:val="28"/>
          <w:lang w:eastAsia="ru-RU"/>
        </w:rPr>
        <w:t xml:space="preserve">а </w:t>
      </w:r>
      <w:r w:rsidRPr="005C15B9">
        <w:rPr>
          <w:rFonts w:ascii="Times New Roman" w:eastAsia="Times New Roman" w:hAnsi="Times New Roman"/>
          <w:sz w:val="28"/>
          <w:szCs w:val="28"/>
          <w:lang w:eastAsia="ru-RU"/>
        </w:rPr>
        <w:t xml:space="preserve">имеет отношение </w:t>
      </w:r>
      <w:r w:rsidRPr="006D75A8">
        <w:rPr>
          <w:rFonts w:ascii="Tahoma" w:eastAsia="Times New Roman" w:hAnsi="Tahoma" w:cs="Tahoma"/>
          <w:i/>
          <w:iCs/>
          <w:sz w:val="28"/>
          <w:szCs w:val="28"/>
          <w:lang w:eastAsia="ru-RU"/>
        </w:rPr>
        <w:t xml:space="preserve">R </w:t>
      </w:r>
      <w:r w:rsidRPr="005C15B9">
        <w:rPr>
          <w:rFonts w:ascii="Times New Roman" w:eastAsia="Times New Roman" w:hAnsi="Times New Roman"/>
          <w:sz w:val="28"/>
          <w:szCs w:val="28"/>
          <w:lang w:eastAsia="ru-RU"/>
        </w:rPr>
        <w:t xml:space="preserve">к </w:t>
      </w:r>
      <w:r w:rsidRPr="006D75A8">
        <w:rPr>
          <w:rFonts w:ascii="Tahoma" w:eastAsia="Times New Roman" w:hAnsi="Tahoma" w:cs="Tahoma"/>
          <w:i/>
          <w:iCs/>
          <w:sz w:val="28"/>
          <w:szCs w:val="28"/>
          <w:lang w:eastAsia="ru-RU"/>
        </w:rPr>
        <w:t xml:space="preserve">b. </w:t>
      </w:r>
      <w:r w:rsidRPr="005C15B9">
        <w:rPr>
          <w:rFonts w:ascii="Times New Roman" w:eastAsia="Times New Roman" w:hAnsi="Times New Roman"/>
          <w:sz w:val="28"/>
          <w:szCs w:val="28"/>
          <w:lang w:eastAsia="ru-RU"/>
        </w:rPr>
        <w:t xml:space="preserve">Формула, определяющая отсутствие отношения </w:t>
      </w:r>
      <w:r w:rsidRPr="006D75A8">
        <w:rPr>
          <w:rFonts w:ascii="Tahoma" w:eastAsia="Times New Roman" w:hAnsi="Tahoma" w:cs="Tahoma"/>
          <w:i/>
          <w:iCs/>
          <w:sz w:val="28"/>
          <w:szCs w:val="28"/>
          <w:lang w:eastAsia="ru-RU"/>
        </w:rPr>
        <w:t xml:space="preserve">а </w:t>
      </w:r>
      <w:r w:rsidRPr="005C15B9">
        <w:rPr>
          <w:rFonts w:ascii="Times New Roman" w:eastAsia="Times New Roman" w:hAnsi="Times New Roman"/>
          <w:sz w:val="28"/>
          <w:szCs w:val="28"/>
          <w:lang w:eastAsia="ru-RU"/>
        </w:rPr>
        <w:t xml:space="preserve">к </w:t>
      </w:r>
      <w:r w:rsidRPr="006D75A8">
        <w:rPr>
          <w:rFonts w:ascii="Tahoma" w:eastAsia="Times New Roman" w:hAnsi="Tahoma" w:cs="Tahoma"/>
          <w:i/>
          <w:iCs/>
          <w:sz w:val="28"/>
          <w:szCs w:val="28"/>
          <w:lang w:eastAsia="ru-RU"/>
        </w:rPr>
        <w:t xml:space="preserve">b, </w:t>
      </w:r>
      <w:r w:rsidRPr="005C15B9">
        <w:rPr>
          <w:rFonts w:ascii="Times New Roman" w:eastAsia="Times New Roman" w:hAnsi="Times New Roman"/>
          <w:sz w:val="28"/>
          <w:szCs w:val="28"/>
          <w:lang w:eastAsia="ru-RU"/>
        </w:rPr>
        <w:t xml:space="preserve">записывается как </w:t>
      </w:r>
      <w:r w:rsidRPr="006D75A8">
        <w:rPr>
          <w:rFonts w:ascii="Tahoma" w:eastAsia="Times New Roman" w:hAnsi="Tahoma" w:cs="Tahoma"/>
          <w:i/>
          <w:iCs/>
          <w:sz w:val="28"/>
          <w:szCs w:val="28"/>
          <w:lang w:eastAsia="ru-RU"/>
        </w:rPr>
        <w:t>aRb</w:t>
      </w:r>
      <w:r w:rsidRPr="005C15B9">
        <w:rPr>
          <w:rFonts w:ascii="Times New Roman" w:eastAsia="Times New Roman" w:hAnsi="Times New Roman"/>
          <w:sz w:val="28"/>
          <w:szCs w:val="28"/>
          <w:lang w:eastAsia="ru-RU"/>
        </w:rPr>
        <w:t xml:space="preserve">.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Отношения сингулярных элементов (логических переменных) 0 и 1, </w:t>
      </w:r>
      <w:r w:rsidRPr="006D75A8">
        <w:rPr>
          <w:rFonts w:ascii="Tahoma" w:eastAsia="Times New Roman" w:hAnsi="Tahoma" w:cs="Tahoma"/>
          <w:i/>
          <w:iCs/>
          <w:sz w:val="28"/>
          <w:szCs w:val="28"/>
          <w:lang w:eastAsia="ru-RU"/>
        </w:rPr>
        <w:t xml:space="preserve">да </w:t>
      </w:r>
      <w:r w:rsidRPr="005C15B9">
        <w:rPr>
          <w:rFonts w:ascii="Times New Roman" w:eastAsia="Times New Roman" w:hAnsi="Times New Roman"/>
          <w:sz w:val="28"/>
          <w:szCs w:val="28"/>
          <w:lang w:eastAsia="ru-RU"/>
        </w:rPr>
        <w:t xml:space="preserve">и </w:t>
      </w:r>
      <w:r w:rsidRPr="006D75A8">
        <w:rPr>
          <w:rFonts w:ascii="Tahoma" w:eastAsia="Times New Roman" w:hAnsi="Tahoma" w:cs="Tahoma"/>
          <w:i/>
          <w:iCs/>
          <w:sz w:val="28"/>
          <w:szCs w:val="28"/>
          <w:lang w:eastAsia="ru-RU"/>
        </w:rPr>
        <w:t xml:space="preserve">нет, </w:t>
      </w:r>
      <w:r w:rsidRPr="005C15B9">
        <w:rPr>
          <w:rFonts w:ascii="Times New Roman" w:eastAsia="Times New Roman" w:hAnsi="Times New Roman"/>
          <w:sz w:val="28"/>
          <w:szCs w:val="28"/>
          <w:lang w:eastAsia="ru-RU"/>
        </w:rPr>
        <w:t xml:space="preserve">"+" и "-" имеют глубокий логический смысл как в информтехнологиях Вселенной, так и в программно-технических средах связи и вычислительной техники для отличия одних их кодов от других. Отношения элементов, частей, узлов, сторон, явлений и процессов определяют собой структуры всех объектов и сред природы при определенном количественном и качественном их проявлении. Следовательно, отношения отражают кодовую структуру любого предмета, объекта, материи, а также вакуума Вселенной.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Отношения могут быть симметричными и асимметричными. Симметричные отношения предполагают их инвариантность при перестановке объектов местами. Например, </w:t>
      </w:r>
      <w:r w:rsidRPr="006D75A8">
        <w:rPr>
          <w:rFonts w:ascii="Tahoma" w:eastAsia="Times New Roman" w:hAnsi="Tahoma" w:cs="Tahoma"/>
          <w:i/>
          <w:iCs/>
          <w:sz w:val="28"/>
          <w:szCs w:val="28"/>
          <w:lang w:eastAsia="ru-RU"/>
        </w:rPr>
        <w:t xml:space="preserve">а=b </w:t>
      </w:r>
      <w:r w:rsidRPr="005C15B9">
        <w:rPr>
          <w:rFonts w:ascii="Times New Roman" w:eastAsia="Times New Roman" w:hAnsi="Times New Roman"/>
          <w:sz w:val="28"/>
          <w:szCs w:val="28"/>
          <w:lang w:eastAsia="ru-RU"/>
        </w:rPr>
        <w:t xml:space="preserve">и </w:t>
      </w:r>
      <w:r w:rsidRPr="006D75A8">
        <w:rPr>
          <w:rFonts w:ascii="Tahoma" w:eastAsia="Times New Roman" w:hAnsi="Tahoma" w:cs="Tahoma"/>
          <w:i/>
          <w:iCs/>
          <w:sz w:val="28"/>
          <w:szCs w:val="28"/>
          <w:lang w:eastAsia="ru-RU"/>
        </w:rPr>
        <w:t xml:space="preserve">b=а, </w:t>
      </w:r>
      <w:r w:rsidRPr="005C15B9">
        <w:rPr>
          <w:rFonts w:ascii="Times New Roman" w:eastAsia="Times New Roman" w:hAnsi="Times New Roman"/>
          <w:sz w:val="28"/>
          <w:szCs w:val="28"/>
          <w:lang w:eastAsia="ru-RU"/>
        </w:rPr>
        <w:t xml:space="preserve">т.е. оба отношения симметричны: </w:t>
      </w:r>
      <w:r w:rsidRPr="006D75A8">
        <w:rPr>
          <w:rFonts w:ascii="Tahoma" w:eastAsia="Times New Roman" w:hAnsi="Tahoma" w:cs="Tahoma"/>
          <w:i/>
          <w:iCs/>
          <w:sz w:val="28"/>
          <w:szCs w:val="28"/>
          <w:lang w:eastAsia="ru-RU"/>
        </w:rPr>
        <w:t xml:space="preserve">aRb </w:t>
      </w:r>
      <w:r w:rsidRPr="005C15B9">
        <w:rPr>
          <w:rFonts w:ascii="Times New Roman" w:eastAsia="Times New Roman" w:hAnsi="Times New Roman"/>
          <w:sz w:val="28"/>
          <w:szCs w:val="28"/>
          <w:lang w:eastAsia="ru-RU"/>
        </w:rPr>
        <w:t xml:space="preserve">и </w:t>
      </w:r>
      <w:r w:rsidRPr="006D75A8">
        <w:rPr>
          <w:rFonts w:ascii="Tahoma" w:eastAsia="Times New Roman" w:hAnsi="Tahoma" w:cs="Tahoma"/>
          <w:i/>
          <w:iCs/>
          <w:sz w:val="28"/>
          <w:szCs w:val="28"/>
          <w:lang w:eastAsia="ru-RU"/>
        </w:rPr>
        <w:t xml:space="preserve">bRa </w:t>
      </w:r>
      <w:r w:rsidRPr="005C15B9">
        <w:rPr>
          <w:rFonts w:ascii="Times New Roman" w:eastAsia="Times New Roman" w:hAnsi="Times New Roman"/>
          <w:sz w:val="28"/>
          <w:szCs w:val="28"/>
          <w:lang w:eastAsia="ru-RU"/>
        </w:rPr>
        <w:t xml:space="preserve">при любых </w:t>
      </w:r>
      <w:r w:rsidRPr="006D75A8">
        <w:rPr>
          <w:rFonts w:ascii="Tahoma" w:eastAsia="Times New Roman" w:hAnsi="Tahoma" w:cs="Tahoma"/>
          <w:i/>
          <w:iCs/>
          <w:sz w:val="28"/>
          <w:szCs w:val="28"/>
          <w:lang w:eastAsia="ru-RU"/>
        </w:rPr>
        <w:t xml:space="preserve">а </w:t>
      </w:r>
      <w:r w:rsidRPr="005C15B9">
        <w:rPr>
          <w:rFonts w:ascii="Times New Roman" w:eastAsia="Times New Roman" w:hAnsi="Times New Roman"/>
          <w:sz w:val="28"/>
          <w:szCs w:val="28"/>
          <w:lang w:eastAsia="ru-RU"/>
        </w:rPr>
        <w:t xml:space="preserve">и </w:t>
      </w:r>
      <w:r w:rsidRPr="006D75A8">
        <w:rPr>
          <w:rFonts w:ascii="Tahoma" w:eastAsia="Times New Roman" w:hAnsi="Tahoma" w:cs="Tahoma"/>
          <w:i/>
          <w:iCs/>
          <w:sz w:val="28"/>
          <w:szCs w:val="28"/>
          <w:lang w:eastAsia="ru-RU"/>
        </w:rPr>
        <w:t xml:space="preserve">b </w:t>
      </w:r>
      <w:r w:rsidRPr="005C15B9">
        <w:rPr>
          <w:rFonts w:ascii="Times New Roman" w:eastAsia="Times New Roman" w:hAnsi="Times New Roman"/>
          <w:sz w:val="28"/>
          <w:szCs w:val="28"/>
          <w:lang w:eastAsia="ru-RU"/>
        </w:rPr>
        <w:t xml:space="preserve">и записываются так: </w:t>
      </w:r>
      <w:r w:rsidRPr="006D75A8">
        <w:rPr>
          <w:rFonts w:ascii="Tahoma" w:eastAsia="Times New Roman" w:hAnsi="Tahoma" w:cs="Tahoma"/>
          <w:i/>
          <w:iCs/>
          <w:sz w:val="28"/>
          <w:szCs w:val="28"/>
          <w:lang w:eastAsia="ru-RU"/>
        </w:rPr>
        <w:t xml:space="preserve">aRb </w:t>
      </w:r>
      <w:r w:rsidRPr="006D75A8">
        <w:rPr>
          <w:rFonts w:ascii="Arial" w:eastAsia="Times New Roman" w:hAnsi="Arial" w:cs="Arial"/>
          <w:i/>
          <w:iCs/>
          <w:sz w:val="28"/>
          <w:szCs w:val="28"/>
          <w:lang w:eastAsia="ru-RU"/>
        </w:rPr>
        <w:t>→</w:t>
      </w:r>
      <w:r w:rsidRPr="006D75A8">
        <w:rPr>
          <w:rFonts w:ascii="Tahoma" w:eastAsia="Times New Roman" w:hAnsi="Tahoma" w:cs="Tahoma"/>
          <w:i/>
          <w:iCs/>
          <w:sz w:val="28"/>
          <w:szCs w:val="28"/>
          <w:lang w:eastAsia="ru-RU"/>
        </w:rPr>
        <w:t xml:space="preserve"> bRa. </w:t>
      </w:r>
      <w:r w:rsidRPr="005C15B9">
        <w:rPr>
          <w:rFonts w:ascii="Times New Roman" w:eastAsia="Times New Roman" w:hAnsi="Times New Roman"/>
          <w:sz w:val="28"/>
          <w:szCs w:val="28"/>
          <w:lang w:eastAsia="ru-RU"/>
        </w:rPr>
        <w:t xml:space="preserve">Асимметричное отношение имеет место при перестановке объектов и записывается следующим образом: </w:t>
      </w:r>
      <w:r w:rsidRPr="006D75A8">
        <w:rPr>
          <w:rFonts w:ascii="Tahoma" w:eastAsia="Times New Roman" w:hAnsi="Tahoma" w:cs="Tahoma"/>
          <w:i/>
          <w:iCs/>
          <w:sz w:val="28"/>
          <w:szCs w:val="28"/>
          <w:lang w:eastAsia="ru-RU"/>
        </w:rPr>
        <w:t xml:space="preserve">aRb </w:t>
      </w:r>
      <w:r w:rsidRPr="005C15B9">
        <w:rPr>
          <w:rFonts w:ascii="Arial" w:eastAsia="Times New Roman" w:hAnsi="Arial" w:cs="Arial"/>
          <w:sz w:val="28"/>
          <w:szCs w:val="28"/>
          <w:lang w:eastAsia="ru-RU"/>
        </w:rPr>
        <w:t>→</w:t>
      </w:r>
      <w:r w:rsidRPr="005C15B9">
        <w:rPr>
          <w:rFonts w:ascii="Times New Roman" w:eastAsia="Times New Roman" w:hAnsi="Times New Roman"/>
          <w:sz w:val="28"/>
          <w:szCs w:val="28"/>
          <w:lang w:eastAsia="ru-RU"/>
        </w:rPr>
        <w:t xml:space="preserve"> </w:t>
      </w:r>
      <w:r w:rsidRPr="006D75A8">
        <w:rPr>
          <w:rFonts w:ascii="Tahoma" w:eastAsia="Times New Roman" w:hAnsi="Tahoma" w:cs="Tahoma"/>
          <w:i/>
          <w:iCs/>
          <w:sz w:val="28"/>
          <w:szCs w:val="28"/>
          <w:lang w:eastAsia="ru-RU"/>
        </w:rPr>
        <w:t xml:space="preserve">bRa </w:t>
      </w:r>
      <w:r w:rsidRPr="005C15B9">
        <w:rPr>
          <w:rFonts w:ascii="Times New Roman" w:eastAsia="Times New Roman" w:hAnsi="Times New Roman"/>
          <w:sz w:val="28"/>
          <w:szCs w:val="28"/>
          <w:lang w:eastAsia="ru-RU"/>
        </w:rPr>
        <w:t xml:space="preserve">при любых </w:t>
      </w:r>
      <w:r w:rsidRPr="006D75A8">
        <w:rPr>
          <w:rFonts w:ascii="Tahoma" w:eastAsia="Times New Roman" w:hAnsi="Tahoma" w:cs="Tahoma"/>
          <w:i/>
          <w:iCs/>
          <w:sz w:val="28"/>
          <w:szCs w:val="28"/>
          <w:lang w:eastAsia="ru-RU"/>
        </w:rPr>
        <w:t xml:space="preserve">а </w:t>
      </w:r>
      <w:r w:rsidRPr="005C15B9">
        <w:rPr>
          <w:rFonts w:ascii="Times New Roman" w:eastAsia="Times New Roman" w:hAnsi="Times New Roman"/>
          <w:sz w:val="28"/>
          <w:szCs w:val="28"/>
          <w:lang w:eastAsia="ru-RU"/>
        </w:rPr>
        <w:t xml:space="preserve">и </w:t>
      </w:r>
      <w:r w:rsidRPr="006D75A8">
        <w:rPr>
          <w:rFonts w:ascii="Tahoma" w:eastAsia="Times New Roman" w:hAnsi="Tahoma" w:cs="Tahoma"/>
          <w:i/>
          <w:iCs/>
          <w:sz w:val="28"/>
          <w:szCs w:val="28"/>
          <w:lang w:eastAsia="ru-RU"/>
        </w:rPr>
        <w:t xml:space="preserve">b. </w:t>
      </w:r>
      <w:r w:rsidRPr="005C15B9">
        <w:rPr>
          <w:rFonts w:ascii="Times New Roman" w:eastAsia="Times New Roman" w:hAnsi="Times New Roman"/>
          <w:sz w:val="28"/>
          <w:szCs w:val="28"/>
          <w:lang w:eastAsia="ru-RU"/>
        </w:rPr>
        <w:t xml:space="preserve">В приведенной таблице (см. Приложение I) записаны символы (основные обозначения отношений) информационной математики (математических основ информациологии). Отношения могут быть универсальными и нулевыми. Если отношения существуют между любыми двумя объектами выделенной области отношений, то они являются универсальными. Если же не существует отношений ни между одной из пар объектов, то имеет место нулевое отношение, т.е. пустое множество отношений.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При исчислении отношений над ними могут производиться следующие операции: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объединение (логическая сумма) отношений </w:t>
      </w:r>
      <w:r w:rsidRPr="006D75A8">
        <w:rPr>
          <w:rFonts w:ascii="Tahoma" w:eastAsia="Times New Roman" w:hAnsi="Tahoma" w:cs="Tahoma"/>
          <w:i/>
          <w:iCs/>
          <w:sz w:val="28"/>
          <w:szCs w:val="28"/>
          <w:lang w:eastAsia="ru-RU"/>
        </w:rPr>
        <w:t>(R</w:t>
      </w:r>
      <w:r w:rsidRPr="006D75A8">
        <w:rPr>
          <w:rFonts w:ascii="Tahoma" w:eastAsia="Times New Roman" w:hAnsi="Tahoma" w:cs="Tahoma"/>
          <w:i/>
          <w:iCs/>
          <w:sz w:val="28"/>
          <w:szCs w:val="28"/>
          <w:vertAlign w:val="subscript"/>
          <w:lang w:eastAsia="ru-RU"/>
        </w:rPr>
        <w:t>1</w:t>
      </w:r>
      <w:r w:rsidRPr="005C15B9">
        <w:rPr>
          <w:rFonts w:ascii="Times New Roman" w:eastAsia="Times New Roman" w:hAnsi="Times New Roman"/>
          <w:sz w:val="28"/>
          <w:szCs w:val="28"/>
          <w:lang w:eastAsia="ru-RU"/>
        </w:rPr>
        <w:t xml:space="preserve"> </w:t>
      </w:r>
      <w:r w:rsidRPr="005C15B9">
        <w:rPr>
          <w:rFonts w:ascii="MS Mincho" w:eastAsia="MS Mincho" w:hAnsi="MS Mincho" w:hint="eastAsia"/>
          <w:sz w:val="28"/>
          <w:szCs w:val="28"/>
          <w:lang w:eastAsia="ru-RU"/>
        </w:rPr>
        <w:t>∪</w:t>
      </w:r>
      <w:r w:rsidRPr="005C15B9">
        <w:rPr>
          <w:rFonts w:ascii="Times New Roman" w:eastAsia="Times New Roman" w:hAnsi="Times New Roman"/>
          <w:sz w:val="28"/>
          <w:szCs w:val="28"/>
          <w:lang w:eastAsia="ru-RU"/>
        </w:rPr>
        <w:t xml:space="preserve"> </w:t>
      </w:r>
      <w:r w:rsidRPr="006D75A8">
        <w:rPr>
          <w:rFonts w:ascii="Tahoma" w:eastAsia="Times New Roman" w:hAnsi="Tahoma" w:cs="Tahoma"/>
          <w:i/>
          <w:iCs/>
          <w:sz w:val="28"/>
          <w:szCs w:val="28"/>
          <w:lang w:eastAsia="ru-RU"/>
        </w:rPr>
        <w:t>R</w:t>
      </w:r>
      <w:r w:rsidRPr="006D75A8">
        <w:rPr>
          <w:rFonts w:ascii="Tahoma" w:eastAsia="Times New Roman" w:hAnsi="Tahoma" w:cs="Tahoma"/>
          <w:i/>
          <w:iCs/>
          <w:sz w:val="28"/>
          <w:szCs w:val="28"/>
          <w:vertAlign w:val="subscript"/>
          <w:lang w:eastAsia="ru-RU"/>
        </w:rPr>
        <w:t>2</w:t>
      </w:r>
      <w:r w:rsidRPr="006D75A8">
        <w:rPr>
          <w:rFonts w:ascii="Tahoma" w:eastAsia="Times New Roman" w:hAnsi="Tahoma" w:cs="Tahoma"/>
          <w:i/>
          <w:iCs/>
          <w:sz w:val="28"/>
          <w:szCs w:val="28"/>
          <w:lang w:eastAsia="ru-RU"/>
        </w:rPr>
        <w:t>),</w:t>
      </w:r>
      <w:r w:rsidRPr="005C15B9">
        <w:rPr>
          <w:rFonts w:ascii="Times New Roman" w:eastAsia="Times New Roman" w:hAnsi="Times New Roman"/>
          <w:sz w:val="28"/>
          <w:szCs w:val="28"/>
          <w:lang w:eastAsia="ru-RU"/>
        </w:rPr>
        <w:t xml:space="preserve">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пересечение (логическое умножение) отношений </w:t>
      </w:r>
      <w:r w:rsidRPr="006D75A8">
        <w:rPr>
          <w:rFonts w:ascii="Tahoma" w:eastAsia="Times New Roman" w:hAnsi="Tahoma" w:cs="Tahoma"/>
          <w:i/>
          <w:iCs/>
          <w:sz w:val="28"/>
          <w:szCs w:val="28"/>
          <w:lang w:eastAsia="ru-RU"/>
        </w:rPr>
        <w:t>(R</w:t>
      </w:r>
      <w:r w:rsidRPr="006D75A8">
        <w:rPr>
          <w:rFonts w:ascii="Tahoma" w:eastAsia="Times New Roman" w:hAnsi="Tahoma" w:cs="Tahoma"/>
          <w:i/>
          <w:iCs/>
          <w:sz w:val="28"/>
          <w:szCs w:val="28"/>
          <w:vertAlign w:val="subscript"/>
          <w:lang w:eastAsia="ru-RU"/>
        </w:rPr>
        <w:t>1</w:t>
      </w:r>
      <w:r w:rsidRPr="005C15B9">
        <w:rPr>
          <w:rFonts w:ascii="Times New Roman" w:eastAsia="Times New Roman" w:hAnsi="Times New Roman"/>
          <w:sz w:val="28"/>
          <w:szCs w:val="28"/>
          <w:lang w:eastAsia="ru-RU"/>
        </w:rPr>
        <w:t xml:space="preserve"> </w:t>
      </w:r>
      <w:r w:rsidRPr="005C15B9">
        <w:rPr>
          <w:rFonts w:ascii="Arial" w:eastAsia="Times New Roman" w:hAnsi="Arial" w:cs="Arial"/>
          <w:sz w:val="28"/>
          <w:szCs w:val="28"/>
          <w:lang w:eastAsia="ru-RU"/>
        </w:rPr>
        <w:t>∩</w:t>
      </w:r>
      <w:r w:rsidRPr="005C15B9">
        <w:rPr>
          <w:rFonts w:ascii="Times New Roman" w:eastAsia="Times New Roman" w:hAnsi="Times New Roman"/>
          <w:sz w:val="28"/>
          <w:szCs w:val="28"/>
          <w:lang w:eastAsia="ru-RU"/>
        </w:rPr>
        <w:t xml:space="preserve"> </w:t>
      </w:r>
      <w:r w:rsidRPr="006D75A8">
        <w:rPr>
          <w:rFonts w:ascii="Tahoma" w:eastAsia="Times New Roman" w:hAnsi="Tahoma" w:cs="Tahoma"/>
          <w:i/>
          <w:iCs/>
          <w:sz w:val="28"/>
          <w:szCs w:val="28"/>
          <w:lang w:eastAsia="ru-RU"/>
        </w:rPr>
        <w:t>R</w:t>
      </w:r>
      <w:r w:rsidRPr="006D75A8">
        <w:rPr>
          <w:rFonts w:ascii="Tahoma" w:eastAsia="Times New Roman" w:hAnsi="Tahoma" w:cs="Tahoma"/>
          <w:i/>
          <w:iCs/>
          <w:sz w:val="28"/>
          <w:szCs w:val="28"/>
          <w:vertAlign w:val="subscript"/>
          <w:lang w:eastAsia="ru-RU"/>
        </w:rPr>
        <w:t>2</w:t>
      </w:r>
      <w:r w:rsidRPr="006D75A8">
        <w:rPr>
          <w:rFonts w:ascii="Tahoma" w:eastAsia="Times New Roman" w:hAnsi="Tahoma" w:cs="Tahoma"/>
          <w:i/>
          <w:iCs/>
          <w:sz w:val="28"/>
          <w:szCs w:val="28"/>
          <w:lang w:eastAsia="ru-RU"/>
        </w:rPr>
        <w:t>)</w:t>
      </w:r>
      <w:r w:rsidRPr="005C15B9">
        <w:rPr>
          <w:rFonts w:ascii="Times New Roman" w:eastAsia="Times New Roman" w:hAnsi="Times New Roman"/>
          <w:sz w:val="28"/>
          <w:szCs w:val="28"/>
          <w:lang w:eastAsia="ru-RU"/>
        </w:rPr>
        <w:t xml:space="preserve">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операция обратного отношения </w:t>
      </w:r>
      <w:r w:rsidRPr="006D75A8">
        <w:rPr>
          <w:rFonts w:ascii="Tahoma" w:eastAsia="Times New Roman" w:hAnsi="Tahoma" w:cs="Tahoma"/>
          <w:i/>
          <w:iCs/>
          <w:sz w:val="28"/>
          <w:szCs w:val="28"/>
          <w:lang w:eastAsia="ru-RU"/>
        </w:rPr>
        <w:t xml:space="preserve">(aRb </w:t>
      </w:r>
      <w:r w:rsidRPr="005C15B9">
        <w:rPr>
          <w:rFonts w:ascii="Arial" w:eastAsia="Times New Roman" w:hAnsi="Arial" w:cs="Arial"/>
          <w:sz w:val="28"/>
          <w:szCs w:val="28"/>
          <w:lang w:eastAsia="ru-RU"/>
        </w:rPr>
        <w:t>→</w:t>
      </w:r>
      <w:r w:rsidRPr="005C15B9">
        <w:rPr>
          <w:rFonts w:ascii="Times New Roman" w:eastAsia="Times New Roman" w:hAnsi="Times New Roman"/>
          <w:sz w:val="28"/>
          <w:szCs w:val="28"/>
          <w:lang w:eastAsia="ru-RU"/>
        </w:rPr>
        <w:t xml:space="preserve"> </w:t>
      </w:r>
      <w:r w:rsidRPr="006D75A8">
        <w:rPr>
          <w:rFonts w:ascii="Tahoma" w:eastAsia="Times New Roman" w:hAnsi="Tahoma" w:cs="Tahoma"/>
          <w:i/>
          <w:iCs/>
          <w:sz w:val="28"/>
          <w:szCs w:val="28"/>
          <w:lang w:eastAsia="ru-RU"/>
        </w:rPr>
        <w:t>bRa);</w:t>
      </w:r>
      <w:r w:rsidRPr="005C15B9">
        <w:rPr>
          <w:rFonts w:ascii="Times New Roman" w:eastAsia="Times New Roman" w:hAnsi="Times New Roman"/>
          <w:sz w:val="28"/>
          <w:szCs w:val="28"/>
          <w:lang w:eastAsia="ru-RU"/>
        </w:rPr>
        <w:t xml:space="preserve">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bookmarkStart w:id="1" w:name="173"/>
      <w:bookmarkEnd w:id="1"/>
      <w:r w:rsidRPr="005C15B9">
        <w:rPr>
          <w:rFonts w:ascii="Times New Roman" w:eastAsia="Times New Roman" w:hAnsi="Times New Roman"/>
          <w:sz w:val="28"/>
          <w:szCs w:val="28"/>
          <w:lang w:eastAsia="ru-RU"/>
        </w:rPr>
        <w:t xml:space="preserve">операция отрицания обратного отношения </w:t>
      </w:r>
      <w:r w:rsidRPr="006D75A8">
        <w:rPr>
          <w:rFonts w:ascii="Tahoma" w:eastAsia="Times New Roman" w:hAnsi="Tahoma" w:cs="Tahoma"/>
          <w:i/>
          <w:iCs/>
          <w:sz w:val="28"/>
          <w:szCs w:val="28"/>
          <w:lang w:eastAsia="ru-RU"/>
        </w:rPr>
        <w:t xml:space="preserve">(aRb </w:t>
      </w:r>
      <w:r w:rsidRPr="005C15B9">
        <w:rPr>
          <w:rFonts w:ascii="Arial" w:eastAsia="Times New Roman" w:hAnsi="Arial" w:cs="Arial"/>
          <w:sz w:val="28"/>
          <w:szCs w:val="28"/>
          <w:lang w:eastAsia="ru-RU"/>
        </w:rPr>
        <w:t>→</w:t>
      </w:r>
      <w:r w:rsidRPr="005C15B9">
        <w:rPr>
          <w:rFonts w:ascii="Times New Roman" w:eastAsia="Times New Roman" w:hAnsi="Times New Roman"/>
          <w:sz w:val="28"/>
          <w:szCs w:val="28"/>
          <w:lang w:eastAsia="ru-RU"/>
        </w:rPr>
        <w:t xml:space="preserve"> </w:t>
      </w:r>
      <w:r w:rsidRPr="006D75A8">
        <w:rPr>
          <w:rFonts w:ascii="Tahoma" w:eastAsia="Times New Roman" w:hAnsi="Tahoma" w:cs="Tahoma"/>
          <w:i/>
          <w:iCs/>
          <w:sz w:val="28"/>
          <w:szCs w:val="28"/>
          <w:lang w:eastAsia="ru-RU"/>
        </w:rPr>
        <w:t xml:space="preserve">bRa </w:t>
      </w:r>
      <w:r w:rsidRPr="005C15B9">
        <w:rPr>
          <w:rFonts w:ascii="Times New Roman" w:eastAsia="Times New Roman" w:hAnsi="Times New Roman"/>
          <w:sz w:val="28"/>
          <w:szCs w:val="28"/>
          <w:lang w:eastAsia="ru-RU"/>
        </w:rPr>
        <w:t xml:space="preserve">).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Отношение является рефлексивным, если каждый элемент </w:t>
      </w:r>
      <w:r w:rsidRPr="006D75A8">
        <w:rPr>
          <w:rFonts w:ascii="Tahoma" w:eastAsia="Times New Roman" w:hAnsi="Tahoma" w:cs="Tahoma"/>
          <w:i/>
          <w:iCs/>
          <w:sz w:val="28"/>
          <w:szCs w:val="28"/>
          <w:lang w:eastAsia="ru-RU"/>
        </w:rPr>
        <w:t xml:space="preserve">а </w:t>
      </w:r>
      <w:r w:rsidRPr="005C15B9">
        <w:rPr>
          <w:rFonts w:ascii="Times New Roman" w:eastAsia="Times New Roman" w:hAnsi="Times New Roman"/>
          <w:sz w:val="28"/>
          <w:szCs w:val="28"/>
          <w:lang w:eastAsia="ru-RU"/>
        </w:rPr>
        <w:t xml:space="preserve">множества </w:t>
      </w:r>
      <w:r w:rsidRPr="006D75A8">
        <w:rPr>
          <w:rFonts w:ascii="Tahoma" w:eastAsia="Times New Roman" w:hAnsi="Tahoma" w:cs="Tahoma"/>
          <w:i/>
          <w:iCs/>
          <w:sz w:val="28"/>
          <w:szCs w:val="28"/>
          <w:lang w:eastAsia="ru-RU"/>
        </w:rPr>
        <w:t xml:space="preserve">А </w:t>
      </w:r>
      <w:r w:rsidRPr="005C15B9">
        <w:rPr>
          <w:rFonts w:ascii="Times New Roman" w:eastAsia="Times New Roman" w:hAnsi="Times New Roman"/>
          <w:sz w:val="28"/>
          <w:szCs w:val="28"/>
          <w:lang w:eastAsia="ru-RU"/>
        </w:rPr>
        <w:t xml:space="preserve">находится в отношении к самому себе (отношение свойств элемента), т.е. </w:t>
      </w:r>
      <w:r w:rsidRPr="006D75A8">
        <w:rPr>
          <w:rFonts w:ascii="Tahoma" w:eastAsia="Times New Roman" w:hAnsi="Tahoma" w:cs="Tahoma"/>
          <w:i/>
          <w:iCs/>
          <w:sz w:val="28"/>
          <w:szCs w:val="28"/>
          <w:lang w:eastAsia="ru-RU"/>
        </w:rPr>
        <w:t xml:space="preserve">aRa, </w:t>
      </w:r>
      <w:r w:rsidRPr="005C15B9">
        <w:rPr>
          <w:rFonts w:ascii="Times New Roman" w:eastAsia="Times New Roman" w:hAnsi="Times New Roman"/>
          <w:sz w:val="28"/>
          <w:szCs w:val="28"/>
          <w:lang w:eastAsia="ru-RU"/>
        </w:rPr>
        <w:t xml:space="preserve">и - антирефлексивным, если наоборот (свойства не относятся между собой), т.е. </w:t>
      </w:r>
      <w:r w:rsidRPr="006D75A8">
        <w:rPr>
          <w:rFonts w:ascii="Tahoma" w:eastAsia="Times New Roman" w:hAnsi="Tahoma" w:cs="Tahoma"/>
          <w:i/>
          <w:iCs/>
          <w:sz w:val="28"/>
          <w:szCs w:val="28"/>
          <w:lang w:eastAsia="ru-RU"/>
        </w:rPr>
        <w:t xml:space="preserve">aRa . </w:t>
      </w:r>
      <w:r w:rsidRPr="005C15B9">
        <w:rPr>
          <w:rFonts w:ascii="Times New Roman" w:eastAsia="Times New Roman" w:hAnsi="Times New Roman"/>
          <w:sz w:val="28"/>
          <w:szCs w:val="28"/>
          <w:lang w:eastAsia="ru-RU"/>
        </w:rPr>
        <w:t xml:space="preserve">Отношение будет симметричным, если </w:t>
      </w:r>
      <w:r w:rsidRPr="006D75A8">
        <w:rPr>
          <w:rFonts w:ascii="Tahoma" w:eastAsia="Times New Roman" w:hAnsi="Tahoma" w:cs="Tahoma"/>
          <w:i/>
          <w:iCs/>
          <w:sz w:val="28"/>
          <w:szCs w:val="28"/>
          <w:lang w:eastAsia="ru-RU"/>
        </w:rPr>
        <w:t xml:space="preserve">aRb </w:t>
      </w:r>
      <w:r w:rsidRPr="005C15B9">
        <w:rPr>
          <w:rFonts w:ascii="Arial" w:eastAsia="Times New Roman" w:hAnsi="Arial" w:cs="Arial"/>
          <w:sz w:val="28"/>
          <w:szCs w:val="28"/>
          <w:lang w:eastAsia="ru-RU"/>
        </w:rPr>
        <w:t>→</w:t>
      </w:r>
      <w:r w:rsidRPr="005C15B9">
        <w:rPr>
          <w:rFonts w:ascii="Times New Roman" w:eastAsia="Times New Roman" w:hAnsi="Times New Roman"/>
          <w:sz w:val="28"/>
          <w:szCs w:val="28"/>
          <w:lang w:eastAsia="ru-RU"/>
        </w:rPr>
        <w:t xml:space="preserve"> </w:t>
      </w:r>
      <w:r w:rsidRPr="006D75A8">
        <w:rPr>
          <w:rFonts w:ascii="Tahoma" w:eastAsia="Times New Roman" w:hAnsi="Tahoma" w:cs="Tahoma"/>
          <w:i/>
          <w:iCs/>
          <w:sz w:val="28"/>
          <w:szCs w:val="28"/>
          <w:lang w:eastAsia="ru-RU"/>
        </w:rPr>
        <w:t xml:space="preserve">bRa, </w:t>
      </w:r>
      <w:r w:rsidRPr="005C15B9">
        <w:rPr>
          <w:rFonts w:ascii="Times New Roman" w:eastAsia="Times New Roman" w:hAnsi="Times New Roman"/>
          <w:sz w:val="28"/>
          <w:szCs w:val="28"/>
          <w:lang w:eastAsia="ru-RU"/>
        </w:rPr>
        <w:t xml:space="preserve">и - асимметричным, если </w:t>
      </w:r>
      <w:r w:rsidRPr="006D75A8">
        <w:rPr>
          <w:rFonts w:ascii="Tahoma" w:eastAsia="Times New Roman" w:hAnsi="Tahoma" w:cs="Tahoma"/>
          <w:i/>
          <w:iCs/>
          <w:sz w:val="28"/>
          <w:szCs w:val="28"/>
          <w:lang w:eastAsia="ru-RU"/>
        </w:rPr>
        <w:t xml:space="preserve">aRb </w:t>
      </w:r>
      <w:r w:rsidRPr="005C15B9">
        <w:rPr>
          <w:rFonts w:ascii="Arial" w:eastAsia="Times New Roman" w:hAnsi="Arial" w:cs="Arial"/>
          <w:sz w:val="28"/>
          <w:szCs w:val="28"/>
          <w:lang w:eastAsia="ru-RU"/>
        </w:rPr>
        <w:t>≡</w:t>
      </w:r>
      <w:r w:rsidRPr="005C15B9">
        <w:rPr>
          <w:rFonts w:ascii="Times New Roman" w:eastAsia="Times New Roman" w:hAnsi="Times New Roman"/>
          <w:sz w:val="28"/>
          <w:szCs w:val="28"/>
          <w:lang w:eastAsia="ru-RU"/>
        </w:rPr>
        <w:t xml:space="preserve">; </w:t>
      </w:r>
      <w:r w:rsidRPr="006D75A8">
        <w:rPr>
          <w:rFonts w:ascii="Tahoma" w:eastAsia="Times New Roman" w:hAnsi="Tahoma" w:cs="Tahoma"/>
          <w:i/>
          <w:iCs/>
          <w:sz w:val="28"/>
          <w:szCs w:val="28"/>
          <w:lang w:eastAsia="ru-RU"/>
        </w:rPr>
        <w:t xml:space="preserve">bRa. </w:t>
      </w:r>
      <w:r w:rsidRPr="005C15B9">
        <w:rPr>
          <w:rFonts w:ascii="Times New Roman" w:eastAsia="Times New Roman" w:hAnsi="Times New Roman"/>
          <w:sz w:val="28"/>
          <w:szCs w:val="28"/>
          <w:lang w:eastAsia="ru-RU"/>
        </w:rPr>
        <w:t xml:space="preserve">Отношения могут быть транзитивными (т.е. транзитными), если из отношений </w:t>
      </w:r>
      <w:r w:rsidRPr="006D75A8">
        <w:rPr>
          <w:rFonts w:ascii="Tahoma" w:eastAsia="Times New Roman" w:hAnsi="Tahoma" w:cs="Tahoma"/>
          <w:i/>
          <w:iCs/>
          <w:sz w:val="28"/>
          <w:szCs w:val="28"/>
          <w:lang w:eastAsia="ru-RU"/>
        </w:rPr>
        <w:t xml:space="preserve">aRb </w:t>
      </w:r>
      <w:r w:rsidRPr="005C15B9">
        <w:rPr>
          <w:rFonts w:ascii="Times New Roman" w:eastAsia="Times New Roman" w:hAnsi="Times New Roman"/>
          <w:sz w:val="28"/>
          <w:szCs w:val="28"/>
          <w:lang w:eastAsia="ru-RU"/>
        </w:rPr>
        <w:t xml:space="preserve">и </w:t>
      </w:r>
      <w:r w:rsidRPr="006D75A8">
        <w:rPr>
          <w:rFonts w:ascii="Tahoma" w:eastAsia="Times New Roman" w:hAnsi="Tahoma" w:cs="Tahoma"/>
          <w:i/>
          <w:iCs/>
          <w:sz w:val="28"/>
          <w:szCs w:val="28"/>
          <w:lang w:eastAsia="ru-RU"/>
        </w:rPr>
        <w:t xml:space="preserve">bRc </w:t>
      </w:r>
      <w:r w:rsidRPr="005C15B9">
        <w:rPr>
          <w:rFonts w:ascii="Times New Roman" w:eastAsia="Times New Roman" w:hAnsi="Times New Roman"/>
          <w:sz w:val="28"/>
          <w:szCs w:val="28"/>
          <w:lang w:eastAsia="ru-RU"/>
        </w:rPr>
        <w:t xml:space="preserve">следует </w:t>
      </w:r>
      <w:r w:rsidRPr="006D75A8">
        <w:rPr>
          <w:rFonts w:ascii="Tahoma" w:eastAsia="Times New Roman" w:hAnsi="Tahoma" w:cs="Tahoma"/>
          <w:i/>
          <w:iCs/>
          <w:sz w:val="28"/>
          <w:szCs w:val="28"/>
          <w:lang w:eastAsia="ru-RU"/>
        </w:rPr>
        <w:t xml:space="preserve">aRc, </w:t>
      </w:r>
      <w:r w:rsidRPr="005C15B9">
        <w:rPr>
          <w:rFonts w:ascii="Times New Roman" w:eastAsia="Times New Roman" w:hAnsi="Times New Roman"/>
          <w:sz w:val="28"/>
          <w:szCs w:val="28"/>
          <w:lang w:eastAsia="ru-RU"/>
        </w:rPr>
        <w:t xml:space="preserve">т.е. </w:t>
      </w:r>
      <w:r w:rsidRPr="006D75A8">
        <w:rPr>
          <w:rFonts w:ascii="Tahoma" w:eastAsia="Times New Roman" w:hAnsi="Tahoma" w:cs="Tahoma"/>
          <w:i/>
          <w:iCs/>
          <w:sz w:val="28"/>
          <w:szCs w:val="28"/>
          <w:lang w:eastAsia="ru-RU"/>
        </w:rPr>
        <w:t xml:space="preserve">(aRb </w:t>
      </w:r>
      <w:r w:rsidRPr="006D75A8">
        <w:rPr>
          <w:rFonts w:ascii="Arial" w:eastAsia="Times New Roman" w:hAnsi="Arial" w:cs="Arial"/>
          <w:i/>
          <w:iCs/>
          <w:sz w:val="28"/>
          <w:szCs w:val="28"/>
          <w:lang w:eastAsia="ru-RU"/>
        </w:rPr>
        <w:t>→</w:t>
      </w:r>
      <w:r w:rsidRPr="006D75A8">
        <w:rPr>
          <w:rFonts w:ascii="Tahoma" w:eastAsia="Times New Roman" w:hAnsi="Tahoma" w:cs="Tahoma"/>
          <w:i/>
          <w:iCs/>
          <w:sz w:val="28"/>
          <w:szCs w:val="28"/>
          <w:lang w:eastAsia="ru-RU"/>
        </w:rPr>
        <w:t xml:space="preserve"> bRc) </w:t>
      </w:r>
      <w:r w:rsidRPr="005C15B9">
        <w:rPr>
          <w:rFonts w:ascii="Arial" w:eastAsia="Times New Roman" w:hAnsi="Arial" w:cs="Arial"/>
          <w:sz w:val="28"/>
          <w:szCs w:val="28"/>
          <w:lang w:eastAsia="ru-RU"/>
        </w:rPr>
        <w:t>→</w:t>
      </w:r>
      <w:r w:rsidRPr="005C15B9">
        <w:rPr>
          <w:rFonts w:ascii="Times New Roman" w:eastAsia="Times New Roman" w:hAnsi="Times New Roman"/>
          <w:sz w:val="28"/>
          <w:szCs w:val="28"/>
          <w:lang w:eastAsia="ru-RU"/>
        </w:rPr>
        <w:t xml:space="preserve"> </w:t>
      </w:r>
      <w:r w:rsidRPr="006D75A8">
        <w:rPr>
          <w:rFonts w:ascii="Tahoma" w:eastAsia="Times New Roman" w:hAnsi="Tahoma" w:cs="Tahoma"/>
          <w:i/>
          <w:iCs/>
          <w:sz w:val="28"/>
          <w:szCs w:val="28"/>
          <w:lang w:eastAsia="ru-RU"/>
        </w:rPr>
        <w:t>aRc.</w:t>
      </w:r>
      <w:r w:rsidRPr="005C15B9">
        <w:rPr>
          <w:rFonts w:ascii="Times New Roman" w:eastAsia="Times New Roman" w:hAnsi="Times New Roman"/>
          <w:sz w:val="28"/>
          <w:szCs w:val="28"/>
          <w:lang w:eastAsia="ru-RU"/>
        </w:rPr>
        <w:t xml:space="preserve">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На основании приведенных в таблице знаков символов отношений информационной математики можно строить различные системы исчислений отношений, которые будут разработаны современными физиками и математиками и создадут фундамент математических основ информациологии. </w:t>
      </w:r>
    </w:p>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Важным методом исследования отношений является анализ максимально возможного количества (внутри объекта) признаков, свойств и их отношений между собой и с другими объектами. Только на основании анализа отношений можно синтезировать ту или иную физическую модель того или иного объекта. Без анализа нет синтеза: </w:t>
      </w:r>
    </w:p>
    <w:tbl>
      <w:tblPr>
        <w:tblW w:w="0" w:type="auto"/>
        <w:jc w:val="center"/>
        <w:tblCellMar>
          <w:left w:w="0" w:type="dxa"/>
          <w:right w:w="0" w:type="dxa"/>
        </w:tblCellMar>
        <w:tblLook w:val="04A0" w:firstRow="1" w:lastRow="0" w:firstColumn="1" w:lastColumn="0" w:noHBand="0" w:noVBand="1"/>
      </w:tblPr>
      <w:tblGrid>
        <w:gridCol w:w="274"/>
        <w:gridCol w:w="884"/>
        <w:gridCol w:w="975"/>
        <w:gridCol w:w="977"/>
        <w:gridCol w:w="70"/>
      </w:tblGrid>
      <w:tr w:rsidR="005C15B9" w:rsidRPr="005C15B9" w:rsidTr="005C15B9">
        <w:trPr>
          <w:jc w:val="center"/>
        </w:trPr>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A</w:t>
            </w:r>
            <w:r w:rsidRPr="005C15B9">
              <w:rPr>
                <w:rFonts w:ascii="Times New Roman" w:eastAsia="Times New Roman" w:hAnsi="Times New Roman"/>
                <w:sz w:val="28"/>
                <w:szCs w:val="28"/>
                <w:vertAlign w:val="subscript"/>
                <w:lang w:eastAsia="ru-RU"/>
              </w:rPr>
              <w:t>з</w:t>
            </w:r>
          </w:p>
        </w:tc>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(x</w:t>
            </w:r>
            <w:r w:rsidRPr="005C15B9">
              <w:rPr>
                <w:rFonts w:ascii="Times New Roman" w:eastAsia="Times New Roman" w:hAnsi="Times New Roman"/>
                <w:sz w:val="28"/>
                <w:szCs w:val="28"/>
                <w:vertAlign w:val="subscript"/>
                <w:lang w:eastAsia="ru-RU"/>
              </w:rPr>
              <w:t>n</w:t>
            </w:r>
            <w:r w:rsidRPr="005C15B9">
              <w:rPr>
                <w:rFonts w:ascii="Times New Roman" w:eastAsia="Times New Roman" w:hAnsi="Times New Roman"/>
                <w:sz w:val="28"/>
                <w:szCs w:val="28"/>
                <w:lang w:eastAsia="ru-RU"/>
              </w:rPr>
              <w:t>Ry</w:t>
            </w:r>
            <w:r w:rsidRPr="005C15B9">
              <w:rPr>
                <w:rFonts w:ascii="Times New Roman" w:eastAsia="Times New Roman" w:hAnsi="Times New Roman"/>
                <w:sz w:val="28"/>
                <w:szCs w:val="28"/>
                <w:vertAlign w:val="subscript"/>
                <w:lang w:eastAsia="ru-RU"/>
              </w:rPr>
              <w:t>m</w:t>
            </w:r>
            <w:r w:rsidRPr="005C15B9">
              <w:rPr>
                <w:rFonts w:ascii="Times New Roman" w:eastAsia="Times New Roman" w:hAnsi="Times New Roman"/>
                <w:sz w:val="28"/>
                <w:szCs w:val="28"/>
                <w:lang w:eastAsia="ru-RU"/>
              </w:rPr>
              <w:t>)</w:t>
            </w:r>
          </w:p>
        </w:tc>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C</w:t>
            </w:r>
            <w:r w:rsidRPr="005C15B9">
              <w:rPr>
                <w:rFonts w:ascii="Times New Roman" w:eastAsia="Times New Roman" w:hAnsi="Times New Roman"/>
                <w:sz w:val="28"/>
                <w:szCs w:val="28"/>
                <w:vertAlign w:val="subscript"/>
                <w:lang w:eastAsia="ru-RU"/>
              </w:rPr>
              <w:t>з</w:t>
            </w:r>
            <w:r w:rsidRPr="005C15B9">
              <w:rPr>
                <w:rFonts w:ascii="Times New Roman" w:eastAsia="Times New Roman" w:hAnsi="Times New Roman"/>
                <w:sz w:val="28"/>
                <w:szCs w:val="28"/>
                <w:lang w:eastAsia="ru-RU"/>
              </w:rPr>
              <w:t>[A</w:t>
            </w:r>
            <w:r w:rsidRPr="005C15B9">
              <w:rPr>
                <w:rFonts w:ascii="Times New Roman" w:eastAsia="Times New Roman" w:hAnsi="Times New Roman"/>
                <w:sz w:val="28"/>
                <w:szCs w:val="28"/>
                <w:vertAlign w:val="subscript"/>
                <w:lang w:eastAsia="ru-RU"/>
              </w:rPr>
              <w:t>з</w:t>
            </w:r>
          </w:p>
        </w:tc>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(x</w:t>
            </w:r>
            <w:r w:rsidRPr="005C15B9">
              <w:rPr>
                <w:rFonts w:ascii="Times New Roman" w:eastAsia="Times New Roman" w:hAnsi="Times New Roman"/>
                <w:sz w:val="28"/>
                <w:szCs w:val="28"/>
                <w:vertAlign w:val="subscript"/>
                <w:lang w:eastAsia="ru-RU"/>
              </w:rPr>
              <w:t>n</w:t>
            </w:r>
            <w:r w:rsidRPr="005C15B9">
              <w:rPr>
                <w:rFonts w:ascii="Times New Roman" w:eastAsia="Times New Roman" w:hAnsi="Times New Roman"/>
                <w:sz w:val="28"/>
                <w:szCs w:val="28"/>
                <w:lang w:eastAsia="ru-RU"/>
              </w:rPr>
              <w:t>Ry</w:t>
            </w:r>
            <w:r w:rsidRPr="005C15B9">
              <w:rPr>
                <w:rFonts w:ascii="Times New Roman" w:eastAsia="Times New Roman" w:hAnsi="Times New Roman"/>
                <w:sz w:val="28"/>
                <w:szCs w:val="28"/>
                <w:vertAlign w:val="subscript"/>
                <w:lang w:eastAsia="ru-RU"/>
              </w:rPr>
              <w:t>m</w:t>
            </w:r>
            <w:r w:rsidRPr="005C15B9">
              <w:rPr>
                <w:rFonts w:ascii="Times New Roman" w:eastAsia="Times New Roman" w:hAnsi="Times New Roman"/>
                <w:sz w:val="28"/>
                <w:szCs w:val="28"/>
                <w:lang w:eastAsia="ru-RU"/>
              </w:rPr>
              <w:t>)]</w:t>
            </w:r>
          </w:p>
        </w:tc>
        <w:tc>
          <w:tcPr>
            <w:tcW w:w="0" w:type="auto"/>
            <w:vAlign w:val="center"/>
          </w:tcPr>
          <w:p w:rsidR="005C15B9" w:rsidRPr="005C15B9" w:rsidRDefault="002C70E7" w:rsidP="002C70E7">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r>
      <w:tr w:rsidR="005C15B9" w:rsidRPr="005C15B9" w:rsidTr="005C15B9">
        <w:trPr>
          <w:jc w:val="center"/>
        </w:trPr>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w:t>
            </w:r>
          </w:p>
        </w:tc>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φ</w:t>
            </w:r>
          </w:p>
        </w:tc>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w:t>
            </w:r>
          </w:p>
        </w:tc>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β</w:t>
            </w:r>
          </w:p>
        </w:tc>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w:t>
            </w:r>
          </w:p>
        </w:tc>
      </w:tr>
    </w:tbl>
    <w:p w:rsidR="005C15B9" w:rsidRPr="005C15B9" w:rsidRDefault="005C15B9" w:rsidP="000F593C">
      <w:pPr>
        <w:spacing w:before="100" w:beforeAutospacing="1" w:after="0"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где </w:t>
      </w:r>
      <w:r w:rsidRPr="006D75A8">
        <w:rPr>
          <w:rFonts w:ascii="Times New Roman" w:eastAsia="Times New Roman" w:hAnsi="Times New Roman"/>
          <w:i/>
          <w:iCs/>
          <w:sz w:val="28"/>
          <w:szCs w:val="28"/>
          <w:lang w:eastAsia="ru-RU"/>
        </w:rPr>
        <w:t>А</w:t>
      </w:r>
      <w:r w:rsidRPr="006D75A8">
        <w:rPr>
          <w:rFonts w:ascii="Times New Roman" w:eastAsia="Times New Roman" w:hAnsi="Times New Roman"/>
          <w:i/>
          <w:iCs/>
          <w:sz w:val="28"/>
          <w:szCs w:val="28"/>
          <w:vertAlign w:val="subscript"/>
          <w:lang w:eastAsia="ru-RU"/>
        </w:rPr>
        <w:t>з</w:t>
      </w:r>
      <w:r w:rsidRPr="006D75A8">
        <w:rPr>
          <w:rFonts w:ascii="Times New Roman" w:eastAsia="Times New Roman" w:hAnsi="Times New Roman"/>
          <w:i/>
          <w:iCs/>
          <w:sz w:val="28"/>
          <w:szCs w:val="28"/>
          <w:lang w:eastAsia="ru-RU"/>
        </w:rPr>
        <w:t xml:space="preserve"> - </w:t>
      </w:r>
      <w:r w:rsidRPr="005C15B9">
        <w:rPr>
          <w:rFonts w:ascii="Times New Roman" w:eastAsia="Times New Roman" w:hAnsi="Times New Roman"/>
          <w:sz w:val="28"/>
          <w:szCs w:val="28"/>
          <w:lang w:eastAsia="ru-RU"/>
        </w:rPr>
        <w:t xml:space="preserve">символьный знак анализа отношений; φ β- области определения отношений; </w:t>
      </w:r>
      <w:r w:rsidRPr="006D75A8">
        <w:rPr>
          <w:rFonts w:ascii="Times New Roman" w:eastAsia="Times New Roman" w:hAnsi="Times New Roman"/>
          <w:i/>
          <w:iCs/>
          <w:sz w:val="28"/>
          <w:szCs w:val="28"/>
          <w:lang w:eastAsia="ru-RU"/>
        </w:rPr>
        <w:t>С</w:t>
      </w:r>
      <w:r w:rsidRPr="006D75A8">
        <w:rPr>
          <w:rFonts w:ascii="Times New Roman" w:eastAsia="Times New Roman" w:hAnsi="Times New Roman"/>
          <w:i/>
          <w:iCs/>
          <w:sz w:val="28"/>
          <w:szCs w:val="28"/>
          <w:vertAlign w:val="subscript"/>
          <w:lang w:eastAsia="ru-RU"/>
        </w:rPr>
        <w:t>з</w:t>
      </w:r>
      <w:r w:rsidRPr="006D75A8">
        <w:rPr>
          <w:rFonts w:ascii="Times New Roman" w:eastAsia="Times New Roman" w:hAnsi="Times New Roman"/>
          <w:i/>
          <w:iCs/>
          <w:sz w:val="28"/>
          <w:szCs w:val="28"/>
          <w:lang w:eastAsia="ru-RU"/>
        </w:rPr>
        <w:t xml:space="preserve"> - </w:t>
      </w:r>
      <w:r w:rsidRPr="005C15B9">
        <w:rPr>
          <w:rFonts w:ascii="Times New Roman" w:eastAsia="Times New Roman" w:hAnsi="Times New Roman"/>
          <w:sz w:val="28"/>
          <w:szCs w:val="28"/>
          <w:lang w:eastAsia="ru-RU"/>
        </w:rPr>
        <w:t xml:space="preserve">символьный знак синтеза отношений. </w:t>
      </w:r>
    </w:p>
    <w:p w:rsidR="005C15B9" w:rsidRPr="005C15B9" w:rsidRDefault="005C15B9" w:rsidP="000F593C">
      <w:pPr>
        <w:spacing w:before="100" w:beforeAutospacing="1" w:after="0"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За элементарные отношения примем нулевые отношения нефизического абсолютного вакуума, т.е. отношения пустых множеств (нулевых полей): </w:t>
      </w:r>
    </w:p>
    <w:tbl>
      <w:tblPr>
        <w:tblW w:w="0" w:type="auto"/>
        <w:jc w:val="center"/>
        <w:tblCellMar>
          <w:left w:w="0" w:type="dxa"/>
          <w:right w:w="0" w:type="dxa"/>
        </w:tblCellMar>
        <w:tblLook w:val="04A0" w:firstRow="1" w:lastRow="0" w:firstColumn="1" w:lastColumn="0" w:noHBand="0" w:noVBand="1"/>
      </w:tblPr>
      <w:tblGrid>
        <w:gridCol w:w="732"/>
      </w:tblGrid>
      <w:tr w:rsidR="005C15B9" w:rsidRPr="005C15B9" w:rsidTr="00DF7761">
        <w:trPr>
          <w:jc w:val="center"/>
        </w:trPr>
        <w:tc>
          <w:tcPr>
            <w:tcW w:w="0" w:type="auto"/>
            <w:vAlign w:val="center"/>
          </w:tcPr>
          <w:p w:rsidR="005C15B9" w:rsidRPr="005C15B9" w:rsidRDefault="000F593C" w:rsidP="005C15B9">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w:t>
            </w:r>
            <w:r w:rsidR="005C15B9" w:rsidRPr="005C15B9">
              <w:rPr>
                <w:rFonts w:ascii="Times New Roman" w:eastAsia="Times New Roman" w:hAnsi="Times New Roman"/>
                <w:sz w:val="28"/>
                <w:szCs w:val="28"/>
                <w:lang w:eastAsia="ru-RU"/>
              </w:rPr>
              <w:t xml:space="preserve">R </w:t>
            </w:r>
            <w:r>
              <w:rPr>
                <w:rFonts w:ascii="Times New Roman" w:eastAsia="Times New Roman" w:hAnsi="Times New Roman"/>
                <w:sz w:val="28"/>
                <w:szCs w:val="28"/>
                <w:lang w:eastAsia="ru-RU"/>
              </w:rPr>
              <w:t>О</w:t>
            </w:r>
          </w:p>
        </w:tc>
      </w:tr>
      <w:tr w:rsidR="005C15B9" w:rsidRPr="005C15B9" w:rsidTr="00DF7761">
        <w:trPr>
          <w:jc w:val="center"/>
        </w:trPr>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φ</w:t>
            </w:r>
          </w:p>
        </w:tc>
      </w:tr>
    </w:tbl>
    <w:p w:rsidR="005C15B9" w:rsidRPr="00985ACA"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В вакууме элементарными отношениями могут быть бинарные и </w:t>
      </w:r>
      <w:r w:rsidRPr="00985ACA">
        <w:rPr>
          <w:rFonts w:ascii="Times New Roman" w:eastAsia="Times New Roman" w:hAnsi="Times New Roman"/>
          <w:sz w:val="28"/>
          <w:szCs w:val="28"/>
          <w:lang w:eastAsia="ru-RU"/>
        </w:rPr>
        <w:t xml:space="preserve">рефлексивные автоотношения собственных свойств полей и их следов: </w:t>
      </w:r>
    </w:p>
    <w:tbl>
      <w:tblPr>
        <w:tblW w:w="0" w:type="auto"/>
        <w:jc w:val="center"/>
        <w:tblCellMar>
          <w:left w:w="0" w:type="dxa"/>
          <w:right w:w="0" w:type="dxa"/>
        </w:tblCellMar>
        <w:tblLook w:val="04A0" w:firstRow="1" w:lastRow="0" w:firstColumn="1" w:lastColumn="0" w:noHBand="0" w:noVBand="1"/>
      </w:tblPr>
      <w:tblGrid>
        <w:gridCol w:w="607"/>
      </w:tblGrid>
      <w:tr w:rsidR="005C15B9" w:rsidRPr="005C15B9" w:rsidTr="00DF7761">
        <w:trPr>
          <w:jc w:val="center"/>
        </w:trPr>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х R х</w:t>
            </w:r>
          </w:p>
        </w:tc>
      </w:tr>
      <w:tr w:rsidR="005C15B9" w:rsidRPr="005C15B9" w:rsidTr="00DF7761">
        <w:trPr>
          <w:jc w:val="center"/>
        </w:trPr>
        <w:tc>
          <w:tcPr>
            <w:tcW w:w="0" w:type="auto"/>
            <w:vAlign w:val="center"/>
          </w:tcPr>
          <w:p w:rsidR="005C15B9" w:rsidRPr="005C15B9" w:rsidRDefault="005C15B9" w:rsidP="005C15B9">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β</w:t>
            </w:r>
          </w:p>
        </w:tc>
      </w:tr>
    </w:tbl>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 В природе область абсолютного (нефизического) и физического вакуумов фактически проявляется по аналогии с двойной точкой замерзания воды при </w:t>
      </w:r>
      <w:r w:rsidRPr="006D75A8">
        <w:rPr>
          <w:rFonts w:ascii="Tahoma" w:eastAsia="Times New Roman" w:hAnsi="Tahoma" w:cs="Tahoma"/>
          <w:i/>
          <w:iCs/>
          <w:sz w:val="28"/>
          <w:szCs w:val="28"/>
          <w:lang w:eastAsia="ru-RU"/>
        </w:rPr>
        <w:t>t</w:t>
      </w:r>
      <w:r w:rsidRPr="005C15B9">
        <w:rPr>
          <w:rFonts w:ascii="Times New Roman" w:eastAsia="Times New Roman" w:hAnsi="Times New Roman"/>
          <w:sz w:val="28"/>
          <w:szCs w:val="28"/>
          <w:lang w:eastAsia="ru-RU"/>
        </w:rPr>
        <w:t xml:space="preserve">=0° С, поэтому </w:t>
      </w:r>
    </w:p>
    <w:tbl>
      <w:tblPr>
        <w:tblW w:w="0" w:type="auto"/>
        <w:tblInd w:w="4329" w:type="dxa"/>
        <w:tblCellMar>
          <w:left w:w="0" w:type="dxa"/>
          <w:right w:w="0" w:type="dxa"/>
        </w:tblCellMar>
        <w:tblLook w:val="04A0" w:firstRow="1" w:lastRow="0" w:firstColumn="1" w:lastColumn="0" w:noHBand="0" w:noVBand="1"/>
      </w:tblPr>
      <w:tblGrid>
        <w:gridCol w:w="732"/>
      </w:tblGrid>
      <w:tr w:rsidR="005C15B9" w:rsidRPr="005C15B9" w:rsidTr="00DF7761">
        <w:tc>
          <w:tcPr>
            <w:tcW w:w="0" w:type="auto"/>
            <w:vAlign w:val="center"/>
          </w:tcPr>
          <w:p w:rsidR="005C15B9" w:rsidRPr="005C15B9" w:rsidRDefault="000F593C" w:rsidP="00DF7761">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w:t>
            </w:r>
            <w:r w:rsidR="005C15B9" w:rsidRPr="005C15B9">
              <w:rPr>
                <w:rFonts w:ascii="Times New Roman" w:eastAsia="Times New Roman" w:hAnsi="Times New Roman"/>
                <w:sz w:val="28"/>
                <w:szCs w:val="28"/>
                <w:lang w:eastAsia="ru-RU"/>
              </w:rPr>
              <w:t xml:space="preserve">R </w:t>
            </w:r>
            <w:r>
              <w:rPr>
                <w:rFonts w:ascii="Times New Roman" w:eastAsia="Times New Roman" w:hAnsi="Times New Roman"/>
                <w:sz w:val="28"/>
                <w:szCs w:val="28"/>
                <w:lang w:eastAsia="ru-RU"/>
              </w:rPr>
              <w:t>О</w:t>
            </w:r>
          </w:p>
        </w:tc>
      </w:tr>
      <w:tr w:rsidR="005C15B9" w:rsidRPr="005C15B9" w:rsidTr="00DF7761">
        <w:tc>
          <w:tcPr>
            <w:tcW w:w="0" w:type="auto"/>
            <w:vAlign w:val="center"/>
          </w:tcPr>
          <w:p w:rsidR="005C15B9" w:rsidRPr="005C15B9" w:rsidRDefault="005C15B9" w:rsidP="00DF7761">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φ</w:t>
            </w:r>
          </w:p>
        </w:tc>
      </w:tr>
    </w:tbl>
    <w:p w:rsidR="005C15B9" w:rsidRPr="005C15B9" w:rsidRDefault="005C15B9" w:rsidP="00DF7761">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w:t>
      </w:r>
      <w:r w:rsidRPr="005C15B9">
        <w:rPr>
          <w:rFonts w:ascii="Arial" w:eastAsia="Times New Roman" w:hAnsi="Arial" w:cs="Arial"/>
          <w:sz w:val="28"/>
          <w:szCs w:val="28"/>
          <w:lang w:eastAsia="ru-RU"/>
        </w:rPr>
        <w:t>→</w:t>
      </w:r>
    </w:p>
    <w:tbl>
      <w:tblPr>
        <w:tblW w:w="0" w:type="auto"/>
        <w:tblInd w:w="4419" w:type="dxa"/>
        <w:tblCellMar>
          <w:left w:w="0" w:type="dxa"/>
          <w:right w:w="0" w:type="dxa"/>
        </w:tblCellMar>
        <w:tblLook w:val="04A0" w:firstRow="1" w:lastRow="0" w:firstColumn="1" w:lastColumn="0" w:noHBand="0" w:noVBand="1"/>
      </w:tblPr>
      <w:tblGrid>
        <w:gridCol w:w="607"/>
      </w:tblGrid>
      <w:tr w:rsidR="005C15B9" w:rsidRPr="005C15B9" w:rsidTr="00DF7761">
        <w:tc>
          <w:tcPr>
            <w:tcW w:w="0" w:type="auto"/>
            <w:vAlign w:val="center"/>
          </w:tcPr>
          <w:p w:rsidR="005C15B9" w:rsidRPr="005C15B9" w:rsidRDefault="005C15B9" w:rsidP="00DF7761">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x R x</w:t>
            </w:r>
          </w:p>
        </w:tc>
      </w:tr>
      <w:tr w:rsidR="005C15B9" w:rsidRPr="005C15B9" w:rsidTr="00DF7761">
        <w:tc>
          <w:tcPr>
            <w:tcW w:w="0" w:type="auto"/>
            <w:vAlign w:val="center"/>
          </w:tcPr>
          <w:p w:rsidR="005C15B9" w:rsidRPr="005C15B9" w:rsidRDefault="005C15B9" w:rsidP="00DF7761">
            <w:pPr>
              <w:spacing w:before="100" w:beforeAutospacing="1" w:after="100" w:afterAutospacing="1" w:line="240" w:lineRule="auto"/>
              <w:jc w:val="center"/>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β</w:t>
            </w:r>
          </w:p>
        </w:tc>
      </w:tr>
    </w:tbl>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 В материальных областях элементарными отношениями могут быть отношения, например, электрона и позитрона, т.е. </w:t>
      </w:r>
      <w:r w:rsidRPr="006D75A8">
        <w:rPr>
          <w:rFonts w:ascii="Tahoma" w:eastAsia="Times New Roman" w:hAnsi="Tahoma" w:cs="Tahoma"/>
          <w:i/>
          <w:iCs/>
          <w:sz w:val="28"/>
          <w:szCs w:val="28"/>
          <w:lang w:eastAsia="ru-RU"/>
        </w:rPr>
        <w:t xml:space="preserve">eRp. </w:t>
      </w:r>
      <w:r w:rsidRPr="005C15B9">
        <w:rPr>
          <w:rFonts w:ascii="Times New Roman" w:eastAsia="Times New Roman" w:hAnsi="Times New Roman"/>
          <w:sz w:val="28"/>
          <w:szCs w:val="28"/>
          <w:lang w:eastAsia="ru-RU"/>
        </w:rPr>
        <w:t>Как рефлексно-транзитивное отношение можно записать соотношение элементарных отношений абсолютного, физического вакуумов и материального пространства (как тройную точку воды), т.е. (R -</w:t>
      </w:r>
      <w:r w:rsidRPr="005C15B9">
        <w:rPr>
          <w:rFonts w:ascii="Arial" w:eastAsia="Times New Roman" w:hAnsi="Arial" w:cs="Arial"/>
          <w:sz w:val="28"/>
          <w:szCs w:val="28"/>
          <w:lang w:eastAsia="ru-RU"/>
        </w:rPr>
        <w:t>→</w:t>
      </w:r>
      <w:r w:rsidRPr="005C15B9">
        <w:rPr>
          <w:rFonts w:ascii="Times New Roman" w:eastAsia="Times New Roman" w:hAnsi="Times New Roman"/>
          <w:sz w:val="28"/>
          <w:szCs w:val="28"/>
          <w:lang w:eastAsia="ru-RU"/>
        </w:rPr>
        <w:t xml:space="preserve"> x R x) </w:t>
      </w:r>
      <w:r w:rsidRPr="005C15B9">
        <w:rPr>
          <w:rFonts w:ascii="Arial" w:eastAsia="Times New Roman" w:hAnsi="Arial" w:cs="Arial"/>
          <w:sz w:val="28"/>
          <w:szCs w:val="28"/>
          <w:lang w:eastAsia="ru-RU"/>
        </w:rPr>
        <w:t>→</w:t>
      </w:r>
      <w:r w:rsidRPr="005C15B9">
        <w:rPr>
          <w:rFonts w:ascii="Times New Roman" w:eastAsia="Times New Roman" w:hAnsi="Times New Roman"/>
          <w:sz w:val="28"/>
          <w:szCs w:val="28"/>
          <w:lang w:eastAsia="ru-RU"/>
        </w:rPr>
        <w:t xml:space="preserve"> eRp. С учетом ассоциативного закона импликации получим ряд рефлексно-транзитивных соотношений: </w:t>
      </w:r>
    </w:p>
    <w:tbl>
      <w:tblPr>
        <w:tblW w:w="0" w:type="auto"/>
        <w:jc w:val="center"/>
        <w:tblCellSpacing w:w="0" w:type="dxa"/>
        <w:tblCellMar>
          <w:left w:w="0" w:type="dxa"/>
          <w:right w:w="0" w:type="dxa"/>
        </w:tblCellMar>
        <w:tblLook w:val="04A0" w:firstRow="1" w:lastRow="0" w:firstColumn="1" w:lastColumn="0" w:noHBand="0" w:noVBand="1"/>
      </w:tblPr>
      <w:tblGrid>
        <w:gridCol w:w="2259"/>
      </w:tblGrid>
      <w:tr w:rsidR="005C15B9" w:rsidRPr="005C15B9" w:rsidTr="00DF7761">
        <w:trPr>
          <w:tblCellSpacing w:w="0" w:type="dxa"/>
          <w:jc w:val="center"/>
        </w:trPr>
        <w:tc>
          <w:tcPr>
            <w:tcW w:w="0" w:type="auto"/>
            <w:tcMar>
              <w:top w:w="60" w:type="dxa"/>
              <w:left w:w="60" w:type="dxa"/>
              <w:bottom w:w="60" w:type="dxa"/>
              <w:right w:w="60" w:type="dxa"/>
            </w:tcMar>
            <w:vAlign w:val="center"/>
          </w:tcPr>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R→(xRx→eRp) </w:t>
            </w:r>
          </w:p>
        </w:tc>
      </w:tr>
      <w:tr w:rsidR="005C15B9" w:rsidRPr="005C15B9" w:rsidTr="00DF7761">
        <w:trPr>
          <w:tblCellSpacing w:w="0" w:type="dxa"/>
          <w:jc w:val="center"/>
        </w:trPr>
        <w:tc>
          <w:tcPr>
            <w:tcW w:w="0" w:type="auto"/>
            <w:tcMar>
              <w:top w:w="60" w:type="dxa"/>
              <w:left w:w="60" w:type="dxa"/>
              <w:bottom w:w="60" w:type="dxa"/>
              <w:right w:w="60" w:type="dxa"/>
            </w:tcMar>
            <w:vAlign w:val="center"/>
          </w:tcPr>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(eRp→ xRx) → R; </w:t>
            </w:r>
          </w:p>
        </w:tc>
      </w:tr>
      <w:tr w:rsidR="005C15B9" w:rsidRPr="005C15B9" w:rsidTr="00DF7761">
        <w:trPr>
          <w:tblCellSpacing w:w="0" w:type="dxa"/>
          <w:jc w:val="center"/>
        </w:trPr>
        <w:tc>
          <w:tcPr>
            <w:tcW w:w="0" w:type="auto"/>
            <w:tcMar>
              <w:top w:w="60" w:type="dxa"/>
              <w:left w:w="60" w:type="dxa"/>
              <w:bottom w:w="60" w:type="dxa"/>
              <w:right w:w="60" w:type="dxa"/>
            </w:tcMar>
            <w:vAlign w:val="center"/>
          </w:tcPr>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eRp → (R →xRx); </w:t>
            </w:r>
          </w:p>
        </w:tc>
      </w:tr>
      <w:tr w:rsidR="005C15B9" w:rsidRPr="005C15B9" w:rsidTr="00DF7761">
        <w:trPr>
          <w:tblCellSpacing w:w="0" w:type="dxa"/>
          <w:jc w:val="center"/>
        </w:trPr>
        <w:tc>
          <w:tcPr>
            <w:tcW w:w="0" w:type="auto"/>
            <w:tcMar>
              <w:top w:w="60" w:type="dxa"/>
              <w:left w:w="60" w:type="dxa"/>
              <w:bottom w:w="60" w:type="dxa"/>
              <w:right w:w="60" w:type="dxa"/>
            </w:tcMar>
            <w:vAlign w:val="center"/>
          </w:tcPr>
          <w:p w:rsidR="005C15B9" w:rsidRPr="005C15B9"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eRp →(xRx →R); </w:t>
            </w:r>
          </w:p>
        </w:tc>
      </w:tr>
      <w:tr w:rsidR="005C15B9" w:rsidRPr="005C15B9" w:rsidTr="00DF7761">
        <w:trPr>
          <w:tblCellSpacing w:w="0" w:type="dxa"/>
          <w:jc w:val="center"/>
        </w:trPr>
        <w:tc>
          <w:tcPr>
            <w:tcW w:w="0" w:type="auto"/>
            <w:tcMar>
              <w:top w:w="60" w:type="dxa"/>
              <w:left w:w="60" w:type="dxa"/>
              <w:bottom w:w="60" w:type="dxa"/>
              <w:right w:w="60" w:type="dxa"/>
            </w:tcMar>
            <w:vAlign w:val="center"/>
          </w:tcPr>
          <w:p w:rsidR="005C15B9" w:rsidRPr="005C15B9" w:rsidRDefault="002C70E7" w:rsidP="002C70E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(eRp →R)→xRx) </w:t>
            </w:r>
            <w:r w:rsidR="005C15B9" w:rsidRPr="005C15B9">
              <w:rPr>
                <w:rFonts w:ascii="Times New Roman" w:eastAsia="Times New Roman" w:hAnsi="Times New Roman"/>
                <w:sz w:val="28"/>
                <w:szCs w:val="28"/>
                <w:lang w:eastAsia="ru-RU"/>
              </w:rPr>
              <w:t xml:space="preserve"> </w:t>
            </w:r>
          </w:p>
        </w:tc>
      </w:tr>
    </w:tbl>
    <w:p w:rsidR="00DF7761" w:rsidRDefault="005C15B9" w:rsidP="005C15B9">
      <w:pPr>
        <w:spacing w:before="100" w:beforeAutospacing="1" w:after="100" w:afterAutospacing="1" w:line="240" w:lineRule="auto"/>
        <w:rPr>
          <w:rFonts w:ascii="Times New Roman" w:eastAsia="Times New Roman" w:hAnsi="Times New Roman"/>
          <w:sz w:val="28"/>
          <w:szCs w:val="28"/>
          <w:lang w:eastAsia="ru-RU"/>
        </w:rPr>
      </w:pPr>
      <w:r w:rsidRPr="005C15B9">
        <w:rPr>
          <w:rFonts w:ascii="Times New Roman" w:eastAsia="Times New Roman" w:hAnsi="Times New Roman"/>
          <w:sz w:val="28"/>
          <w:szCs w:val="28"/>
          <w:lang w:eastAsia="ru-RU"/>
        </w:rPr>
        <w:t xml:space="preserve">При условной четверной точке отсчета (газообразное, жидкостное, твердое и вакуумное состояния) отношения становятся корреляционными как в локализованных, так и в делокализованных областях определения, т.е. создается </w:t>
      </w:r>
      <w:bookmarkStart w:id="2" w:name="174"/>
      <w:bookmarkEnd w:id="2"/>
      <w:r w:rsidRPr="005C15B9">
        <w:rPr>
          <w:rFonts w:ascii="Times New Roman" w:eastAsia="Times New Roman" w:hAnsi="Times New Roman"/>
          <w:sz w:val="28"/>
          <w:szCs w:val="28"/>
          <w:lang w:eastAsia="ru-RU"/>
        </w:rPr>
        <w:t xml:space="preserve">всеобщее (из единичного и общего) единое пространство Вселенной множественной автокорреляции нулевых отношений, их признаков, свойств полей, их следов, элементарных частиц, античастиц, атомов, молекул и т.д. Обеспечивается таким образом гомеостазис отношений материзованного и дематеризованного пространств, переходящих в автогомеостазис авторегенерации информации об информации, называемой метаинформацией. </w:t>
      </w:r>
    </w:p>
    <w:p w:rsidR="009873FC" w:rsidRDefault="00DF7761" w:rsidP="001C2314">
      <w:pPr>
        <w:jc w:val="center"/>
        <w:rPr>
          <w:rFonts w:ascii="Times New Roman" w:hAnsi="Times New Roman"/>
          <w:b/>
          <w:sz w:val="28"/>
          <w:szCs w:val="28"/>
        </w:rPr>
      </w:pPr>
      <w:r>
        <w:rPr>
          <w:rFonts w:ascii="Times New Roman" w:eastAsia="Times New Roman" w:hAnsi="Times New Roman"/>
          <w:sz w:val="28"/>
          <w:szCs w:val="28"/>
          <w:lang w:eastAsia="ru-RU"/>
        </w:rPr>
        <w:br w:type="page"/>
      </w:r>
      <w:r w:rsidR="009873FC">
        <w:rPr>
          <w:rFonts w:ascii="Times New Roman" w:hAnsi="Times New Roman"/>
          <w:b/>
          <w:sz w:val="28"/>
          <w:szCs w:val="28"/>
        </w:rPr>
        <w:t>Заключение</w:t>
      </w:r>
    </w:p>
    <w:p w:rsidR="009873FC" w:rsidRPr="009873FC" w:rsidRDefault="009873FC" w:rsidP="009873FC">
      <w:pPr>
        <w:pStyle w:val="a4"/>
        <w:rPr>
          <w:sz w:val="28"/>
          <w:szCs w:val="28"/>
        </w:rPr>
      </w:pPr>
      <w:r w:rsidRPr="009873FC">
        <w:rPr>
          <w:sz w:val="28"/>
          <w:szCs w:val="28"/>
        </w:rPr>
        <w:t>Информациология не противоречит ни физике, ни химии, ни астрономии, ни биологии и ни другим социальным, техническим и гуманитарным наукам, ибо все они создавались в основном на законах природы (Земли) и потому остаются верными для информациологии, изучающей всю Вселенную (в том числе и Землю как ее бесконечно малую (</w:t>
      </w:r>
      <w:r w:rsidRPr="009873FC">
        <w:rPr>
          <w:rFonts w:ascii="MS Mincho" w:eastAsia="MS Mincho" w:hAnsi="MS Mincho" w:hint="eastAsia"/>
          <w:sz w:val="28"/>
          <w:szCs w:val="28"/>
        </w:rPr>
        <w:t>∼</w:t>
      </w:r>
      <w:r w:rsidRPr="009873FC">
        <w:rPr>
          <w:sz w:val="28"/>
          <w:szCs w:val="28"/>
        </w:rPr>
        <w:t>10</w:t>
      </w:r>
      <w:r w:rsidRPr="009873FC">
        <w:rPr>
          <w:sz w:val="28"/>
          <w:szCs w:val="28"/>
          <w:vertAlign w:val="superscript"/>
        </w:rPr>
        <w:t>-∞</w:t>
      </w:r>
      <w:r w:rsidRPr="009873FC">
        <w:rPr>
          <w:sz w:val="28"/>
          <w:szCs w:val="28"/>
        </w:rPr>
        <w:t xml:space="preserve">) составляющую). </w:t>
      </w:r>
    </w:p>
    <w:p w:rsidR="009873FC" w:rsidRPr="009873FC" w:rsidRDefault="009873FC" w:rsidP="009873FC">
      <w:pPr>
        <w:pStyle w:val="a4"/>
        <w:rPr>
          <w:sz w:val="28"/>
          <w:szCs w:val="28"/>
        </w:rPr>
      </w:pPr>
      <w:r w:rsidRPr="009873FC">
        <w:rPr>
          <w:sz w:val="28"/>
          <w:szCs w:val="28"/>
        </w:rPr>
        <w:t xml:space="preserve">Информациология играет важнейшую роль в дальнейшем развитии науки и техники, всех областей народного хозяйства и человеческой деятельности. </w:t>
      </w:r>
    </w:p>
    <w:p w:rsidR="009873FC" w:rsidRPr="009873FC" w:rsidRDefault="009873FC" w:rsidP="009873FC">
      <w:pPr>
        <w:pStyle w:val="a4"/>
        <w:rPr>
          <w:sz w:val="28"/>
          <w:szCs w:val="28"/>
        </w:rPr>
      </w:pPr>
      <w:r w:rsidRPr="009873FC">
        <w:rPr>
          <w:sz w:val="28"/>
          <w:szCs w:val="28"/>
        </w:rPr>
        <w:t xml:space="preserve">Информациология стала наукой, изучение и развитие которой обогащает другие науки. В отношении каждой науки информациология выступает в качестве информациологического подхода или возможного метода исследования. При изучении конкретного вида любых массовых явлений, процессов природы и общества используются генерализационно-единые (общие) принципы, методы, подходы и законы информациологии, открытые ею для всех массовых явлений и процессов Вселенной. </w:t>
      </w:r>
    </w:p>
    <w:p w:rsidR="009873FC" w:rsidRPr="009873FC" w:rsidRDefault="009873FC" w:rsidP="009873FC">
      <w:pPr>
        <w:pStyle w:val="a4"/>
        <w:rPr>
          <w:sz w:val="28"/>
          <w:szCs w:val="28"/>
        </w:rPr>
      </w:pPr>
      <w:r w:rsidRPr="009873FC">
        <w:rPr>
          <w:sz w:val="28"/>
          <w:szCs w:val="28"/>
        </w:rPr>
        <w:t xml:space="preserve">В силу фундаментальной научно-исследовательской и огромной познавательной роли информациологии в других науках можно прийти к выводу о том, что любая наука - это не что иное, - как раздел информациологии, ее дополняющий и развивающий. </w:t>
      </w:r>
    </w:p>
    <w:p w:rsidR="009873FC" w:rsidRPr="009873FC" w:rsidRDefault="009873FC" w:rsidP="009873FC">
      <w:pPr>
        <w:pStyle w:val="a4"/>
        <w:rPr>
          <w:sz w:val="28"/>
          <w:szCs w:val="28"/>
        </w:rPr>
      </w:pPr>
      <w:r w:rsidRPr="009873FC">
        <w:rPr>
          <w:sz w:val="28"/>
          <w:szCs w:val="28"/>
        </w:rPr>
        <w:t xml:space="preserve">Вне всяких сомнений, что информациология будет развиваться как сверхмасштабная наука наук, ей будущее не грозит, а, наоборот, обещает пополняться уточнениями, дополнениями и дальнейшим глобально-космическим развитием. </w:t>
      </w:r>
    </w:p>
    <w:p w:rsidR="00BB0F89" w:rsidRDefault="009873FC" w:rsidP="009873FC">
      <w:pPr>
        <w:rPr>
          <w:rFonts w:ascii="Times New Roman" w:hAnsi="Times New Roman"/>
          <w:b/>
          <w:sz w:val="28"/>
          <w:szCs w:val="28"/>
        </w:rPr>
      </w:pPr>
      <w:r>
        <w:rPr>
          <w:rFonts w:ascii="Times New Roman" w:hAnsi="Times New Roman"/>
          <w:b/>
          <w:sz w:val="28"/>
          <w:szCs w:val="28"/>
        </w:rPr>
        <w:t xml:space="preserve"> </w:t>
      </w:r>
      <w:r w:rsidR="00BB0F89">
        <w:rPr>
          <w:rFonts w:ascii="Times New Roman" w:hAnsi="Times New Roman"/>
          <w:b/>
          <w:sz w:val="28"/>
          <w:szCs w:val="28"/>
        </w:rPr>
        <w:br w:type="page"/>
      </w:r>
    </w:p>
    <w:p w:rsidR="00301658" w:rsidRDefault="00AF0189" w:rsidP="00907B65">
      <w:pPr>
        <w:ind w:left="-567"/>
        <w:jc w:val="center"/>
        <w:rPr>
          <w:rFonts w:ascii="Times New Roman" w:hAnsi="Times New Roman"/>
          <w:b/>
          <w:sz w:val="28"/>
          <w:szCs w:val="28"/>
        </w:rPr>
      </w:pPr>
      <w:r w:rsidRPr="00AF0189">
        <w:rPr>
          <w:rFonts w:ascii="Times New Roman" w:hAnsi="Times New Roman"/>
          <w:b/>
          <w:sz w:val="28"/>
          <w:szCs w:val="28"/>
        </w:rPr>
        <w:t>Список литературы</w:t>
      </w:r>
      <w:r>
        <w:rPr>
          <w:rFonts w:ascii="Times New Roman" w:hAnsi="Times New Roman"/>
          <w:b/>
          <w:sz w:val="28"/>
          <w:szCs w:val="28"/>
        </w:rPr>
        <w:t>.</w:t>
      </w:r>
    </w:p>
    <w:p w:rsidR="00AF0189" w:rsidRDefault="00AF0189" w:rsidP="00AF0189">
      <w:pPr>
        <w:pStyle w:val="aa"/>
        <w:numPr>
          <w:ilvl w:val="0"/>
          <w:numId w:val="1"/>
        </w:numPr>
        <w:jc w:val="both"/>
        <w:rPr>
          <w:rFonts w:ascii="Times New Roman" w:hAnsi="Times New Roman"/>
          <w:sz w:val="28"/>
          <w:szCs w:val="28"/>
        </w:rPr>
      </w:pPr>
      <w:r w:rsidRPr="00AF0189">
        <w:rPr>
          <w:rFonts w:ascii="Times New Roman" w:hAnsi="Times New Roman"/>
          <w:sz w:val="28"/>
          <w:szCs w:val="28"/>
        </w:rPr>
        <w:t>Юзвишин И.И. Основы информациологии, 2000</w:t>
      </w:r>
    </w:p>
    <w:p w:rsidR="00AF0189" w:rsidRPr="00AF0189" w:rsidRDefault="00AF0189" w:rsidP="009873FC">
      <w:pPr>
        <w:pStyle w:val="aa"/>
        <w:ind w:left="-207"/>
        <w:jc w:val="both"/>
        <w:rPr>
          <w:rFonts w:ascii="Times New Roman" w:hAnsi="Times New Roman"/>
          <w:sz w:val="28"/>
          <w:szCs w:val="28"/>
        </w:rPr>
      </w:pPr>
      <w:bookmarkStart w:id="3" w:name="_GoBack"/>
      <w:bookmarkEnd w:id="3"/>
    </w:p>
    <w:sectPr w:rsidR="00AF0189" w:rsidRPr="00AF0189" w:rsidSect="0030165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9AD" w:rsidRDefault="007D29AD" w:rsidP="006D75A8">
      <w:pPr>
        <w:spacing w:after="0" w:line="240" w:lineRule="auto"/>
      </w:pPr>
      <w:r>
        <w:separator/>
      </w:r>
    </w:p>
  </w:endnote>
  <w:endnote w:type="continuationSeparator" w:id="0">
    <w:p w:rsidR="007D29AD" w:rsidRDefault="007D29AD" w:rsidP="006D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A8" w:rsidRDefault="008C35D7">
    <w:pPr>
      <w:pStyle w:val="a8"/>
      <w:jc w:val="right"/>
    </w:pPr>
    <w:r>
      <w:fldChar w:fldCharType="begin"/>
    </w:r>
    <w:r>
      <w:instrText xml:space="preserve"> PAGE   \* MERGEFORMAT </w:instrText>
    </w:r>
    <w:r>
      <w:fldChar w:fldCharType="separate"/>
    </w:r>
    <w:r w:rsidR="003F04DE">
      <w:rPr>
        <w:noProof/>
      </w:rPr>
      <w:t>1</w:t>
    </w:r>
    <w:r>
      <w:fldChar w:fldCharType="end"/>
    </w:r>
  </w:p>
  <w:p w:rsidR="006D75A8" w:rsidRDefault="006D75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9AD" w:rsidRDefault="007D29AD" w:rsidP="006D75A8">
      <w:pPr>
        <w:spacing w:after="0" w:line="240" w:lineRule="auto"/>
      </w:pPr>
      <w:r>
        <w:separator/>
      </w:r>
    </w:p>
  </w:footnote>
  <w:footnote w:type="continuationSeparator" w:id="0">
    <w:p w:rsidR="007D29AD" w:rsidRDefault="007D29AD" w:rsidP="006D7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70B11"/>
    <w:multiLevelType w:val="hybridMultilevel"/>
    <w:tmpl w:val="24844CE6"/>
    <w:lvl w:ilvl="0" w:tplc="B81CBA7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B65"/>
    <w:rsid w:val="00045E09"/>
    <w:rsid w:val="00052EB3"/>
    <w:rsid w:val="00057F3C"/>
    <w:rsid w:val="00060074"/>
    <w:rsid w:val="00090BBF"/>
    <w:rsid w:val="000A2AF6"/>
    <w:rsid w:val="000A3C75"/>
    <w:rsid w:val="000C315B"/>
    <w:rsid w:val="000E3B86"/>
    <w:rsid w:val="000F29DE"/>
    <w:rsid w:val="000F593C"/>
    <w:rsid w:val="001232E2"/>
    <w:rsid w:val="001417AE"/>
    <w:rsid w:val="001613E2"/>
    <w:rsid w:val="001666EC"/>
    <w:rsid w:val="001778A0"/>
    <w:rsid w:val="001919FB"/>
    <w:rsid w:val="001B18CD"/>
    <w:rsid w:val="001C15A3"/>
    <w:rsid w:val="001C2314"/>
    <w:rsid w:val="001D7F59"/>
    <w:rsid w:val="0021335F"/>
    <w:rsid w:val="00222A9D"/>
    <w:rsid w:val="002302DA"/>
    <w:rsid w:val="00252879"/>
    <w:rsid w:val="00273A46"/>
    <w:rsid w:val="0028788D"/>
    <w:rsid w:val="00294F40"/>
    <w:rsid w:val="002A3DAC"/>
    <w:rsid w:val="002B1C47"/>
    <w:rsid w:val="002C70E7"/>
    <w:rsid w:val="002E6D27"/>
    <w:rsid w:val="00301658"/>
    <w:rsid w:val="0034391D"/>
    <w:rsid w:val="0035346B"/>
    <w:rsid w:val="00356468"/>
    <w:rsid w:val="0036646A"/>
    <w:rsid w:val="003A0833"/>
    <w:rsid w:val="003F04DE"/>
    <w:rsid w:val="003F19C9"/>
    <w:rsid w:val="00404CEE"/>
    <w:rsid w:val="00422C14"/>
    <w:rsid w:val="00434CD2"/>
    <w:rsid w:val="00445D67"/>
    <w:rsid w:val="004463CC"/>
    <w:rsid w:val="00482F82"/>
    <w:rsid w:val="004A5EC6"/>
    <w:rsid w:val="004A7D62"/>
    <w:rsid w:val="004B4CC2"/>
    <w:rsid w:val="004F2147"/>
    <w:rsid w:val="004F5697"/>
    <w:rsid w:val="005018D5"/>
    <w:rsid w:val="00574561"/>
    <w:rsid w:val="005C15B9"/>
    <w:rsid w:val="005F3789"/>
    <w:rsid w:val="00603125"/>
    <w:rsid w:val="0061126C"/>
    <w:rsid w:val="00641D30"/>
    <w:rsid w:val="006621B4"/>
    <w:rsid w:val="00670AAC"/>
    <w:rsid w:val="00682FD9"/>
    <w:rsid w:val="006965A1"/>
    <w:rsid w:val="006B4C6C"/>
    <w:rsid w:val="006D75A8"/>
    <w:rsid w:val="006E7D1A"/>
    <w:rsid w:val="00733696"/>
    <w:rsid w:val="00737A4A"/>
    <w:rsid w:val="007419D1"/>
    <w:rsid w:val="007721D5"/>
    <w:rsid w:val="007C2745"/>
    <w:rsid w:val="007C7BD0"/>
    <w:rsid w:val="007D29AD"/>
    <w:rsid w:val="007D4153"/>
    <w:rsid w:val="007D50A1"/>
    <w:rsid w:val="00845725"/>
    <w:rsid w:val="00863EE8"/>
    <w:rsid w:val="008655F5"/>
    <w:rsid w:val="00866F99"/>
    <w:rsid w:val="008A4728"/>
    <w:rsid w:val="008C35D7"/>
    <w:rsid w:val="008C5D66"/>
    <w:rsid w:val="008D41B3"/>
    <w:rsid w:val="008E180C"/>
    <w:rsid w:val="008F2ED5"/>
    <w:rsid w:val="0090062A"/>
    <w:rsid w:val="00907B65"/>
    <w:rsid w:val="00985ACA"/>
    <w:rsid w:val="00986A11"/>
    <w:rsid w:val="009873FC"/>
    <w:rsid w:val="00987F90"/>
    <w:rsid w:val="009A2B25"/>
    <w:rsid w:val="009A3B9F"/>
    <w:rsid w:val="009C7224"/>
    <w:rsid w:val="009E644D"/>
    <w:rsid w:val="00A90BB0"/>
    <w:rsid w:val="00AD6D3F"/>
    <w:rsid w:val="00AF0189"/>
    <w:rsid w:val="00AF35C5"/>
    <w:rsid w:val="00AF77D1"/>
    <w:rsid w:val="00B15256"/>
    <w:rsid w:val="00B36900"/>
    <w:rsid w:val="00B524BB"/>
    <w:rsid w:val="00B870D3"/>
    <w:rsid w:val="00B90B0F"/>
    <w:rsid w:val="00BB0F89"/>
    <w:rsid w:val="00BB355F"/>
    <w:rsid w:val="00BD3A05"/>
    <w:rsid w:val="00BF576D"/>
    <w:rsid w:val="00C04DB1"/>
    <w:rsid w:val="00C20CA2"/>
    <w:rsid w:val="00C5096F"/>
    <w:rsid w:val="00C63A1F"/>
    <w:rsid w:val="00C75483"/>
    <w:rsid w:val="00C8744A"/>
    <w:rsid w:val="00CE4B81"/>
    <w:rsid w:val="00D037AB"/>
    <w:rsid w:val="00D5766A"/>
    <w:rsid w:val="00D7424D"/>
    <w:rsid w:val="00DA04BF"/>
    <w:rsid w:val="00DA05F8"/>
    <w:rsid w:val="00DA6D57"/>
    <w:rsid w:val="00DD6D1C"/>
    <w:rsid w:val="00DF7761"/>
    <w:rsid w:val="00E022D3"/>
    <w:rsid w:val="00E21F54"/>
    <w:rsid w:val="00E264E4"/>
    <w:rsid w:val="00E352C4"/>
    <w:rsid w:val="00E73DC7"/>
    <w:rsid w:val="00E81D9F"/>
    <w:rsid w:val="00E82EF5"/>
    <w:rsid w:val="00E8440D"/>
    <w:rsid w:val="00EE6926"/>
    <w:rsid w:val="00EF16AC"/>
    <w:rsid w:val="00EF475C"/>
    <w:rsid w:val="00F61DAA"/>
    <w:rsid w:val="00F714A5"/>
    <w:rsid w:val="00F72C84"/>
    <w:rsid w:val="00F73333"/>
    <w:rsid w:val="00F87F24"/>
    <w:rsid w:val="00FB4F6E"/>
    <w:rsid w:val="00FE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166CC-F87F-4FC4-B1FE-BD0F3C26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7B65"/>
    <w:rPr>
      <w:color w:val="0000FF"/>
      <w:u w:val="single"/>
    </w:rPr>
  </w:style>
  <w:style w:type="paragraph" w:styleId="a4">
    <w:name w:val="Normal (Web)"/>
    <w:basedOn w:val="a"/>
    <w:uiPriority w:val="99"/>
    <w:semiHidden/>
    <w:unhideWhenUsed/>
    <w:rsid w:val="005C15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genum">
    <w:name w:val="pagenum"/>
    <w:basedOn w:val="a"/>
    <w:rsid w:val="005C15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obrivp">
    <w:name w:val="obrivp"/>
    <w:basedOn w:val="a"/>
    <w:rsid w:val="005C15B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5C15B9"/>
    <w:rPr>
      <w:i/>
      <w:iCs/>
    </w:rPr>
  </w:style>
  <w:style w:type="paragraph" w:styleId="a6">
    <w:name w:val="header"/>
    <w:basedOn w:val="a"/>
    <w:link w:val="a7"/>
    <w:uiPriority w:val="99"/>
    <w:semiHidden/>
    <w:unhideWhenUsed/>
    <w:rsid w:val="006D75A8"/>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6D75A8"/>
    <w:rPr>
      <w:rFonts w:ascii="Calibri" w:eastAsia="Calibri" w:hAnsi="Calibri" w:cs="Times New Roman"/>
    </w:rPr>
  </w:style>
  <w:style w:type="paragraph" w:styleId="a8">
    <w:name w:val="footer"/>
    <w:basedOn w:val="a"/>
    <w:link w:val="a9"/>
    <w:uiPriority w:val="99"/>
    <w:unhideWhenUsed/>
    <w:rsid w:val="006D75A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6D75A8"/>
    <w:rPr>
      <w:rFonts w:ascii="Calibri" w:eastAsia="Calibri" w:hAnsi="Calibri" w:cs="Times New Roman"/>
    </w:rPr>
  </w:style>
  <w:style w:type="paragraph" w:customStyle="1" w:styleId="aa">
    <w:name w:val="Абзац списка"/>
    <w:basedOn w:val="a"/>
    <w:uiPriority w:val="34"/>
    <w:qFormat/>
    <w:rsid w:val="00AF0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3262">
      <w:bodyDiv w:val="1"/>
      <w:marLeft w:val="0"/>
      <w:marRight w:val="0"/>
      <w:marTop w:val="0"/>
      <w:marBottom w:val="0"/>
      <w:divBdr>
        <w:top w:val="none" w:sz="0" w:space="0" w:color="auto"/>
        <w:left w:val="none" w:sz="0" w:space="0" w:color="auto"/>
        <w:bottom w:val="none" w:sz="0" w:space="0" w:color="auto"/>
        <w:right w:val="none" w:sz="0" w:space="0" w:color="auto"/>
      </w:divBdr>
    </w:div>
    <w:div w:id="12731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8999</CharactersWithSpaces>
  <SharedDoc>false</SharedDoc>
  <HLinks>
    <vt:vector size="6" baseType="variant">
      <vt:variant>
        <vt:i4>7602256</vt:i4>
      </vt:variant>
      <vt:variant>
        <vt:i4>0</vt:i4>
      </vt:variant>
      <vt:variant>
        <vt:i4>0</vt:i4>
      </vt:variant>
      <vt:variant>
        <vt:i4>5</vt:i4>
      </vt:variant>
      <vt:variant>
        <vt:lpwstr>http://edu.pgtu.ru/elib/base/%D0%A3%D1%87%D0%B5%D0%B1%D0%BD%D1%8B%D0%B5 %D0%BF%D0%BE%D1%81%D0%BE%D0%B1%D0%B8%D1%8F, %D0%BA%D1%83%D1%80%D1%81%D1%8B %D0%BB%D0%B5%D0%BA%D1%86%D0%B8%D0%B9 %28htm%29/%D0%98%D0%9D%D0%A4%D0%9E%D0%A0%D0%9C%D0%90%D0%A2%D0%98%D0%9A%D0%90 %28htm%29/%D0%9E%D1%81%D0%BD%D0%BE%D0%B2%D1%8B %D0%B8%D0%BD%D1%84%D0%BE%D1%80%D0%BC%D0%B0%D1%86%D0%B8%D0%BE%D0%BB%D0%BE%D0%B3%D0%B8%D0%B8.htm</vt:lpwstr>
      </vt:variant>
      <vt:variant>
        <vt:lpwstr>_Toc97827488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 u H</dc:creator>
  <cp:keywords/>
  <dc:description/>
  <cp:lastModifiedBy>Irina</cp:lastModifiedBy>
  <cp:revision>2</cp:revision>
  <dcterms:created xsi:type="dcterms:W3CDTF">2014-08-18T12:13:00Z</dcterms:created>
  <dcterms:modified xsi:type="dcterms:W3CDTF">2014-08-18T12:13:00Z</dcterms:modified>
</cp:coreProperties>
</file>