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AB" w:rsidRDefault="00BA33AB">
      <w:pPr>
        <w:pStyle w:val="2"/>
        <w:jc w:val="both"/>
      </w:pPr>
    </w:p>
    <w:p w:rsidR="00677D15" w:rsidRDefault="00677D15">
      <w:pPr>
        <w:pStyle w:val="2"/>
        <w:jc w:val="both"/>
      </w:pPr>
      <w:r>
        <w:t>Образы помещиков в «Мертвых душах»</w:t>
      </w:r>
    </w:p>
    <w:p w:rsidR="00677D15" w:rsidRDefault="00677D1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677D15" w:rsidRPr="00BA33AB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Н. В. Гоголя “Мертвые души” — величайшее произведение мировой литературы. В омертвении душ персонажей — помещиков, чиновников, Чичикова — писатель усматривает трагическое омертвение человечества, унылое движение истории по замкнутому кругу.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 “Мертвых душ” (последовательность встреч Чичикова с помещиками) отражает представления Гоголя о возможных степенях деградации человека.“Один за другим следуют у меня герои один пошлее другого”,— отмечал писатель. В самом деле, если Манилов еще сохраняет в себе некоторую привлекательность, то Плюшкин, замыкающий галерею помещиков-крепостников, уже открыто назван “прорехой на человечестве”.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Создавая образы Манилова, Коробочки, Ноздрева, Собакевича, Плюшкина, писатель прибегает к общим приемам реалистической типизации (изображение деревни, господского дома, портрета хозяина, кабинета, разговора о городских чиновниках и мертвых душах). При необходимости дается и биография персонажа.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образе Манилова запечатлен тип праздного, мечтателя, “романтического” бездельника. Хозяйство помещика находится в полном упадке. “Дом господский стоял на юру, то есть на возвышении, открытом всем ветрам, каким только вздумается по дуть...” Ворует ключница, “глупо и без толку готовится на кухне”, “пусто в кладовой”, “нечистоплотны и пьяницы слуги”. А между тем воздвигнута “беседка с плоским зеленым куполом, деревянными голубыми колоннами и надписью: “Храм уединенного размышления”. Мечты Манилова вздорны и нелепы. “Иногда... говорил он о том, как бы хорошо было, если бы вдруг от дома провести подземный ход или через пруд выстроить каменный мост...” Гоголь показывает, что Манилов пошл и пуст, реальных духовных интересов у него нет. “В его кабинете всегда лежала какая-то книжка, заложенная закладкою на четырнадцатой странице, которую он постоянно читал уже два года”. Пошлость семейной жизни (отношения с женой, воспитание Алкида и Фемистоклюса), приторная слащавость речи (“майский день”, “именины сердца”) подтверждают проницательность портретной характеристики персонажа. “В первую минуту разговора с ним не можешь не сказать: “Какой приятный и добрый человек!” В следующую минуту разговора ничего не скажешь, а в третью скажешь: “Черт знает что такое!” — и отойдешь подальше; если не отойдешь, почувствуешь скуку смертельную”. Гоголь с потрясающей художественной силой показывает мертвенность Манилова, никчемность его жизни. За внешней привлекательностью скрывается духовная пустота.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накопительницы Коробочки лишен уже тех “привлекательных” черт, которые отличают Манилова. И снова перед нами тип — “одна из тех матушек, небольших помещиц, которые... набирают понемногу деньжонок в пестрядевые мешочки, размещенные по ящикам комодов”. Интересы Коробочки всецело сконцентрированы на хозяйстве. “Крепколобая” и “дубинноголовая” Настасья Петровна боится продешевить, продавая Чичикову “мертвые души”. Любопытна “немая сцена”,.которая возникает в этой главе. Аналогичные сцены находим почти во всех главах, показывающих заключение сделки Чичикова с очередным помещиком. Это особый художественный прием, своеобразная временная остановка действия, позволяющая с особой выпуклостью показать духовную пустоту Павла Ивановича и его собеседников. В финале третьей главы Гоголь говорит о типичности образа Коробочки, о незначительной разнице между ней и иной аристократической дамой.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Галерею мертвых душ продолжает в поэме Ноздрев. Как и другие помещики, он внутренне пуст, возраст не касается его: “Ноздрев в тридцать пять лет был таков же совершенно, каким был в осьмнадцать и двадцать: охотник погулять”. Портрет лихого кутилы сатиричен и саркастичен одновременно. “Это был среднего роста, очень недурно сложенный молодец с полными румяными щеками... Здоровье, казалось, так и прыскало с лица его”. Впрочем, Чичиков замечает, что один бакенбард был у Ноздрева меньше и не так густ, как другой (результат очередной драки). Страсть к вранью и карточной игре во многом объясняет то, что ни на одном собрании, где присутствовал Ноздрев, не обходилось без “истории”. Жизнь помещика абсолютно бездуховна. В кабинете “не было заметно следов того, что бывает в кабинетах, то есть книг или бумаги; висели только сабля и два ружья...” Разумеется, хозяйство Ноздрева развалено. Даже обед состоит из блюд, которые пригорели или, напротив, не сварились.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Попытка Чичикова купить мертвые души у Ноздрева — роковая ошибка. Именно Ноздрев разбалтывает на балу у губернатора тайну. Приезд в город Коробочки, пожелавшей узнать, “почем ходят мертвые души”, подтверждает слова лихого “говоруна”.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Ноздрева не менее типичен, чем образ Манилова или Коробочки. Гоголь пишет: “Ноздрев долго еще не выведется из мира. Он везде между нами и, может быть, только ходит в другом кафтане; но легкомысленно непроницательны люди, и человек в другом кафтане кажется им другим человеком”.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Перечисленные выше приемы типизации используются Гоголем и для художественного восприятия образа Собакевича. Описания деревни и хозяйства помещика свидетельствуют об определенном достатке. “Двор окружен был крепкою и непомерно толстою деревянной решеткой. Помещик, казалось, хлопотал много о прочности... Деревенские избы мужиков тоже срублены были на диво... все было пригнано плотно и как следует”.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Описывая внешность Собакевича, Гоголь прибегает к зоологическому уподоблению: сравнивает помещика с медведем. Собакевич — чревоугодник. В своих суждениях о еде он поднимается до своеобразной “гастрономической” патетики: “У меня когда свинина — всю свинью давай на стол, баранина — всего барана тащи, гусь — всего гуся!” Впрочем, Собакевичу (этим он отличается от Плюшкина и большинства.других помещиков) присуща некоторая хозяйственная жилка: он не разоряет собственных крепостных, добивается известного порядка в хозяйстве, выгодно продает Чичикову мертвые души, отлично знает деловые и человеческие качества своих крестьян.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Предельная степень человеческого падения запечатлена Гоголем в образе богатейшего помещика губернии (более тысячи крепостных) Плюшкина. Биография персонажа позволяет проследить путь от “бережливого” хозяина к полусумасшедшему скряге. “А ведь было время, когда он... был женат и семьянин, и сосед заезжал к нему пообедать... навстречу выходили две миловидные дочки... выбегал сын... Сам хозяин являлся к столу в сюртуке... Но добрая хозяйка умерла, часть ключей, а с ними мелких забот перешла к нему. Плюшкин стал беспокойнее и, как все вдовцы, подозрительнее и скупее”. Вскоре семья полностью распадается, и в Плюшкине развиваются невиданные мелочность и подозрительность. “... Сам он обратился наконец в какую-то прореху на человечестве”. Итак, отнюдь не социальные условия привели помещика к последнему рубежу нравственного падения. Перед нами трагедия (именно трагедия!) одиночества, перерастающая в кошмарную картину одинокой старости.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Плюшкина Чичиков замечает “какую-то особенную ветхость”. Войдя в дом, Чичиков видит странное нагромождение мебели и какого-то уличного хлама. Плюшкин живет хуже, чем “последний пастух Собакевича”, хотя он не беден. Предостерегающе звучат слова Гоголя: “И до какой ничтожности, мелочности, гадости мог снизойти человек! Мог так измениться!.. Все может статься с человеком”.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помещиков в “Мертвых душах” объединяют общие черты: праздность, пошлость, духовная пустота. Однако Гоголь не был бы великим писателем, если бы ограничился лишь “социальным” объяснением причин духовной несостоятельности персонажей. Он действительно создает “типические характеры в типических обстоятельствах”, но “обстоятельства” могут заключаться и в условиях внутренней, психической жизни человека. Повторяю, что падение Плюшкина не связано прямо с его положением помещика. Разве потеря семьи не может сломить даже самого сильного человека, представителя любого класса или сословия?! Словом, реализм Гоголя включает в себя и глубочайший психологизм. Этим-то поэма и интересна современному читателю. </w:t>
      </w:r>
    </w:p>
    <w:p w:rsidR="00677D15" w:rsidRDefault="00677D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Миру мертвых душ противопоставлена в произведении неискоренимая вера в “таинственный” русский народ, в его неисчерпаемый нравственный потенциал. В финале поэмы возникает образ бесконечной дороги и несущейся вперед птицы-тройки. В ее неукротимом движении писатель видит великое предназначение России, духовное воскресение человечества.</w:t>
      </w:r>
      <w:bookmarkStart w:id="0" w:name="_GoBack"/>
      <w:bookmarkEnd w:id="0"/>
    </w:p>
    <w:sectPr w:rsidR="0067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3AB"/>
    <w:rsid w:val="002C1033"/>
    <w:rsid w:val="00677D15"/>
    <w:rsid w:val="00AD2BA1"/>
    <w:rsid w:val="00BA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76932-FAC8-41E2-8095-01F6CA68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Образы помещиков в «Мертвых душах» - CoolReferat.com</vt:lpstr>
    </vt:vector>
  </TitlesOfParts>
  <Company>*</Company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Образы помещиков в «Мертвых душах» - CoolReferat.com</dc:title>
  <dc:subject/>
  <dc:creator>Admin</dc:creator>
  <cp:keywords/>
  <dc:description/>
  <cp:lastModifiedBy>Irina</cp:lastModifiedBy>
  <cp:revision>2</cp:revision>
  <dcterms:created xsi:type="dcterms:W3CDTF">2014-08-17T08:39:00Z</dcterms:created>
  <dcterms:modified xsi:type="dcterms:W3CDTF">2014-08-17T08:39:00Z</dcterms:modified>
</cp:coreProperties>
</file>