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Тема 1: Основи створення і концепція функціонування ІС державних і комерційних структур (ІСДКС)</w:t>
      </w:r>
    </w:p>
    <w:p w:rsidR="0083596A" w:rsidRDefault="00B43A64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Стадії та етапи розвитку систем автоматизованої обробки даних.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 xml:space="preserve">2. Організаційно-методичні основи побудови ІСДКС. 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 Розвиток комунікацій для збору і передачі інформації (І).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 xml:space="preserve">4. Принципи організації ІС в державних структурах. 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1. Стадії та етапи розвитку систем автоматизованої обробки даних.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Три стадії:ПЕРША - до 1965р. характеризується локальним вирішенням задач на базі різних за технічними можливостями та засобами ОС. Чергувались ручні і машинні операції. Це період механізації. В листопаді 1997 р. проводилась конференція по створенню АСУ (ОГАС - общество государственных автоматизированных систем). ДРУГА - Період розробки підходів (концепцій). Глушков пропонував теорію від загального до часткового, а Москва - знизу до верху (підприємство - галузь - держава). Розроблялась друга концепція. Друга стадія характеризується високим рівнем автоматизації. Вона функціонувала за принципами централізованої обробки даних. Технологію не можна назвати безпаперовою, бо були паперові документи. ТРЕТЯ - (з 85 р.) характеризується розподіленою обробкою даних, створенням АРМ, локальних і територіальних обчислювальних мереж. В окремих напрямках (наприклад, НБУ) впроваджується безпаперова обробка даних.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 xml:space="preserve">2. Організаційно-методичні основи побудови ІСДКС.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Система - це сукупність елементів, які знаходяться у певних зв</w:t>
      </w:r>
      <w:r>
        <w:rPr>
          <w:noProof/>
          <w:sz w:val="24"/>
          <w:szCs w:val="28"/>
        </w:rPr>
        <w:t>язках між собою та створюють цілісність, що має властивості, яких немаі в його елементах.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При створенні ДІС використовується системний підхід. Його суть - аналіз всіх елементів системи, їх взаємодії і співвідношення з зовнішнім середовищем. Принциповим питанням при створенні ІС державного управління є визначення структури систем. ІС відносяться до складних об</w:t>
      </w:r>
      <w:r>
        <w:rPr>
          <w:noProof/>
          <w:sz w:val="24"/>
          <w:szCs w:val="28"/>
        </w:rPr>
        <w:t>єктів і включають безліч елементів (підсистеми, блоки, модулі). Найбільш суттєвим підходом до визначення ІС є визначення з функціональної (виділяються функціональні системи (АРМи); в ДІС функціональні підсистеми виділяються у відповідності з адміністративно-територіальними принципами) і технологічної позиції (перелік типових забезпечуючих підсистем).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Системи бувають закритого і відкритого типу. Основні принципи створення ІС: загальні - системність, типовість, модульність, розподілена обробка інформації, ефективність; спеціальні - ієрархічність (державний, обласний, районний рівень), адекватність загальної структури ІСДУ адміністративно-территориальному розподілу України, обов</w:t>
      </w:r>
      <w:r>
        <w:rPr>
          <w:noProof/>
          <w:sz w:val="24"/>
          <w:szCs w:val="28"/>
        </w:rPr>
        <w:t>язковість зворотнього зв</w:t>
      </w:r>
      <w:r>
        <w:rPr>
          <w:noProof/>
          <w:sz w:val="24"/>
          <w:szCs w:val="28"/>
        </w:rPr>
        <w:t>язку (постійне порівняння прогнозуємих дій з фактичним станом об</w:t>
      </w:r>
      <w:r>
        <w:rPr>
          <w:noProof/>
          <w:sz w:val="24"/>
          <w:szCs w:val="28"/>
        </w:rPr>
        <w:t>єкту), динамічна цілісність моделі, стійкість об</w:t>
      </w:r>
      <w:r>
        <w:rPr>
          <w:noProof/>
          <w:sz w:val="24"/>
          <w:szCs w:val="28"/>
        </w:rPr>
        <w:t>єктів управління, поєднання галузевого і територіального управління.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 Розвиток комунікацій для збору і передачі інформації (І).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В зв</w:t>
      </w:r>
      <w:r>
        <w:rPr>
          <w:noProof/>
          <w:sz w:val="24"/>
          <w:szCs w:val="28"/>
        </w:rPr>
        <w:t>язку із складністю і розгалудженістю системи управління стала проблема передачі інформації. Збір використовується: традиційними способами (пошта, телефон, факс) і на базі засобів обчислювальної техніки. Передача І виконується як через локальні, так і через глобальні, територіальні обчислювальні мережі. Локальні обчислювальні мережі створюються на кожному рівні або в окремій установі. До засобів комунікацій відносяться: апаратні (ЕОМ, що функціонують для виходу в канал); канали зв</w:t>
      </w:r>
      <w:r>
        <w:rPr>
          <w:noProof/>
          <w:sz w:val="24"/>
          <w:szCs w:val="28"/>
        </w:rPr>
        <w:t>язку (це спеціально виділені комутовані, телефонні канали зв</w:t>
      </w:r>
      <w:r>
        <w:rPr>
          <w:noProof/>
          <w:sz w:val="24"/>
          <w:szCs w:val="28"/>
        </w:rPr>
        <w:t>язку (КЗ), волокно-оптичні КЗ, радіорелейні КЗ, термінали супутникового зв</w:t>
      </w:r>
      <w:r>
        <w:rPr>
          <w:noProof/>
          <w:sz w:val="24"/>
          <w:szCs w:val="28"/>
        </w:rPr>
        <w:t>язку). ПЗ включають загальносистемні пакети і спеціальні програми, які організовують передачу даних за світовими стандартами. Включають 7 рівнів: фізичний, канальний, мережовий, транспортний, сеансовий, представницький, прикладний.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 xml:space="preserve">4. Принципи організації ІС в державних структурах.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ІБ (інф.база) - сукупність даних, які організовані відповідним чином і є вихідними в процесах виконання Ітехнологій.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При визначенні структури ІБ в державних структурах впливають 2 сукупності факторів: 1 - техніко-економічна сутність І, її спільність, місце виникнення і застосування; 2 - логічний і фізичний рівень організації даних, технологія ъх обробки і використання в управлінні. Якщо виходити з (1), то структуру БД ІСДКБ можна розглядати таким чином: ІБ фінансових установ, ІБ статистики, ІБ управління економікою (виробництвом) і так далі. Крім того БД поділяються по рівням: районий, обласний і державний або по іншому. Якщо виходити з (2), то ІБ поділяються на: внутрисистемні (внутримашинні) і позасистемні (позамашинні). Позасистемна ІБ - це сукупність вхідних і вихідних повідомлені (первинні документи, паперові чи електронні; сигнали чи інші повідомлення). Внутрисистемна ІБ являє собою сукупність спеціальним чином організованих даних в формі файлів, а також комплекс ПЗ, що виконують організацію збереження та подання цих даних - Банки даних.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Бувають загальні і спеціальні принципи організаціъ БД ІСДКС.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До спеціальних принципів відносяться: ІЄРАРХІЧНІСТЬ БД (адекватно - організаційні структури). Можна виділити: локальні, центральні і глобальні БД.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Локальні БД</w:t>
      </w:r>
      <w:r>
        <w:rPr>
          <w:noProof/>
          <w:sz w:val="24"/>
          <w:szCs w:val="28"/>
        </w:rPr>
        <w:t xml:space="preserve"> організовуються на кожному АРМі користуваче, який і підтримує їх. Тут створюються файли НДІ і оперативної інформації.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Центральні БД</w:t>
      </w:r>
      <w:r>
        <w:rPr>
          <w:noProof/>
          <w:sz w:val="24"/>
          <w:szCs w:val="28"/>
        </w:rPr>
        <w:t xml:space="preserve"> створюються в кожній локальній системі, на кожному рівні. ЦБД включають НД файли, файли оперативної інформації і архивні файли. ЦБД огранізовує і підтримує адміністратор БД. НДІ організовується в ЦБД, а в локальній вона передається з ЦБД повністю або частково. НДІ (як правило, це текстові файли, але в деяких випадках на основі текстових файлів складаються таблиці, які використовуються для розрахунків, це вже дбф-файли) - законодавчі акти, інструктивні матеріали відомства. Друга частина НДБД - це довідники або класифікатори. Довідники бувають загально-державні, галузеві і внутрішні. Загально-державні довідники, як правило, формуються в комітеті статистики. Бувають: система позначень органів державного управління (СПОДУ, 4-разряда); система позначень адміністративно-територіальних об</w:t>
      </w:r>
      <w:r>
        <w:rPr>
          <w:noProof/>
          <w:sz w:val="24"/>
          <w:szCs w:val="28"/>
        </w:rPr>
        <w:t xml:space="preserve">єктів (СПАТО, 7-разрядів); загальний класифікатор галузей економіки; загальний класифікатор підприємств і організацій (ЗКПО); класифікатор техніко-економічних показників; класифікатор промислової і сільськогосподарської продукції. Бувають відомчі довідники, які формуються у відповідності з специфікою установи (в банках - касових і розрахункових операцій, Податкова Інспекція - класифікатор платників податків). До галузевих класифікаторів відносять перелік форм звітності, в якому крім кода звіту міститься зміст шапки звіту. Внутрішні довідники - використовуються в рамках однієї системи.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Глобальні БД: бувають національні (як загальнодержавні) і міжконтинентальні (Інтернет). Національні бувають 2 типів: 1 - службові, до яких мають доступ за рівнями спеціалісти адміністративно-територіальних органів; 2 - БД, до яких є вільний доступ, вони організовуються на госпрозрахункових або комерційних засадах (наприклад, БД “Закон”).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ДИНАМІЧНІСТЬ виражається у вимозі адекватного відображення об</w:t>
      </w:r>
      <w:r>
        <w:rPr>
          <w:noProof/>
          <w:sz w:val="24"/>
          <w:szCs w:val="28"/>
        </w:rPr>
        <w:t xml:space="preserve">єкту, рівені дійсності задається інтервалом внесення змін. РОЗПОДІЛЕНІСТЬ БД характерна для локальних систем, які організовуються на кожному рівні. Між рівнями обмін інформації проводиться в формі закритих файлів в конверті. ІНТЕГРАЦІЯ - сукупність районних показників дає обласний рівень, сукупність обласних - державний.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Проблемним є питення інтеграції неоднорідних БД. Однорідні БД - це БД, які організовані на сумісних ЕОМ і однорідному ПЗ, ці БД називаються “прозорими”, т.т. доступними зверху донизу. А інтеграція неоднорідної БД досягається за рахунок розширення опису в схеміБД вищого рівня інформаційних оі</w:t>
      </w:r>
      <w:r>
        <w:rPr>
          <w:noProof/>
          <w:sz w:val="24"/>
          <w:szCs w:val="28"/>
        </w:rPr>
        <w:t>єктів нижчого рівня. Інформаційні об</w:t>
      </w:r>
      <w:r>
        <w:rPr>
          <w:noProof/>
          <w:sz w:val="24"/>
          <w:szCs w:val="28"/>
        </w:rPr>
        <w:t>єкти, що не зберігаються в БД, а отримуються за допомогою алгоритмів називаються вертуальними.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Безпека інформації досягається двома способами: 1 - апаратний (схемний), т.т. в конструкцію ЕОМ, або локальній мережі закладуються способи захисту інформації; 2 - програмний (паролі, рівні доступу); 3 - технологічний, коли в технологічний процес вводяться контрольні операції (наприклад, дублювання БД); 4 - організаційні.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Тема2: ІС в банках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1.Задачі, структура та принципи функціонування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2.Засоби комунікації НБУ.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3.Системи обробки інф-ції в комерційних банках.</w:t>
      </w:r>
    </w:p>
    <w:p w:rsidR="0083596A" w:rsidRDefault="0083596A">
      <w:pPr>
        <w:adjustRightInd w:val="0"/>
        <w:rPr>
          <w:b/>
          <w:bCs/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1.Задачі, структура та принципи функціонування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Основною задачею ІСБ є автоматизація функцій управління всіма видами діяльності банка: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прогнозування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планування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облік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аналіз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регулювання діяльності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Структура ІСБ включає два рівня: нижній рівень - ІС комерц. Банків, які можуть бути: 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однорівневими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дворівневими 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трохрівневими, з якої працюють "Промінвестбанк", "Украсоцбанк", "Аваль",  які мають обласні управління і відділення (районні). "Ощадбанк" - чотирьохрівневий - нижній - філії районних відділень "Ощадбанку". Філіїї не зареєстровані, як самостійні організації, вони функціонують за принципом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віддалених робочих місць (напр., обмінні пункти).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Другий рівень - ІС НБУ, яка має чітко виділених два рівня: державний та регіональний.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НБУ нараховує 27 регіональних управлінь, в яких функціонують регіональні розрахункові палати на основі локальних обчислювальних мереж. В кожному регіональному управлінні (РУ) облік і контроль діяльності комерц. банків ведеться за допомогою пакету ОДБ, тут формується щоденний баланс міжбанківських розрахунків.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На рівні центр. апарату НБУ функціонує дві локально-обчислювальні мережі, обмін інформації між якими виконується через поштові сервери: одна мережа  в центральному апараті, а друга - функціонує як центральна розрахункова палата (ЦРП).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В НБУ ІС включає такі підсистеми: ЦРП, підсистема банківського нагляду, валютного контролю, емісійно-касових операцій, вторинного ринку цінних паперів, кредитне регулювання, економічний аналіз, внутрішньо-банківського обліку, валютна біржа, АРМ операціоністки, банківської безпеки.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Приведений перелік підистем на держ. Рівні характерний і для РУ НБУ, і для комерц. банків, за виключенням підсистеми валютна біржа.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Валютна біржа функціонує в двух режимах: режим торгів та режим роботи.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При режимі торгів в локальній мережі працюють такі АРМи: АРМ брокера, на якому формуються масиви попиту та прогноз; АРМ довідників, він є загального користування, може містити перелік банків, курс валют; АРМ оформлення угод (заготовка документів); АРМ виходу в канал: а) для вільного користування (модеми), б) для службового користування (передається інформація в систему електронних платежів для ЦРП); АРМ керівника торгів (інформативний).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В період між торгами крім названих АРМів  існують АРМи внутрішньогосподарського обліку. </w:t>
      </w:r>
    </w:p>
    <w:p w:rsidR="0083596A" w:rsidRDefault="00B43A64">
      <w:pPr>
        <w:adjustRightInd w:val="0"/>
        <w:rPr>
          <w:i/>
          <w:iCs/>
          <w:noProof/>
          <w:sz w:val="24"/>
          <w:szCs w:val="28"/>
        </w:rPr>
      </w:pPr>
      <w:r>
        <w:rPr>
          <w:i/>
          <w:iCs/>
          <w:noProof/>
          <w:sz w:val="24"/>
          <w:szCs w:val="28"/>
        </w:rPr>
        <w:t>Коцепція функціонування.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ІСБ функціонує у реальному масштабі часу. На кожному робочому місці організований АРМ. Ці АРМи об`єднуються в локальну обчислювальну мережу, яка створюється в кожній окремі й банківській установі. Між банківськими установами функціонує система передачі даних. Всі комерц. банки підпорядковані НБУ і тому загальна структура ІС має древовидну форму. Всі платежі, які виконуються по міжбанківським розрахункам проходять через систему електронних платежів НБУ, і тому НБУ може отримувати інформацію із ІС про стан любого комерц. банку на заданий момент часу. 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2.Засоби комунікації НБУ.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Засоби комунікацій - це апаратні і програмні засоби. Апаратні засоби - це ЕОМ, які використовуються длф передачі даних, модеми, канали передачі даних. Канали передачі даних  в НБУ використовуються комутаторні, телефонні, волокно-оптичні канали, радіорелейні канали зв`язку, спутниковий зв`язок. Програмні засоби - пакети загальносистемні, системноприкладні (сім рівнів) і спеціальні пакети, за допомогою яких функціонує СЕП (система електр. платежів) і пакети для функціонування спец. АРМів СЕП: АРМ-3, АРМ-2, АРМ-1.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Структура СЕП (</w:t>
      </w:r>
      <w:r>
        <w:rPr>
          <w:noProof/>
          <w:sz w:val="24"/>
          <w:szCs w:val="28"/>
        </w:rPr>
        <w:t>див.схему 1</w:t>
      </w:r>
      <w:r>
        <w:rPr>
          <w:b/>
          <w:bCs/>
          <w:noProof/>
          <w:sz w:val="24"/>
          <w:szCs w:val="28"/>
        </w:rPr>
        <w:t>)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СЕП є загальнодержавною платіжною системою, яка виконує міжбанківські розрахунки. Вона основана на безпарперовій технології і передачі електронних повідомлень засобами електронної пошти НБУ. СЕП на сьогодняшній день організаційно явяляє собою розрахункові палати НБУ, регіональні розрахункові палати (РРП) і ЦРП. В РРП кожному комерц. банку, що є учасником СЕП відкривається кореспондентський рахунок, на якому ведеться автоматизованим способом облік руху коштів банку при міжбанківських розрахунках. АРМ-1, АРМ-2, АРМ-3 (АРМи НБУ) являють собою програмно-технічні комплекси, за допомогою яких виконуються міжбанківські розрахунки. АРМ-3 (АРМ НБУ) організується в окремому приміщенні з обмеженим доступом. Він обмінюється інформацією з ОДБ та АРМ-2.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Основні функції в головному меню: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1.</w:t>
      </w:r>
      <w:r>
        <w:rPr>
          <w:noProof/>
          <w:sz w:val="24"/>
          <w:szCs w:val="28"/>
        </w:rPr>
        <w:tab/>
        <w:t xml:space="preserve">Початок дня. На початку дня проходить тестування системи, корегування списку учасників СЕП і прийом виписки із кореспондентського рахунку. 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2.</w:t>
      </w:r>
      <w:r>
        <w:rPr>
          <w:noProof/>
          <w:sz w:val="24"/>
          <w:szCs w:val="28"/>
        </w:rPr>
        <w:tab/>
        <w:t>Прийом-передача платіжних електронних документів та іншої інформації. При цьому інформація формується в конверт, який має заголовок (адресне призначення інформації тощо); інформація про платіжні поручення; технологічна інформація (контрольні суми, електронні підписи).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Між АРМ-3 та АРМ-2 передаються файли: 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пакет проміжних документів (тип файлу "А")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квітанція - підтвердження РРП на получений пакет платіжних документів (тип "Т")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3)</w:t>
      </w:r>
      <w:r>
        <w:rPr>
          <w:noProof/>
          <w:sz w:val="24"/>
          <w:szCs w:val="28"/>
        </w:rPr>
        <w:tab/>
        <w:t>пакет платіжних документів з АРМ-2 до АРМ-3 (тип "В")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4)</w:t>
      </w:r>
      <w:r>
        <w:rPr>
          <w:noProof/>
          <w:sz w:val="24"/>
          <w:szCs w:val="28"/>
        </w:rPr>
        <w:tab/>
        <w:t>квітанція АРМ-3 до АРМ-2 (тип "S")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5)</w:t>
      </w:r>
      <w:r>
        <w:rPr>
          <w:noProof/>
          <w:sz w:val="24"/>
          <w:szCs w:val="28"/>
        </w:rPr>
        <w:tab/>
        <w:t>в кінці кожного сеансу з АРМ-2 до АРМ-3 передається інформація про динамічний стан коррахунку (тип "К")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6)</w:t>
      </w:r>
      <w:r>
        <w:rPr>
          <w:noProof/>
          <w:sz w:val="24"/>
          <w:szCs w:val="28"/>
        </w:rPr>
        <w:tab/>
        <w:t>офіційний файл змін списку учасників СЕП (тип "U") від ЦРП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7)</w:t>
      </w:r>
      <w:r>
        <w:rPr>
          <w:noProof/>
          <w:sz w:val="24"/>
          <w:szCs w:val="28"/>
        </w:rPr>
        <w:tab/>
        <w:t>файл з випискою з технологічного коррахунку від РРП в кінці кожного робочого дня (тип "Z")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8)</w:t>
      </w:r>
      <w:r>
        <w:rPr>
          <w:noProof/>
          <w:sz w:val="24"/>
          <w:szCs w:val="28"/>
        </w:rPr>
        <w:tab/>
        <w:t>протокол роботи АРМ-3 у формі контрольних сум по видам операцій з АРМ-3 РРП при завершенні робочого дня.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Функції АРМ-2: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Проводить обмін інформацією з: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АРМ-3 по каналам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ОДБ РРП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3)</w:t>
      </w:r>
      <w:r>
        <w:rPr>
          <w:noProof/>
          <w:sz w:val="24"/>
          <w:szCs w:val="28"/>
        </w:rPr>
        <w:tab/>
        <w:t>АРМи-2 інших РРП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4)</w:t>
      </w:r>
      <w:r>
        <w:rPr>
          <w:noProof/>
          <w:sz w:val="24"/>
          <w:szCs w:val="28"/>
        </w:rPr>
        <w:tab/>
        <w:t>АРМ-1.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Між РРП передається інформація за типами файлів "А", "Т", "В", "S". Між АРМ-2 та АРМ-1 передається інформація з АРМ-2 у вигляді зведених синтетичних показників про електронні платежі. Ця інформація використовується на рівні ЦРП для регіонального правління. З АРМ-1 на АРМ-2 відправляється вся службова директивна інформація, включаючи файл "U". АРМ-1 обмінюється інформацією з відділами міжнародних розрахунків з АРМ-2, ОДБ ЦРП.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З 4 січня 1998 року вводиться в експлуатацію нове покоління СЕП, його особливістю є: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На рівні ЦРП буде вестись аналітичний облік міжбанківських розрахунків в головний книзі. Це дасть можливість центральному НБУ в реальному масштабі часу аналізувати діяльність комерц. банків.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Вводиться два типа системи платежів: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ab/>
        <w:t>а) система термінових платежів (on-line) - це  система оперативних розрахунків з великими сумами;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ab/>
        <w:t>б) система клірингових форм розрахунків (off-line) буде функціонувати в системі БРУТТО.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3) </w:t>
      </w:r>
      <w:r>
        <w:rPr>
          <w:noProof/>
          <w:sz w:val="24"/>
          <w:szCs w:val="28"/>
        </w:rPr>
        <w:tab/>
        <w:t>на ряду з СЕП в засобах комунікації буде проводитись обмін інформацією такого характеру: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ab/>
        <w:t>а) фондовий ринок України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ab/>
        <w:t>б) національна система масових електронних платежів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ab/>
        <w:t>в) інші платіжні системи, зокрема SWIFT.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Міжнародні розрахунки поводяться за технологіями: 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1. </w:t>
      </w:r>
      <w:r>
        <w:rPr>
          <w:noProof/>
          <w:sz w:val="24"/>
          <w:szCs w:val="28"/>
        </w:rPr>
        <w:tab/>
        <w:t>Комерц. банки відкривають коррахунки в зарубіжних банках. Для оперування коштами на коррахунку комерц. банк підключається до міжнародних банківських систем (на Україні SWIFT). Вона функціонує за тими ж принципами, що і СЕП. Аналогічно АРМ-3 в банку відкривається робоче місце для роботи з SWIFT. Через електронну пошту з АРМу SWIFT інформація скидується в робочі сервери, яка потім розподіляється по головним комп`ютерним центрам світу. Це є трьохрівневою системою (АРМ, електронна пошта, комп'ютерні центри).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Функції SWIFT: 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платіжні доручення клієнтів 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платіжні доручення фінансових установ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обмін валюти 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інкассо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цінні папери, дорогоцінні метали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гарантії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дорожні чеки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балансові звіти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Комерц. банки підключаються до системи СЕП за 8 моделями (0-7), базові 0, 2, 3. При нульовій моделі кожен комерц. банк чи його філіал має АРМ-3 і відкриває коррахунок в РРП. При другій моделі, яка впроваджена в Ощадбанку, АРМ-3 і коррахунок мають обласні управління Ощадбанку; районні відділення мають МФО. При третій моделі ("Промінвестбанк") банк має один коррахунок в СЕП, а в середині банку є своя СЕП. При 4, 5, 6, 7 моделях являються різновидом третьої моделі, тобто банк має один регіональний коррахунок НБУ, але технічний коррахунок відкривається для низових структур.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ind w:left="284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 Системи обробки інформації в комерційних банках.</w:t>
      </w:r>
    </w:p>
    <w:p w:rsidR="0083596A" w:rsidRDefault="00B43A64">
      <w:pPr>
        <w:adjustRightInd w:val="0"/>
        <w:ind w:left="284"/>
        <w:rPr>
          <w:noProof/>
          <w:sz w:val="24"/>
          <w:szCs w:val="28"/>
          <w:u w:val="single"/>
        </w:rPr>
      </w:pPr>
      <w:r>
        <w:rPr>
          <w:noProof/>
          <w:sz w:val="24"/>
          <w:szCs w:val="28"/>
        </w:rPr>
        <w:t xml:space="preserve">В кожному комерційному банку (КБ) обов'язково повинні функціонувати система автоматизованої обробки  інформації, яка може автоматизувати всі функції, при цьому </w:t>
      </w:r>
      <w:r>
        <w:rPr>
          <w:noProof/>
          <w:sz w:val="24"/>
          <w:szCs w:val="28"/>
          <w:u w:val="single"/>
        </w:rPr>
        <w:t>обов'язково повинні бути автоматизовані такі функції: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*облік руху коштів на рахунках клієнтів;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* формування бухгалтерського балансу;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*формування статистичних звітів у вигляді звітних файлів.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Ці функції автоматизуються за допомогою пакету ОДБ.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НБУ провів ліцензування всіх ОДБ, що є в банках.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В КБ виділяються такі підсистеми</w:t>
      </w:r>
      <w:r>
        <w:rPr>
          <w:noProof/>
          <w:sz w:val="24"/>
          <w:szCs w:val="28"/>
        </w:rPr>
        <w:t>: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обслуговування банківських рахунків, включаючи банкомати;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каса і сховище;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3)</w:t>
      </w:r>
      <w:r>
        <w:rPr>
          <w:noProof/>
          <w:sz w:val="24"/>
          <w:szCs w:val="28"/>
        </w:rPr>
        <w:tab/>
        <w:t>депозити і депозитні сейфи;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4)</w:t>
      </w:r>
      <w:r>
        <w:rPr>
          <w:noProof/>
          <w:sz w:val="24"/>
          <w:szCs w:val="28"/>
        </w:rPr>
        <w:tab/>
        <w:t>валютне господарство і валюті операції, включаючи АРМ-SWIFT;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5)</w:t>
      </w:r>
      <w:r>
        <w:rPr>
          <w:noProof/>
          <w:sz w:val="24"/>
          <w:szCs w:val="28"/>
        </w:rPr>
        <w:tab/>
        <w:t>підсистема аналізу АРМ-NORM;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6)</w:t>
      </w:r>
      <w:r>
        <w:rPr>
          <w:noProof/>
          <w:sz w:val="24"/>
          <w:szCs w:val="28"/>
        </w:rPr>
        <w:tab/>
        <w:t>міжбанківські рахунки АРМ-3;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7)</w:t>
      </w:r>
      <w:r>
        <w:rPr>
          <w:noProof/>
          <w:sz w:val="24"/>
          <w:szCs w:val="28"/>
        </w:rPr>
        <w:tab/>
        <w:t>підсистема міжфіліальних розрахунків, контролю роботи філій;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8)</w:t>
      </w:r>
      <w:r>
        <w:rPr>
          <w:noProof/>
          <w:sz w:val="24"/>
          <w:szCs w:val="28"/>
        </w:rPr>
        <w:tab/>
        <w:t>внутрішньогосподарський облік, облік розрахунків по з/п, матеріальних цінностей;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9)</w:t>
      </w:r>
      <w:r>
        <w:rPr>
          <w:noProof/>
          <w:sz w:val="24"/>
          <w:szCs w:val="28"/>
        </w:rPr>
        <w:tab/>
        <w:t>бухгалтерський модуль (бух. звіти);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10)</w:t>
      </w:r>
      <w:r>
        <w:rPr>
          <w:noProof/>
          <w:sz w:val="24"/>
          <w:szCs w:val="28"/>
        </w:rPr>
        <w:tab/>
        <w:t>центральна БД.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На практиці існують технології, в яких перелік вище названих підсистем чи функцій, автоматизуються повністю, частково за допомогою пакету ОДБ. Напр., </w:t>
      </w:r>
      <w:r>
        <w:rPr>
          <w:noProof/>
          <w:sz w:val="24"/>
          <w:szCs w:val="28"/>
          <w:u w:val="single"/>
        </w:rPr>
        <w:t>інтегрований пакет має головне меню структури</w:t>
      </w:r>
      <w:r>
        <w:rPr>
          <w:noProof/>
          <w:sz w:val="24"/>
          <w:szCs w:val="28"/>
        </w:rPr>
        <w:t>: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А - обслуговування банківських рахунків;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Б - обсл-ня кредитів;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В - обсл-ня кас і сховищ;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Г - бух-рія;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Д - адміністрування системи;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Е - зарубіжні перерахунки;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Ж - обсл-ня цінних паперів;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З - обсл-ня депозитних сейфів;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Ї - інф-ція та аналіз;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К - обробка за день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Л - обробка періодична; 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М - архів;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Н - власне госп-во;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О - обсл-ня обмінних пунктів;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Я - кінець роботи.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Довідник звітних файлів: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i/>
          <w:iCs/>
          <w:noProof/>
          <w:sz w:val="24"/>
          <w:szCs w:val="28"/>
          <w:u w:val="single"/>
        </w:rPr>
        <w:t>Файли оперативної інф-ції</w:t>
      </w:r>
      <w:r>
        <w:rPr>
          <w:noProof/>
          <w:sz w:val="24"/>
          <w:szCs w:val="28"/>
        </w:rPr>
        <w:t xml:space="preserve"> містять дані про залишки і рух коштів на розрахункових та поточних рахунках: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файл договорів (угоди по кредитам і депозитам);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файл обліку цінних паперів;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3)</w:t>
      </w:r>
      <w:r>
        <w:rPr>
          <w:noProof/>
          <w:sz w:val="24"/>
          <w:szCs w:val="28"/>
        </w:rPr>
        <w:tab/>
        <w:t>файли обліку цінностей;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4)</w:t>
      </w:r>
      <w:r>
        <w:rPr>
          <w:noProof/>
          <w:sz w:val="24"/>
          <w:szCs w:val="28"/>
        </w:rPr>
        <w:tab/>
        <w:t>файли внутрігосподарського обліку (розрахунки по з/п, облік матер.цінностей, облік основних засобів - файли типу _.obj);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5)</w:t>
      </w:r>
      <w:r>
        <w:rPr>
          <w:noProof/>
          <w:sz w:val="24"/>
          <w:szCs w:val="28"/>
        </w:rPr>
        <w:tab/>
        <w:t>файл аналітичного обліку руху коштів і засобів всіх видів.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i/>
          <w:iCs/>
          <w:noProof/>
          <w:sz w:val="24"/>
          <w:szCs w:val="28"/>
          <w:u w:val="single"/>
        </w:rPr>
        <w:t xml:space="preserve">Архівні файли </w:t>
      </w:r>
      <w:r>
        <w:rPr>
          <w:noProof/>
          <w:sz w:val="24"/>
          <w:szCs w:val="28"/>
        </w:rPr>
        <w:t>формуються на основі файлів оперативної інф-ції і звітних файлів. В цілому по банкам формується більше 20 форм звітності, а в НБУ, крім цих, формується і використовується ще 17форм.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i/>
          <w:iCs/>
          <w:noProof/>
          <w:sz w:val="24"/>
          <w:szCs w:val="28"/>
          <w:u w:val="single"/>
        </w:rPr>
        <w:t xml:space="preserve">Файли НДІ </w:t>
      </w:r>
      <w:r>
        <w:rPr>
          <w:noProof/>
          <w:sz w:val="24"/>
          <w:szCs w:val="28"/>
        </w:rPr>
        <w:t>формуються як повні, так і часткові копії файлів цього типу, записаних в центральну БД. В локальних БД на функціональних АРМ спеціалісти можуть сформувати і підтримувати свої файли НДІ незалежно, які вони особисто будуть використовувати (напр., особистий календар, нормативи тощо).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i/>
          <w:iCs/>
          <w:noProof/>
          <w:sz w:val="24"/>
          <w:szCs w:val="28"/>
          <w:u w:val="single"/>
        </w:rPr>
        <w:t>Файли оперативної інф-ції в локальних БД</w:t>
      </w:r>
      <w:r>
        <w:rPr>
          <w:noProof/>
          <w:sz w:val="24"/>
          <w:szCs w:val="28"/>
        </w:rPr>
        <w:t xml:space="preserve"> формуються як первинні, а потім вони акумулюються в центральній БД. В більшості файлів оперативної інф-ції формуються як вхідні файли з первинних док-ів.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Підсистема обслуговування рахунків: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Основне завдання</w:t>
      </w:r>
      <w:r>
        <w:rPr>
          <w:noProof/>
          <w:sz w:val="24"/>
          <w:szCs w:val="28"/>
        </w:rPr>
        <w:t xml:space="preserve"> - авт-ція руху коштів на розрахункових і поточних рахунках. Це завдання виконується за допомогою пакету програм ОДБ. Ф-ція обсл-ня банк. рахунків на даному рівні ієрархії меню деталізується такими процедурами: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А - відкриття рахунку;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Б - відкриття рахунків в рамках існуючого номера;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В - внесок;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Г - виплата;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Д - безготівкові операції;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Е - ліквідація рахунку;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Ж - обсл-ня переводів;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З - перегляд розрахунків клієнтів банку;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І - допоміжні ф-ції;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К - анулювання операцій;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Л - підтвердження операцій касиром; 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Я - ви хід з меню.</w:t>
      </w:r>
    </w:p>
    <w:p w:rsidR="0083596A" w:rsidRDefault="00B43A64">
      <w:pPr>
        <w:adjustRightInd w:val="0"/>
        <w:ind w:left="284"/>
        <w:rPr>
          <w:noProof/>
          <w:sz w:val="24"/>
          <w:szCs w:val="28"/>
          <w:u w:val="single"/>
        </w:rPr>
      </w:pPr>
      <w:r>
        <w:rPr>
          <w:noProof/>
          <w:sz w:val="24"/>
          <w:szCs w:val="28"/>
          <w:u w:val="single"/>
        </w:rPr>
        <w:t>Техпроцес підсистеми обсл-ня рахунків включає такі етапи:</w:t>
      </w:r>
    </w:p>
    <w:p w:rsidR="0083596A" w:rsidRDefault="00B43A64">
      <w:pPr>
        <w:numPr>
          <w:ilvl w:val="0"/>
          <w:numId w:val="28"/>
        </w:numPr>
        <w:adjustRightInd w:val="0"/>
        <w:ind w:left="850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збір інф-ції;</w:t>
      </w:r>
    </w:p>
    <w:p w:rsidR="0083596A" w:rsidRDefault="00B43A64">
      <w:pPr>
        <w:numPr>
          <w:ilvl w:val="0"/>
          <w:numId w:val="28"/>
        </w:numPr>
        <w:adjustRightInd w:val="0"/>
        <w:ind w:left="850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формування бази;</w:t>
      </w:r>
    </w:p>
    <w:p w:rsidR="0083596A" w:rsidRDefault="00B43A64">
      <w:pPr>
        <w:numPr>
          <w:ilvl w:val="0"/>
          <w:numId w:val="28"/>
        </w:numPr>
        <w:adjustRightInd w:val="0"/>
        <w:ind w:left="850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форм-ня виписок;</w:t>
      </w:r>
    </w:p>
    <w:p w:rsidR="0083596A" w:rsidRDefault="00B43A64">
      <w:pPr>
        <w:numPr>
          <w:ilvl w:val="0"/>
          <w:numId w:val="28"/>
        </w:numPr>
        <w:adjustRightInd w:val="0"/>
        <w:ind w:left="850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видача довідок;</w:t>
      </w:r>
    </w:p>
    <w:p w:rsidR="0083596A" w:rsidRDefault="00B43A64">
      <w:pPr>
        <w:numPr>
          <w:ilvl w:val="0"/>
          <w:numId w:val="28"/>
        </w:numPr>
        <w:adjustRightInd w:val="0"/>
        <w:ind w:left="850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форм-ня звітних файлів.</w:t>
      </w:r>
    </w:p>
    <w:p w:rsidR="0083596A" w:rsidRDefault="00B43A64">
      <w:pPr>
        <w:numPr>
          <w:ilvl w:val="0"/>
          <w:numId w:val="29"/>
        </w:numPr>
        <w:adjustRightInd w:val="0"/>
        <w:ind w:left="851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збір інф-ції: первинні дані для автоматизації обліку руху коштів на рахунках клієнтів надходить по </w:t>
      </w:r>
      <w:r>
        <w:rPr>
          <w:noProof/>
          <w:sz w:val="24"/>
          <w:szCs w:val="28"/>
          <w:u w:val="single"/>
        </w:rPr>
        <w:t>3 каналам:</w:t>
      </w:r>
    </w:p>
    <w:p w:rsidR="0083596A" w:rsidRDefault="00B43A64">
      <w:pPr>
        <w:adjustRightInd w:val="0"/>
        <w:ind w:left="851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в формі первинних док-тів через АРМ-операціоніста операціоністу надходять платіжні доручення, чеки, розпорядження керівників банку; операціоніст через АРМ заносить інф-цію в вхідний файл.</w:t>
      </w:r>
    </w:p>
    <w:p w:rsidR="0083596A" w:rsidRDefault="00B43A64">
      <w:pPr>
        <w:adjustRightInd w:val="0"/>
        <w:ind w:left="851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 xml:space="preserve">вхідні дані поступають по системі “клієнт-банк”. Ця система включає 2 АРМ або 2 частини: клієнтську і банківську. В </w:t>
      </w:r>
      <w:r>
        <w:rPr>
          <w:i/>
          <w:iCs/>
          <w:noProof/>
          <w:sz w:val="24"/>
          <w:szCs w:val="28"/>
        </w:rPr>
        <w:t xml:space="preserve">клієнтській </w:t>
      </w:r>
      <w:r>
        <w:rPr>
          <w:noProof/>
          <w:sz w:val="24"/>
          <w:szCs w:val="28"/>
        </w:rPr>
        <w:t>частині при роботі підключаються 3 АРМ:</w:t>
      </w:r>
    </w:p>
    <w:p w:rsidR="0083596A" w:rsidRDefault="00B43A64">
      <w:pPr>
        <w:adjustRightInd w:val="0"/>
        <w:ind w:left="851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*АРМ виконавця-бухгалтера</w:t>
      </w:r>
    </w:p>
    <w:p w:rsidR="0083596A" w:rsidRDefault="00B43A64">
      <w:p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           *АРМ гол. бух-ра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                        *АРМ керівника.</w:t>
      </w:r>
    </w:p>
    <w:p w:rsidR="0083596A" w:rsidRDefault="00B43A64">
      <w:pPr>
        <w:adjustRightInd w:val="0"/>
        <w:ind w:left="851" w:hanging="284"/>
        <w:rPr>
          <w:i/>
          <w:iCs/>
          <w:noProof/>
          <w:sz w:val="24"/>
          <w:szCs w:val="28"/>
        </w:rPr>
      </w:pPr>
      <w:r>
        <w:rPr>
          <w:i/>
          <w:iCs/>
          <w:noProof/>
          <w:sz w:val="24"/>
          <w:szCs w:val="28"/>
        </w:rPr>
        <w:t>Технологія формування платіжних документів включає такі процедури:</w:t>
      </w:r>
    </w:p>
    <w:p w:rsidR="0083596A" w:rsidRDefault="00B43A64">
      <w:pPr>
        <w:numPr>
          <w:ilvl w:val="0"/>
          <w:numId w:val="29"/>
        </w:numPr>
        <w:adjustRightInd w:val="0"/>
        <w:ind w:left="284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 АРМ бух-ра складається первинний документ</w:t>
      </w:r>
    </w:p>
    <w:p w:rsidR="0083596A" w:rsidRDefault="00B43A64">
      <w:pPr>
        <w:numPr>
          <w:ilvl w:val="0"/>
          <w:numId w:val="28"/>
        </w:numPr>
        <w:adjustRightInd w:val="0"/>
        <w:ind w:left="28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по мережі він передається на АРМ гол. бух-ра, де док-т в електронній формі (запис) доповнюється електронним підписом гол. бух-ра</w:t>
      </w:r>
    </w:p>
    <w:p w:rsidR="0083596A" w:rsidRDefault="00B43A64">
      <w:pPr>
        <w:numPr>
          <w:ilvl w:val="0"/>
          <w:numId w:val="28"/>
        </w:numPr>
        <w:adjustRightInd w:val="0"/>
        <w:ind w:left="28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док-т попадає на підпис кер-ка, де виконуються ті ж самі процедури по підписуванню</w:t>
      </w:r>
    </w:p>
    <w:p w:rsidR="0083596A" w:rsidRDefault="00B43A64">
      <w:pPr>
        <w:numPr>
          <w:ilvl w:val="0"/>
          <w:numId w:val="28"/>
        </w:numPr>
        <w:adjustRightInd w:val="0"/>
        <w:ind w:left="28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електронний док-т повертається на АРМ бух-ра, комплектуються такі док-ти в спец.файл , який проходить шифровку (кліптографічну обробку) і передється по комутованим каналам зв'язку в банк на АРМ системи “клієнт-банк”, де з переданих док-тів формується вхідний файл.</w:t>
      </w:r>
    </w:p>
    <w:p w:rsidR="0083596A" w:rsidRDefault="00B43A64">
      <w:pPr>
        <w:adjustRightInd w:val="0"/>
        <w:ind w:left="284" w:hanging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3) потік платіжних док-тів, що надходять від ін. Банків на АРМ-3.Після розкриття (розшифровки) цього потоку інф-ція передається на вхідний файл ОДБ.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формування бази: виконує технолог системи, який за допомогою спец. програми проводить виконання процедур, закладених у вхідних док-тах, і записує їх в робочий файл, який відображає рух коштів на розрахункових і поточних рахунках.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форм-ня виписок (звіт про стан рахунку): по закінченню робочого дня банку всім клієнтам формуються док-ти на паперових носіях у формі виписок із розрахункових рахунків, де вказується сальдо вхідне, код операцій - цільове призначення, операції і сальдо на кінець дня. Цей док-т видається за кожний день на наступний день через операціоніста або по каналу системи “клієнт-банк”.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видача довідок: заключається у видачі довідок по запиту про залишки і рух коштів на розрахункових рахунках. Такі запити можуть надходити з АРМ операціоніста та ін.спец-тів банку та кер-ків банку. Процедура виконується в будь-який момент робочого дня банку. Такий запит може надходити і від клієнта, який має систему “клієнт-банк”. Клієнт в банк надсилає в банк док-ти і запити, а з банку отримує підтвердження про одержання.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форм-ня звітних файлів: в банках щоденно складається баланс і формуються звіти, які мають періодичність: щоденну, п'ятиденну, місячну, квартальну, річну. На основі робочого файлу про залишки і рух коштів на рахунках, а також файлів з аналітичними даними по бух. рахункам і довідкового файлу, розкриваючого структуру балансу формується звітний файл: 01 - Дані про залишки на рахунках (формується щоденно); 02 - Дані про обороти та залишки на рахунках (форм-ся щомісячно). Ці файли форм-ся в банках на АРМ-стат, який має 3 рівні: *КБ; *регіональний; *НБУ.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АРМ кредитного відділу банку реалізує ф-ції з обліку виданих кредитів в розрізі одержувачів та термінами дії, за цільовим призначенням. Вхідною інф-цією для роботи цього АРМ є угода, яку укладає банк з кредитором. Інф-ція з цього док-ту заноситься в довідковий файл угод, який форм-ся і підтримується на АРМ кредитного відділу, а також на основі цього док-ту виписується розпорядження кер-ва банку про відкриття кредитного рахунку і зарахування коштів на нього. 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ОДБ має ф-цію нарахування % ставок за користування кредитом. Сформований док-т на екран про нараховані % ставки за користування кредитом передається на АРМ кредитного відділу для аналізу.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 АРМ кредитного відділу, який функціонує як довідковий, ведеться контроль за термінами погашення кредиту та сплати % та ін. ф-ції. В кредитному відділі можуть використовуватися локальні пакети для орг-ції роботи по кредитам.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Технології авт-ції валютних операцій.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Вал. операціями займається той банк, який має на це ліцензію, авт-ся такі ф-ції:</w:t>
      </w:r>
    </w:p>
    <w:p w:rsidR="0083596A" w:rsidRDefault="00B43A64">
      <w:pPr>
        <w:adjustRightInd w:val="0"/>
        <w:ind w:left="992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1.</w:t>
      </w:r>
      <w:r>
        <w:rPr>
          <w:noProof/>
          <w:sz w:val="24"/>
          <w:szCs w:val="28"/>
        </w:rPr>
        <w:tab/>
        <w:t>облік руху вал. коштів на розрахункових вал. рахунках і кор. рахунках в ін. банках;</w:t>
      </w:r>
    </w:p>
    <w:p w:rsidR="0083596A" w:rsidRDefault="00B43A64">
      <w:pPr>
        <w:adjustRightInd w:val="0"/>
        <w:ind w:left="992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2.</w:t>
      </w:r>
      <w:r>
        <w:rPr>
          <w:noProof/>
          <w:sz w:val="24"/>
          <w:szCs w:val="28"/>
        </w:rPr>
        <w:tab/>
        <w:t>облік роботи обмінних вал. пунктів;</w:t>
      </w:r>
    </w:p>
    <w:p w:rsidR="0083596A" w:rsidRDefault="00B43A64">
      <w:pPr>
        <w:adjustRightInd w:val="0"/>
        <w:ind w:left="992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3.</w:t>
      </w:r>
      <w:r>
        <w:rPr>
          <w:noProof/>
          <w:sz w:val="24"/>
          <w:szCs w:val="28"/>
        </w:rPr>
        <w:tab/>
        <w:t>облік і регулювання кредитних і депозитних операцій (активно-пасивних) операцій з валютою;</w:t>
      </w:r>
    </w:p>
    <w:p w:rsidR="0083596A" w:rsidRDefault="00B43A64">
      <w:pPr>
        <w:adjustRightInd w:val="0"/>
        <w:ind w:left="992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4.</w:t>
      </w:r>
      <w:r>
        <w:rPr>
          <w:noProof/>
          <w:sz w:val="24"/>
          <w:szCs w:val="28"/>
        </w:rPr>
        <w:tab/>
        <w:t>формування звітності і передача її в НБУ.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Технологія обробки інф-ції по вал. операціям аналогічна тій, яка здійснюється з нац. валютою; особливістю є те, що для авт-ції обліку вал. операцій можна використовувати окремий пакет “ОДБ”.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В пунктах обміну валюти обов'язково повинні використовуватися касові апарати або ЕОМ, тобто повинно ф-ти АРМ обмінного пункту. На такому АРМ ведеться облік кожної операції обміну, друкується квитанція клієнту і формується звіт, в якому вказується загальний обсяг купівлі-продажу і доход. Такий звіт передається щоденно у формі док-ту чи через модем по каналам зв'язку в банк. При автоматизації обліку вал. операцій на ряду із заг. класифікаторами використовуються клас-ри кодів валют, країн (через які проводяться операції чи куди переводяться кошти) і підтримується файл статистичних даних про курси валют за всі періоди.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Для передачі інф-ції по вал. розрахункам в ін. банки можуть використовуватися 2 канали: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1)</w:t>
      </w:r>
      <w:r>
        <w:rPr>
          <w:noProof/>
          <w:sz w:val="24"/>
          <w:szCs w:val="28"/>
        </w:rPr>
        <w:tab/>
        <w:t>наявний в банку АРМ-SWIFT</w:t>
      </w:r>
    </w:p>
    <w:p w:rsidR="0083596A" w:rsidRDefault="00B43A64">
      <w:p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2)</w:t>
      </w:r>
      <w:r>
        <w:rPr>
          <w:noProof/>
          <w:sz w:val="24"/>
          <w:szCs w:val="28"/>
        </w:rPr>
        <w:tab/>
        <w:t>передача інф-ції через АРМ-3 в ЦРП, а далі у відділ по міжнародним розрахункам.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По руху вал. коштів складаються окремі звіти у вигляді файлів, що передаються в НБУ: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щоденно “Дані про курси валют та обсяги операцій з іноземною валютою” - 39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щомісячно “Дані про надані дозволи на продовження терміну завершення розрахунків за експортно-імпортні операції” - 37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щомісячно “Дані про порушників законодавчо встановлених термінів розрахунків за експортно-імпортні операції” - 36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33,34,35 містять дані про інвестиції, довгострокові кредити і гарантії</w:t>
      </w:r>
    </w:p>
    <w:p w:rsidR="0083596A" w:rsidRDefault="00B43A64">
      <w:pPr>
        <w:numPr>
          <w:ilvl w:val="0"/>
          <w:numId w:val="28"/>
        </w:num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щомісячно “Дані про кількість пунктів обміну іноземної валюти, купленої-проданої в пунктах” - 32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Крім звітних форм, для контролю формуються на екран і до друку виписки із вал. рахунків, таблиці про заг. рух вал. коштів із їх цільовим призначенням.</w:t>
      </w:r>
    </w:p>
    <w:p w:rsidR="0083596A" w:rsidRDefault="00B43A64">
      <w:pPr>
        <w:adjustRightInd w:val="0"/>
        <w:ind w:left="284"/>
        <w:jc w:val="center"/>
        <w:rPr>
          <w:noProof/>
          <w:sz w:val="24"/>
          <w:szCs w:val="28"/>
          <w:u w:val="single"/>
        </w:rPr>
      </w:pPr>
      <w:r>
        <w:rPr>
          <w:noProof/>
          <w:sz w:val="24"/>
          <w:szCs w:val="28"/>
          <w:u w:val="single"/>
        </w:rPr>
        <w:t>Автоматизована підготовка інф-ції для розрахунку ек. нормативів і аналізу діяльності КБ.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Згідно з інструкцією №10 НБУ для контролю за дія-тю КБ передбачається розрахунок таких показників: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1.</w:t>
      </w:r>
      <w:r>
        <w:rPr>
          <w:noProof/>
          <w:sz w:val="24"/>
          <w:szCs w:val="28"/>
        </w:rPr>
        <w:tab/>
        <w:t>min розмір статутного фонду (3 млн. екю);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2.</w:t>
      </w:r>
      <w:r>
        <w:rPr>
          <w:noProof/>
          <w:sz w:val="24"/>
          <w:szCs w:val="28"/>
        </w:rPr>
        <w:tab/>
        <w:t>платоспроможність банку;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3.</w:t>
      </w:r>
      <w:r>
        <w:rPr>
          <w:noProof/>
          <w:sz w:val="24"/>
          <w:szCs w:val="28"/>
        </w:rPr>
        <w:tab/>
        <w:t>ліквідність банку (оперативна, поточна, прогнозна);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4.</w:t>
      </w:r>
      <w:r>
        <w:rPr>
          <w:noProof/>
          <w:sz w:val="24"/>
          <w:szCs w:val="28"/>
        </w:rPr>
        <w:tab/>
        <w:t>розмір ризику на одного позичальника;</w:t>
      </w:r>
    </w:p>
    <w:p w:rsidR="0083596A" w:rsidRDefault="00B43A64">
      <w:pPr>
        <w:adjustRightInd w:val="0"/>
        <w:ind w:left="567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5.</w:t>
      </w:r>
      <w:r>
        <w:rPr>
          <w:noProof/>
          <w:sz w:val="24"/>
          <w:szCs w:val="28"/>
        </w:rPr>
        <w:tab/>
        <w:t>обов'язкові резерви, що розміщуються в НБУ.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Технологія розрахунку цих показників виконується за допомогою пакету “АРМ-NORM”, який переданий в усі КБ з НБУ. Вихідною базою для виконання цих розрахунків є робочий масив, на основі якого формується щоденний баланс, тобто оборотний баланс за аналітичними рахунками за попередній день. Ці розрахунки можуть розраховуватися на задану дату. Сформовані дані видаються для аналізу кер-кам банку і передаються в канал через АРМ-3 в НБУ.</w:t>
      </w:r>
    </w:p>
    <w:p w:rsidR="0083596A" w:rsidRDefault="00B43A64">
      <w:pPr>
        <w:adjustRightInd w:val="0"/>
        <w:ind w:left="284"/>
        <w:jc w:val="center"/>
        <w:rPr>
          <w:noProof/>
          <w:sz w:val="24"/>
          <w:szCs w:val="28"/>
          <w:u w:val="single"/>
        </w:rPr>
      </w:pPr>
      <w:r>
        <w:rPr>
          <w:noProof/>
          <w:sz w:val="24"/>
          <w:szCs w:val="28"/>
          <w:u w:val="single"/>
        </w:rPr>
        <w:t>Авт-ція внутрібанківського (в/б) обліку.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До в/б обліку відносяться розрахунки: по з/п, обліку осн. засобів, фін. розрахунки по госп. операціям, включаючи розрахунки за послуги з клієнтами. Для авт-ції цих розрахунків використовуються типові пакети програм. Вхідна і вихідна інф-ція теж є типовою.</w:t>
      </w:r>
    </w:p>
    <w:p w:rsidR="0083596A" w:rsidRDefault="00B43A64">
      <w:pPr>
        <w:adjustRightInd w:val="0"/>
        <w:ind w:left="284"/>
        <w:jc w:val="center"/>
        <w:rPr>
          <w:noProof/>
          <w:sz w:val="24"/>
          <w:szCs w:val="28"/>
          <w:u w:val="single"/>
        </w:rPr>
      </w:pPr>
      <w:r>
        <w:rPr>
          <w:noProof/>
          <w:sz w:val="24"/>
          <w:szCs w:val="28"/>
          <w:u w:val="single"/>
        </w:rPr>
        <w:t>Особливості орг-ції роботи ощадбанку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Ощадбанк - 4-рівнева банк. структура. Державний і обласний рівні виконують ф-ції управлінського хар-ру і контролю за низовими рівнями на цих рівнях теж функ-є ОДБ, де ведеться розрахунок з клієнтами, що мають відкриті рахунки в центральному апараті чи обласному упр-ні ощадбанку. 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Найбільш масові операції виконуються на районному рівні, тут створюються і функ-ть такі АРМ:</w:t>
      </w:r>
    </w:p>
    <w:p w:rsidR="0083596A" w:rsidRDefault="00B43A64">
      <w:pPr>
        <w:adjustRightInd w:val="0"/>
        <w:ind w:left="425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I.</w:t>
      </w:r>
      <w:r>
        <w:rPr>
          <w:noProof/>
          <w:sz w:val="24"/>
          <w:szCs w:val="28"/>
        </w:rPr>
        <w:tab/>
        <w:t xml:space="preserve">АРМ операціоніста, який реалізує такі </w:t>
      </w:r>
      <w:r>
        <w:rPr>
          <w:noProof/>
          <w:sz w:val="24"/>
          <w:szCs w:val="28"/>
          <w:u w:val="single"/>
        </w:rPr>
        <w:t>ф-ції</w:t>
      </w:r>
      <w:r>
        <w:rPr>
          <w:noProof/>
          <w:sz w:val="24"/>
          <w:szCs w:val="28"/>
        </w:rPr>
        <w:t xml:space="preserve"> (кожна ф-ція - окреме робоче місце):</w:t>
      </w:r>
    </w:p>
    <w:p w:rsidR="0083596A" w:rsidRDefault="00B43A64">
      <w:pPr>
        <w:numPr>
          <w:ilvl w:val="0"/>
          <w:numId w:val="28"/>
        </w:numPr>
        <w:adjustRightInd w:val="0"/>
        <w:ind w:left="28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облік коштів на рахунках клієнтів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облік цінних паперів</w:t>
      </w:r>
    </w:p>
    <w:p w:rsidR="0083596A" w:rsidRDefault="00B43A64">
      <w:pPr>
        <w:numPr>
          <w:ilvl w:val="0"/>
          <w:numId w:val="28"/>
        </w:numPr>
        <w:adjustRightInd w:val="0"/>
        <w:ind w:left="283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облік комунальних і митних платежів, які вносяться в державний бюджет</w:t>
      </w:r>
    </w:p>
    <w:p w:rsidR="0083596A" w:rsidRDefault="00B43A64">
      <w:pPr>
        <w:adjustRightInd w:val="0"/>
        <w:ind w:left="425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II.</w:t>
      </w:r>
      <w:r>
        <w:rPr>
          <w:noProof/>
          <w:sz w:val="24"/>
          <w:szCs w:val="28"/>
        </w:rPr>
        <w:tab/>
        <w:t xml:space="preserve">АРМ бух-ра на рай. рівні з такими </w:t>
      </w:r>
      <w:r>
        <w:rPr>
          <w:noProof/>
          <w:sz w:val="24"/>
          <w:szCs w:val="28"/>
          <w:u w:val="single"/>
        </w:rPr>
        <w:t>ф-ми</w:t>
      </w:r>
      <w:r>
        <w:rPr>
          <w:noProof/>
          <w:sz w:val="24"/>
          <w:szCs w:val="28"/>
        </w:rPr>
        <w:t>:</w:t>
      </w:r>
    </w:p>
    <w:p w:rsidR="0083596A" w:rsidRDefault="00B43A64">
      <w:pPr>
        <w:numPr>
          <w:ilvl w:val="0"/>
          <w:numId w:val="28"/>
        </w:num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заг. облік руху коштів на розрахункових рахунках</w:t>
      </w:r>
    </w:p>
    <w:p w:rsidR="0083596A" w:rsidRDefault="00B43A64">
      <w:pPr>
        <w:numPr>
          <w:ilvl w:val="0"/>
          <w:numId w:val="28"/>
        </w:num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облік внутрібанковських розрахунків</w:t>
      </w:r>
    </w:p>
    <w:p w:rsidR="0083596A" w:rsidRDefault="00B43A64">
      <w:pPr>
        <w:numPr>
          <w:ilvl w:val="0"/>
          <w:numId w:val="28"/>
        </w:numPr>
        <w:adjustRightInd w:val="0"/>
        <w:ind w:left="1134" w:hanging="283"/>
        <w:rPr>
          <w:noProof/>
          <w:sz w:val="24"/>
          <w:szCs w:val="28"/>
        </w:rPr>
      </w:pPr>
      <w:r>
        <w:rPr>
          <w:noProof/>
          <w:sz w:val="24"/>
          <w:szCs w:val="28"/>
        </w:rPr>
        <w:t>складання всіх типів звітності</w:t>
      </w:r>
    </w:p>
    <w:p w:rsidR="0083596A" w:rsidRDefault="00B43A64">
      <w:pPr>
        <w:adjustRightInd w:val="0"/>
        <w:ind w:left="284"/>
        <w:rPr>
          <w:noProof/>
          <w:sz w:val="24"/>
          <w:szCs w:val="28"/>
        </w:rPr>
      </w:pPr>
      <w:r>
        <w:rPr>
          <w:noProof/>
          <w:sz w:val="24"/>
          <w:szCs w:val="28"/>
        </w:rPr>
        <w:t>Ощадбанк функ-є за другою моделлю підключення в СЕП.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Тема 3: ІС ДФУ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1.Основні задачі, структура і концепція функціонування.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2.Організація інформаційної бази (ІБ) в ДФУ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 Системи обробки даних при формуванні держбюджету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4.ІС в податкових адміністраціях (ПА).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5.ІС  казначейства України (ІСК)</w:t>
      </w: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1.Основні задачі, структура і концепція функціонування.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Основна задача ІС ДФУ – автоматизація фукцій по формуванню і контролю за виконанням держ.. бюджету в розрізі його статей і безпосередніх виконавців.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Структура ІС ДФУ – включає 3 рівні: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державний, обласний, районний.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Крім того, виділяються окремі структури, які складають бюджет і контролюють його виконання: МінФін, Податкова адміністація, казначейство.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Бюджет планується першочергово на районному рівні, узагальнюється на обласному і державному.80% статей на всіх рівнях однакові, але на кожному є свої особливості по формуванню.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Концепція функціонування: на кожному рівні в кожній вертикалі створюється локальна ситсема обробки даних, яка автоматизує функції через АРМи. Передача інформації зверху вниз і знизу вверх – по комутованим каналам зв”язку.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2.Організація інформаційної бази (ІБ) в ДФУ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Позасистемна</w:t>
      </w:r>
      <w:r>
        <w:rPr>
          <w:noProof/>
          <w:sz w:val="24"/>
          <w:szCs w:val="28"/>
        </w:rPr>
        <w:t xml:space="preserve"> ІБ ДФУ включають 1) нормативні акти, до яких відносяться закони України, 2) постанови КабМіну, обласних, районних, державних установ 3) відомчі інструктивні матеріали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*класифікатори бувають загальнодержавні і відомчі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*планова інформація, яка поступає від міністерства економіки чи обласних чи районних планових комісій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*оперативна інформація від бюджетних і госпрозрахункових установ у вигляді розрахунків чи звітів (поступає по каналам зв”язку чи на машинних носіях чи на папері)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  <w:u w:val="single"/>
        </w:rPr>
        <w:t>Внутрішньосистемна ІБ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*центральна БД – створюється на кожному рівні ієрархії ДФУ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*локальна БД – організується на АРМ-ах спеціалістів 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В ЦБД та ЛБД створюються і підтримуються три типи файлів: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1.нормативно-довідкова інформація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2.оперативна інформація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3.архіви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Засоби комунікації: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1.апаратні – ЕОМ, через які організується передача даних в мережах по каналам зв”язку, розвиток яких організується через систему ел пошти або відкриту передачу даних через модем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2.програмні – загальносистемні оболочки; пакети прикладних програм; сервісні пакети</w:t>
      </w:r>
    </w:p>
    <w:p w:rsidR="0083596A" w:rsidRDefault="0083596A">
      <w:pPr>
        <w:adjustRightInd w:val="0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3. Системи обробки даних при формуванні держбюджету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При формуванні держ бюджету виконуються 2 етапи технологічної обробки: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1.виконання розрахунків окремих статей бюджету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2.отримання зведених показників і документів бюджету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 1 розв”язується комплекс різнорідних задач (розрахунків). Вони вирішуються за такими методиками: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1.Нормативний метод – на кожний вид витрат бюджету встановлюється норма, яка фіксуєтьтся в нормативно-довідкові БД.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2.Дослідно-статистичний (базовий) – вхідні дані беруться з архівних даних за попередні роки. Розрахунки виконуються за допомогою Статграф.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1.Метод узагальнення (накопичення) сум – узагальнені потреби в топливі, ресурсах, поданих в заявках низових структур (використовується на верхніх структурах)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2.Розрахунковий метод – де не можуть бути застосовані 3 попередні методи, тобто коли процес немає закономірностей і не може бути формалізований. В більшості використовується на районному рівні.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 рівні Мінфіна при формуванні держ бюджету використовуються методи прогнозування.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На 2 етапі технології формуються зведені документи, в яких відображається загальні суми витрат по кожній статті бюджету. Для вирішення таких задач використовуються методики, запропоновані мінфіном для складання бюджету на наступний рік. Цими методиками часто задаються нормативні коефіціенти приросту/зниження показників в порівнянні з попереднім роком. Всі сформовані документи видаються на друк і після затвердження на районному рівні передаються на обл рівень. На обл рівні складається консолідований бюджет, в який входять 2 частини: районний бюджет; бюджет витрат підприємств обласного підпорядкування. При формуванні держ бюджету результати можуть видаватися за 3 видами: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1.у вигляді затверджених форм, таблиць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2.таблиці для аналізу, які можуть формуватися користувачем за допомогою електронних таблиць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3.формування відповідей на задані запити системі</w:t>
      </w:r>
    </w:p>
    <w:p w:rsidR="0083596A" w:rsidRDefault="00B43A64">
      <w:pPr>
        <w:adjustRightInd w:val="0"/>
        <w:rPr>
          <w:noProof/>
          <w:sz w:val="24"/>
          <w:szCs w:val="28"/>
        </w:rPr>
      </w:pPr>
      <w:r>
        <w:rPr>
          <w:noProof/>
          <w:sz w:val="24"/>
          <w:szCs w:val="28"/>
        </w:rPr>
        <w:t>Протягом планового періоду, починаючи з моменту затвердження бюджету проходять його коригування. На кожне коригування поступає документ у формі закону чи постанови. На основі таких документів вносяться зміни в ІБ, яка відображає структуру державного чи муніципального бюджету. Затверджений бюджет формується в БД в окремий файл, який використовується для контролю за виконанням держ бюджету. Виконавці на районному рівні – юридичні особи і державні установи. Виконавці на обл рівні – районний рівень + юридичні особи на обласному рівні.</w:t>
      </w:r>
    </w:p>
    <w:p w:rsidR="0083596A" w:rsidRDefault="0083596A">
      <w:pPr>
        <w:adjustRightInd w:val="0"/>
        <w:ind w:left="851"/>
        <w:rPr>
          <w:noProof/>
          <w:sz w:val="24"/>
          <w:szCs w:val="28"/>
        </w:rPr>
      </w:pPr>
    </w:p>
    <w:p w:rsidR="0083596A" w:rsidRDefault="00B43A64">
      <w:pPr>
        <w:adjustRightInd w:val="0"/>
        <w:rPr>
          <w:b/>
          <w:bCs/>
          <w:noProof/>
          <w:sz w:val="24"/>
          <w:szCs w:val="28"/>
        </w:rPr>
      </w:pPr>
      <w:r>
        <w:rPr>
          <w:b/>
          <w:bCs/>
          <w:noProof/>
          <w:sz w:val="24"/>
          <w:szCs w:val="28"/>
        </w:rPr>
        <w:t>4.ІС в податкових адміністраціях (ПА).</w:t>
      </w:r>
    </w:p>
    <w:p w:rsidR="0083596A" w:rsidRDefault="00B43A64">
      <w:pPr>
        <w:adjustRightInd w:val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Основна задача  ІС в ПА – автоматизація функцій контролю за поповненням бюджетів і фондів в розрізі статей бюджету і джерел їх поповнення.</w:t>
      </w:r>
    </w:p>
    <w:p w:rsidR="0083596A" w:rsidRDefault="00B43A64">
      <w:pPr>
        <w:adjustRightInd w:val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ПА на аналітичному рівні веде контроль за нарахованими сумами, які підлягають відрахуванням до бюджету і фактичними надходженнями коштів на рахунки. В ПА створена ІС, яка включає 3 рівні: державний, обласний, районний. На кожному з 3 рівнів – центральна БД і локальні БД. В ЦБД підтримуються:</w:t>
      </w:r>
    </w:p>
    <w:p w:rsidR="0083596A" w:rsidRDefault="00B43A64">
      <w:pPr>
        <w:adjustRightInd w:val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1.текстові файли нормативних актів</w:t>
      </w:r>
    </w:p>
    <w:p w:rsidR="0083596A" w:rsidRDefault="00B43A64">
      <w:pPr>
        <w:adjustRightInd w:val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2.файли розрахункових таблиць</w:t>
      </w:r>
    </w:p>
    <w:p w:rsidR="0083596A" w:rsidRDefault="00B43A64">
      <w:pPr>
        <w:adjustRightInd w:val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3.довідники, до яких відносяться:</w:t>
      </w:r>
    </w:p>
    <w:p w:rsidR="0083596A" w:rsidRDefault="00B43A64">
      <w:pPr>
        <w:rPr>
          <w:sz w:val="24"/>
          <w:szCs w:val="16"/>
        </w:rPr>
      </w:pPr>
      <w:r>
        <w:rPr>
          <w:sz w:val="24"/>
          <w:szCs w:val="28"/>
          <w:lang w:val="uk-UA"/>
        </w:rPr>
        <w:t xml:space="preserve">         *національний реєстр платник</w:t>
      </w:r>
      <w:bookmarkStart w:id="0" w:name="_GoBack"/>
      <w:bookmarkEnd w:id="0"/>
    </w:p>
    <w:sectPr w:rsidR="0083596A">
      <w:pgSz w:w="11907" w:h="16840"/>
      <w:pgMar w:top="567" w:right="567" w:bottom="567" w:left="964" w:header="567" w:footer="567" w:gutter="0"/>
      <w:cols w:space="709" w:equalWidth="0">
        <w:col w:w="10376" w:space="3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bat"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6084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3564E1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">
    <w:nsid w:val="0C4D1546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E41C22"/>
    <w:multiLevelType w:val="singleLevel"/>
    <w:tmpl w:val="0832C37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>
    <w:nsid w:val="15B33A33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6">
    <w:nsid w:val="19CE1D15"/>
    <w:multiLevelType w:val="singleLevel"/>
    <w:tmpl w:val="E33AD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16F5CBE"/>
    <w:multiLevelType w:val="singleLevel"/>
    <w:tmpl w:val="04190011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28CB2609"/>
    <w:multiLevelType w:val="singleLevel"/>
    <w:tmpl w:val="E33AD5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>
    <w:nsid w:val="291709C8"/>
    <w:multiLevelType w:val="singleLevel"/>
    <w:tmpl w:val="E14E2DDE"/>
    <w:lvl w:ilvl="0">
      <w:start w:val="1"/>
      <w:numFmt w:val="upperRoman"/>
      <w:lvlText w:val="%1."/>
      <w:legacy w:legacy="1" w:legacySpace="0" w:legacyIndent="283"/>
      <w:lvlJc w:val="left"/>
      <w:pPr>
        <w:ind w:left="425" w:hanging="283"/>
      </w:pPr>
    </w:lvl>
  </w:abstractNum>
  <w:abstractNum w:abstractNumId="10">
    <w:nsid w:val="33AC1A03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36286831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6E77A8C"/>
    <w:multiLevelType w:val="singleLevel"/>
    <w:tmpl w:val="4A32E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3">
    <w:nsid w:val="385D0F67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3A4660FE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5">
    <w:nsid w:val="568D2B93"/>
    <w:multiLevelType w:val="singleLevel"/>
    <w:tmpl w:val="120E09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0073EF9"/>
    <w:multiLevelType w:val="singleLevel"/>
    <w:tmpl w:val="DC4607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0D4C4C"/>
    <w:multiLevelType w:val="singleLevel"/>
    <w:tmpl w:val="E33AD502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cs="Times New Roman" w:hint="default"/>
        </w:rPr>
      </w:lvl>
    </w:lvlOverride>
  </w:num>
  <w:num w:numId="14">
    <w:abstractNumId w:val="5"/>
  </w:num>
  <w:num w:numId="15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Symbol" w:hAnsi="Symbol" w:cs="Times New Roman" w:hint="default"/>
        </w:rPr>
      </w:lvl>
    </w:lvlOverride>
  </w:num>
  <w:num w:numId="16">
    <w:abstractNumId w:val="13"/>
  </w:num>
  <w:num w:numId="1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9"/>
  </w:num>
  <w:num w:numId="2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Times New Roman" w:hint="default"/>
          <w:b w:val="0"/>
          <w:i w:val="0"/>
          <w:sz w:val="10"/>
          <w:szCs w:val="1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644" w:hanging="360"/>
        </w:pPr>
        <w:rPr>
          <w:rFonts w:ascii="Symbol" w:hAnsi="Symbol" w:cs="Times New Roman" w:hint="default"/>
        </w:rPr>
      </w:lvl>
    </w:lvlOverride>
  </w:num>
  <w:num w:numId="24">
    <w:abstractNumId w:val="3"/>
  </w:num>
  <w:num w:numId="25">
    <w:abstractNumId w:val="16"/>
  </w:num>
  <w:num w:numId="26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16"/>
          <w:szCs w:val="16"/>
        </w:rPr>
      </w:lvl>
    </w:lvlOverride>
  </w:num>
  <w:num w:numId="27">
    <w:abstractNumId w:val="7"/>
  </w:num>
  <w:num w:numId="28">
    <w:abstractNumId w:val="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9">
    <w:abstractNumId w:val="1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A64"/>
    <w:rsid w:val="0083596A"/>
    <w:rsid w:val="00B43A64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A0FF-8861-4C6D-A27E-7ABFFDC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both"/>
    </w:pPr>
    <w:rPr>
      <w:b/>
      <w:bCs/>
      <w:lang w:val="uk-UA"/>
    </w:rPr>
  </w:style>
  <w:style w:type="character" w:customStyle="1" w:styleId="a3">
    <w:name w:val="Основной шрифт"/>
  </w:style>
  <w:style w:type="paragraph" w:customStyle="1" w:styleId="a4">
    <w:name w:val="ШСб"/>
    <w:basedOn w:val="a"/>
    <w:pPr>
      <w:jc w:val="both"/>
    </w:pPr>
    <w:rPr>
      <w:szCs w:val="24"/>
    </w:rPr>
  </w:style>
  <w:style w:type="paragraph" w:styleId="a5">
    <w:name w:val="List Bullet"/>
    <w:basedOn w:val="a"/>
    <w:autoRedefine/>
    <w:semiHidden/>
    <w:pPr>
      <w:tabs>
        <w:tab w:val="left" w:pos="360"/>
      </w:tabs>
      <w:ind w:left="360" w:hanging="360"/>
    </w:pPr>
    <w:rPr>
      <w:lang w:val="uk-UA"/>
    </w:rPr>
  </w:style>
  <w:style w:type="paragraph" w:styleId="a6">
    <w:name w:val="Body Text"/>
    <w:basedOn w:val="a"/>
    <w:semiHidden/>
    <w:pPr>
      <w:jc w:val="both"/>
    </w:pPr>
    <w:rPr>
      <w:rFonts w:ascii="PEW Report" w:hAnsi="PEW Report"/>
      <w:noProof/>
      <w:sz w:val="10"/>
      <w:szCs w:val="10"/>
      <w:lang w:val="en-US"/>
    </w:rPr>
  </w:style>
  <w:style w:type="paragraph" w:styleId="2">
    <w:name w:val="Body Text 2"/>
    <w:basedOn w:val="a"/>
    <w:semiHidden/>
    <w:pPr>
      <w:adjustRightInd w:val="0"/>
    </w:pPr>
    <w:rPr>
      <w:rFonts w:ascii="Arbat" w:hAnsi="Arbat"/>
      <w:b/>
      <w:bCs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Macro Carrier</vt:lpstr>
    </vt:vector>
  </TitlesOfParts>
  <Manager>Точні науки</Manager>
  <Company>Точні науки</Company>
  <LinksUpToDate>false</LinksUpToDate>
  <CharactersWithSpaces>32396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2014-08-16T19:38:00Z</dcterms:created>
  <dcterms:modified xsi:type="dcterms:W3CDTF">2014-08-16T19:38:00Z</dcterms:modified>
  <cp:category>Точні науки</cp:category>
</cp:coreProperties>
</file>