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66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EE79B8">
        <w:rPr>
          <w:rFonts w:ascii="Times New Roman" w:hAnsi="Times New Roman"/>
          <w:b/>
          <w:bCs/>
          <w:color w:val="000000"/>
          <w:sz w:val="28"/>
          <w:szCs w:val="28"/>
        </w:rPr>
        <w:t>МИРОВАЯ ИСТОРИЯ ПЕРВОНАЧАЛЬНОГО НАКОПЛЕН</w:t>
      </w:r>
      <w:r w:rsidR="00E55504" w:rsidRPr="00EE79B8">
        <w:rPr>
          <w:rFonts w:ascii="Times New Roman" w:hAnsi="Times New Roman"/>
          <w:b/>
          <w:bCs/>
          <w:color w:val="000000"/>
          <w:sz w:val="28"/>
          <w:szCs w:val="28"/>
        </w:rPr>
        <w:t>ИЯ КАПИТАЛОВ И ОСНОВНЫЕ ПОНЯТИЯ</w:t>
      </w:r>
    </w:p>
    <w:p w:rsidR="00EE79B8" w:rsidRPr="00EE79B8" w:rsidRDefault="00EE79B8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Первоначальное накопление - процесс образования капитала, класса капиталистов и наемных рабочих, "процесс, превращающий, с одной стороны общественные средства производства и существования в капитал, с другой стороны, непосредственных производителей- в наемных рабочих. Следовательно, так называемое первоначальное накопление есть лишь исторический процесс отделения производителя от средств производства. Он представляется "первоначальным", так как образует предысторию капитала и соответствующему ему способа производства" (Маркс). Основу этого процесса повсеместно составляли обезземеливание крестьянства, а также разорение мелких ремесленников. Параллельно шло формирование капиталистических предпринимателей: ими становились купцы, скупщики, ростовщики, цеховые мастера, дворянство, государственные чиновники.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Результатом первоначального накопления капитала становится с одной стороны армии наемных рабочих, а с другой- образование капиталистических предпринимателей, в руках которых сосредоточивались материальные ресурсы, необходимые для организации капиталистического производства. В процессе первоначального накопления капитала происходила ликвидация системы поземельной и личной зависимости крестьянства. Вместо феодальной создавалась буржуазная собственность.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Экспроприация мелких товаропроизводителей и лишение их средств производства совершались путем величайших насилий и разорения трудящихся (крестьян и мелких ремесленников). Одновременно с разорением крестьянства в городах шел процесс отделения ремесленников от средств производства. Насильственные меры экспроприации крестьян и ремесленников, проводившиеся "огнем и мечом", подкрепились кровавым законодательством против "бродяжничества", стремившимся приучить деревенское население при помощи плетей, клеймения и пыток к дисциплине наемного труда.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Наряду с этим осуществлялось завоевание колоний и беспощадная эксплуатация и грабеж колониального населения. "Открытие золотых и серебряных приисков в Америке, искоренение, порабощение и погребение заживо туземного населения в рудниках, первые шаги к завоеванию и разграблению Ост-Индии, превращение Африки в заповедное поле охоты на чернокожих- такова была утренняя заря капиталистической эры производства. Эти идиллические процессы состовляют главные моменты первоначального накопления" (Маркс).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 мире процесс первоначального накопления капиталов, история которого "вписана в летописи человечества пламенеющим языком меча и огня" (Маркс) шел в XV-XVIII вв. Происходил этот процесс на стыке конца монархической эпохи (абсолютизма) и начала капиталистической (буржуазной) эпохи.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Абсолютизм- неограниченная монархия, форма правления, при которой верховная власть принадлежит всецело и нераздельно (неограниченно) императору, королю, царю, который "издает законы, назначает чиновников, собирает и расходует народные деньги без всякого участия народа в законодательстве и в контроле за управлением" (Ленин). Является высшей, последней стадией развития феодального государства, сменяющей сословную монархию и характеризующейся максимальной политической централизацией.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Возникновение и развитие абсолютизма в разных странах проходило по разному, но всюду он возникал в переходную в эпоху, когда достигался такой уровень экономического развития, при котором, как указывает Маркс, "старые феодальные сословия разлагаются, а средневековое сословие горожан складывается в современный класс буржуазии". В этих условиях разложения феодализма резко обостряется борьба крестьянства против феодальной эксплуатации, максимальной мощи достигают антифеодальные движения, и поэтому дворянский класс, чтобы продлить свое господство, становится на путь открытой диктатуры. По своей классовой сущности абсолютизм является диктатурой класса дворян, помещиков-землевладельцев. Для осуществления этой диктатуры создается сильный государственный аппарат, не подчиненный непосредственно господствующему классу, обладающий по отношению к нему относительной самостоятельностью, но отстаивающий его самые общие, коренные интересы.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 большинстве западноевропейских стран (Англия, Франция, Испания) абсолютизм зародился в конце XV в. Классическим временем абсолютизма было: в Англии - царствование Елизаветы Тюдор (1558-1603 гг.), во Франции - правление Ришелье (1624-1642 гг.) и царствование Людовика XIV (1643-1718 гг.), в России - царствование Петра I (1682-1725 гг.).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 некоторых странах, например в Польше, абсолютизм вообще не сложился, что было одной из причин распада феодальной Польши в конце XVIII в. и захвата ее соседними абсолютистскими монархиями.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 период абсолютизма проводилась политика меркантилизма и протекционизма.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 xml:space="preserve">Меркантилизм (от итальянского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mercante</w:t>
      </w:r>
      <w:r w:rsidRPr="00EE79B8">
        <w:rPr>
          <w:rFonts w:ascii="Times New Roman" w:hAnsi="Times New Roman"/>
          <w:color w:val="000000"/>
          <w:sz w:val="28"/>
          <w:szCs w:val="28"/>
        </w:rPr>
        <w:t>- торговец, купец)- экономическая политика периода раннего капитализма. Выражалась в активном вмешательстве государства в хозяйственную жизнь и проводилась в интересах купцов.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 xml:space="preserve">Для раннего меркантилизма (конец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XV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- середина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XVI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 вв.) характерна теория денежного баланса, обосновывавшая политику, направленную на увеличение денежного богатства чисто законодательным путем. Основные представители раннего меркантилизма: У. Стаффорд (Англия), Г. Скаруффи (Италия).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 xml:space="preserve">Главным элементом позднего меркантилизма, достигшего расцвета в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XVII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 в., является система активного торгового баланса. Основные представители позднего меркантилизма: Т. Мен (Англия), А. Серра (Италия), А. Монкретьен (Франция). Ими выдвигался принцип: покупать дешевле, продавать дороже.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Политика меркантилизма заключалась в активном протекционизме, в поддержке экспансии торгового капитала, поощрении развития отечественной промышленности, особенно мануфактурной.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Протекционизм - экономическая политика государства, направленная на ограждение национальной экономики от иностранной конкуренции. Реализуется посредством финансового поощрения отечественной промышленности, стимулирования экспорта, ограничения импорта.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Существуют два вида протекционизма: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"Защитительный" протекционизм - охрана развивающихся отраслей национальной промышленности, проводится в противовес фритредерству;</w:t>
      </w:r>
    </w:p>
    <w:p w:rsidR="00814566" w:rsidRPr="00E978AB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"Наступательный" протекционизм - защита наиболее развитых высокомонополизированных отраслей промышленности, завоевание внешних рынков путем экспорта капитала, демпинга (бросового экспорта) и т.п.</w:t>
      </w:r>
      <w:r w:rsidR="00E978AB" w:rsidRPr="00E978AB">
        <w:t xml:space="preserve"> </w:t>
      </w:r>
      <w:r w:rsidR="00E978AB" w:rsidRPr="00E978AB">
        <w:rPr>
          <w:rFonts w:ascii="Times New Roman" w:hAnsi="Times New Roman"/>
          <w:color w:val="FFFFFF"/>
          <w:sz w:val="28"/>
          <w:szCs w:val="28"/>
        </w:rPr>
        <w:t>меркантилизм протекционизм первоначальный капитал накопление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 xml:space="preserve">Фритредерство (от английского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free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trade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 - свободная торговля) - направление в экономической теории и политике промышленной буржуазии, основные принципы которого- требование свободы торговли и невмешательства государства в частнопредпринимательскую деятельность. Возникло в Великобритании в конце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XVIII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 в.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Эпоха меркантилизма- период в истории экономических учений большинства европейских стран (Англии, Италии, Франции, Испании и др.). Главным источником пополнения казны служила торговля, в особенности внешняя- единственный канал притока денежного металла для большинства европейских стран. Многие видели решение проблемы недостатка золота и серебра в казне в административном регулировании оборота денег: в запретах на вывоз золота и серебра, в регулировании обмена валюты строго в соответствии с ее золотым содержанием и т.д. Эту разновидность меркантилистской политики называют "бульонизмом" (от англ. bullion- золотой слиток).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Более проницательные представители меркантилизма пришли к пониманию того, что успешное ведение внешней торговли напрямую зависит от хозяйственного положения внутри страны. Упор был сделан на протекционизм, или политику государственной поддержки национальных производителей и торговцев. В новом деле не обходилось без курьезов. В Англии, например, в XVI в. действовал порядок, по которому два дня в неделю запрещалось есть мясо- это был "политический пост" в интересах национального рыболовства. Веком позже пришло время поддержать английскую суконную промышленность, и тогда вышло предписание погребать покойников только в шерстяных платьях.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Характерным выражением меркантилистской доктрины в целом может служить манифест австрийского камералиста фон Хорника "Австрия превыше всего, если она того пожелает" (1684 г.). В документе девять принципов: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Каждый клочок земли в стране должен использоваться для сельского хозяйства, добычи полезных ископаемых и их обработки;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Все добытые в стране сырые материалы следует использовать для собственной переработки, поскольку стоимость конечных товаров выше, чем сырья;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Рост рабочего населения надлежит стимулировать;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Всякий вывоз золота и серебра следует запретить, а все отечественные деньги надлежит держать в обращении;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Всякий импорт иностранных товаров надлежит всемерно ограничивать;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Те виды импорта, которые необходимы, следует выменивать на в первую очередь за отечественные товары, а не на золото и серебро;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Следует всячески стремиться к тому, чтобы круг импортируемых товаров ограничивался сырьем, которе может быть переработано в стране;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Следует неустанно искать возможности для продажи излишков обработанного продукта иностранцам за золото и серебро;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Импорт не должен допускаться в отношении товаров, которыми страна сама себя обеспечивает в достаточном количестве и приемлемым способом.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 XVIII в. по мере созревания капиталистического уклада из покровителя буржуазии абсолютизм превращался в помеху на пути ее дальнейшего развития. Конфликт между абсолютизмом и антифеодальными силами во главе с буржуазией разрешался буржуазными революциями (Нидерландская буржуазная революция XVI в., Английская буржуазная революция XVII в., Французская буржуазная революция XVIII в.).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Буржуазия - господствующий класс капиталистического общества, класс собственников основных орудий и средств производства, живущих за счет эксплуатации наемного труда рабочих, лишенных средств производства и вынужденных продавать свою рабочую силу капиталистам. Условиями возникновения и развития капиталистического способа производства, а следовательно, и буржуазии являются наличие с одной стороны армии наемных рабочих, а с другой образование капиталистических предпринимателей, в руках которых сосредотачивались материальные ресурсы, необходимые для организации капиталистического производства. В период феодализма в встранах западной европы слова "буржуазия", "буржуа" первоначально обозначали жителей городов вообще. Развитие ремесел, товарного производства и торговли привели к массовому расслоению городского населения. С конца</w:t>
      </w:r>
      <w:r w:rsidR="00EE79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79B8">
        <w:rPr>
          <w:rFonts w:ascii="Times New Roman" w:hAnsi="Times New Roman"/>
          <w:color w:val="000000"/>
          <w:sz w:val="28"/>
          <w:szCs w:val="28"/>
        </w:rPr>
        <w:t>XV в. слово "буржуазия" обозначало верхушку горожан-купцов, банкиров-менял и собственников промышленных предприятий.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Буржуазия как класс сформировалась вместе с развитием капиталистического производства. Являясь в начале угнетенным феодальным сословием, буржуазия по мере накопления богатства и роста своей экономической мощи завоевала некоторые политические права и привелегии. Путем войн против феодальных сеньоров и покупки у них прав она добилась городского самоуправления, а в некоторых крупных городах Италии (Флоренция, Венеция, Генуя) и Германии (Любек, Гамбург и др.) создания городских республик.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Поднимающаяся буржуазия находила себе союзников в лице королей, которые пользовались ее поддержкой в борьбе за создание и укрепление централизованных государств. Феодальные монархии обращались к буржуазии за денежной помощью. В свою очередь они привлекали буржуазию к ведению государственных финансов. Они оказывали ей поддержку, предоставляя льготы для развития мануфактур и торговли, откупа и некоторые статьи королевских доходов, покровительствуя вывозу товаров и кораблестроению, принимая законы против бродяжничества и т.п.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Несмотря на достижения в области экономики буржуазия в феодальном обществе составляла вместе с другими сословиями городского населения и крестьянством лишь "третье сословие". Государственная власть была в руках высших сословий - дворянства и духовенства, поглощавших значительную часть доходов буржуазии.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 xml:space="preserve">Феодальный строй, прикреплявший крестьян к помещичьей земле, и цеховые порядки в городе мешали буржуазии "свободно" эксплуатировать трудящихся. Интересы буржуазии в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XVII</w:t>
      </w:r>
      <w:r w:rsidRPr="00EE79B8">
        <w:rPr>
          <w:rFonts w:ascii="Times New Roman" w:hAnsi="Times New Roman"/>
          <w:color w:val="000000"/>
          <w:sz w:val="28"/>
          <w:szCs w:val="28"/>
        </w:rPr>
        <w:t>-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XVIII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 вв. все острее сталкивались с феодальными отношениями. Когда городская буржуазия (бюргерство) достаточно окрепла, ее "борьба с феодальным дворянством, имевшая до тех пор по преимуществу местный характер, начала принимать национальные размеры" (Энгельс). Буржуазия использовала в своих классовых корыстных целях недовольство и революционные выступления крестьян и ремесленников против феодальнокрепостнического гнета. Так было, например, в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XVI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 в., в период реформации - первой битвы с феодализмом в Западной Европе, когда церковные земли в конце концов захватила буржуазия.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 xml:space="preserve">Победа в Нидерландской буржуазной революции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XVI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 в., Английской буржуазной революции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XVII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 в., Французской буржуазной революции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XVIII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 в. поставила у власти буржуазию в ведущих странах Западной Европы.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Своей победой над феодализмом буржуазия была обязана народным классам. Боевую армию буржуазных революций составили крестьяне и городская беднота. Придя к власти, буржуазия на следующий же день после победы предала своих союзников, пошла на соглашение со своими вчерашними противниками: дворянами, феодальной аристократией и церковью. Она сохранила от завоеваний революции только то, что было выгодно эксплуататарским классам. Буржуазные революции расчистили путь для дальнейшего развития капитализма.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 борьбе против феодализма буржуазия сыграла прогрессивную роль. Разрушая вековую обособленность мелкого производителя и обобществляя труд, буржуазный способ производства повысил производительность труда. Создав огромную промышленность, буржуазия подчинила деревню господству города. Буржуазия создала национальные рынки, она связала экономическими узами все части земного шара в один мировой рынок. На месте мелких княжеств возникли большие централизованные государства. Из разрозненных племен и народностей образовались крупные буржуазные нации.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Жажда наживы, погоня за прибылью делают буржуазию носителем технического прогресса. "Буржуазия менее чем за сто лет своего классового господства создала более многочисленные и более грандиозные производительные силы, чем все предшествовавшие поколения, вместе взятые" (Маркс).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Великие географические открытия (открытие Америки в 1492 г. и ее колонизация, открытие в 1498 г. морского пути в Индию вокруг Африки и т.д.) дали новое поле деятельности для нарождающейся буржуазии. Цеховое производство уже не могло удовлетворять возросший спрос на товары. На смену ему пришла быстро развивающаяся капиталистическая мануфактура.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Мануфактуры возникли в Европе в XIV-XVI вв., в городах-республиках Италии, а затем в Нидерландах, Англии, Франции и других европейских странах. Во Флоренции преобладали шерстоткацкие и сукнодельческие мастерские, в Венеции и Генуе- судостроительные, а в Тоскане и Ломбардии- горнодобывающие медные и серебряные рудники.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Мануфактура- исторически предшествовавшее крупной машинной индустрии капиталистическое предприятие, где использовались те же орудия труда, что и в ремесленном, но уже имелось разделение труда. Наличие огромного количества свободных рук и накопление капитала в руках немногих создали условия для перехода к специфическому капиталистическому производству- мануфактуре, которой предшествуют более простые формы капиталистического производства. Характеризуется следующими основными чертами: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Объединение отдельных рабочих в одной мастерской под руковолством капиталиста;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Преобладание ручного труда в производстве;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Детальное разделение труда в мастерской.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Маркс указал два пути возникновения мануфактур: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Объединение ремесленников разных профессий для производства сложного продукта (например, для производства экипажей объединяются в одной мастерской слесари, шорники, каретники и т.д.);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Объединение работников одной и той же профессии, труд которых разделяется на отдельные операции.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Существовали два основных типа мануфактур: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Централизованная мануфактура- крупное капиталистическое предприятие, в котором были заняты десятки, а то и сотни рабочих;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Рассеяная мануфактура- тип предприятия, где купец-предприниматель использовал труд мелких ремесленников-надомников, снабжая их сырьем и сбывая производимые ими изделия.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Разделение труда при мануфактуре, обеспечивая ловкость и быстроту в работе, уплотняя рабочее время, специализируя инструмент, увеличивает общественную производительную силу труда, результаты которой присваиваются капиталистом.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Детальным разделением труда, специализацией орудий труда, появлением квалифицированных рабочих мануфактура подготавливала переход к крупной машинной индустрии, при которой кооперация людей дополняется кооперацией машин.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"Революция цен"- одно из крупных экономических последствий великих географических открытий, выразившееся в повышении цен на все товары. Французский государствовед Жан Боден в 1568 г., пытаясь объяснить причины "революции цен", положил начало "количественной", или "квантативной", теории, сущность которой заключалась в том, что увеличение массы драгоценных металлов как средства обращения при сохранении количества товаров, противостоящих этой массе в процессе обмена, привело к понижению реальной ценности драгоценного металла и к соответствующему повышению ценности товаров.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Маркс обратил внимание на неправильность этой теории, не учитывающей того обстоятельства, что сам драгоценный металл есть не только средство обмена, но и товар, обладающий собственной стоимостью. "Одностороннее наблюдение фактов, последовавших за открытием новых месторо</w:t>
      </w:r>
      <w:r w:rsidR="00E55504" w:rsidRPr="00EE79B8">
        <w:rPr>
          <w:rFonts w:ascii="Times New Roman" w:hAnsi="Times New Roman"/>
          <w:color w:val="000000"/>
          <w:sz w:val="28"/>
          <w:szCs w:val="28"/>
        </w:rPr>
        <w:t>ждений золота и серебра, - говори</w:t>
      </w:r>
      <w:r w:rsidRPr="00EE79B8">
        <w:rPr>
          <w:rFonts w:ascii="Times New Roman" w:hAnsi="Times New Roman"/>
          <w:color w:val="000000"/>
          <w:sz w:val="28"/>
          <w:szCs w:val="28"/>
        </w:rPr>
        <w:t>т Маркс в "Капитале",</w:t>
      </w:r>
      <w:r w:rsidR="00E55504" w:rsidRPr="00EE79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- привело в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XVII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 и в особенности в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XVIII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 столетии к неверному выводу, будто товарные цены возросли потому, что большее количество золота и серебра стало функционировать в качестве средства обращения". Сущность объяснения Маркса сводится к тому, что добытый дешевым трудом крепостных и рабов из чрезвычайно обильных источников драгоценный металл, хлынувший из Америки в Европу, сам был дешевле, т.е. имел меньшую стоимость, чем тот драгоценный металл, который до сих пор функционировал в Европе в качестве средства обращения.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 результате этого, хотя и медленно, но все же произошла постепенная переоценка всех товаров и выравнивание цен в соответствии с этой новой, пониженной стоимостью драгоценных металлов, т.е. повышение товарных цен.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 xml:space="preserve">"Революция цен" имела громадное социальное последствие в Европе. В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XVI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 в. резко ухудшилось положение трудящихся масс: повсюду в Европе наблюдалось падение реальной заработной платы. В противоположность положению слоев, живущих продажей своей рабочей силы, класс, эксплуатировавший эту рабочую силу, выиграл от "революции ц</w:t>
      </w:r>
      <w:r w:rsidR="00E55504" w:rsidRPr="00EE79B8">
        <w:rPr>
          <w:rFonts w:ascii="Times New Roman" w:hAnsi="Times New Roman"/>
          <w:color w:val="000000"/>
          <w:sz w:val="28"/>
          <w:szCs w:val="28"/>
        </w:rPr>
        <w:t>ен", поскольку заработная плата</w:t>
      </w:r>
      <w:r w:rsidRPr="00EE79B8">
        <w:rPr>
          <w:rFonts w:ascii="Times New Roman" w:hAnsi="Times New Roman"/>
          <w:color w:val="000000"/>
          <w:sz w:val="28"/>
          <w:szCs w:val="28"/>
        </w:rPr>
        <w:t>, определяющая высоту цены продукта, понизились. Выиграли все продавцы сельскохозяйственных продуктов, цены на которые поднимались раньше и выше, чем на другие товары. Следовательно, говоря о производителях, можно утверждать, что выиграли все те, хозяйство которых уже носило товарный характер, и выиграли тем больше, чем в большей степени их хозяйствам был присущ этот товарный характер, т.е. крупное сельское хозяйство, в том числе и крестьянское. Наоборот, мелкое крестьянское хозяйство, владелец которого был</w:t>
      </w:r>
      <w:r w:rsidR="00EE79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79B8">
        <w:rPr>
          <w:rFonts w:ascii="Times New Roman" w:hAnsi="Times New Roman"/>
          <w:color w:val="000000"/>
          <w:sz w:val="28"/>
          <w:szCs w:val="28"/>
        </w:rPr>
        <w:t>принужден частично продавать свою рабочую силу, проигрывало тем больше, чем оно было мельче и чем в большей степени его владелец был принужден продавать свою рабочую силу.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 результате этого произошло усиление антагонизма между капиталистом и рабочим, между крестьянином-держателем и его сеньором. Это было вызвано понижением заработной платы и повышением капиталистического дохода, разрывом между арендной платой и феодальной рентой. Между трудом и капиталом разворачивается борьба за заработную плату. Одновременно начинается борьба между сеньором (феодальным собственником) и крестьянином-держателем, понявшим всю выгоду буржуаной собственности на землю, за превращение феодальной собственности в свободную частную собственность. Исход этой борьбы зависел от соотношения классовых сил и решался по-разному в течение почти трех столетий, отделяющих начальный период капиталистического развития Европы от эпохи расцвета капитализма и торжества капиталистической формации.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566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EE79B8">
        <w:rPr>
          <w:rFonts w:ascii="Times New Roman" w:hAnsi="Times New Roman"/>
          <w:b/>
          <w:bCs/>
          <w:color w:val="000000"/>
          <w:sz w:val="28"/>
          <w:szCs w:val="28"/>
        </w:rPr>
        <w:t>ОСОБЕННОСТИ ПЕРВОНАЧАЛЬНОГО</w:t>
      </w:r>
      <w:r w:rsidR="00E55504" w:rsidRPr="00EE79B8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НАКОПЛЕНИЯ КАПИТАЛА ВО ФРАНЦИИ</w:t>
      </w:r>
    </w:p>
    <w:p w:rsidR="00EE79B8" w:rsidRPr="00EE79B8" w:rsidRDefault="00EE79B8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Последствием великих географических открытий стала возрастать роль таких портовых городов, как Гавр, Дьепп, Бордо, Нант и др. В крупный центр ярмарочной торговли теперь превратился Лион.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Франция начала колониальные захваты, расширила заморскую торговлю, захватила в Индии Пондишери, колонизировала Канаду, Вест-Индию, земли по реке Миссисипи. В 1664 г. создала Ост-Индскую компанию. Во Франции на этом этапе начался процесс первоначального накопления капитала. В отличии от Англии во Франции не было массового обезземеливания крестьян и обуржуазирования дворянства. Основнымы каналами первоначального накопления капитала стали: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налоговая система;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государственные займы (система государственного долга);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продажа судебных и финансовых должностей.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По-прежнему особенно обременительным оставался налог на соль - габель. Королевская талья, введенная в 1439 г. (налог взимавшийся с земли, имущества или подушно) не имела фиксированного размера, поэтому сборщики налогов злоупотребляли этим. В 1549 г. наряду с королевской тальей во Франции была введена малая талья, предназначенная для оплаты войска. В XVI в. во Франции введена откупная система, а в начале XVII в. сюритендантом финансов М. Сюлли установлен общефранцузский откуп налогов - один из важнейших источников первоначального накопления капитала.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Система государственного долга во Франции берет начало в 1522 г., когда король Франциск I взял у парижских банкиров в долг 250 тысяч ливров из расчета 10% годовых. С этого периода расширяется спекуляция на курсе рентных бумаг, растут проценты. В результате возникла понтина- наследование права на получение процентов по государственным займам, что привело к формированию слоя рантье- лиц, живущих на проценты с ценных бумаг, и усилило ростовщическую эксплуатацию.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Государство продавало буржуазии должности в административно-судебном аппарате, так как постоянно нуждалось в деньгах.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Благодаря процессу первоначального накопления капитала наблюдается процесс имущественного расслоения и обезземеливания крестьян. Зажиточные и буржуазные слои пользовались возможностью скупать права дворян на сбор ренты, брали на откуп сбор косвенных налогов, занимались ипотечным кредитом, покупали земли. Все это свидетельствует о том, что во Франции преобладали не предпринимательство, а ростовщичество и откупные операции.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Абсолютизм во Франции достиг апогея при Людовике XIV, при котором процветали расточительство королевского двора, фаворитизм, огромный бюрократический аппарат, большие военные расходы.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Эти особенности социально-экономического развития Франции предопределили и своеобразие мануфактурного производства. Первые мануфактуры, появившиеся в XVI в., были образованы в сукноделии, производстве полотна и шелка. Затем появились мануфактуры в металлургии, судостроении, книгопечатании и горном деле. Особенностью промышленного развития Франции было преимущественное производство изделий для господствующего класса - предметов роскоши, парфюмерии, косметики.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 отличие от Англии, где мануфактуры строили капиталисты-предприниматели, во Франции развитие мануфактур поддерживало государство.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Жан Батист Кольбер (1619-1683 гг.), занимавший с 1665 г. пост генерального контролера (министра) финансов, определял могущество государства количеством находящихся у него денег и вел политику меркантилизма. Главным источником пополнения казны он видел в торговле. Он - основатель Ост-Индийской и Вест-индийской компаний. Кольбер ввел протекционистский тариф, поощрял развитие королевской мануфактурной промышленности. Государственное вмешательство в экономику достигло при Кольбере наибольшей силы, а его экономическая политика вошла в историю под названием кольбертизма.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Кольбертизм - одна из разновидностей меркантилизма: Кольбер добивался роста государственных доходов главным образом созданием крупных мануфактур, увеличением вывоза и сокращением ввоза промышленных изделий.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 процессе первоначального накопления капитала происходила ликвидация системы поземельной и личной зависимости крестьянства. Феодальная собственность на землю перерастала в капиталистическую.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Основными источниками первоначального накопления капитала являлись: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Колониальный грабеж и колониальная торговля;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Торговые войны;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Займы коронованным особам и государственные долги;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"Революция цен", охватившая сначала Испанию и Португалию, а затем Францию, Англию. Нидерланды и почти все другие страны Европы в XVI в. под влиянием ввоза большого количества драгоценных металлов- золота и серебра, добытых дешевым трудом рабов в колониях.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 конце XV в. европейская торговля со странами Востока переживала кризис- в результате образования Османской империи торговые пути Средиземноморья были перекрыты. С другой стороны, в XV в. в странах Западной Европы стал остро ощущаться недостаток золота и серебра как средства обращения.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К поиску новых торговых путей и золота устремилось обнищавшее дворянство, которое составило основную массу конкистадоров (завоевателей).</w:t>
      </w:r>
    </w:p>
    <w:p w:rsidR="00E55504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Одним из последствий великих географических открытий была "революция цен", вызванная притоком в Европу золота и серебра. Быстрое подорожание всех товаров в несколько раз было связано с удешевлением самих драгоценных металлов, которые почти ничего не стоили завоевателям. Предметы роскоши дорожали не так сильно как остальные товары.</w:t>
      </w:r>
    </w:p>
    <w:p w:rsidR="00EE79B8" w:rsidRDefault="00EE79B8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814566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EE79B8">
        <w:rPr>
          <w:rFonts w:ascii="Times New Roman" w:hAnsi="Times New Roman"/>
          <w:b/>
          <w:bCs/>
          <w:color w:val="000000"/>
          <w:sz w:val="28"/>
          <w:szCs w:val="28"/>
        </w:rPr>
        <w:t>ОСОБЕННОСТИ ПЕРВОНАЧАЛЬНО</w:t>
      </w:r>
      <w:r w:rsidR="00E55504" w:rsidRPr="00EE79B8">
        <w:rPr>
          <w:rFonts w:ascii="Times New Roman" w:hAnsi="Times New Roman"/>
          <w:b/>
          <w:bCs/>
          <w:color w:val="000000"/>
          <w:sz w:val="28"/>
          <w:szCs w:val="28"/>
        </w:rPr>
        <w:t>ГО НАКОПЛЕНИЯ КАПИТАЛА В АНГЛИИ</w:t>
      </w:r>
    </w:p>
    <w:p w:rsidR="00EE79B8" w:rsidRPr="00EE79B8" w:rsidRDefault="00EE79B8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XI</w:t>
      </w:r>
      <w:r w:rsidRPr="00EE79B8">
        <w:rPr>
          <w:rFonts w:ascii="Times New Roman" w:hAnsi="Times New Roman"/>
          <w:color w:val="000000"/>
          <w:sz w:val="28"/>
          <w:szCs w:val="28"/>
        </w:rPr>
        <w:t>-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XV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 вв. главной отраслью экономики Англии было сельское хозяйство. В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XI</w:t>
      </w:r>
      <w:r w:rsidRPr="00EE79B8">
        <w:rPr>
          <w:rFonts w:ascii="Times New Roman" w:hAnsi="Times New Roman"/>
          <w:color w:val="000000"/>
          <w:sz w:val="28"/>
          <w:szCs w:val="28"/>
        </w:rPr>
        <w:t>-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XIII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 вв. быстро росли торговля и города. В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XIV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 в. уже 12% населения Англии проживало в городах. Рост городского населения увеличивал спрос на сельскохозяйственную продукцию и способствовал формированию внутреннего рынка.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Крупные мануфактуры существовали в судостроении, горнодобывающей промышленности и металлургии.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 Англии мануфактуры в основном производили шерстяные ткани, обувь, металлические изделия.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 xml:space="preserve">Развитие суконного производства во Фландрии дало стимул расширению экспорта английской шерсти, что стало значительным источником доходов. Затем развитие суконных мануфактур Англии еще больше усилило спрос на шерсть и повысило ее цену. За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XVI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 в. цена на шерсть в Англии увеличилась почти в три раза. Вместе с тем в результате "революции цен" реальная заработная плата снизилась, стало выгодным использование наемного труда в сельском хозяйстве.</w:t>
      </w:r>
    </w:p>
    <w:p w:rsid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Все это привело к тому, что капиталистическое овцеводство обеспечивало получение высоких прибылей и доходов. Расширение рынка шерсти подтолкнуло английских феодалов (лендлордов) к увеличению поголовья овец. Для развития овцеводства они расширяли свои пастбища за счет общинных земель, лугов, пашен и пастбищ, сгоняя крестьян с земли.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Этот процесс получил название обезземеливания крестьян. Таким образом в Англии произошел аграрный переворот, конвенция пашни. Возникло капиталистическое фермерство.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Аграрным переворотом было подготовленно одно из предварительных условий развития капитализма- возник рынок наемной рабочей силы. Второе условие (накопление в руках немногих денежного богатства и средств производства) было создано в процессе первоначального накопления капитала.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Для защиты пастбища огораживались частоколом. Английское правительство принимало законы против огораживания, но они не соблюдались, и с молчаливого согласия правительства огораживание продолжалось.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Развернувшаяся во второй половине XVI в. борьба между Англией и Голландией за торговую и колониальную гегемонию завершилась поражением Голландии. В XVII в. Англия начала борьбу против голландской торговой монополии. Навигационный акт Кромвеля 1651 г., направленный против посреднической, т. е. голландской торговли, разрешал осуществление перевозок между Англией и ее колониями только английскими судами или судами стран, где производились товары.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Не менее острой была в</w:t>
      </w:r>
      <w:r w:rsidR="00EE79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79B8">
        <w:rPr>
          <w:rFonts w:ascii="Times New Roman" w:hAnsi="Times New Roman"/>
          <w:color w:val="000000"/>
          <w:sz w:val="28"/>
          <w:szCs w:val="28"/>
        </w:rPr>
        <w:t>XVIII в. борьба между Англией и Францией. Англия, захватив важнейшие колонии Франции, стала мировой колониальной державой.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566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EE79B8">
        <w:rPr>
          <w:rFonts w:ascii="Times New Roman" w:hAnsi="Times New Roman"/>
          <w:b/>
          <w:bCs/>
          <w:color w:val="000000"/>
          <w:sz w:val="28"/>
          <w:szCs w:val="28"/>
        </w:rPr>
        <w:t>ОСОБЕННОСТИ ПЕРВОНАЧАЛЬНОГО НАКОПЛЕНИЯ КАПИТАЛА В ГОЛЛАНДИИ</w:t>
      </w:r>
    </w:p>
    <w:p w:rsidR="00EE79B8" w:rsidRPr="00EE79B8" w:rsidRDefault="00EE79B8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С XVII в. начался экономический подъем Голландии, и она превратилась в капиталистическую страну, стала первой торговой и морской державой.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Экономическому подъему Голландии в XVII в. способствовали разные обстоятельства: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 результате великих географических открытий произошло перемещение мировых торговых путей</w:t>
      </w:r>
      <w:r w:rsidR="00EE79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79B8">
        <w:rPr>
          <w:rFonts w:ascii="Times New Roman" w:hAnsi="Times New Roman"/>
          <w:color w:val="000000"/>
          <w:sz w:val="28"/>
          <w:szCs w:val="28"/>
        </w:rPr>
        <w:t>на Атлантический океан, и Голландия оказалась в центре мировой океанской торговли. Она получила по наследству</w:t>
      </w:r>
      <w:r w:rsidR="00E55504" w:rsidRPr="00EE79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79B8">
        <w:rPr>
          <w:rFonts w:ascii="Times New Roman" w:hAnsi="Times New Roman"/>
          <w:color w:val="000000"/>
          <w:sz w:val="28"/>
          <w:szCs w:val="28"/>
        </w:rPr>
        <w:t>ту роль в мировой торговле, которая раньше выполнялась Испанией и Португалией, а также Ганзой. Нидерланды сосредоточили в своих руках посредническую торговлю между разными странами;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Они использовали также неравномерный рост цен в разных странах, возникший в результате "революции цен", и получали большую прибыль;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Важнейшим условием экономического подъема Голландии были буржуазная революция и раннее развитие капитализма на территории северных Нидерландов;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Промышленному подъему Голландии способствовала в период революций и войн эмиграция из южных провинций на север торгового и промышленного населения.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 годы экономического подъема успешно развивалась мануфактурная промышленность. Крупнейшей отраслью промышленности были производство сукна, рыболовство и судостроение.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Пришедшая к власти буржуазия создавала благоприятные условия для развития промышленности и торговли на капиталистических началах.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 XVI в. голландцы заменили ганзейцев в торговле с Англией, а в XVII в. установили торговые отношения с Францией.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Экономический подъем Голландии в XVII в. тесно был связан с торговлей. Голландия захватила торговлю бассейнов Северного и Балтийского морей. Из Скандинавии голландские купцы вывозили лес, меха, рыбу, из Северной Германии, Польши, Литвы- хлеб, скот, лен и прочие товары. Голландцы торговали и с Нарвой, Ригой, Либавой, Кенигсбергом, Гданьском, Гамбургом.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 годы экономического подъема успешно развивалась мануфактурная промышленность. Крупнейшей отраслью промышленности были производство сукна, рыболовство и судостроение, которое занимало одно из первых мест среди отраслей хозяйства Голландии.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Голландия создала мощный торговый флот, превышавший торговый флот всех других европейских стран. Благодаря самому дешевому фрахту (плате за перевозку грузов или пассажиров) Голландия стала "мировым извозчиком".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Развивались огородничество, садоводство, животноводство. В земледелии использовались многополье и плодосменная система, в то время как в других странах все еще применяли трехполье и развивали хозяйство экстенсивно.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 1609 г. был основан первый амстердамский депозитный и валютный банк. Его депозиты в 1610-1640 гг. увеличились в восемь раз. Амстердам превратился в финансовый центр мира, международный рынок ценных бумаг и международный центр спекуляций.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 xml:space="preserve">Утвердилась система государственного долга. В середине </w:t>
      </w:r>
      <w:r w:rsidRPr="00EE79B8">
        <w:rPr>
          <w:rFonts w:ascii="Times New Roman" w:hAnsi="Times New Roman"/>
          <w:color w:val="000000"/>
          <w:sz w:val="28"/>
          <w:szCs w:val="28"/>
          <w:lang w:val="en-US"/>
        </w:rPr>
        <w:t>XVII</w:t>
      </w:r>
      <w:r w:rsidRPr="00EE79B8">
        <w:rPr>
          <w:rFonts w:ascii="Times New Roman" w:hAnsi="Times New Roman"/>
          <w:color w:val="000000"/>
          <w:sz w:val="28"/>
          <w:szCs w:val="28"/>
        </w:rPr>
        <w:t xml:space="preserve"> в. государственный долг Голландии составил 150 миллионов гульденов, который поглощал 6,5 миллионов гульденов в виде процентов.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Торговыми войнами Голландия постепенно разрушила колониальную монополию Испании и Португалии и, захватив их колонии, создала свою колониальную империю, охватывающую владения на трех континентах.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С целью эксплуатации колоний были сформированы специальные компании. В 1602 г. была основана Ост-Индская компания с участием правительства, просуществовавшая до 1792 г. Компания владела монопольным правом на торговлю со странами бассейнов Тихого и Индийского океанов.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Колониальная политика Голландии не отличалась от колониальной политики ее предшественников- Португалии и Испании. Голландцы грабили колониальное население, отбирали дорогие продукты для вывоза в Европу, принуждали местных князей постовлять колониальные товары, закупочные цены на которые определялись голландцами, и были ниже цен, устанавливаемых их предшественниками.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 1621 г. была создана голландская Вест-Индская компания, которая занималась работорговлей, пиратством, грабежом и просуществовала до 1674 г. Грабеж испанских кораблей давал большую прибыль компании.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С середины XVII в. Голландия начала испытывать растущую конкуренцию со стороны Англии, терпела поражения и отошла на второй план, хотя сохранила свои колонии в Индонезии и роль ростовщика Европы. Начался экономический упадок Голландии, для которого были свои причины: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Слабая экономическая база торговли- страна не обладала в достаточном количестве ни сырьем, ни территорией, ни рабочей силой;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У Голландии небыло ни угля, ни железной руды, необходимых для тяжелой промышленности;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Вложение капиталов только в кредит и торговлю оказывало отрицательное влияние на развитие промышленности;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Находившаяся у государственной власти торговая буржуазия, исходя из своих интересов, выступала против протекционистских таможенных пошлин, в результате промышленность Голландии оказалась без защиты и проигрывала в конкурентной борьбе с иностранными товарами;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Навигационный акт Кромвеля и другие торговые ограничения ударили по экономике Голландии;</w:t>
      </w:r>
    </w:p>
    <w:p w:rsidR="00814566" w:rsidRPr="00EE79B8" w:rsidRDefault="00814566" w:rsidP="00EE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color w:val="000000"/>
          <w:sz w:val="28"/>
          <w:szCs w:val="28"/>
        </w:rPr>
        <w:t>Развитие торгового капитала в Англии, Франции, Германии ограничивало сферу деятельности голландского торгового капитала.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566" w:rsidRDefault="00EE79B8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E55504" w:rsidRPr="00EE79B8">
        <w:rPr>
          <w:rFonts w:ascii="Times New Roman" w:hAnsi="Times New Roman"/>
          <w:b/>
          <w:bCs/>
          <w:color w:val="000000"/>
          <w:sz w:val="28"/>
          <w:szCs w:val="28"/>
        </w:rPr>
        <w:t>СПИСОК ИСПОЛЬЗОВАНН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ОЙ ЛИТЕРАТУРЫ</w:t>
      </w:r>
    </w:p>
    <w:p w:rsidR="00EE79B8" w:rsidRPr="00EE79B8" w:rsidRDefault="00EE79B8" w:rsidP="00EE7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bCs/>
          <w:color w:val="000000"/>
          <w:sz w:val="28"/>
          <w:szCs w:val="28"/>
        </w:rPr>
        <w:t xml:space="preserve">1) </w:t>
      </w:r>
      <w:r w:rsidRPr="00EE79B8">
        <w:rPr>
          <w:rFonts w:ascii="Times New Roman" w:hAnsi="Times New Roman"/>
          <w:color w:val="000000"/>
          <w:sz w:val="28"/>
          <w:szCs w:val="28"/>
        </w:rPr>
        <w:t>История мировой экономики; Поляк, Маркова.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bCs/>
          <w:color w:val="000000"/>
          <w:sz w:val="28"/>
          <w:szCs w:val="28"/>
        </w:rPr>
        <w:t xml:space="preserve">2) </w:t>
      </w:r>
      <w:r w:rsidRPr="00EE79B8">
        <w:rPr>
          <w:rFonts w:ascii="Times New Roman" w:hAnsi="Times New Roman"/>
          <w:color w:val="000000"/>
          <w:sz w:val="28"/>
          <w:szCs w:val="28"/>
        </w:rPr>
        <w:t>История экономических учений; Я. С. Ядгаров.</w:t>
      </w:r>
    </w:p>
    <w:p w:rsidR="00814566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E79B8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D82E5A" w:rsidRPr="00EE79B8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EE79B8">
        <w:rPr>
          <w:rFonts w:ascii="Times New Roman" w:hAnsi="Times New Roman"/>
          <w:color w:val="000000"/>
          <w:sz w:val="28"/>
          <w:szCs w:val="28"/>
        </w:rPr>
        <w:t>Советский энциклопедический словарь; издательство "Советская энциклопедия"; издание четвертое; 1986 год.</w:t>
      </w:r>
    </w:p>
    <w:p w:rsidR="00EE79B8" w:rsidRPr="00EE79B8" w:rsidRDefault="00814566" w:rsidP="00EE79B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EE79B8">
        <w:rPr>
          <w:rFonts w:ascii="Times New Roman" w:hAnsi="Times New Roman"/>
          <w:bCs/>
          <w:color w:val="000000"/>
          <w:sz w:val="28"/>
          <w:szCs w:val="28"/>
        </w:rPr>
        <w:t xml:space="preserve">4) </w:t>
      </w:r>
      <w:r w:rsidRPr="00EE79B8">
        <w:rPr>
          <w:rFonts w:ascii="Times New Roman" w:hAnsi="Times New Roman"/>
          <w:color w:val="000000"/>
          <w:sz w:val="28"/>
          <w:szCs w:val="28"/>
        </w:rPr>
        <w:t>Большая школьная энциклопедия; 1 том; издательство "Олма-пресс"; 2000 год; составитель</w:t>
      </w:r>
      <w:r w:rsidR="00E55504" w:rsidRPr="00EE79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79B8">
        <w:rPr>
          <w:rFonts w:ascii="Times New Roman" w:hAnsi="Times New Roman"/>
          <w:color w:val="000000"/>
          <w:sz w:val="28"/>
          <w:szCs w:val="28"/>
        </w:rPr>
        <w:t>- Петр Кошель.</w:t>
      </w:r>
    </w:p>
    <w:p w:rsidR="00EE79B8" w:rsidRPr="00EE79B8" w:rsidRDefault="00EE79B8" w:rsidP="00EE79B8">
      <w:pPr>
        <w:pStyle w:val="a3"/>
        <w:widowControl w:val="0"/>
        <w:suppressAutoHyphens/>
        <w:spacing w:after="0" w:line="360" w:lineRule="auto"/>
        <w:ind w:left="0" w:firstLine="709"/>
        <w:jc w:val="center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EE79B8" w:rsidRPr="00EE79B8" w:rsidSect="00EE79B8">
      <w:headerReference w:type="default" r:id="rId7"/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77E" w:rsidRDefault="004E777E" w:rsidP="00EE79B8">
      <w:pPr>
        <w:spacing w:after="0" w:line="240" w:lineRule="auto"/>
      </w:pPr>
      <w:r>
        <w:separator/>
      </w:r>
    </w:p>
  </w:endnote>
  <w:endnote w:type="continuationSeparator" w:id="0">
    <w:p w:rsidR="004E777E" w:rsidRDefault="004E777E" w:rsidP="00EE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77E" w:rsidRDefault="004E777E" w:rsidP="00EE79B8">
      <w:pPr>
        <w:spacing w:after="0" w:line="240" w:lineRule="auto"/>
      </w:pPr>
      <w:r>
        <w:separator/>
      </w:r>
    </w:p>
  </w:footnote>
  <w:footnote w:type="continuationSeparator" w:id="0">
    <w:p w:rsidR="004E777E" w:rsidRDefault="004E777E" w:rsidP="00EE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9B8" w:rsidRPr="00EE79B8" w:rsidRDefault="00EE79B8" w:rsidP="00EE79B8">
    <w:pPr>
      <w:pStyle w:val="a4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B10D76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4566"/>
    <w:rsid w:val="00020252"/>
    <w:rsid w:val="004E777E"/>
    <w:rsid w:val="00562F8D"/>
    <w:rsid w:val="00670ACD"/>
    <w:rsid w:val="006F74A3"/>
    <w:rsid w:val="00814566"/>
    <w:rsid w:val="009A1175"/>
    <w:rsid w:val="00C8121D"/>
    <w:rsid w:val="00C93EA5"/>
    <w:rsid w:val="00D82E5A"/>
    <w:rsid w:val="00E440DC"/>
    <w:rsid w:val="00E55504"/>
    <w:rsid w:val="00E978AB"/>
    <w:rsid w:val="00EE79B8"/>
    <w:rsid w:val="00FE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698553A-64A0-4805-81E9-4FC298A9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9B8"/>
    <w:pPr>
      <w:ind w:left="720"/>
      <w:contextualSpacing/>
    </w:pPr>
    <w:rPr>
      <w:lang w:eastAsia="en-US"/>
    </w:rPr>
  </w:style>
  <w:style w:type="paragraph" w:styleId="a4">
    <w:name w:val="header"/>
    <w:basedOn w:val="a"/>
    <w:link w:val="a5"/>
    <w:uiPriority w:val="99"/>
    <w:unhideWhenUsed/>
    <w:rsid w:val="00EE79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E79B8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EE79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EE79B8"/>
    <w:rPr>
      <w:rFonts w:cs="Times New Roman"/>
      <w:sz w:val="22"/>
      <w:szCs w:val="22"/>
    </w:rPr>
  </w:style>
  <w:style w:type="character" w:styleId="a8">
    <w:name w:val="Hyperlink"/>
    <w:uiPriority w:val="99"/>
    <w:unhideWhenUsed/>
    <w:rsid w:val="00EE79B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4953</Words>
  <Characters>28237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2014-03-24T18:36:00Z</dcterms:created>
  <dcterms:modified xsi:type="dcterms:W3CDTF">2014-03-24T18:36:00Z</dcterms:modified>
</cp:coreProperties>
</file>