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6CFC" w:rsidRPr="00F4030A" w:rsidRDefault="00786CFC" w:rsidP="00786CFC">
      <w:pPr>
        <w:tabs>
          <w:tab w:val="left" w:pos="3150"/>
          <w:tab w:val="left" w:pos="5345"/>
        </w:tabs>
        <w:rPr>
          <w:rFonts w:ascii="Verdana" w:hAnsi="Verdana"/>
          <w:sz w:val="22"/>
        </w:rPr>
      </w:pPr>
      <w:r w:rsidRPr="00F4030A">
        <w:tab/>
      </w:r>
      <w:r w:rsidRPr="00F4030A">
        <w:tab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75"/>
        <w:gridCol w:w="1509"/>
        <w:gridCol w:w="2363"/>
        <w:gridCol w:w="755"/>
        <w:gridCol w:w="80"/>
        <w:gridCol w:w="260"/>
        <w:gridCol w:w="460"/>
        <w:gridCol w:w="80"/>
        <w:gridCol w:w="375"/>
      </w:tblGrid>
      <w:tr w:rsidR="00786CFC" w:rsidRPr="00786CFC" w:rsidTr="00786CFC">
        <w:trPr>
          <w:tblCellSpacing w:w="15" w:type="dxa"/>
        </w:trPr>
        <w:tc>
          <w:tcPr>
            <w:tcW w:w="0" w:type="auto"/>
            <w:shd w:val="clear" w:color="auto" w:fill="FFFFCC"/>
            <w:vAlign w:val="center"/>
          </w:tcPr>
          <w:p w:rsidR="00786CFC" w:rsidRPr="00786CFC" w:rsidRDefault="00786CFC" w:rsidP="00786CFC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786CFC">
              <w:rPr>
                <w:rFonts w:eastAsia="Times New Roman"/>
                <w:sz w:val="20"/>
                <w:szCs w:val="20"/>
              </w:rPr>
              <w:t>2027</w:t>
            </w:r>
          </w:p>
        </w:tc>
        <w:tc>
          <w:tcPr>
            <w:tcW w:w="0" w:type="auto"/>
            <w:shd w:val="clear" w:color="auto" w:fill="FFFFCC"/>
            <w:vAlign w:val="center"/>
          </w:tcPr>
          <w:p w:rsidR="00786CFC" w:rsidRPr="00786CFC" w:rsidRDefault="00786CFC" w:rsidP="00786CFC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786CFC">
              <w:rPr>
                <w:rFonts w:eastAsia="Times New Roman"/>
                <w:sz w:val="20"/>
                <w:szCs w:val="20"/>
              </w:rPr>
              <w:t>Политэкономика</w:t>
            </w:r>
          </w:p>
        </w:tc>
        <w:tc>
          <w:tcPr>
            <w:tcW w:w="0" w:type="auto"/>
            <w:shd w:val="clear" w:color="auto" w:fill="FFFFCC"/>
            <w:vAlign w:val="center"/>
          </w:tcPr>
          <w:p w:rsidR="00786CFC" w:rsidRPr="00786CFC" w:rsidRDefault="00786CFC" w:rsidP="00786CFC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786CFC">
              <w:rPr>
                <w:rFonts w:eastAsia="Times New Roman"/>
                <w:sz w:val="20"/>
                <w:szCs w:val="20"/>
              </w:rPr>
              <w:t>Историческая школа права</w:t>
            </w:r>
          </w:p>
        </w:tc>
        <w:tc>
          <w:tcPr>
            <w:tcW w:w="0" w:type="auto"/>
            <w:shd w:val="clear" w:color="auto" w:fill="FFFFCC"/>
            <w:vAlign w:val="center"/>
          </w:tcPr>
          <w:p w:rsidR="00786CFC" w:rsidRPr="00786CFC" w:rsidRDefault="00786CFC" w:rsidP="00786CFC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786CFC">
              <w:rPr>
                <w:rFonts w:eastAsia="Times New Roman"/>
                <w:sz w:val="20"/>
                <w:szCs w:val="20"/>
              </w:rPr>
              <w:t>Реферат</w:t>
            </w:r>
          </w:p>
        </w:tc>
        <w:tc>
          <w:tcPr>
            <w:tcW w:w="0" w:type="auto"/>
            <w:shd w:val="clear" w:color="auto" w:fill="FFFFCC"/>
            <w:vAlign w:val="center"/>
          </w:tcPr>
          <w:p w:rsidR="00786CFC" w:rsidRPr="00786CFC" w:rsidRDefault="00786CFC" w:rsidP="00786CFC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CC"/>
            <w:vAlign w:val="center"/>
          </w:tcPr>
          <w:p w:rsidR="00786CFC" w:rsidRPr="00786CFC" w:rsidRDefault="00786CFC" w:rsidP="00786CFC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786CFC">
              <w:rPr>
                <w:rFonts w:eastAsia="Times New Roman"/>
                <w:sz w:val="20"/>
                <w:szCs w:val="20"/>
              </w:rPr>
              <w:t>20</w:t>
            </w:r>
          </w:p>
        </w:tc>
        <w:tc>
          <w:tcPr>
            <w:tcW w:w="0" w:type="auto"/>
            <w:shd w:val="clear" w:color="auto" w:fill="FFFFCC"/>
            <w:vAlign w:val="center"/>
          </w:tcPr>
          <w:p w:rsidR="00786CFC" w:rsidRPr="00786CFC" w:rsidRDefault="00786CFC" w:rsidP="00786CFC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786CFC">
              <w:rPr>
                <w:rFonts w:eastAsia="Times New Roman"/>
                <w:sz w:val="20"/>
                <w:szCs w:val="20"/>
              </w:rPr>
              <w:t>2008</w:t>
            </w:r>
          </w:p>
        </w:tc>
        <w:tc>
          <w:tcPr>
            <w:tcW w:w="0" w:type="auto"/>
            <w:shd w:val="clear" w:color="auto" w:fill="FFFFCC"/>
            <w:vAlign w:val="center"/>
          </w:tcPr>
          <w:p w:rsidR="00786CFC" w:rsidRPr="00786CFC" w:rsidRDefault="00786CFC" w:rsidP="00786CFC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CC"/>
            <w:vAlign w:val="center"/>
          </w:tcPr>
          <w:p w:rsidR="00786CFC" w:rsidRPr="00786CFC" w:rsidRDefault="00786CFC" w:rsidP="00786CFC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786CFC">
              <w:rPr>
                <w:rFonts w:eastAsia="Times New Roman"/>
                <w:sz w:val="20"/>
                <w:szCs w:val="20"/>
              </w:rPr>
              <w:t>699</w:t>
            </w:r>
          </w:p>
        </w:tc>
      </w:tr>
    </w:tbl>
    <w:p w:rsidR="00786CFC" w:rsidRPr="00F4030A" w:rsidRDefault="00786CFC" w:rsidP="00786CFC">
      <w:pPr>
        <w:tabs>
          <w:tab w:val="left" w:pos="3150"/>
          <w:tab w:val="left" w:pos="5345"/>
        </w:tabs>
        <w:rPr>
          <w:rFonts w:ascii="Verdana" w:hAnsi="Verdana"/>
          <w:sz w:val="22"/>
        </w:rPr>
      </w:pPr>
    </w:p>
    <w:p w:rsidR="00786CFC" w:rsidRDefault="00786CFC" w:rsidP="00786CFC">
      <w:pPr>
        <w:jc w:val="center"/>
        <w:rPr>
          <w:color w:val="000000"/>
        </w:rPr>
      </w:pPr>
      <w:r w:rsidRPr="000B40D7">
        <w:t xml:space="preserve">Координаты: электронная почта </w:t>
      </w:r>
      <w:r w:rsidRPr="00C8393A">
        <w:t>acher@wiseowl.ru</w:t>
      </w:r>
      <w:r>
        <w:t xml:space="preserve">, </w:t>
      </w:r>
      <w:r w:rsidRPr="00C8393A">
        <w:t>ancher77@mail.ru</w:t>
      </w:r>
    </w:p>
    <w:p w:rsidR="00786CFC" w:rsidRDefault="00786CFC" w:rsidP="00786CFC">
      <w:pPr>
        <w:spacing w:line="360" w:lineRule="auto"/>
        <w:jc w:val="center"/>
        <w:rPr>
          <w:b/>
          <w:spacing w:val="10"/>
        </w:rPr>
      </w:pPr>
      <w:r w:rsidRPr="000B40D7">
        <w:t xml:space="preserve"> Icq 170552870</w:t>
      </w:r>
    </w:p>
    <w:p w:rsidR="00AA7FDB" w:rsidRPr="001F4BFE" w:rsidRDefault="00AA7FDB" w:rsidP="00AA7FDB">
      <w:pPr>
        <w:spacing w:line="360" w:lineRule="auto"/>
        <w:jc w:val="center"/>
        <w:rPr>
          <w:b/>
          <w:spacing w:val="10"/>
        </w:rPr>
      </w:pPr>
      <w:r w:rsidRPr="001F4BFE">
        <w:rPr>
          <w:b/>
          <w:spacing w:val="10"/>
        </w:rPr>
        <w:t>СОДЕРЖАНИЕ</w:t>
      </w:r>
    </w:p>
    <w:p w:rsidR="00AA7FDB" w:rsidRPr="001F4BFE" w:rsidRDefault="00AA7FDB" w:rsidP="00AA7FDB">
      <w:pPr>
        <w:pStyle w:val="1"/>
        <w:spacing w:line="360" w:lineRule="auto"/>
        <w:jc w:val="center"/>
        <w:rPr>
          <w:spacing w:val="10"/>
        </w:rPr>
      </w:pPr>
    </w:p>
    <w:p w:rsidR="00AA7FDB" w:rsidRPr="001F4BFE" w:rsidRDefault="00AA7FDB" w:rsidP="00AA7FDB">
      <w:pPr>
        <w:pStyle w:val="1"/>
        <w:spacing w:line="360" w:lineRule="auto"/>
        <w:jc w:val="center"/>
        <w:rPr>
          <w:spacing w:val="10"/>
        </w:rPr>
      </w:pPr>
    </w:p>
    <w:p w:rsidR="00AA7FDB" w:rsidRPr="001F4BFE" w:rsidRDefault="00AA7FDB" w:rsidP="00AA7FDB">
      <w:pPr>
        <w:pStyle w:val="1"/>
        <w:spacing w:line="360" w:lineRule="auto"/>
        <w:jc w:val="center"/>
        <w:rPr>
          <w:spacing w:val="10"/>
        </w:rPr>
      </w:pPr>
    </w:p>
    <w:p w:rsidR="00AA7FDB" w:rsidRPr="001F4BFE" w:rsidRDefault="00AA7FDB" w:rsidP="00AA7FDB">
      <w:pPr>
        <w:pStyle w:val="1"/>
        <w:spacing w:line="360" w:lineRule="auto"/>
        <w:jc w:val="center"/>
        <w:rPr>
          <w:spacing w:val="10"/>
        </w:rPr>
      </w:pPr>
    </w:p>
    <w:p w:rsidR="00AA7FDB" w:rsidRPr="00A46398" w:rsidRDefault="00AA7FDB" w:rsidP="00AA7FDB">
      <w:pPr>
        <w:pStyle w:val="10"/>
        <w:tabs>
          <w:tab w:val="right" w:leader="dot" w:pos="9345"/>
        </w:tabs>
        <w:spacing w:after="0" w:line="360" w:lineRule="auto"/>
        <w:jc w:val="both"/>
        <w:rPr>
          <w:noProof/>
          <w:szCs w:val="28"/>
        </w:rPr>
      </w:pPr>
      <w:r w:rsidRPr="00A46398">
        <w:rPr>
          <w:szCs w:val="28"/>
        </w:rPr>
        <w:fldChar w:fldCharType="begin"/>
      </w:r>
      <w:r w:rsidRPr="00A46398">
        <w:rPr>
          <w:szCs w:val="28"/>
        </w:rPr>
        <w:instrText xml:space="preserve"> TOC \o "1-3" \h \z \u </w:instrText>
      </w:r>
      <w:r w:rsidRPr="00A46398">
        <w:rPr>
          <w:szCs w:val="28"/>
        </w:rPr>
        <w:fldChar w:fldCharType="separate"/>
      </w:r>
      <w:hyperlink w:anchor="_Toc194811636" w:history="1">
        <w:r w:rsidRPr="00A46398">
          <w:rPr>
            <w:rStyle w:val="a3"/>
            <w:noProof/>
            <w:szCs w:val="28"/>
          </w:rPr>
          <w:t>ВВЕДЕНИЕ</w:t>
        </w:r>
        <w:r w:rsidRPr="00A46398">
          <w:rPr>
            <w:noProof/>
            <w:webHidden/>
            <w:szCs w:val="28"/>
          </w:rPr>
          <w:tab/>
        </w:r>
        <w:r w:rsidRPr="00A46398">
          <w:rPr>
            <w:noProof/>
            <w:webHidden/>
            <w:szCs w:val="28"/>
          </w:rPr>
          <w:fldChar w:fldCharType="begin"/>
        </w:r>
        <w:r w:rsidRPr="00A46398">
          <w:rPr>
            <w:noProof/>
            <w:webHidden/>
            <w:szCs w:val="28"/>
          </w:rPr>
          <w:instrText xml:space="preserve"> PAGEREF _Toc194811636 \h </w:instrText>
        </w:r>
        <w:r w:rsidRPr="00A46398">
          <w:rPr>
            <w:noProof/>
            <w:webHidden/>
            <w:szCs w:val="28"/>
          </w:rPr>
        </w:r>
        <w:r w:rsidRPr="00A46398">
          <w:rPr>
            <w:noProof/>
            <w:webHidden/>
            <w:szCs w:val="28"/>
          </w:rPr>
          <w:fldChar w:fldCharType="separate"/>
        </w:r>
        <w:r w:rsidRPr="00A46398">
          <w:rPr>
            <w:noProof/>
            <w:webHidden/>
            <w:szCs w:val="28"/>
          </w:rPr>
          <w:t>3</w:t>
        </w:r>
        <w:r w:rsidRPr="00A46398">
          <w:rPr>
            <w:noProof/>
            <w:webHidden/>
            <w:szCs w:val="28"/>
          </w:rPr>
          <w:fldChar w:fldCharType="end"/>
        </w:r>
      </w:hyperlink>
    </w:p>
    <w:p w:rsidR="00AA7FDB" w:rsidRPr="00A46398" w:rsidRDefault="00C8393A" w:rsidP="00AA7FDB">
      <w:pPr>
        <w:pStyle w:val="10"/>
        <w:tabs>
          <w:tab w:val="right" w:leader="dot" w:pos="9345"/>
        </w:tabs>
        <w:spacing w:after="0" w:line="360" w:lineRule="auto"/>
        <w:ind w:left="540"/>
        <w:jc w:val="both"/>
        <w:rPr>
          <w:noProof/>
          <w:szCs w:val="28"/>
        </w:rPr>
      </w:pPr>
      <w:hyperlink w:anchor="_Toc194811637" w:history="1">
        <w:r w:rsidR="00AA7FDB" w:rsidRPr="00A46398">
          <w:rPr>
            <w:rStyle w:val="a3"/>
            <w:noProof/>
            <w:szCs w:val="28"/>
          </w:rPr>
          <w:t>1. Взгляды Гегеля о исторической школы права</w:t>
        </w:r>
        <w:r w:rsidR="00AA7FDB" w:rsidRPr="00A46398">
          <w:rPr>
            <w:noProof/>
            <w:webHidden/>
            <w:szCs w:val="28"/>
          </w:rPr>
          <w:tab/>
        </w:r>
        <w:r w:rsidR="00AA7FDB" w:rsidRPr="00A46398">
          <w:rPr>
            <w:noProof/>
            <w:webHidden/>
            <w:szCs w:val="28"/>
          </w:rPr>
          <w:fldChar w:fldCharType="begin"/>
        </w:r>
        <w:r w:rsidR="00AA7FDB" w:rsidRPr="00A46398">
          <w:rPr>
            <w:noProof/>
            <w:webHidden/>
            <w:szCs w:val="28"/>
          </w:rPr>
          <w:instrText xml:space="preserve"> PAGEREF _Toc194811637 \h </w:instrText>
        </w:r>
        <w:r w:rsidR="00AA7FDB" w:rsidRPr="00A46398">
          <w:rPr>
            <w:noProof/>
            <w:webHidden/>
            <w:szCs w:val="28"/>
          </w:rPr>
        </w:r>
        <w:r w:rsidR="00AA7FDB" w:rsidRPr="00A46398">
          <w:rPr>
            <w:noProof/>
            <w:webHidden/>
            <w:szCs w:val="28"/>
          </w:rPr>
          <w:fldChar w:fldCharType="separate"/>
        </w:r>
        <w:r w:rsidR="00AA7FDB" w:rsidRPr="00A46398">
          <w:rPr>
            <w:noProof/>
            <w:webHidden/>
            <w:szCs w:val="28"/>
          </w:rPr>
          <w:t>5</w:t>
        </w:r>
        <w:r w:rsidR="00AA7FDB" w:rsidRPr="00A46398">
          <w:rPr>
            <w:noProof/>
            <w:webHidden/>
            <w:szCs w:val="28"/>
          </w:rPr>
          <w:fldChar w:fldCharType="end"/>
        </w:r>
      </w:hyperlink>
    </w:p>
    <w:p w:rsidR="00AA7FDB" w:rsidRPr="00A46398" w:rsidRDefault="00C8393A" w:rsidP="00AA7FDB">
      <w:pPr>
        <w:pStyle w:val="10"/>
        <w:tabs>
          <w:tab w:val="right" w:leader="dot" w:pos="9345"/>
        </w:tabs>
        <w:spacing w:after="0" w:line="360" w:lineRule="auto"/>
        <w:ind w:left="540"/>
        <w:jc w:val="both"/>
        <w:rPr>
          <w:noProof/>
          <w:szCs w:val="28"/>
        </w:rPr>
      </w:pPr>
      <w:hyperlink w:anchor="_Toc194811638" w:history="1">
        <w:r w:rsidR="00AA7FDB" w:rsidRPr="00A46398">
          <w:rPr>
            <w:rStyle w:val="a3"/>
            <w:noProof/>
            <w:szCs w:val="28"/>
          </w:rPr>
          <w:t xml:space="preserve">2. Влияние исторической школы права на юридическую теорию </w:t>
        </w:r>
        <w:r w:rsidR="00AA7FDB" w:rsidRPr="00A46398">
          <w:rPr>
            <w:rStyle w:val="a3"/>
            <w:noProof/>
            <w:szCs w:val="28"/>
            <w:lang w:val="en-US"/>
          </w:rPr>
          <w:t>XIX</w:t>
        </w:r>
        <w:r w:rsidR="00AA7FDB" w:rsidRPr="00A46398">
          <w:rPr>
            <w:rStyle w:val="a3"/>
            <w:noProof/>
            <w:szCs w:val="28"/>
          </w:rPr>
          <w:t>в.</w:t>
        </w:r>
        <w:r w:rsidR="00AA7FDB" w:rsidRPr="00A46398">
          <w:rPr>
            <w:noProof/>
            <w:webHidden/>
            <w:szCs w:val="28"/>
          </w:rPr>
          <w:tab/>
        </w:r>
        <w:r w:rsidR="00AA7FDB" w:rsidRPr="00A46398">
          <w:rPr>
            <w:noProof/>
            <w:webHidden/>
            <w:szCs w:val="28"/>
          </w:rPr>
          <w:fldChar w:fldCharType="begin"/>
        </w:r>
        <w:r w:rsidR="00AA7FDB" w:rsidRPr="00A46398">
          <w:rPr>
            <w:noProof/>
            <w:webHidden/>
            <w:szCs w:val="28"/>
          </w:rPr>
          <w:instrText xml:space="preserve"> PAGEREF _Toc194811638 \h </w:instrText>
        </w:r>
        <w:r w:rsidR="00AA7FDB" w:rsidRPr="00A46398">
          <w:rPr>
            <w:noProof/>
            <w:webHidden/>
            <w:szCs w:val="28"/>
          </w:rPr>
        </w:r>
        <w:r w:rsidR="00AA7FDB" w:rsidRPr="00A46398">
          <w:rPr>
            <w:noProof/>
            <w:webHidden/>
            <w:szCs w:val="28"/>
          </w:rPr>
          <w:fldChar w:fldCharType="separate"/>
        </w:r>
        <w:r w:rsidR="00AA7FDB" w:rsidRPr="00A46398">
          <w:rPr>
            <w:noProof/>
            <w:webHidden/>
            <w:szCs w:val="28"/>
          </w:rPr>
          <w:t>10</w:t>
        </w:r>
        <w:r w:rsidR="00AA7FDB" w:rsidRPr="00A46398">
          <w:rPr>
            <w:noProof/>
            <w:webHidden/>
            <w:szCs w:val="28"/>
          </w:rPr>
          <w:fldChar w:fldCharType="end"/>
        </w:r>
      </w:hyperlink>
    </w:p>
    <w:p w:rsidR="00AA7FDB" w:rsidRPr="00A46398" w:rsidRDefault="00C8393A" w:rsidP="00AA7FDB">
      <w:pPr>
        <w:pStyle w:val="10"/>
        <w:tabs>
          <w:tab w:val="right" w:leader="dot" w:pos="9345"/>
        </w:tabs>
        <w:spacing w:after="0" w:line="360" w:lineRule="auto"/>
        <w:jc w:val="both"/>
        <w:rPr>
          <w:noProof/>
          <w:szCs w:val="28"/>
        </w:rPr>
      </w:pPr>
      <w:hyperlink w:anchor="_Toc194811639" w:history="1">
        <w:r w:rsidR="00AA7FDB" w:rsidRPr="00A46398">
          <w:rPr>
            <w:rStyle w:val="a3"/>
            <w:noProof/>
            <w:szCs w:val="28"/>
          </w:rPr>
          <w:t>ЗАКЛЮЧЕНИЕ</w:t>
        </w:r>
        <w:r w:rsidR="00AA7FDB" w:rsidRPr="00A46398">
          <w:rPr>
            <w:noProof/>
            <w:webHidden/>
            <w:szCs w:val="28"/>
          </w:rPr>
          <w:tab/>
        </w:r>
        <w:r w:rsidR="00AA7FDB" w:rsidRPr="00A46398">
          <w:rPr>
            <w:noProof/>
            <w:webHidden/>
            <w:szCs w:val="28"/>
          </w:rPr>
          <w:fldChar w:fldCharType="begin"/>
        </w:r>
        <w:r w:rsidR="00AA7FDB" w:rsidRPr="00A46398">
          <w:rPr>
            <w:noProof/>
            <w:webHidden/>
            <w:szCs w:val="28"/>
          </w:rPr>
          <w:instrText xml:space="preserve"> PAGEREF _Toc194811639 \h </w:instrText>
        </w:r>
        <w:r w:rsidR="00AA7FDB" w:rsidRPr="00A46398">
          <w:rPr>
            <w:noProof/>
            <w:webHidden/>
            <w:szCs w:val="28"/>
          </w:rPr>
        </w:r>
        <w:r w:rsidR="00AA7FDB" w:rsidRPr="00A46398">
          <w:rPr>
            <w:noProof/>
            <w:webHidden/>
            <w:szCs w:val="28"/>
          </w:rPr>
          <w:fldChar w:fldCharType="separate"/>
        </w:r>
        <w:r w:rsidR="00AA7FDB" w:rsidRPr="00A46398">
          <w:rPr>
            <w:noProof/>
            <w:webHidden/>
            <w:szCs w:val="28"/>
          </w:rPr>
          <w:t>20</w:t>
        </w:r>
        <w:r w:rsidR="00AA7FDB" w:rsidRPr="00A46398">
          <w:rPr>
            <w:noProof/>
            <w:webHidden/>
            <w:szCs w:val="28"/>
          </w:rPr>
          <w:fldChar w:fldCharType="end"/>
        </w:r>
      </w:hyperlink>
    </w:p>
    <w:p w:rsidR="00AA7FDB" w:rsidRPr="00A46398" w:rsidRDefault="00C8393A" w:rsidP="00AA7FDB">
      <w:pPr>
        <w:pStyle w:val="10"/>
        <w:tabs>
          <w:tab w:val="right" w:leader="dot" w:pos="9345"/>
        </w:tabs>
        <w:spacing w:after="0" w:line="360" w:lineRule="auto"/>
        <w:jc w:val="both"/>
        <w:rPr>
          <w:noProof/>
          <w:szCs w:val="28"/>
        </w:rPr>
      </w:pPr>
      <w:hyperlink w:anchor="_Toc194811640" w:history="1">
        <w:r w:rsidR="00AA7FDB" w:rsidRPr="00A46398">
          <w:rPr>
            <w:rStyle w:val="a3"/>
            <w:noProof/>
            <w:szCs w:val="28"/>
          </w:rPr>
          <w:t>СПИСОК ИСПОЛЬЗОВАННОЙ ЛИТЕРАТУРЫ</w:t>
        </w:r>
        <w:r w:rsidR="00AA7FDB" w:rsidRPr="00A46398">
          <w:rPr>
            <w:noProof/>
            <w:webHidden/>
            <w:szCs w:val="28"/>
          </w:rPr>
          <w:tab/>
        </w:r>
        <w:r w:rsidR="00AA7FDB" w:rsidRPr="00A46398">
          <w:rPr>
            <w:noProof/>
            <w:webHidden/>
            <w:szCs w:val="28"/>
          </w:rPr>
          <w:fldChar w:fldCharType="begin"/>
        </w:r>
        <w:r w:rsidR="00AA7FDB" w:rsidRPr="00A46398">
          <w:rPr>
            <w:noProof/>
            <w:webHidden/>
            <w:szCs w:val="28"/>
          </w:rPr>
          <w:instrText xml:space="preserve"> PAGEREF _Toc194811640 \h </w:instrText>
        </w:r>
        <w:r w:rsidR="00AA7FDB" w:rsidRPr="00A46398">
          <w:rPr>
            <w:noProof/>
            <w:webHidden/>
            <w:szCs w:val="28"/>
          </w:rPr>
        </w:r>
        <w:r w:rsidR="00AA7FDB" w:rsidRPr="00A46398">
          <w:rPr>
            <w:noProof/>
            <w:webHidden/>
            <w:szCs w:val="28"/>
          </w:rPr>
          <w:fldChar w:fldCharType="separate"/>
        </w:r>
        <w:r w:rsidR="00AA7FDB" w:rsidRPr="00A46398">
          <w:rPr>
            <w:noProof/>
            <w:webHidden/>
            <w:szCs w:val="28"/>
          </w:rPr>
          <w:t>21</w:t>
        </w:r>
        <w:r w:rsidR="00AA7FDB" w:rsidRPr="00A46398">
          <w:rPr>
            <w:noProof/>
            <w:webHidden/>
            <w:szCs w:val="28"/>
          </w:rPr>
          <w:fldChar w:fldCharType="end"/>
        </w:r>
      </w:hyperlink>
    </w:p>
    <w:p w:rsidR="00AA7FDB" w:rsidRPr="001F4BFE" w:rsidRDefault="00AA7FDB" w:rsidP="00AA7FDB">
      <w:pPr>
        <w:pStyle w:val="1"/>
        <w:spacing w:before="0" w:after="0" w:line="360" w:lineRule="auto"/>
        <w:jc w:val="center"/>
        <w:rPr>
          <w:spacing w:val="10"/>
          <w:sz w:val="32"/>
        </w:rPr>
      </w:pPr>
      <w:r w:rsidRPr="00A46398">
        <w:rPr>
          <w:szCs w:val="28"/>
        </w:rPr>
        <w:fldChar w:fldCharType="end"/>
      </w:r>
      <w:r w:rsidRPr="001F4BFE">
        <w:rPr>
          <w:spacing w:val="10"/>
        </w:rPr>
        <w:br w:type="page"/>
      </w:r>
      <w:bookmarkStart w:id="0" w:name="_Toc194811636"/>
      <w:r w:rsidRPr="001F4BFE">
        <w:rPr>
          <w:spacing w:val="10"/>
          <w:sz w:val="32"/>
        </w:rPr>
        <w:t>ВВЕДЕНИЕ</w:t>
      </w:r>
      <w:bookmarkEnd w:id="0"/>
    </w:p>
    <w:p w:rsidR="00AA7FDB" w:rsidRPr="001F4BFE" w:rsidRDefault="00AA7FDB" w:rsidP="00AA7FDB">
      <w:pPr>
        <w:spacing w:after="0" w:line="360" w:lineRule="auto"/>
        <w:ind w:firstLine="720"/>
        <w:jc w:val="both"/>
        <w:rPr>
          <w:spacing w:val="10"/>
        </w:rPr>
      </w:pPr>
      <w:r w:rsidRPr="001F4BFE">
        <w:rPr>
          <w:spacing w:val="10"/>
        </w:rPr>
        <w:t>«Историческая школа права» - одна из важных и актуальных тем на сегодняшний день.</w:t>
      </w:r>
    </w:p>
    <w:p w:rsidR="00AA7FDB" w:rsidRPr="001F4BFE" w:rsidRDefault="00AA7FDB" w:rsidP="00AA7FDB">
      <w:pPr>
        <w:spacing w:after="0" w:line="360" w:lineRule="auto"/>
        <w:ind w:firstLine="720"/>
        <w:jc w:val="both"/>
        <w:rPr>
          <w:spacing w:val="10"/>
        </w:rPr>
      </w:pPr>
      <w:r w:rsidRPr="001F4BFE">
        <w:rPr>
          <w:spacing w:val="10"/>
        </w:rPr>
        <w:t>Одним из влиятельных направлений в европейской юриспруденции XIX в. являлась историческая школа права, благодаря которой идея историзма окончательно утвердилась как незыблемое достояние современной исторической науки.</w:t>
      </w:r>
    </w:p>
    <w:p w:rsidR="00AA7FDB" w:rsidRPr="001F4BFE" w:rsidRDefault="00AA7FDB" w:rsidP="00AA7FDB">
      <w:pPr>
        <w:spacing w:after="0" w:line="360" w:lineRule="auto"/>
        <w:ind w:firstLine="720"/>
        <w:jc w:val="both"/>
        <w:rPr>
          <w:spacing w:val="10"/>
        </w:rPr>
      </w:pPr>
      <w:r w:rsidRPr="001F4BFE">
        <w:rPr>
          <w:spacing w:val="10"/>
        </w:rPr>
        <w:t>Историческая школа права возникла в Германии в начале XIX столетия из исторического направления в юридической теории, специфической формой которой она была и оставалась на протяжении всего своего существования. Появлению этой школы теоретически предшествовали в философии идеи Г. В. Лейбница и Ш. Л. Монтескье, а в области собственно юридической наука элегантная (галантная) и Геттингенская школа. Обнаруживается и определенное взаимное созвучие некоторых положений исторической школы права, немецкого романтизма и немецкой классической философии (Ф. В. И. Шеллинг и Г. В. Ф. Гегель).</w:t>
      </w:r>
    </w:p>
    <w:p w:rsidR="00AA7FDB" w:rsidRPr="001F4BFE" w:rsidRDefault="00AA7FDB" w:rsidP="00AA7FDB">
      <w:pPr>
        <w:spacing w:after="0" w:line="360" w:lineRule="auto"/>
        <w:ind w:firstLine="720"/>
        <w:jc w:val="both"/>
        <w:rPr>
          <w:spacing w:val="10"/>
        </w:rPr>
      </w:pPr>
      <w:r w:rsidRPr="001F4BFE">
        <w:rPr>
          <w:spacing w:val="10"/>
        </w:rPr>
        <w:t>Хотя Г. Гуго как один из крупнейших представителей Геттингенской школы и был во многом родоначальником идей, составивших теоретическую программу исторической школы, тем не менее ее непосредственными создателями являются все же немецкие юристы Фридрих Карл Савиньи (1779–1861) и Георг Фридрих Пухта (1798–1846), поскольку именно их работы и определили качественное своеобразие данной юридической теории как антитезы доктрины естественного права.</w:t>
      </w:r>
    </w:p>
    <w:p w:rsidR="00AA7FDB" w:rsidRPr="001F4BFE" w:rsidRDefault="00AA7FDB" w:rsidP="00AA7FDB">
      <w:pPr>
        <w:spacing w:after="0" w:line="360" w:lineRule="auto"/>
        <w:ind w:firstLine="720"/>
        <w:jc w:val="both"/>
        <w:rPr>
          <w:spacing w:val="10"/>
        </w:rPr>
      </w:pPr>
      <w:r w:rsidRPr="001F4BFE">
        <w:rPr>
          <w:spacing w:val="10"/>
        </w:rPr>
        <w:t xml:space="preserve">Теоретическое кредо исторической школы было сформулировано Ф. К. Савиньи в </w:t>
      </w:r>
      <w:smartTag w:uri="urn:schemas-microsoft-com:office:smarttags" w:element="metricconverter">
        <w:smartTagPr>
          <w:attr w:name="ProductID" w:val="1814 г"/>
        </w:smartTagPr>
        <w:r w:rsidRPr="001F4BFE">
          <w:rPr>
            <w:spacing w:val="10"/>
          </w:rPr>
          <w:t>1814 г</w:t>
        </w:r>
      </w:smartTag>
      <w:r w:rsidRPr="001F4BFE">
        <w:rPr>
          <w:spacing w:val="10"/>
        </w:rPr>
        <w:t>. в его знаменитом памфлетном сочинении «О призвании нашего времени в области законодательства и юриспруденции», направленном против брошюры А. Ф. Ю. Тибо «О необходимости одного общего гражданского права для Германии», в которой Тибо с позиций естественно-правовой доктрины выступил за полную отмену всей существовавшей в то время в Германии системы гражданского законодательства, видя в ней лишь результат неразумной замкнутости и безрассудного произвола.</w:t>
      </w:r>
    </w:p>
    <w:p w:rsidR="00AA7FDB" w:rsidRPr="001F4BFE" w:rsidRDefault="00AA7FDB" w:rsidP="00AA7FDB">
      <w:pPr>
        <w:spacing w:after="0" w:line="360" w:lineRule="auto"/>
        <w:ind w:firstLine="720"/>
        <w:jc w:val="both"/>
        <w:rPr>
          <w:spacing w:val="10"/>
        </w:rPr>
      </w:pPr>
      <w:r w:rsidRPr="001F4BFE">
        <w:rPr>
          <w:spacing w:val="10"/>
        </w:rPr>
        <w:t>Целью работы является рассмотрение взглядов по развитию исторической школы права.</w:t>
      </w:r>
    </w:p>
    <w:p w:rsidR="00AA7FDB" w:rsidRPr="001F4BFE" w:rsidRDefault="00AA7FDB" w:rsidP="00AA7FDB">
      <w:pPr>
        <w:spacing w:after="0" w:line="360" w:lineRule="auto"/>
        <w:ind w:firstLine="720"/>
        <w:jc w:val="both"/>
        <w:rPr>
          <w:spacing w:val="10"/>
        </w:rPr>
      </w:pPr>
      <w:r w:rsidRPr="001F4BFE">
        <w:rPr>
          <w:spacing w:val="10"/>
        </w:rPr>
        <w:t>Основные задачи:</w:t>
      </w:r>
    </w:p>
    <w:p w:rsidR="00AA7FDB" w:rsidRPr="001F4BFE" w:rsidRDefault="00AA7FDB" w:rsidP="00AA7FDB">
      <w:pPr>
        <w:numPr>
          <w:ilvl w:val="0"/>
          <w:numId w:val="1"/>
        </w:numPr>
        <w:tabs>
          <w:tab w:val="clear" w:pos="1800"/>
          <w:tab w:val="num" w:pos="1080"/>
        </w:tabs>
        <w:spacing w:after="0" w:line="360" w:lineRule="auto"/>
        <w:ind w:left="0" w:firstLine="720"/>
        <w:jc w:val="both"/>
        <w:rPr>
          <w:spacing w:val="10"/>
        </w:rPr>
      </w:pPr>
      <w:r w:rsidRPr="001F4BFE">
        <w:rPr>
          <w:spacing w:val="10"/>
        </w:rPr>
        <w:t xml:space="preserve">Изучить литературу по проблеме исследования. </w:t>
      </w:r>
    </w:p>
    <w:p w:rsidR="00AA7FDB" w:rsidRPr="001F4BFE" w:rsidRDefault="00AA7FDB" w:rsidP="00AA7FDB">
      <w:pPr>
        <w:numPr>
          <w:ilvl w:val="0"/>
          <w:numId w:val="1"/>
        </w:numPr>
        <w:tabs>
          <w:tab w:val="clear" w:pos="1800"/>
          <w:tab w:val="num" w:pos="1080"/>
        </w:tabs>
        <w:spacing w:after="0" w:line="360" w:lineRule="auto"/>
        <w:ind w:left="0" w:firstLine="720"/>
        <w:jc w:val="both"/>
        <w:rPr>
          <w:spacing w:val="10"/>
        </w:rPr>
      </w:pPr>
      <w:r w:rsidRPr="001F4BFE">
        <w:rPr>
          <w:spacing w:val="10"/>
        </w:rPr>
        <w:t>На основе теоретического анализа изучения проблемы систематизировать знания о взглядах Гегеля о исторической школе праве.</w:t>
      </w:r>
    </w:p>
    <w:p w:rsidR="00AA7FDB" w:rsidRPr="001F4BFE" w:rsidRDefault="00AA7FDB" w:rsidP="00AA7FDB">
      <w:pPr>
        <w:numPr>
          <w:ilvl w:val="0"/>
          <w:numId w:val="1"/>
        </w:numPr>
        <w:tabs>
          <w:tab w:val="clear" w:pos="1800"/>
          <w:tab w:val="num" w:pos="1080"/>
        </w:tabs>
        <w:spacing w:after="0" w:line="360" w:lineRule="auto"/>
        <w:ind w:left="0" w:firstLine="720"/>
        <w:jc w:val="both"/>
        <w:rPr>
          <w:spacing w:val="10"/>
        </w:rPr>
      </w:pPr>
      <w:r w:rsidRPr="001F4BFE">
        <w:rPr>
          <w:spacing w:val="10"/>
        </w:rPr>
        <w:t xml:space="preserve">Рассмотреть сущность и специфику влияния исторической школы права на юридическую теорию в </w:t>
      </w:r>
      <w:r w:rsidRPr="001F4BFE">
        <w:rPr>
          <w:spacing w:val="10"/>
          <w:lang w:val="en-US"/>
        </w:rPr>
        <w:t>XIX</w:t>
      </w:r>
      <w:r w:rsidRPr="001F4BFE">
        <w:rPr>
          <w:spacing w:val="10"/>
        </w:rPr>
        <w:t>в.</w:t>
      </w:r>
    </w:p>
    <w:p w:rsidR="00AA7FDB" w:rsidRPr="001F4BFE" w:rsidRDefault="00AA7FDB" w:rsidP="00AA7FDB">
      <w:pPr>
        <w:numPr>
          <w:ilvl w:val="0"/>
          <w:numId w:val="1"/>
        </w:numPr>
        <w:tabs>
          <w:tab w:val="clear" w:pos="1800"/>
          <w:tab w:val="num" w:pos="1080"/>
        </w:tabs>
        <w:spacing w:after="0" w:line="360" w:lineRule="auto"/>
        <w:ind w:left="0" w:firstLine="720"/>
        <w:jc w:val="both"/>
        <w:rPr>
          <w:spacing w:val="10"/>
        </w:rPr>
      </w:pPr>
      <w:r w:rsidRPr="001F4BFE">
        <w:rPr>
          <w:spacing w:val="10"/>
        </w:rPr>
        <w:t>Систематизировать и обобщить существующие в данной литературе, научные подходы к данной проблеме.</w:t>
      </w:r>
    </w:p>
    <w:p w:rsidR="00AA7FDB" w:rsidRDefault="00AA7FDB" w:rsidP="00AA7FDB">
      <w:pPr>
        <w:spacing w:after="0" w:line="360" w:lineRule="auto"/>
        <w:ind w:firstLine="720"/>
        <w:jc w:val="both"/>
        <w:rPr>
          <w:spacing w:val="10"/>
        </w:rPr>
      </w:pPr>
      <w:r w:rsidRPr="001F4BFE">
        <w:rPr>
          <w:spacing w:val="10"/>
        </w:rPr>
        <w:t>Для раскрытия поставленной темы определена следующая структура: работа состоит из введения, основной части и заключения. Названия глав отображает их содержание.</w:t>
      </w:r>
    </w:p>
    <w:p w:rsidR="00AA7FDB" w:rsidRDefault="00AA7FDB" w:rsidP="00AA7FDB">
      <w:pPr>
        <w:spacing w:after="0" w:line="360" w:lineRule="auto"/>
        <w:ind w:firstLine="720"/>
        <w:jc w:val="both"/>
        <w:rPr>
          <w:spacing w:val="10"/>
        </w:rPr>
      </w:pPr>
      <w:r>
        <w:rPr>
          <w:spacing w:val="10"/>
        </w:rPr>
        <w:t>………….</w:t>
      </w:r>
    </w:p>
    <w:p w:rsidR="00AA7FDB" w:rsidRPr="001F4BFE" w:rsidRDefault="00AA7FDB" w:rsidP="00AA7FDB">
      <w:pPr>
        <w:spacing w:after="0" w:line="360" w:lineRule="auto"/>
        <w:ind w:firstLine="720"/>
        <w:jc w:val="both"/>
        <w:rPr>
          <w:spacing w:val="10"/>
        </w:rPr>
      </w:pPr>
    </w:p>
    <w:p w:rsidR="005716E9" w:rsidRPr="001F4BFE" w:rsidRDefault="005716E9" w:rsidP="005716E9">
      <w:pPr>
        <w:pStyle w:val="1"/>
        <w:spacing w:line="360" w:lineRule="auto"/>
        <w:jc w:val="center"/>
        <w:rPr>
          <w:spacing w:val="10"/>
          <w:sz w:val="32"/>
        </w:rPr>
      </w:pPr>
      <w:bookmarkStart w:id="1" w:name="_Toc194811639"/>
      <w:r w:rsidRPr="001F4BFE">
        <w:rPr>
          <w:spacing w:val="10"/>
          <w:sz w:val="32"/>
        </w:rPr>
        <w:t>ЗАКЛЮЧЕНИЕ</w:t>
      </w:r>
      <w:bookmarkEnd w:id="1"/>
    </w:p>
    <w:p w:rsidR="005716E9" w:rsidRPr="001F4BFE" w:rsidRDefault="005716E9" w:rsidP="005716E9">
      <w:pPr>
        <w:tabs>
          <w:tab w:val="left" w:pos="1080"/>
        </w:tabs>
        <w:spacing w:after="0" w:line="360" w:lineRule="auto"/>
        <w:ind w:firstLine="720"/>
        <w:jc w:val="both"/>
        <w:rPr>
          <w:spacing w:val="10"/>
        </w:rPr>
      </w:pPr>
      <w:r w:rsidRPr="001F4BFE">
        <w:rPr>
          <w:spacing w:val="10"/>
        </w:rPr>
        <w:t>Подводя итог работы можно сделать следующие выводы:</w:t>
      </w:r>
    </w:p>
    <w:p w:rsidR="005716E9" w:rsidRPr="001F4BFE" w:rsidRDefault="005716E9" w:rsidP="005716E9">
      <w:pPr>
        <w:numPr>
          <w:ilvl w:val="0"/>
          <w:numId w:val="3"/>
        </w:numPr>
        <w:tabs>
          <w:tab w:val="left" w:pos="1080"/>
        </w:tabs>
        <w:spacing w:after="0" w:line="360" w:lineRule="auto"/>
        <w:ind w:left="0" w:firstLine="720"/>
        <w:jc w:val="both"/>
        <w:rPr>
          <w:spacing w:val="10"/>
        </w:rPr>
      </w:pPr>
      <w:r w:rsidRPr="001F4BFE">
        <w:rPr>
          <w:spacing w:val="10"/>
        </w:rPr>
        <w:t xml:space="preserve">Представители исторической школы права считали, что право в своем развитии проходит три стадии: стадию спонтанного, неосознанного возникновения норм обычного права в недрах народа через развитие "национального духа"; стадию права, излагаемого учеными юристами, совершенствующими позитивное право применительно к усложнившимся общественным отношениям; стадию кодифицированного права, представляющего объединение обычного права и права юристов. </w:t>
      </w:r>
    </w:p>
    <w:p w:rsidR="005716E9" w:rsidRPr="001F4BFE" w:rsidRDefault="005716E9" w:rsidP="005716E9">
      <w:pPr>
        <w:numPr>
          <w:ilvl w:val="0"/>
          <w:numId w:val="3"/>
        </w:numPr>
        <w:tabs>
          <w:tab w:val="left" w:pos="1080"/>
        </w:tabs>
        <w:spacing w:after="0" w:line="360" w:lineRule="auto"/>
        <w:ind w:left="0" w:firstLine="720"/>
        <w:jc w:val="both"/>
        <w:rPr>
          <w:spacing w:val="10"/>
        </w:rPr>
      </w:pPr>
      <w:r w:rsidRPr="001F4BFE">
        <w:rPr>
          <w:spacing w:val="10"/>
        </w:rPr>
        <w:t xml:space="preserve">Законодательство может лишь дополнить, но не изменить действующее право. Они считали, что в 19 в. выразителями национальных чувств в области права были юристы, желавшие применять римское право, поэтому главной задачей юриспруденции является изучение "чистого римского права" в целях более широкого его применения в Германии. В этом смысле позиция исторической школы права в какой-то мере отвечала устремлениям развивавшейся немецкой буржуазии, т. к. римское право соответствовало потребностям капиталистического товарооборота. </w:t>
      </w:r>
    </w:p>
    <w:p w:rsidR="005716E9" w:rsidRPr="001F4BFE" w:rsidRDefault="005716E9" w:rsidP="005716E9">
      <w:pPr>
        <w:numPr>
          <w:ilvl w:val="0"/>
          <w:numId w:val="3"/>
        </w:numPr>
        <w:tabs>
          <w:tab w:val="left" w:pos="1080"/>
        </w:tabs>
        <w:spacing w:after="0" w:line="360" w:lineRule="auto"/>
        <w:ind w:left="0" w:firstLine="720"/>
        <w:jc w:val="both"/>
        <w:rPr>
          <w:spacing w:val="10"/>
        </w:rPr>
      </w:pPr>
      <w:r w:rsidRPr="001F4BFE">
        <w:rPr>
          <w:spacing w:val="10"/>
        </w:rPr>
        <w:t>Ряд положений исторической школы права, в особенности её учение о первенстве обычая перед законом, оказали влияние на формирование социалистического направления в буржуазной юриспруденции. Реакционно-националистические взгляды её представителей были широко использованы немецкими фашистами.</w:t>
      </w:r>
    </w:p>
    <w:p w:rsidR="005716E9" w:rsidRPr="001F4BFE" w:rsidRDefault="005716E9" w:rsidP="005716E9">
      <w:pPr>
        <w:rPr>
          <w:spacing w:val="10"/>
        </w:rPr>
      </w:pPr>
    </w:p>
    <w:p w:rsidR="005716E9" w:rsidRPr="001F4BFE" w:rsidRDefault="005716E9" w:rsidP="005716E9">
      <w:pPr>
        <w:rPr>
          <w:spacing w:val="10"/>
        </w:rPr>
      </w:pPr>
    </w:p>
    <w:p w:rsidR="005716E9" w:rsidRPr="001F4BFE" w:rsidRDefault="005716E9" w:rsidP="005716E9">
      <w:pPr>
        <w:pStyle w:val="1"/>
        <w:spacing w:line="360" w:lineRule="auto"/>
        <w:jc w:val="center"/>
        <w:rPr>
          <w:spacing w:val="10"/>
          <w:sz w:val="32"/>
        </w:rPr>
      </w:pPr>
      <w:r w:rsidRPr="001F4BFE">
        <w:rPr>
          <w:spacing w:val="10"/>
        </w:rPr>
        <w:br w:type="page"/>
      </w:r>
      <w:bookmarkStart w:id="2" w:name="_Toc194811640"/>
      <w:r w:rsidRPr="001F4BFE">
        <w:rPr>
          <w:spacing w:val="10"/>
          <w:sz w:val="32"/>
        </w:rPr>
        <w:t>СПИСОК ИСПОЛЬЗОВАННОЙ ЛИТЕРАТУРЫ</w:t>
      </w:r>
      <w:bookmarkEnd w:id="2"/>
    </w:p>
    <w:p w:rsidR="005716E9" w:rsidRPr="001F4BFE" w:rsidRDefault="005716E9" w:rsidP="005716E9">
      <w:pPr>
        <w:numPr>
          <w:ilvl w:val="0"/>
          <w:numId w:val="2"/>
        </w:numPr>
        <w:tabs>
          <w:tab w:val="clear" w:pos="1429"/>
          <w:tab w:val="num" w:pos="1090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spacing w:val="10"/>
        </w:rPr>
      </w:pPr>
      <w:r w:rsidRPr="001F4BFE">
        <w:rPr>
          <w:spacing w:val="10"/>
        </w:rPr>
        <w:t>Гегель. Философия права. Соч., т. VII. М.—Л., Соцэкгиз, 1934,</w:t>
      </w:r>
    </w:p>
    <w:p w:rsidR="005716E9" w:rsidRPr="001F4BFE" w:rsidRDefault="005716E9" w:rsidP="005716E9">
      <w:pPr>
        <w:numPr>
          <w:ilvl w:val="0"/>
          <w:numId w:val="2"/>
        </w:numPr>
        <w:tabs>
          <w:tab w:val="clear" w:pos="1429"/>
          <w:tab w:val="num" w:pos="1090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spacing w:val="10"/>
        </w:rPr>
      </w:pPr>
      <w:r w:rsidRPr="001F4BFE">
        <w:rPr>
          <w:spacing w:val="10"/>
        </w:rPr>
        <w:t>Иеринг P. Значение римского права для нового мира СПб, 1875. С.5-6.</w:t>
      </w:r>
    </w:p>
    <w:p w:rsidR="005716E9" w:rsidRPr="001F4BFE" w:rsidRDefault="005716E9" w:rsidP="005716E9">
      <w:pPr>
        <w:numPr>
          <w:ilvl w:val="0"/>
          <w:numId w:val="2"/>
        </w:numPr>
        <w:tabs>
          <w:tab w:val="clear" w:pos="1429"/>
          <w:tab w:val="num" w:pos="1090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spacing w:val="10"/>
        </w:rPr>
      </w:pPr>
      <w:r w:rsidRPr="001F4BFE">
        <w:rPr>
          <w:spacing w:val="10"/>
        </w:rPr>
        <w:t>Исаев И.А. История политических и правовых учений России. Учебник. – М. 2003. С. 28</w:t>
      </w:r>
    </w:p>
    <w:p w:rsidR="005716E9" w:rsidRPr="001F4BFE" w:rsidRDefault="005716E9" w:rsidP="005716E9">
      <w:pPr>
        <w:numPr>
          <w:ilvl w:val="0"/>
          <w:numId w:val="2"/>
        </w:numPr>
        <w:tabs>
          <w:tab w:val="clear" w:pos="1429"/>
          <w:tab w:val="num" w:pos="1090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spacing w:val="10"/>
        </w:rPr>
      </w:pPr>
      <w:r w:rsidRPr="001F4BFE">
        <w:rPr>
          <w:spacing w:val="10"/>
        </w:rPr>
        <w:t>История политических и правовых учений. – М.: Омега-Л. 2006. С. 90-91</w:t>
      </w:r>
    </w:p>
    <w:p w:rsidR="005716E9" w:rsidRPr="001F4BFE" w:rsidRDefault="005716E9" w:rsidP="005716E9">
      <w:pPr>
        <w:numPr>
          <w:ilvl w:val="0"/>
          <w:numId w:val="2"/>
        </w:numPr>
        <w:tabs>
          <w:tab w:val="clear" w:pos="1429"/>
          <w:tab w:val="num" w:pos="1090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spacing w:val="10"/>
        </w:rPr>
      </w:pPr>
      <w:r w:rsidRPr="001F4BFE">
        <w:rPr>
          <w:spacing w:val="10"/>
        </w:rPr>
        <w:t>История политических и правовых учений: хрестоматия.  – М.: 2005. С. 36-40</w:t>
      </w:r>
    </w:p>
    <w:p w:rsidR="005716E9" w:rsidRPr="001F4BFE" w:rsidRDefault="005716E9" w:rsidP="005716E9">
      <w:pPr>
        <w:numPr>
          <w:ilvl w:val="0"/>
          <w:numId w:val="2"/>
        </w:numPr>
        <w:tabs>
          <w:tab w:val="clear" w:pos="1429"/>
          <w:tab w:val="num" w:pos="1090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spacing w:val="10"/>
        </w:rPr>
      </w:pPr>
      <w:r w:rsidRPr="001F4BFE">
        <w:rPr>
          <w:spacing w:val="10"/>
        </w:rPr>
        <w:t>История философии права. Под ред. Керимова Д. А.  – СПб., Санкт-Петербургский университет МВД России, 1998.</w:t>
      </w:r>
    </w:p>
    <w:p w:rsidR="005716E9" w:rsidRPr="001F4BFE" w:rsidRDefault="005716E9" w:rsidP="005716E9">
      <w:pPr>
        <w:numPr>
          <w:ilvl w:val="0"/>
          <w:numId w:val="2"/>
        </w:numPr>
        <w:tabs>
          <w:tab w:val="clear" w:pos="1429"/>
          <w:tab w:val="num" w:pos="1090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spacing w:val="10"/>
        </w:rPr>
      </w:pPr>
      <w:r w:rsidRPr="001F4BFE">
        <w:rPr>
          <w:spacing w:val="10"/>
        </w:rPr>
        <w:t>Кечекьян, С. Ф. Гегель и историческая школа права /С. Ф. Кечекьян //Правоведение. -1967. - № 1. - С. 104 – 109</w:t>
      </w:r>
    </w:p>
    <w:p w:rsidR="005716E9" w:rsidRPr="001F4BFE" w:rsidRDefault="005716E9" w:rsidP="005716E9">
      <w:pPr>
        <w:numPr>
          <w:ilvl w:val="0"/>
          <w:numId w:val="2"/>
        </w:numPr>
        <w:tabs>
          <w:tab w:val="clear" w:pos="1429"/>
          <w:tab w:val="num" w:pos="1090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spacing w:val="10"/>
        </w:rPr>
      </w:pPr>
      <w:r w:rsidRPr="001F4BFE">
        <w:rPr>
          <w:spacing w:val="10"/>
        </w:rPr>
        <w:t>Крылов М.Э. История политических и правовых учений: Учебное пособие. – М. 2005. С. 149</w:t>
      </w:r>
    </w:p>
    <w:p w:rsidR="005716E9" w:rsidRPr="001F4BFE" w:rsidRDefault="005716E9" w:rsidP="005716E9">
      <w:pPr>
        <w:numPr>
          <w:ilvl w:val="0"/>
          <w:numId w:val="2"/>
        </w:numPr>
        <w:tabs>
          <w:tab w:val="clear" w:pos="1429"/>
          <w:tab w:val="num" w:pos="1090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spacing w:val="10"/>
        </w:rPr>
      </w:pPr>
      <w:r w:rsidRPr="001F4BFE">
        <w:rPr>
          <w:spacing w:val="10"/>
        </w:rPr>
        <w:t>Мартышин О.В. История политических и правовых учений. – М.: Норма. 2006. С. 45</w:t>
      </w:r>
    </w:p>
    <w:p w:rsidR="005716E9" w:rsidRPr="001F4BFE" w:rsidRDefault="005716E9" w:rsidP="005716E9">
      <w:pPr>
        <w:numPr>
          <w:ilvl w:val="0"/>
          <w:numId w:val="2"/>
        </w:numPr>
        <w:tabs>
          <w:tab w:val="clear" w:pos="1429"/>
          <w:tab w:val="num" w:pos="1090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spacing w:val="10"/>
        </w:rPr>
      </w:pPr>
      <w:r w:rsidRPr="001F4BFE">
        <w:rPr>
          <w:spacing w:val="10"/>
        </w:rPr>
        <w:t>Мачин И.Ф. История политических и правовых учений. – М. 2005. С. 74</w:t>
      </w:r>
    </w:p>
    <w:p w:rsidR="005716E9" w:rsidRPr="001F4BFE" w:rsidRDefault="005716E9" w:rsidP="005716E9">
      <w:pPr>
        <w:numPr>
          <w:ilvl w:val="0"/>
          <w:numId w:val="2"/>
        </w:numPr>
        <w:tabs>
          <w:tab w:val="clear" w:pos="1429"/>
          <w:tab w:val="num" w:pos="1090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spacing w:val="10"/>
        </w:rPr>
      </w:pPr>
      <w:r w:rsidRPr="001F4BFE">
        <w:rPr>
          <w:spacing w:val="10"/>
        </w:rPr>
        <w:t>Пухта Г. Ф. Энциклопедия права. Ярославль, 1872. С. 20.</w:t>
      </w:r>
    </w:p>
    <w:p w:rsidR="005716E9" w:rsidRPr="001F4BFE" w:rsidRDefault="005716E9" w:rsidP="005716E9">
      <w:pPr>
        <w:numPr>
          <w:ilvl w:val="0"/>
          <w:numId w:val="2"/>
        </w:numPr>
        <w:tabs>
          <w:tab w:val="clear" w:pos="1429"/>
          <w:tab w:val="num" w:pos="1090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spacing w:val="10"/>
        </w:rPr>
      </w:pPr>
      <w:r w:rsidRPr="001F4BFE">
        <w:rPr>
          <w:spacing w:val="10"/>
        </w:rPr>
        <w:t>Рассолов М.М. История политических и правовых учений. – М.: ЮНИТИ. 2006. С. 120-123</w:t>
      </w:r>
    </w:p>
    <w:p w:rsidR="005716E9" w:rsidRPr="001F4BFE" w:rsidRDefault="005716E9" w:rsidP="005716E9">
      <w:pPr>
        <w:numPr>
          <w:ilvl w:val="0"/>
          <w:numId w:val="2"/>
        </w:numPr>
        <w:tabs>
          <w:tab w:val="clear" w:pos="1429"/>
          <w:tab w:val="num" w:pos="1090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spacing w:val="10"/>
        </w:rPr>
      </w:pPr>
      <w:r w:rsidRPr="001F4BFE">
        <w:rPr>
          <w:spacing w:val="10"/>
        </w:rPr>
        <w:t>Энциклопедия права. Ярославль, 1872.</w:t>
      </w:r>
    </w:p>
    <w:p w:rsidR="005716E9" w:rsidRPr="001F4BFE" w:rsidRDefault="005716E9" w:rsidP="005716E9">
      <w:pPr>
        <w:rPr>
          <w:spacing w:val="10"/>
        </w:rPr>
      </w:pPr>
    </w:p>
    <w:p w:rsidR="005716E9" w:rsidRDefault="005716E9" w:rsidP="00AA7FDB">
      <w:bookmarkStart w:id="3" w:name="_GoBack"/>
      <w:bookmarkEnd w:id="3"/>
    </w:p>
    <w:sectPr w:rsidR="005716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45F5" w:rsidRDefault="002F45F5">
      <w:r>
        <w:separator/>
      </w:r>
    </w:p>
  </w:endnote>
  <w:endnote w:type="continuationSeparator" w:id="0">
    <w:p w:rsidR="002F45F5" w:rsidRDefault="002F45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45F5" w:rsidRDefault="002F45F5">
      <w:r>
        <w:separator/>
      </w:r>
    </w:p>
  </w:footnote>
  <w:footnote w:type="continuationSeparator" w:id="0">
    <w:p w:rsidR="002F45F5" w:rsidRDefault="002F45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4F3363"/>
    <w:multiLevelType w:val="hybridMultilevel"/>
    <w:tmpl w:val="374268B0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">
    <w:nsid w:val="483021EE"/>
    <w:multiLevelType w:val="hybridMultilevel"/>
    <w:tmpl w:val="9BF0E360"/>
    <w:lvl w:ilvl="0" w:tplc="52062C8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>
    <w:nsid w:val="55945856"/>
    <w:multiLevelType w:val="hybridMultilevel"/>
    <w:tmpl w:val="1A5ED7E6"/>
    <w:lvl w:ilvl="0" w:tplc="04544268">
      <w:start w:val="1"/>
      <w:numFmt w:val="decimal"/>
      <w:lvlText w:val="%1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3221E"/>
    <w:rsid w:val="001569FF"/>
    <w:rsid w:val="0023358A"/>
    <w:rsid w:val="002F45F5"/>
    <w:rsid w:val="0053221E"/>
    <w:rsid w:val="005716E9"/>
    <w:rsid w:val="00786CFC"/>
    <w:rsid w:val="00AA7FDB"/>
    <w:rsid w:val="00B7212B"/>
    <w:rsid w:val="00C83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6D0A1B-FD87-40FC-BBEE-9FBBCE089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7FDB"/>
    <w:pPr>
      <w:spacing w:after="200" w:line="276" w:lineRule="auto"/>
    </w:pPr>
    <w:rPr>
      <w:rFonts w:eastAsia="Calibri"/>
      <w:sz w:val="28"/>
      <w:szCs w:val="22"/>
    </w:rPr>
  </w:style>
  <w:style w:type="paragraph" w:styleId="1">
    <w:name w:val="heading 1"/>
    <w:basedOn w:val="a"/>
    <w:next w:val="a"/>
    <w:qFormat/>
    <w:rsid w:val="00AA7FDB"/>
    <w:pPr>
      <w:keepNext/>
      <w:spacing w:before="240" w:after="60"/>
      <w:outlineLvl w:val="0"/>
    </w:pPr>
    <w:rPr>
      <w:rFonts w:cs="Arial"/>
      <w:b/>
      <w:bCs/>
      <w:kern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0">
    <w:name w:val="toc 1"/>
    <w:basedOn w:val="a"/>
    <w:next w:val="a"/>
    <w:autoRedefine/>
    <w:semiHidden/>
    <w:rsid w:val="00AA7FDB"/>
  </w:style>
  <w:style w:type="character" w:styleId="a3">
    <w:name w:val="Hyperlink"/>
    <w:basedOn w:val="a0"/>
    <w:rsid w:val="00AA7FDB"/>
    <w:rPr>
      <w:color w:val="0000FF"/>
      <w:u w:val="single"/>
    </w:rPr>
  </w:style>
  <w:style w:type="character" w:styleId="a4">
    <w:name w:val="footnote reference"/>
    <w:basedOn w:val="a0"/>
    <w:semiHidden/>
    <w:rsid w:val="00AA7FDB"/>
    <w:rPr>
      <w:rFonts w:ascii="Times New Roman" w:hAnsi="Times New Roman"/>
      <w:dstrike w:val="0"/>
      <w:color w:val="auto"/>
      <w:spacing w:val="0"/>
      <w:w w:val="100"/>
      <w:kern w:val="0"/>
      <w:position w:val="6"/>
      <w:sz w:val="20"/>
      <w:szCs w:val="20"/>
      <w:u w:val="none"/>
      <w:effect w:val="none"/>
      <w:vertAlign w:val="baseline"/>
    </w:rPr>
  </w:style>
  <w:style w:type="paragraph" w:styleId="a5">
    <w:name w:val="footnote text"/>
    <w:basedOn w:val="a"/>
    <w:semiHidden/>
    <w:rsid w:val="00AA7FDB"/>
    <w:rPr>
      <w:sz w:val="20"/>
      <w:szCs w:val="20"/>
    </w:rPr>
  </w:style>
  <w:style w:type="paragraph" w:customStyle="1" w:styleId="a6">
    <w:name w:val="Знак Знак Знак Знак"/>
    <w:basedOn w:val="a"/>
    <w:rsid w:val="00786CFC"/>
    <w:pPr>
      <w:pageBreakBefore/>
      <w:spacing w:after="160" w:line="360" w:lineRule="auto"/>
    </w:pPr>
    <w:rPr>
      <w:rFonts w:eastAsia="Times New Roman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23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827</Words>
  <Characters>4717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5533</CharactersWithSpaces>
  <SharedDoc>false</SharedDoc>
  <HLinks>
    <vt:vector size="42" baseType="variant">
      <vt:variant>
        <vt:i4>1245234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_Toc194811640</vt:lpwstr>
      </vt:variant>
      <vt:variant>
        <vt:i4>1310770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_Toc194811639</vt:lpwstr>
      </vt:variant>
      <vt:variant>
        <vt:i4>1310770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_Toc194811638</vt:lpwstr>
      </vt:variant>
      <vt:variant>
        <vt:i4>1310770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_Toc194811637</vt:lpwstr>
      </vt:variant>
      <vt:variant>
        <vt:i4>1310770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_Toc194811636</vt:lpwstr>
      </vt:variant>
      <vt:variant>
        <vt:i4>852003</vt:i4>
      </vt:variant>
      <vt:variant>
        <vt:i4>3</vt:i4>
      </vt:variant>
      <vt:variant>
        <vt:i4>0</vt:i4>
      </vt:variant>
      <vt:variant>
        <vt:i4>5</vt:i4>
      </vt:variant>
      <vt:variant>
        <vt:lpwstr>mailto:ancher77@mail.ru</vt:lpwstr>
      </vt:variant>
      <vt:variant>
        <vt:lpwstr/>
      </vt:variant>
      <vt:variant>
        <vt:i4>7077977</vt:i4>
      </vt:variant>
      <vt:variant>
        <vt:i4>0</vt:i4>
      </vt:variant>
      <vt:variant>
        <vt:i4>0</vt:i4>
      </vt:variant>
      <vt:variant>
        <vt:i4>5</vt:i4>
      </vt:variant>
      <vt:variant>
        <vt:lpwstr>mailto:acher@wiseowl.ru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Chernenko</dc:creator>
  <cp:keywords/>
  <dc:description/>
  <cp:lastModifiedBy>Irina</cp:lastModifiedBy>
  <cp:revision>2</cp:revision>
  <dcterms:created xsi:type="dcterms:W3CDTF">2014-09-04T19:02:00Z</dcterms:created>
  <dcterms:modified xsi:type="dcterms:W3CDTF">2014-09-04T19:02:00Z</dcterms:modified>
</cp:coreProperties>
</file>