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3B1" w:rsidRPr="003E63B1" w:rsidRDefault="003E63B1" w:rsidP="003E63B1">
      <w:pPr>
        <w:jc w:val="center"/>
        <w:rPr>
          <w:b/>
          <w:bCs/>
          <w:color w:val="000000"/>
          <w:sz w:val="28"/>
          <w:szCs w:val="28"/>
        </w:rPr>
      </w:pPr>
      <w:r w:rsidRPr="003E63B1">
        <w:rPr>
          <w:b/>
          <w:bCs/>
          <w:color w:val="000000"/>
          <w:sz w:val="28"/>
          <w:szCs w:val="28"/>
        </w:rPr>
        <w:t>Методические рекомендации по проведению государственного экзамена</w:t>
      </w:r>
    </w:p>
    <w:p w:rsidR="003E63B1" w:rsidRPr="003E63B1" w:rsidRDefault="003E63B1" w:rsidP="003E63B1">
      <w:pPr>
        <w:jc w:val="both"/>
      </w:pPr>
    </w:p>
    <w:p w:rsidR="003E63B1" w:rsidRDefault="003E63B1" w:rsidP="003E63B1">
      <w:pPr>
        <w:shd w:val="clear" w:color="auto" w:fill="FFFFFF"/>
        <w:autoSpaceDE w:val="0"/>
        <w:autoSpaceDN w:val="0"/>
        <w:adjustRightInd w:val="0"/>
        <w:jc w:val="both"/>
      </w:pPr>
      <w:r>
        <w:rPr>
          <w:color w:val="000000"/>
        </w:rPr>
        <w:t>Государственный квалификационный экзамен проводится на 10м семестре (при пятилетнем сроке обучения). Перед проведением экзамена проводится цикл консультаций по программе экзамена в объеме 8-12 учебных часов. Варианты экзаменационных тестовых заданий составляются экзаменационной комиссией, хранятся в запечатанном виде и выдаются студентам непосредственно на экзамене. Экзамен проводится на иностранном языке.</w:t>
      </w:r>
    </w:p>
    <w:p w:rsidR="003E63B1" w:rsidRDefault="003E63B1" w:rsidP="003E63B1">
      <w:pPr>
        <w:shd w:val="clear" w:color="auto" w:fill="FFFFFF"/>
        <w:autoSpaceDE w:val="0"/>
        <w:autoSpaceDN w:val="0"/>
        <w:adjustRightInd w:val="0"/>
        <w:jc w:val="both"/>
      </w:pPr>
      <w:r>
        <w:rPr>
          <w:color w:val="000000"/>
        </w:rPr>
        <w:t>Длительность экзамена обычно составляет 6-8 академических часов. Студенту выдается индивидуальное экзаменационное задание и требуемое количество проштампованных листов бумаги. После получения задания экзаменуемый знакомится с ним и уточняет с экзаменатором возникшие неясности. По истечении срока подготовки к ответу экзаменуемый занимает место перед столом экзаменационной комиссии и, пользуясь своими записями, выполняет указанные и билете задания. После завершения данного этапа члены экзаменационной комиссии могут задать экзаменуемому дополнительные вопросы лингвистического или методического характера. Оценка, получаемая студентом в ходе государственного квалификационного экзамена, выставляется в результате открытого голосования всех членов экзаменационной комиссии. В день объявления результатов государственного экзамена может быть предусмотрена возможность</w:t>
      </w:r>
    </w:p>
    <w:p w:rsidR="003E63B1" w:rsidRDefault="003E63B1" w:rsidP="003E63B1">
      <w:pPr>
        <w:shd w:val="clear" w:color="auto" w:fill="FFFFFF"/>
        <w:autoSpaceDE w:val="0"/>
        <w:autoSpaceDN w:val="0"/>
        <w:adjustRightInd w:val="0"/>
        <w:jc w:val="both"/>
        <w:rPr>
          <w:color w:val="000000"/>
        </w:rPr>
      </w:pPr>
      <w:r>
        <w:rPr>
          <w:color w:val="000000"/>
        </w:rPr>
        <w:t>подачи апелляции.</w:t>
      </w:r>
    </w:p>
    <w:p w:rsidR="003E63B1" w:rsidRDefault="003E63B1" w:rsidP="003E63B1">
      <w:pPr>
        <w:shd w:val="clear" w:color="auto" w:fill="FFFFFF"/>
        <w:autoSpaceDE w:val="0"/>
        <w:autoSpaceDN w:val="0"/>
        <w:adjustRightInd w:val="0"/>
        <w:jc w:val="both"/>
        <w:rPr>
          <w:lang w:val="en-US"/>
        </w:rPr>
      </w:pPr>
    </w:p>
    <w:p w:rsidR="00510A2A" w:rsidRPr="00510A2A" w:rsidRDefault="00510A2A" w:rsidP="003E63B1">
      <w:pPr>
        <w:shd w:val="clear" w:color="auto" w:fill="FFFFFF"/>
        <w:autoSpaceDE w:val="0"/>
        <w:autoSpaceDN w:val="0"/>
        <w:adjustRightInd w:val="0"/>
        <w:jc w:val="both"/>
        <w:rPr>
          <w:lang w:val="en-US"/>
        </w:rPr>
      </w:pPr>
    </w:p>
    <w:p w:rsidR="003E63B1" w:rsidRPr="00510A2A" w:rsidRDefault="003E63B1" w:rsidP="00510A2A">
      <w:pPr>
        <w:shd w:val="clear" w:color="auto" w:fill="FFFFFF"/>
        <w:autoSpaceDE w:val="0"/>
        <w:autoSpaceDN w:val="0"/>
        <w:adjustRightInd w:val="0"/>
        <w:jc w:val="center"/>
        <w:rPr>
          <w:sz w:val="28"/>
          <w:szCs w:val="28"/>
        </w:rPr>
      </w:pPr>
      <w:r w:rsidRPr="00510A2A">
        <w:rPr>
          <w:b/>
          <w:bCs/>
          <w:color w:val="000000"/>
          <w:sz w:val="28"/>
          <w:szCs w:val="28"/>
        </w:rPr>
        <w:t>Требования к выпускной квалификационной работе</w:t>
      </w:r>
    </w:p>
    <w:p w:rsidR="003E63B1" w:rsidRDefault="003E63B1" w:rsidP="00510A2A">
      <w:pPr>
        <w:shd w:val="clear" w:color="auto" w:fill="FFFFFF"/>
        <w:autoSpaceDE w:val="0"/>
        <w:autoSpaceDN w:val="0"/>
        <w:adjustRightInd w:val="0"/>
        <w:jc w:val="center"/>
        <w:rPr>
          <w:b/>
          <w:bCs/>
          <w:color w:val="000000"/>
          <w:sz w:val="28"/>
          <w:szCs w:val="28"/>
          <w:lang w:val="en-US"/>
        </w:rPr>
      </w:pPr>
      <w:r w:rsidRPr="00510A2A">
        <w:rPr>
          <w:b/>
          <w:bCs/>
          <w:color w:val="000000"/>
          <w:sz w:val="28"/>
          <w:szCs w:val="28"/>
        </w:rPr>
        <w:t>Виды выпускных квалификационных работ</w:t>
      </w:r>
    </w:p>
    <w:p w:rsidR="00510A2A" w:rsidRPr="00510A2A" w:rsidRDefault="00510A2A" w:rsidP="00510A2A">
      <w:pPr>
        <w:shd w:val="clear" w:color="auto" w:fill="FFFFFF"/>
        <w:autoSpaceDE w:val="0"/>
        <w:autoSpaceDN w:val="0"/>
        <w:adjustRightInd w:val="0"/>
        <w:jc w:val="center"/>
        <w:rPr>
          <w:sz w:val="28"/>
          <w:szCs w:val="28"/>
          <w:lang w:val="en-US"/>
        </w:rPr>
      </w:pPr>
    </w:p>
    <w:p w:rsidR="003E63B1" w:rsidRDefault="003E63B1" w:rsidP="003E63B1">
      <w:pPr>
        <w:shd w:val="clear" w:color="auto" w:fill="FFFFFF"/>
        <w:autoSpaceDE w:val="0"/>
        <w:autoSpaceDN w:val="0"/>
        <w:adjustRightInd w:val="0"/>
        <w:jc w:val="both"/>
      </w:pPr>
      <w:r>
        <w:rPr>
          <w:color w:val="000000"/>
        </w:rPr>
        <w:t>Основным видом выпускной квалификационной работы является дипломная работа.</w:t>
      </w:r>
    </w:p>
    <w:p w:rsidR="003E63B1" w:rsidRDefault="003E63B1" w:rsidP="003E63B1">
      <w:pPr>
        <w:shd w:val="clear" w:color="auto" w:fill="FFFFFF"/>
        <w:autoSpaceDE w:val="0"/>
        <w:autoSpaceDN w:val="0"/>
        <w:adjustRightInd w:val="0"/>
        <w:jc w:val="both"/>
      </w:pPr>
      <w:r>
        <w:rPr>
          <w:color w:val="000000"/>
        </w:rPr>
        <w:t>Дипломная работа может быть выполнена по одной из филологических дисциплин (истории языка, лексикологии, фонетике, теоретической   грамматике, стилистике, типологии, теории   перевода, лингвострановедению и т. д.), а также на стыке вышеупомянутых филологических дисциплин.</w:t>
      </w:r>
    </w:p>
    <w:p w:rsidR="003E63B1" w:rsidRDefault="003E63B1" w:rsidP="003E63B1">
      <w:pPr>
        <w:shd w:val="clear" w:color="auto" w:fill="FFFFFF"/>
        <w:autoSpaceDE w:val="0"/>
        <w:autoSpaceDN w:val="0"/>
        <w:adjustRightInd w:val="0"/>
        <w:jc w:val="both"/>
      </w:pPr>
      <w:r>
        <w:rPr>
          <w:color w:val="000000"/>
        </w:rPr>
        <w:t>Дипломная работа может быть выполнена по дисциплинам психолого-педагогического цикла или по методике преподавания иностранного языка.</w:t>
      </w:r>
    </w:p>
    <w:p w:rsidR="003E63B1" w:rsidRDefault="003E63B1" w:rsidP="003E63B1">
      <w:pPr>
        <w:jc w:val="both"/>
        <w:rPr>
          <w:color w:val="000000"/>
        </w:rPr>
      </w:pPr>
      <w:r>
        <w:rPr>
          <w:color w:val="000000"/>
        </w:rPr>
        <w:t xml:space="preserve">Тематика дипломных работ должна иметь следующие направления: </w:t>
      </w:r>
    </w:p>
    <w:p w:rsidR="003E63B1" w:rsidRDefault="003E63B1" w:rsidP="003E63B1">
      <w:pPr>
        <w:jc w:val="both"/>
        <w:rPr>
          <w:color w:val="000000"/>
        </w:rPr>
      </w:pPr>
      <w:r>
        <w:rPr>
          <w:color w:val="000000"/>
        </w:rPr>
        <w:t>-    исследование актуальной частной проблемы теории изучаемого языка;</w:t>
      </w:r>
    </w:p>
    <w:p w:rsidR="003E63B1" w:rsidRDefault="003E63B1" w:rsidP="003E63B1">
      <w:pPr>
        <w:shd w:val="clear" w:color="auto" w:fill="FFFFFF"/>
        <w:autoSpaceDE w:val="0"/>
        <w:autoSpaceDN w:val="0"/>
        <w:adjustRightInd w:val="0"/>
        <w:jc w:val="both"/>
      </w:pPr>
      <w:r>
        <w:rPr>
          <w:color w:val="000000"/>
        </w:rPr>
        <w:t>-    исследование лингвистических и коммуникативных особенностей различных форм и видов межкультурного общения;</w:t>
      </w:r>
    </w:p>
    <w:p w:rsidR="003E63B1" w:rsidRDefault="003E63B1" w:rsidP="003E63B1">
      <w:pPr>
        <w:shd w:val="clear" w:color="auto" w:fill="FFFFFF"/>
        <w:autoSpaceDE w:val="0"/>
        <w:autoSpaceDN w:val="0"/>
        <w:adjustRightInd w:val="0"/>
        <w:jc w:val="both"/>
      </w:pPr>
      <w:r>
        <w:rPr>
          <w:color w:val="000000"/>
        </w:rPr>
        <w:t>-    исследование и разработка современных технологий обучения иностранным языкам.</w:t>
      </w:r>
    </w:p>
    <w:p w:rsidR="003E63B1" w:rsidRDefault="003E63B1" w:rsidP="003E63B1">
      <w:pPr>
        <w:shd w:val="clear" w:color="auto" w:fill="FFFFFF"/>
        <w:autoSpaceDE w:val="0"/>
        <w:autoSpaceDN w:val="0"/>
        <w:adjustRightInd w:val="0"/>
        <w:jc w:val="both"/>
      </w:pPr>
      <w:r>
        <w:rPr>
          <w:color w:val="000000"/>
        </w:rPr>
        <w:t>Время, отводимое на подготовку и защиту выпускной квалификационной работы, составляет не менее восьми недель.</w:t>
      </w:r>
    </w:p>
    <w:p w:rsidR="003E63B1" w:rsidRDefault="003E63B1" w:rsidP="003E63B1">
      <w:pPr>
        <w:shd w:val="clear" w:color="auto" w:fill="FFFFFF"/>
        <w:autoSpaceDE w:val="0"/>
        <w:autoSpaceDN w:val="0"/>
        <w:adjustRightInd w:val="0"/>
        <w:jc w:val="center"/>
        <w:rPr>
          <w:b/>
          <w:bCs/>
          <w:color w:val="000000"/>
        </w:rPr>
      </w:pPr>
      <w:r>
        <w:rPr>
          <w:b/>
          <w:bCs/>
          <w:color w:val="000000"/>
        </w:rPr>
        <w:t xml:space="preserve"> </w:t>
      </w:r>
    </w:p>
    <w:p w:rsidR="003E63B1" w:rsidRDefault="003E63B1" w:rsidP="003E63B1">
      <w:pPr>
        <w:shd w:val="clear" w:color="auto" w:fill="FFFFFF"/>
        <w:autoSpaceDE w:val="0"/>
        <w:autoSpaceDN w:val="0"/>
        <w:adjustRightInd w:val="0"/>
        <w:jc w:val="center"/>
        <w:rPr>
          <w:b/>
          <w:bCs/>
          <w:color w:val="000000"/>
          <w:sz w:val="28"/>
          <w:szCs w:val="28"/>
          <w:lang w:val="en-US"/>
        </w:rPr>
      </w:pPr>
      <w:r w:rsidRPr="00510A2A">
        <w:rPr>
          <w:b/>
          <w:bCs/>
          <w:color w:val="000000"/>
          <w:sz w:val="28"/>
          <w:szCs w:val="28"/>
        </w:rPr>
        <w:t>Структура выпускных квалификационных работ</w:t>
      </w:r>
    </w:p>
    <w:p w:rsidR="00510A2A" w:rsidRPr="00510A2A" w:rsidRDefault="00510A2A" w:rsidP="003E63B1">
      <w:pPr>
        <w:shd w:val="clear" w:color="auto" w:fill="FFFFFF"/>
        <w:autoSpaceDE w:val="0"/>
        <w:autoSpaceDN w:val="0"/>
        <w:adjustRightInd w:val="0"/>
        <w:jc w:val="center"/>
        <w:rPr>
          <w:sz w:val="28"/>
          <w:szCs w:val="28"/>
          <w:lang w:val="en-US"/>
        </w:rPr>
      </w:pPr>
    </w:p>
    <w:p w:rsidR="003E63B1" w:rsidRDefault="003E63B1" w:rsidP="003E63B1">
      <w:pPr>
        <w:shd w:val="clear" w:color="auto" w:fill="FFFFFF"/>
        <w:autoSpaceDE w:val="0"/>
        <w:autoSpaceDN w:val="0"/>
        <w:adjustRightInd w:val="0"/>
        <w:jc w:val="both"/>
      </w:pPr>
      <w:r>
        <w:rPr>
          <w:color w:val="000000"/>
        </w:rPr>
        <w:t>Дипломная работа может быть написана на русском языке или изучаемом иностранном языке.</w:t>
      </w:r>
    </w:p>
    <w:p w:rsidR="003E63B1" w:rsidRDefault="003E63B1" w:rsidP="003E63B1">
      <w:pPr>
        <w:shd w:val="clear" w:color="auto" w:fill="FFFFFF"/>
        <w:autoSpaceDE w:val="0"/>
        <w:autoSpaceDN w:val="0"/>
        <w:adjustRightInd w:val="0"/>
        <w:jc w:val="both"/>
      </w:pPr>
      <w:r>
        <w:rPr>
          <w:color w:val="000000"/>
        </w:rPr>
        <w:t xml:space="preserve">Выбор языка дипломной работы не влияет на ее оценку. В том случае, если дипломная работа выполнена на русском языке, она должна включать резюме на изучаемом иностранном языке объемом 3-5 страниц. Общий объем дипломной работы не должен превышать 2-3 печатных листа. </w:t>
      </w:r>
      <w:r>
        <w:rPr>
          <w:bCs/>
          <w:color w:val="000000"/>
        </w:rPr>
        <w:t>Каждая дипломная</w:t>
      </w:r>
      <w:r>
        <w:rPr>
          <w:b/>
          <w:bCs/>
          <w:color w:val="000000"/>
        </w:rPr>
        <w:t xml:space="preserve"> </w:t>
      </w:r>
      <w:r>
        <w:rPr>
          <w:color w:val="000000"/>
        </w:rPr>
        <w:t>работа должна содержать следующие необходимые компоненты:</w:t>
      </w:r>
    </w:p>
    <w:p w:rsidR="003E63B1" w:rsidRDefault="003E63B1" w:rsidP="003E63B1">
      <w:pPr>
        <w:shd w:val="clear" w:color="auto" w:fill="FFFFFF"/>
        <w:autoSpaceDE w:val="0"/>
        <w:autoSpaceDN w:val="0"/>
        <w:adjustRightInd w:val="0"/>
        <w:jc w:val="both"/>
      </w:pPr>
      <w:r>
        <w:rPr>
          <w:color w:val="000000"/>
        </w:rPr>
        <w:t>1.  Титульный лист с указанием имени автора дипломной работы, имени руководителя дипломной работы, его ученой степени и звания, названия дипломной работы, названия кафедры, на которой выполнена дипломная работа, места и  года ее  написания.  На титульном листе должна быть отметка о допуске дипломной работы к защите, проставленная заведующим соответствующей кафедрой.</w:t>
      </w:r>
    </w:p>
    <w:p w:rsidR="003E63B1" w:rsidRDefault="003E63B1" w:rsidP="003E63B1">
      <w:pPr>
        <w:shd w:val="clear" w:color="auto" w:fill="FFFFFF"/>
        <w:autoSpaceDE w:val="0"/>
        <w:autoSpaceDN w:val="0"/>
        <w:adjustRightInd w:val="0"/>
        <w:jc w:val="both"/>
      </w:pPr>
      <w:r>
        <w:rPr>
          <w:color w:val="000000"/>
        </w:rPr>
        <w:t>2.  Оглавление с точным наименованием всех внутренних рубрик дипломной работы с указанием номеров страниц.</w:t>
      </w:r>
    </w:p>
    <w:p w:rsidR="003E63B1" w:rsidRDefault="003E63B1" w:rsidP="003E63B1">
      <w:pPr>
        <w:shd w:val="clear" w:color="auto" w:fill="FFFFFF"/>
        <w:autoSpaceDE w:val="0"/>
        <w:autoSpaceDN w:val="0"/>
        <w:adjustRightInd w:val="0"/>
        <w:jc w:val="both"/>
      </w:pPr>
      <w:r>
        <w:rPr>
          <w:color w:val="000000"/>
        </w:rPr>
        <w:t>3.  Введение, в котором содержится обоснование темы дипломной работы, определяется объект и материал исследования, формулируется его цель и гипотеза (прогноз результатов).</w:t>
      </w:r>
    </w:p>
    <w:p w:rsidR="003E63B1" w:rsidRDefault="003E63B1" w:rsidP="003E63B1">
      <w:pPr>
        <w:shd w:val="clear" w:color="auto" w:fill="FFFFFF"/>
        <w:autoSpaceDE w:val="0"/>
        <w:autoSpaceDN w:val="0"/>
        <w:adjustRightInd w:val="0"/>
        <w:jc w:val="both"/>
      </w:pPr>
      <w:r>
        <w:rPr>
          <w:color w:val="000000"/>
        </w:rPr>
        <w:t>4.  Основные    главы    (разделы)    работы,    включающие    обзор    научной    литературы    по    теме исследования, анализ выбранного материала и промежуточные результаты исследования.</w:t>
      </w:r>
    </w:p>
    <w:p w:rsidR="003E63B1" w:rsidRDefault="003E63B1" w:rsidP="003E63B1">
      <w:pPr>
        <w:shd w:val="clear" w:color="auto" w:fill="FFFFFF"/>
        <w:autoSpaceDE w:val="0"/>
        <w:autoSpaceDN w:val="0"/>
        <w:adjustRightInd w:val="0"/>
        <w:jc w:val="both"/>
      </w:pPr>
      <w:r>
        <w:rPr>
          <w:color w:val="000000"/>
        </w:rPr>
        <w:t>5.  Заключение, в котором суммируются основные результаты исследования, указываются сферы их возможного применения и дальнейшие перспективы исследования.</w:t>
      </w:r>
    </w:p>
    <w:p w:rsidR="003E63B1" w:rsidRDefault="003E63B1" w:rsidP="003E63B1">
      <w:pPr>
        <w:shd w:val="clear" w:color="auto" w:fill="FFFFFF"/>
        <w:autoSpaceDE w:val="0"/>
        <w:autoSpaceDN w:val="0"/>
        <w:adjustRightInd w:val="0"/>
        <w:jc w:val="both"/>
      </w:pPr>
      <w:r>
        <w:rPr>
          <w:color w:val="000000"/>
        </w:rPr>
        <w:t>6.  Список литературы, оформленный по стандарт</w:t>
      </w:r>
    </w:p>
    <w:p w:rsidR="003E63B1" w:rsidRDefault="003E63B1" w:rsidP="003E63B1">
      <w:pPr>
        <w:shd w:val="clear" w:color="auto" w:fill="FFFFFF"/>
        <w:autoSpaceDE w:val="0"/>
        <w:autoSpaceDN w:val="0"/>
        <w:adjustRightInd w:val="0"/>
        <w:jc w:val="both"/>
      </w:pPr>
      <w:r>
        <w:rPr>
          <w:color w:val="000000"/>
        </w:rPr>
        <w:t>7.  Приложение, содержащее материалы исследования.</w:t>
      </w:r>
    </w:p>
    <w:p w:rsidR="003E63B1" w:rsidRDefault="003E63B1" w:rsidP="003E63B1">
      <w:pPr>
        <w:shd w:val="clear" w:color="auto" w:fill="FFFFFF"/>
        <w:autoSpaceDE w:val="0"/>
        <w:autoSpaceDN w:val="0"/>
        <w:adjustRightInd w:val="0"/>
        <w:jc w:val="both"/>
      </w:pPr>
      <w:r>
        <w:rPr>
          <w:color w:val="000000"/>
        </w:rPr>
        <w:t>К дипломной работе прилагаются:</w:t>
      </w:r>
    </w:p>
    <w:p w:rsidR="003E63B1" w:rsidRDefault="003E63B1" w:rsidP="003E63B1">
      <w:pPr>
        <w:shd w:val="clear" w:color="auto" w:fill="FFFFFF"/>
        <w:autoSpaceDE w:val="0"/>
        <w:autoSpaceDN w:val="0"/>
        <w:adjustRightInd w:val="0"/>
        <w:jc w:val="both"/>
      </w:pPr>
      <w:r>
        <w:rPr>
          <w:color w:val="000000"/>
        </w:rPr>
        <w:t>-  отзыв научного руководителя с краткой оценкой выполненной работы</w:t>
      </w:r>
    </w:p>
    <w:p w:rsidR="003E63B1" w:rsidRPr="00A431B6" w:rsidRDefault="003E63B1" w:rsidP="003E63B1">
      <w:pPr>
        <w:shd w:val="clear" w:color="auto" w:fill="FFFFFF"/>
        <w:autoSpaceDE w:val="0"/>
        <w:autoSpaceDN w:val="0"/>
        <w:adjustRightInd w:val="0"/>
        <w:jc w:val="both"/>
        <w:rPr>
          <w:color w:val="000000"/>
        </w:rPr>
      </w:pPr>
      <w:r>
        <w:rPr>
          <w:color w:val="000000"/>
        </w:rPr>
        <w:t>рецензия на дипломную работу, составленная преподавателем соответствующей кафедры.</w:t>
      </w:r>
    </w:p>
    <w:p w:rsidR="003E63B1" w:rsidRDefault="003E63B1" w:rsidP="003E63B1">
      <w:pPr>
        <w:shd w:val="clear" w:color="auto" w:fill="FFFFFF"/>
        <w:autoSpaceDE w:val="0"/>
        <w:autoSpaceDN w:val="0"/>
        <w:adjustRightInd w:val="0"/>
        <w:jc w:val="both"/>
        <w:rPr>
          <w:lang w:val="en-US"/>
        </w:rPr>
      </w:pPr>
    </w:p>
    <w:p w:rsidR="00510A2A" w:rsidRPr="00510A2A" w:rsidRDefault="00510A2A" w:rsidP="003E63B1">
      <w:pPr>
        <w:shd w:val="clear" w:color="auto" w:fill="FFFFFF"/>
        <w:autoSpaceDE w:val="0"/>
        <w:autoSpaceDN w:val="0"/>
        <w:adjustRightInd w:val="0"/>
        <w:jc w:val="both"/>
        <w:rPr>
          <w:lang w:val="en-US"/>
        </w:rPr>
      </w:pPr>
    </w:p>
    <w:p w:rsidR="00510A2A" w:rsidRDefault="003E63B1" w:rsidP="003E63B1">
      <w:pPr>
        <w:shd w:val="clear" w:color="auto" w:fill="FFFFFF"/>
        <w:autoSpaceDE w:val="0"/>
        <w:autoSpaceDN w:val="0"/>
        <w:adjustRightInd w:val="0"/>
        <w:jc w:val="center"/>
        <w:rPr>
          <w:b/>
          <w:bCs/>
          <w:color w:val="000000"/>
          <w:sz w:val="28"/>
          <w:szCs w:val="28"/>
          <w:lang w:val="en-US"/>
        </w:rPr>
      </w:pPr>
      <w:r w:rsidRPr="00510A2A">
        <w:rPr>
          <w:b/>
          <w:bCs/>
          <w:color w:val="000000"/>
          <w:sz w:val="28"/>
          <w:szCs w:val="28"/>
        </w:rPr>
        <w:t xml:space="preserve">Рекомендации но проведению зашиты выпускных </w:t>
      </w:r>
    </w:p>
    <w:p w:rsidR="003E63B1" w:rsidRDefault="003E63B1" w:rsidP="003E63B1">
      <w:pPr>
        <w:shd w:val="clear" w:color="auto" w:fill="FFFFFF"/>
        <w:autoSpaceDE w:val="0"/>
        <w:autoSpaceDN w:val="0"/>
        <w:adjustRightInd w:val="0"/>
        <w:jc w:val="center"/>
        <w:rPr>
          <w:b/>
          <w:bCs/>
          <w:color w:val="000000"/>
          <w:sz w:val="28"/>
          <w:szCs w:val="28"/>
          <w:lang w:val="en-US"/>
        </w:rPr>
      </w:pPr>
      <w:r w:rsidRPr="00510A2A">
        <w:rPr>
          <w:b/>
          <w:bCs/>
          <w:color w:val="000000"/>
          <w:sz w:val="28"/>
          <w:szCs w:val="28"/>
        </w:rPr>
        <w:t>квалификационных работ</w:t>
      </w:r>
    </w:p>
    <w:p w:rsidR="00510A2A" w:rsidRPr="00510A2A" w:rsidRDefault="00510A2A" w:rsidP="003E63B1">
      <w:pPr>
        <w:shd w:val="clear" w:color="auto" w:fill="FFFFFF"/>
        <w:autoSpaceDE w:val="0"/>
        <w:autoSpaceDN w:val="0"/>
        <w:adjustRightInd w:val="0"/>
        <w:jc w:val="center"/>
        <w:rPr>
          <w:sz w:val="28"/>
          <w:szCs w:val="28"/>
          <w:lang w:val="en-US"/>
        </w:rPr>
      </w:pPr>
    </w:p>
    <w:p w:rsidR="003E63B1" w:rsidRDefault="003E63B1" w:rsidP="003E63B1">
      <w:pPr>
        <w:shd w:val="clear" w:color="auto" w:fill="FFFFFF"/>
        <w:autoSpaceDE w:val="0"/>
        <w:autoSpaceDN w:val="0"/>
        <w:adjustRightInd w:val="0"/>
        <w:jc w:val="both"/>
      </w:pPr>
      <w:r>
        <w:rPr>
          <w:color w:val="000000"/>
        </w:rPr>
        <w:t>Защита выпускных квалификационных работ проводится в сроки, ограниченные учебным планом вуза.</w:t>
      </w:r>
    </w:p>
    <w:p w:rsidR="003E63B1" w:rsidRDefault="003E63B1" w:rsidP="003E63B1">
      <w:pPr>
        <w:shd w:val="clear" w:color="auto" w:fill="FFFFFF"/>
        <w:autoSpaceDE w:val="0"/>
        <w:autoSpaceDN w:val="0"/>
        <w:adjustRightInd w:val="0"/>
        <w:jc w:val="both"/>
      </w:pPr>
      <w:r>
        <w:rPr>
          <w:color w:val="000000"/>
        </w:rPr>
        <w:t>Защита выпускных квалификационных работ проводится на открытом заседании Государственной аттестационной комиссии с участием не менее половины зарегистрированных в ее составе членов. Персональный состав ГАК утверждается приказом Ректора высшего учебного заведения.</w:t>
      </w:r>
    </w:p>
    <w:p w:rsidR="003E63B1" w:rsidRDefault="003E63B1" w:rsidP="003E63B1">
      <w:pPr>
        <w:shd w:val="clear" w:color="auto" w:fill="FFFFFF"/>
        <w:autoSpaceDE w:val="0"/>
        <w:autoSpaceDN w:val="0"/>
        <w:adjustRightInd w:val="0"/>
        <w:jc w:val="both"/>
      </w:pPr>
      <w:r>
        <w:rPr>
          <w:color w:val="000000"/>
        </w:rPr>
        <w:t>В начале процедуры защиты выпускной квалификационной работы секретарь ГАК представляет студента и объявляет тему работы, передает председателю ГАК дипломную работу и вес необходимые документы, после чего дипломант получает слово для доклада. На доклад отводится не более 10-15 минут. По завершении доклада члены ГАК имеют возможность задать вопросы дипломанту по теме его выступления. Вопросы членов ГАК и ответы выступающего фиксируются в протоколе секретарем ГАК. Далее секретарь зачитывает отзыв руководителя дипломной работы и рецензию на нее. Дипломанту предоставляется возможность ответить на замечания руководителя и рецензента.</w:t>
      </w:r>
    </w:p>
    <w:p w:rsidR="003E63B1" w:rsidRDefault="003E63B1" w:rsidP="003E63B1">
      <w:pPr>
        <w:jc w:val="both"/>
        <w:rPr>
          <w:color w:val="000000"/>
        </w:rPr>
      </w:pPr>
      <w:r>
        <w:rPr>
          <w:color w:val="000000"/>
        </w:rPr>
        <w:t>В процессе защиты члены ГАК дают предварительную оценку дипломной работе на основании представленных печатных материалов и успешного выступления на ИГА. Данная оценка подтверждает (или не подтверждает) соответствие полученного дипломантом образования требованиям ГОС ВГК).</w:t>
      </w:r>
    </w:p>
    <w:p w:rsidR="003E63B1" w:rsidRDefault="003E63B1" w:rsidP="003E63B1">
      <w:pPr>
        <w:shd w:val="clear" w:color="auto" w:fill="FFFFFF"/>
        <w:autoSpaceDE w:val="0"/>
        <w:autoSpaceDN w:val="0"/>
        <w:adjustRightInd w:val="0"/>
        <w:jc w:val="both"/>
      </w:pPr>
      <w:r>
        <w:rPr>
          <w:color w:val="000000"/>
        </w:rPr>
        <w:t>Оценка дипломной работе дается членами ГАК на коллегиальной основе. Обсуждая качество дипломной работы, ГАК раздельно характеризует:</w:t>
      </w:r>
    </w:p>
    <w:p w:rsidR="003E63B1" w:rsidRDefault="003E63B1" w:rsidP="003E63B1">
      <w:pPr>
        <w:shd w:val="clear" w:color="auto" w:fill="FFFFFF"/>
        <w:autoSpaceDE w:val="0"/>
        <w:autoSpaceDN w:val="0"/>
        <w:adjustRightInd w:val="0"/>
        <w:jc w:val="both"/>
      </w:pPr>
      <w:r>
        <w:rPr>
          <w:color w:val="000000"/>
        </w:rPr>
        <w:t>-    содержание дипломной работы</w:t>
      </w:r>
    </w:p>
    <w:p w:rsidR="003E63B1" w:rsidRDefault="003E63B1" w:rsidP="003E63B1">
      <w:pPr>
        <w:shd w:val="clear" w:color="auto" w:fill="FFFFFF"/>
        <w:autoSpaceDE w:val="0"/>
        <w:autoSpaceDN w:val="0"/>
        <w:adjustRightInd w:val="0"/>
        <w:jc w:val="both"/>
      </w:pPr>
      <w:r>
        <w:rPr>
          <w:color w:val="000000"/>
        </w:rPr>
        <w:t>-    оформление дипломной работы процедуру защиты (см. Приложение 2).</w:t>
      </w:r>
    </w:p>
    <w:p w:rsidR="003E63B1" w:rsidRDefault="003E63B1" w:rsidP="003E63B1">
      <w:pPr>
        <w:shd w:val="clear" w:color="auto" w:fill="FFFFFF"/>
        <w:autoSpaceDE w:val="0"/>
        <w:autoSpaceDN w:val="0"/>
        <w:adjustRightInd w:val="0"/>
        <w:jc w:val="both"/>
      </w:pPr>
      <w:r>
        <w:rPr>
          <w:color w:val="000000"/>
        </w:rPr>
        <w:t>Общая оценка дипломной работы складывается  из трех раздельных оценок по вышеуказанным аспектам. Замечания членов ГАК по каждой дипломной работе оформляются документально (см. Приложение 1), согласно указанным критериям соответствия дипломной работы требованиям ГОС. Члены ГАК характеризуют дипломную работу по системе «соответствует - не соответствует», а также выставляют оценку по 4-хбальной системе, принятой в высшей школе. ГАК на закрытом заседании обсуждает защиту дипломной работы и суммирует результаты всех аттестационных процедур:</w:t>
      </w:r>
    </w:p>
    <w:p w:rsidR="003E63B1" w:rsidRDefault="003E63B1" w:rsidP="003E63B1">
      <w:pPr>
        <w:shd w:val="clear" w:color="auto" w:fill="FFFFFF"/>
        <w:autoSpaceDE w:val="0"/>
        <w:autoSpaceDN w:val="0"/>
        <w:adjustRightInd w:val="0"/>
        <w:jc w:val="both"/>
      </w:pPr>
      <w:r>
        <w:rPr>
          <w:color w:val="000000"/>
        </w:rPr>
        <w:t>-оценку, полученную в ходе Государственного квалификационного экзамена</w:t>
      </w:r>
    </w:p>
    <w:p w:rsidR="003E63B1" w:rsidRDefault="003E63B1" w:rsidP="003E63B1">
      <w:pPr>
        <w:shd w:val="clear" w:color="auto" w:fill="FFFFFF"/>
        <w:autoSpaceDE w:val="0"/>
        <w:autoSpaceDN w:val="0"/>
        <w:adjustRightInd w:val="0"/>
        <w:jc w:val="both"/>
      </w:pPr>
      <w:r>
        <w:rPr>
          <w:color w:val="000000"/>
        </w:rPr>
        <w:t>-заключение членов ГАК на соответствие дипломной работы требованиям ГОС</w:t>
      </w:r>
    </w:p>
    <w:p w:rsidR="003E63B1" w:rsidRDefault="003E63B1" w:rsidP="003E63B1">
      <w:pPr>
        <w:shd w:val="clear" w:color="auto" w:fill="FFFFFF"/>
        <w:autoSpaceDE w:val="0"/>
        <w:autoSpaceDN w:val="0"/>
        <w:adjustRightInd w:val="0"/>
        <w:jc w:val="both"/>
        <w:rPr>
          <w:color w:val="000000"/>
        </w:rPr>
      </w:pPr>
      <w:r>
        <w:rPr>
          <w:color w:val="000000"/>
        </w:rPr>
        <w:t>-оценку дипломного проекта, выставленную членами ГАК. В  результате  проведения  данной  процедуры  ГАК  принимает  решение  о   присвоении  студенту соответствующей    квалификации    и    выдаче    ему    диплома    о    высшем    профессиональном образовании.</w:t>
      </w:r>
    </w:p>
    <w:p w:rsidR="003E63B1" w:rsidRPr="00BC49F4" w:rsidRDefault="003E63B1" w:rsidP="003E63B1"/>
    <w:p w:rsidR="003E63B1" w:rsidRDefault="003E63B1" w:rsidP="00E51EE4">
      <w:pPr>
        <w:shd w:val="clear" w:color="auto" w:fill="FFFFFF"/>
        <w:autoSpaceDE w:val="0"/>
        <w:autoSpaceDN w:val="0"/>
        <w:adjustRightInd w:val="0"/>
        <w:jc w:val="center"/>
        <w:rPr>
          <w:b/>
          <w:bCs/>
          <w:color w:val="000000"/>
          <w:sz w:val="28"/>
          <w:szCs w:val="28"/>
          <w:lang w:val="en-US"/>
        </w:rPr>
      </w:pPr>
    </w:p>
    <w:p w:rsidR="00671FA6" w:rsidRPr="00671FA6" w:rsidRDefault="00671FA6" w:rsidP="00671FA6">
      <w:pPr>
        <w:jc w:val="center"/>
        <w:rPr>
          <w:b/>
          <w:sz w:val="28"/>
          <w:szCs w:val="28"/>
          <w:u w:val="single"/>
        </w:rPr>
      </w:pPr>
      <w:r w:rsidRPr="00671FA6">
        <w:rPr>
          <w:b/>
          <w:sz w:val="28"/>
          <w:szCs w:val="28"/>
          <w:u w:val="single"/>
        </w:rPr>
        <w:t>Вопросы по теории языка и методике преподавания английского языка</w:t>
      </w:r>
    </w:p>
    <w:p w:rsidR="00671FA6" w:rsidRDefault="00671FA6" w:rsidP="00671FA6">
      <w:pPr>
        <w:jc w:val="center"/>
        <w:rPr>
          <w:b/>
          <w:sz w:val="28"/>
          <w:szCs w:val="28"/>
          <w:u w:val="single"/>
          <w:lang w:val="en-US"/>
        </w:rPr>
      </w:pPr>
      <w:r w:rsidRPr="00671FA6">
        <w:rPr>
          <w:b/>
          <w:sz w:val="28"/>
          <w:szCs w:val="28"/>
          <w:u w:val="single"/>
        </w:rPr>
        <w:t>(ИГА по английскому языку как основному)</w:t>
      </w:r>
    </w:p>
    <w:p w:rsidR="00671FA6" w:rsidRPr="00671FA6" w:rsidRDefault="00671FA6" w:rsidP="00671FA6">
      <w:pPr>
        <w:jc w:val="center"/>
        <w:rPr>
          <w:b/>
          <w:sz w:val="28"/>
          <w:szCs w:val="28"/>
          <w:u w:val="single"/>
          <w:lang w:val="en-US"/>
        </w:rPr>
      </w:pPr>
    </w:p>
    <w:p w:rsidR="00671FA6" w:rsidRPr="004859D2" w:rsidRDefault="00671FA6" w:rsidP="00671FA6">
      <w:pPr>
        <w:numPr>
          <w:ilvl w:val="0"/>
          <w:numId w:val="3"/>
        </w:numPr>
        <w:jc w:val="both"/>
        <w:rPr>
          <w:sz w:val="22"/>
          <w:szCs w:val="22"/>
          <w:lang w:val="en-US"/>
        </w:rPr>
      </w:pPr>
      <w:r w:rsidRPr="004859D2">
        <w:rPr>
          <w:sz w:val="22"/>
          <w:szCs w:val="22"/>
          <w:lang w:val="en-US"/>
        </w:rPr>
        <w:t>The morphological structure of the English word. Types of word-building.</w:t>
      </w:r>
    </w:p>
    <w:p w:rsidR="00671FA6" w:rsidRPr="004859D2" w:rsidRDefault="00671FA6" w:rsidP="00671FA6">
      <w:pPr>
        <w:numPr>
          <w:ilvl w:val="0"/>
          <w:numId w:val="3"/>
        </w:numPr>
        <w:jc w:val="both"/>
        <w:rPr>
          <w:sz w:val="22"/>
          <w:szCs w:val="22"/>
          <w:lang w:val="en-US"/>
        </w:rPr>
      </w:pPr>
      <w:r w:rsidRPr="004859D2">
        <w:rPr>
          <w:sz w:val="22"/>
          <w:szCs w:val="22"/>
          <w:lang w:val="en-US"/>
        </w:rPr>
        <w:t>The main problems of Lexicology. The problem of the word.</w:t>
      </w:r>
    </w:p>
    <w:p w:rsidR="00671FA6" w:rsidRPr="004859D2" w:rsidRDefault="00671FA6" w:rsidP="00671FA6">
      <w:pPr>
        <w:numPr>
          <w:ilvl w:val="0"/>
          <w:numId w:val="3"/>
        </w:numPr>
        <w:jc w:val="both"/>
        <w:rPr>
          <w:sz w:val="22"/>
          <w:szCs w:val="22"/>
          <w:lang w:val="en-US"/>
        </w:rPr>
      </w:pPr>
      <w:r w:rsidRPr="004859D2">
        <w:rPr>
          <w:sz w:val="22"/>
          <w:szCs w:val="22"/>
          <w:lang w:val="en-US"/>
        </w:rPr>
        <w:t>Phraseological unit. Its structure and semantics. Classifications of phraseological units.</w:t>
      </w:r>
    </w:p>
    <w:p w:rsidR="00671FA6" w:rsidRPr="004859D2" w:rsidRDefault="00671FA6" w:rsidP="00671FA6">
      <w:pPr>
        <w:numPr>
          <w:ilvl w:val="0"/>
          <w:numId w:val="3"/>
        </w:numPr>
        <w:jc w:val="both"/>
        <w:rPr>
          <w:sz w:val="22"/>
          <w:szCs w:val="22"/>
          <w:lang w:val="en-US"/>
        </w:rPr>
      </w:pPr>
      <w:r w:rsidRPr="004859D2">
        <w:rPr>
          <w:sz w:val="22"/>
          <w:szCs w:val="22"/>
          <w:lang w:val="en-US"/>
        </w:rPr>
        <w:t xml:space="preserve">The </w:t>
      </w:r>
      <w:smartTag w:uri="urn:schemas-microsoft-com:office:smarttags" w:element="country-region">
        <w:r w:rsidRPr="004859D2">
          <w:rPr>
            <w:sz w:val="22"/>
            <w:szCs w:val="22"/>
            <w:lang w:val="en-US"/>
          </w:rPr>
          <w:t>UK</w:t>
        </w:r>
      </w:smartTag>
      <w:r w:rsidRPr="004859D2">
        <w:rPr>
          <w:sz w:val="22"/>
          <w:szCs w:val="22"/>
          <w:lang w:val="en-US"/>
        </w:rPr>
        <w:t xml:space="preserve"> &amp; </w:t>
      </w:r>
      <w:smartTag w:uri="urn:schemas-microsoft-com:office:smarttags" w:element="place">
        <w:smartTag w:uri="urn:schemas-microsoft-com:office:smarttags" w:element="country-region">
          <w:r w:rsidRPr="004859D2">
            <w:rPr>
              <w:sz w:val="22"/>
              <w:szCs w:val="22"/>
              <w:lang w:val="en-US"/>
            </w:rPr>
            <w:t>USA</w:t>
          </w:r>
        </w:smartTag>
      </w:smartTag>
      <w:r w:rsidRPr="004859D2">
        <w:rPr>
          <w:sz w:val="22"/>
          <w:szCs w:val="22"/>
          <w:lang w:val="en-US"/>
        </w:rPr>
        <w:t>: geographical position, borders, relief &amp; climate. Geographical realia.</w:t>
      </w:r>
    </w:p>
    <w:p w:rsidR="00671FA6" w:rsidRPr="004859D2" w:rsidRDefault="00671FA6" w:rsidP="00671FA6">
      <w:pPr>
        <w:numPr>
          <w:ilvl w:val="0"/>
          <w:numId w:val="3"/>
        </w:numPr>
        <w:jc w:val="both"/>
        <w:rPr>
          <w:sz w:val="22"/>
          <w:szCs w:val="22"/>
          <w:lang w:val="en-US"/>
        </w:rPr>
      </w:pPr>
      <w:r w:rsidRPr="004859D2">
        <w:rPr>
          <w:sz w:val="22"/>
          <w:szCs w:val="22"/>
          <w:lang w:val="en-US"/>
        </w:rPr>
        <w:t xml:space="preserve">The State system of the </w:t>
      </w:r>
      <w:smartTag w:uri="urn:schemas-microsoft-com:office:smarttags" w:element="country-region">
        <w:r w:rsidRPr="004859D2">
          <w:rPr>
            <w:sz w:val="22"/>
            <w:szCs w:val="22"/>
            <w:lang w:val="en-US"/>
          </w:rPr>
          <w:t>UK</w:t>
        </w:r>
      </w:smartTag>
      <w:r w:rsidRPr="004859D2">
        <w:rPr>
          <w:sz w:val="22"/>
          <w:szCs w:val="22"/>
          <w:lang w:val="en-US"/>
        </w:rPr>
        <w:t xml:space="preserve"> &amp; </w:t>
      </w:r>
      <w:smartTag w:uri="urn:schemas-microsoft-com:office:smarttags" w:element="country-region">
        <w:r w:rsidRPr="004859D2">
          <w:rPr>
            <w:sz w:val="22"/>
            <w:szCs w:val="22"/>
            <w:lang w:val="en-US"/>
          </w:rPr>
          <w:t>USA</w:t>
        </w:r>
      </w:smartTag>
      <w:r w:rsidRPr="004859D2">
        <w:rPr>
          <w:sz w:val="22"/>
          <w:szCs w:val="22"/>
          <w:lang w:val="en-US"/>
        </w:rPr>
        <w:t xml:space="preserve">: Parliament &amp; Congress (composition &amp; functions); Government system; the separation of powers, the system of checks and balances in the </w:t>
      </w:r>
      <w:smartTag w:uri="urn:schemas-microsoft-com:office:smarttags" w:element="place">
        <w:smartTag w:uri="urn:schemas-microsoft-com:office:smarttags" w:element="country-region">
          <w:r w:rsidRPr="004859D2">
            <w:rPr>
              <w:sz w:val="22"/>
              <w:szCs w:val="22"/>
              <w:lang w:val="en-US"/>
            </w:rPr>
            <w:t>USA</w:t>
          </w:r>
        </w:smartTag>
      </w:smartTag>
      <w:r w:rsidRPr="004859D2">
        <w:rPr>
          <w:sz w:val="22"/>
          <w:szCs w:val="22"/>
          <w:lang w:val="en-US"/>
        </w:rPr>
        <w:t>. Political Parties.</w:t>
      </w:r>
    </w:p>
    <w:p w:rsidR="00671FA6" w:rsidRPr="004859D2" w:rsidRDefault="00671FA6" w:rsidP="00671FA6">
      <w:pPr>
        <w:numPr>
          <w:ilvl w:val="0"/>
          <w:numId w:val="3"/>
        </w:numPr>
        <w:jc w:val="both"/>
        <w:rPr>
          <w:sz w:val="22"/>
          <w:szCs w:val="22"/>
          <w:lang w:val="en-US"/>
        </w:rPr>
      </w:pPr>
      <w:r w:rsidRPr="004859D2">
        <w:rPr>
          <w:sz w:val="22"/>
          <w:szCs w:val="22"/>
          <w:lang w:val="en-US"/>
        </w:rPr>
        <w:t xml:space="preserve">The </w:t>
      </w:r>
      <w:smartTag w:uri="urn:schemas-microsoft-com:office:smarttags" w:element="country-region">
        <w:r w:rsidRPr="004859D2">
          <w:rPr>
            <w:sz w:val="22"/>
            <w:szCs w:val="22"/>
            <w:lang w:val="en-US"/>
          </w:rPr>
          <w:t>UK</w:t>
        </w:r>
      </w:smartTag>
      <w:r w:rsidRPr="004859D2">
        <w:rPr>
          <w:sz w:val="22"/>
          <w:szCs w:val="22"/>
          <w:lang w:val="en-US"/>
        </w:rPr>
        <w:t xml:space="preserve"> &amp; </w:t>
      </w:r>
      <w:smartTag w:uri="urn:schemas-microsoft-com:office:smarttags" w:element="place">
        <w:smartTag w:uri="urn:schemas-microsoft-com:office:smarttags" w:element="country-region">
          <w:r w:rsidRPr="004859D2">
            <w:rPr>
              <w:sz w:val="22"/>
              <w:szCs w:val="22"/>
              <w:lang w:val="en-US"/>
            </w:rPr>
            <w:t>USA</w:t>
          </w:r>
        </w:smartTag>
      </w:smartTag>
      <w:r w:rsidRPr="004859D2">
        <w:rPr>
          <w:sz w:val="22"/>
          <w:szCs w:val="22"/>
          <w:lang w:val="en-US"/>
        </w:rPr>
        <w:t xml:space="preserve"> population: total number, age groups, average density, distribution, ancestry, ethnic composition. Religious communities.</w:t>
      </w:r>
    </w:p>
    <w:p w:rsidR="00671FA6" w:rsidRPr="004859D2" w:rsidRDefault="00671FA6" w:rsidP="00671FA6">
      <w:pPr>
        <w:numPr>
          <w:ilvl w:val="0"/>
          <w:numId w:val="3"/>
        </w:numPr>
        <w:jc w:val="both"/>
        <w:rPr>
          <w:sz w:val="22"/>
          <w:szCs w:val="22"/>
          <w:lang w:val="en-US"/>
        </w:rPr>
      </w:pPr>
      <w:r w:rsidRPr="004859D2">
        <w:rPr>
          <w:sz w:val="22"/>
          <w:szCs w:val="22"/>
          <w:lang w:val="en-US"/>
        </w:rPr>
        <w:t>The problem of the norm.</w:t>
      </w:r>
    </w:p>
    <w:p w:rsidR="00671FA6" w:rsidRPr="004859D2" w:rsidRDefault="00671FA6" w:rsidP="00671FA6">
      <w:pPr>
        <w:numPr>
          <w:ilvl w:val="0"/>
          <w:numId w:val="3"/>
        </w:numPr>
        <w:jc w:val="both"/>
        <w:rPr>
          <w:sz w:val="22"/>
          <w:szCs w:val="22"/>
          <w:lang w:val="en-US"/>
        </w:rPr>
      </w:pPr>
      <w:r w:rsidRPr="004859D2">
        <w:rPr>
          <w:sz w:val="22"/>
          <w:szCs w:val="22"/>
          <w:lang w:val="en-US"/>
        </w:rPr>
        <w:t>The problem of belles-lettres style.</w:t>
      </w:r>
    </w:p>
    <w:p w:rsidR="00671FA6" w:rsidRPr="004859D2" w:rsidRDefault="00671FA6" w:rsidP="00671FA6">
      <w:pPr>
        <w:numPr>
          <w:ilvl w:val="0"/>
          <w:numId w:val="3"/>
        </w:numPr>
        <w:jc w:val="both"/>
        <w:rPr>
          <w:sz w:val="22"/>
          <w:szCs w:val="22"/>
          <w:lang w:val="en-US"/>
        </w:rPr>
      </w:pPr>
      <w:r w:rsidRPr="004859D2">
        <w:rPr>
          <w:sz w:val="22"/>
          <w:szCs w:val="22"/>
          <w:lang w:val="en-US"/>
        </w:rPr>
        <w:t>The semantic structure of the word. Connotations. Types of connotations.</w:t>
      </w:r>
    </w:p>
    <w:p w:rsidR="00671FA6" w:rsidRPr="004859D2" w:rsidRDefault="00671FA6" w:rsidP="00671FA6">
      <w:pPr>
        <w:numPr>
          <w:ilvl w:val="0"/>
          <w:numId w:val="3"/>
        </w:numPr>
        <w:jc w:val="both"/>
        <w:rPr>
          <w:sz w:val="22"/>
          <w:szCs w:val="22"/>
          <w:lang w:val="en-US"/>
        </w:rPr>
      </w:pPr>
      <w:r w:rsidRPr="004859D2">
        <w:rPr>
          <w:sz w:val="22"/>
          <w:szCs w:val="22"/>
          <w:lang w:val="en-US"/>
        </w:rPr>
        <w:t>General characteristics of the Germanic Languages: Phonetics, Grammar, Alphabet.</w:t>
      </w:r>
    </w:p>
    <w:p w:rsidR="00671FA6" w:rsidRPr="004859D2" w:rsidRDefault="00671FA6" w:rsidP="00671FA6">
      <w:pPr>
        <w:numPr>
          <w:ilvl w:val="0"/>
          <w:numId w:val="3"/>
        </w:numPr>
        <w:jc w:val="both"/>
        <w:rPr>
          <w:sz w:val="22"/>
          <w:szCs w:val="22"/>
          <w:lang w:val="en-US"/>
        </w:rPr>
      </w:pPr>
      <w:r w:rsidRPr="004859D2">
        <w:rPr>
          <w:sz w:val="22"/>
          <w:szCs w:val="22"/>
          <w:lang w:val="en-US"/>
        </w:rPr>
        <w:t>Types of Linguistic changes. Phonetic peculiarities of the Old English Period.</w:t>
      </w:r>
    </w:p>
    <w:p w:rsidR="00671FA6" w:rsidRPr="004859D2" w:rsidRDefault="00671FA6" w:rsidP="00671FA6">
      <w:pPr>
        <w:numPr>
          <w:ilvl w:val="0"/>
          <w:numId w:val="3"/>
        </w:numPr>
        <w:jc w:val="both"/>
        <w:rPr>
          <w:sz w:val="22"/>
          <w:szCs w:val="22"/>
          <w:lang w:val="en-US"/>
        </w:rPr>
      </w:pPr>
      <w:r w:rsidRPr="004859D2">
        <w:rPr>
          <w:sz w:val="22"/>
          <w:szCs w:val="22"/>
          <w:lang w:val="en-US"/>
        </w:rPr>
        <w:t>Irregular &amp; regular verbs in the course of the English Language development.</w:t>
      </w:r>
    </w:p>
    <w:p w:rsidR="00671FA6" w:rsidRPr="004859D2" w:rsidRDefault="00671FA6" w:rsidP="00671FA6">
      <w:pPr>
        <w:numPr>
          <w:ilvl w:val="0"/>
          <w:numId w:val="3"/>
        </w:numPr>
        <w:jc w:val="both"/>
        <w:rPr>
          <w:sz w:val="22"/>
          <w:szCs w:val="22"/>
          <w:lang w:val="en-US"/>
        </w:rPr>
      </w:pPr>
      <w:r w:rsidRPr="004859D2">
        <w:rPr>
          <w:sz w:val="22"/>
          <w:szCs w:val="22"/>
          <w:lang w:val="en-US"/>
        </w:rPr>
        <w:t>English Vocabulary Layers.</w:t>
      </w:r>
    </w:p>
    <w:p w:rsidR="00671FA6" w:rsidRPr="004859D2" w:rsidRDefault="00671FA6" w:rsidP="00671FA6">
      <w:pPr>
        <w:numPr>
          <w:ilvl w:val="0"/>
          <w:numId w:val="3"/>
        </w:numPr>
        <w:jc w:val="both"/>
        <w:rPr>
          <w:sz w:val="22"/>
          <w:szCs w:val="22"/>
          <w:lang w:val="en-US"/>
        </w:rPr>
      </w:pPr>
      <w:r w:rsidRPr="004859D2">
        <w:rPr>
          <w:sz w:val="22"/>
          <w:szCs w:val="22"/>
          <w:lang w:val="en-US"/>
        </w:rPr>
        <w:t>The problem of classifying the lexico-grammatical classes. Lexico-grammatical classes and their categories in the English language.</w:t>
      </w:r>
    </w:p>
    <w:p w:rsidR="00671FA6" w:rsidRPr="004859D2" w:rsidRDefault="00671FA6" w:rsidP="00671FA6">
      <w:pPr>
        <w:numPr>
          <w:ilvl w:val="0"/>
          <w:numId w:val="3"/>
        </w:numPr>
        <w:jc w:val="both"/>
        <w:rPr>
          <w:sz w:val="22"/>
          <w:szCs w:val="22"/>
          <w:lang w:val="en-US"/>
        </w:rPr>
      </w:pPr>
      <w:r w:rsidRPr="004859D2">
        <w:rPr>
          <w:sz w:val="22"/>
          <w:szCs w:val="22"/>
          <w:lang w:val="en-US"/>
        </w:rPr>
        <w:t>The basic notions of morphology. The morpheme, the grammatical meaning, the grammatical form, the grammatical category, the opposition, transposition and neutralization, the functional semantic category.</w:t>
      </w:r>
    </w:p>
    <w:p w:rsidR="00671FA6" w:rsidRPr="004859D2" w:rsidRDefault="00671FA6" w:rsidP="00671FA6">
      <w:pPr>
        <w:numPr>
          <w:ilvl w:val="0"/>
          <w:numId w:val="3"/>
        </w:numPr>
        <w:jc w:val="both"/>
        <w:rPr>
          <w:sz w:val="22"/>
          <w:szCs w:val="22"/>
          <w:lang w:val="en-US"/>
        </w:rPr>
      </w:pPr>
      <w:r w:rsidRPr="004859D2">
        <w:rPr>
          <w:sz w:val="22"/>
          <w:szCs w:val="22"/>
          <w:lang w:val="en-US"/>
        </w:rPr>
        <w:t>The sentence in the English language. The simple and composite sentence. The parts of sentence. The syntax of the phrase.</w:t>
      </w:r>
    </w:p>
    <w:p w:rsidR="00671FA6" w:rsidRPr="004859D2" w:rsidRDefault="00671FA6" w:rsidP="00671FA6">
      <w:pPr>
        <w:numPr>
          <w:ilvl w:val="0"/>
          <w:numId w:val="3"/>
        </w:numPr>
        <w:jc w:val="both"/>
        <w:rPr>
          <w:sz w:val="22"/>
          <w:szCs w:val="22"/>
          <w:lang w:val="en-US"/>
        </w:rPr>
      </w:pPr>
      <w:r w:rsidRPr="004859D2">
        <w:rPr>
          <w:sz w:val="22"/>
          <w:szCs w:val="22"/>
          <w:lang w:val="en-US"/>
        </w:rPr>
        <w:t>The grammar of the text.</w:t>
      </w:r>
    </w:p>
    <w:p w:rsidR="00671FA6" w:rsidRPr="004859D2" w:rsidRDefault="00671FA6" w:rsidP="00671FA6">
      <w:pPr>
        <w:numPr>
          <w:ilvl w:val="0"/>
          <w:numId w:val="3"/>
        </w:numPr>
        <w:tabs>
          <w:tab w:val="left" w:pos="960"/>
        </w:tabs>
        <w:jc w:val="both"/>
        <w:rPr>
          <w:sz w:val="22"/>
          <w:szCs w:val="22"/>
          <w:lang w:val="en-US"/>
        </w:rPr>
      </w:pPr>
      <w:r w:rsidRPr="004859D2">
        <w:rPr>
          <w:sz w:val="22"/>
          <w:szCs w:val="22"/>
          <w:lang w:val="en-US"/>
        </w:rPr>
        <w:t>The phoneme theory.</w:t>
      </w:r>
    </w:p>
    <w:p w:rsidR="00671FA6" w:rsidRPr="004859D2" w:rsidRDefault="00671FA6" w:rsidP="00671FA6">
      <w:pPr>
        <w:numPr>
          <w:ilvl w:val="0"/>
          <w:numId w:val="3"/>
        </w:numPr>
        <w:tabs>
          <w:tab w:val="left" w:pos="960"/>
        </w:tabs>
        <w:jc w:val="both"/>
        <w:rPr>
          <w:sz w:val="22"/>
          <w:szCs w:val="22"/>
          <w:lang w:val="en-US"/>
        </w:rPr>
      </w:pPr>
      <w:r w:rsidRPr="004859D2">
        <w:rPr>
          <w:sz w:val="22"/>
          <w:szCs w:val="22"/>
          <w:lang w:val="en-US"/>
        </w:rPr>
        <w:t>Problems of phonostylistics.</w:t>
      </w:r>
    </w:p>
    <w:p w:rsidR="00671FA6" w:rsidRPr="004859D2" w:rsidRDefault="00671FA6" w:rsidP="00671FA6">
      <w:pPr>
        <w:numPr>
          <w:ilvl w:val="0"/>
          <w:numId w:val="3"/>
        </w:numPr>
        <w:tabs>
          <w:tab w:val="left" w:pos="960"/>
        </w:tabs>
        <w:jc w:val="both"/>
        <w:rPr>
          <w:sz w:val="22"/>
          <w:szCs w:val="22"/>
          <w:lang w:val="en-US"/>
        </w:rPr>
      </w:pPr>
      <w:r w:rsidRPr="004859D2">
        <w:rPr>
          <w:sz w:val="22"/>
          <w:szCs w:val="22"/>
          <w:lang w:val="en-US"/>
        </w:rPr>
        <w:t>Theoretical phonetics. Functional use of intonation.</w:t>
      </w:r>
    </w:p>
    <w:p w:rsidR="00671FA6" w:rsidRPr="004859D2" w:rsidRDefault="00671FA6" w:rsidP="00671FA6">
      <w:pPr>
        <w:numPr>
          <w:ilvl w:val="0"/>
          <w:numId w:val="3"/>
        </w:numPr>
        <w:jc w:val="both"/>
        <w:rPr>
          <w:sz w:val="22"/>
          <w:szCs w:val="22"/>
        </w:rPr>
      </w:pPr>
      <w:r w:rsidRPr="004859D2">
        <w:rPr>
          <w:b/>
          <w:sz w:val="22"/>
          <w:szCs w:val="22"/>
        </w:rPr>
        <w:t>Составы грамматических классов слов в русском  и изучаемом языках</w:t>
      </w:r>
      <w:r w:rsidRPr="004859D2">
        <w:rPr>
          <w:sz w:val="22"/>
          <w:szCs w:val="22"/>
        </w:rPr>
        <w:t>. Понятие грамматической морфологической категории. Соотношение грамматических категорий существительного, прилагательного и глагола в русском и изучаемом языках.</w:t>
      </w:r>
    </w:p>
    <w:p w:rsidR="00671FA6" w:rsidRPr="004859D2" w:rsidRDefault="00671FA6" w:rsidP="00671FA6">
      <w:pPr>
        <w:numPr>
          <w:ilvl w:val="0"/>
          <w:numId w:val="3"/>
        </w:numPr>
        <w:jc w:val="both"/>
        <w:rPr>
          <w:sz w:val="22"/>
          <w:szCs w:val="22"/>
        </w:rPr>
      </w:pPr>
      <w:r w:rsidRPr="004859D2">
        <w:rPr>
          <w:b/>
          <w:sz w:val="22"/>
          <w:szCs w:val="22"/>
        </w:rPr>
        <w:t>Глагол и его основные характеристики</w:t>
      </w:r>
      <w:r w:rsidRPr="004859D2">
        <w:rPr>
          <w:sz w:val="22"/>
          <w:szCs w:val="22"/>
        </w:rPr>
        <w:t>. Категориальное значение глагола. Семантические классы глаголов. Семантико-структурные классы глаголов и их соотношение в русском и изучаемом языках. Основные классы полнозначных глаголов и принципы их выделения. Валентность глагола. Личные и неличные формы глагола.</w:t>
      </w:r>
    </w:p>
    <w:p w:rsidR="00671FA6" w:rsidRPr="004859D2" w:rsidRDefault="00671FA6" w:rsidP="00671FA6">
      <w:pPr>
        <w:numPr>
          <w:ilvl w:val="0"/>
          <w:numId w:val="3"/>
        </w:numPr>
        <w:jc w:val="both"/>
        <w:rPr>
          <w:sz w:val="22"/>
          <w:szCs w:val="22"/>
        </w:rPr>
      </w:pPr>
      <w:r w:rsidRPr="004859D2">
        <w:rPr>
          <w:b/>
          <w:sz w:val="22"/>
          <w:szCs w:val="22"/>
        </w:rPr>
        <w:t>Грамматические категории глагола в русском и изучаемом языках</w:t>
      </w:r>
      <w:r w:rsidRPr="004859D2">
        <w:rPr>
          <w:sz w:val="22"/>
          <w:szCs w:val="22"/>
        </w:rPr>
        <w:t>. Категория лица и числа глагола. Семантика противочленов категории лица и их функции. Категория времени глагола. Абсолютные и относительные временные значения. Средства их выражения в русском  и изучаемом языках. Связь грамматической категории времени с функционально-семантической категорией темпоральности. Категория временной отнесенности (перфектные\неперфектные формы глагола) в русском и изучаемом языках.</w:t>
      </w:r>
    </w:p>
    <w:p w:rsidR="00671FA6" w:rsidRPr="004859D2" w:rsidRDefault="00671FA6" w:rsidP="00671FA6">
      <w:pPr>
        <w:numPr>
          <w:ilvl w:val="0"/>
          <w:numId w:val="3"/>
        </w:numPr>
        <w:jc w:val="both"/>
        <w:rPr>
          <w:sz w:val="22"/>
          <w:szCs w:val="22"/>
        </w:rPr>
      </w:pPr>
      <w:r w:rsidRPr="004859D2">
        <w:rPr>
          <w:b/>
          <w:sz w:val="22"/>
          <w:szCs w:val="22"/>
        </w:rPr>
        <w:t>Грамматическая форма и грамматическое значение</w:t>
      </w:r>
      <w:r w:rsidRPr="004859D2">
        <w:rPr>
          <w:sz w:val="22"/>
          <w:szCs w:val="22"/>
        </w:rPr>
        <w:t>.</w:t>
      </w:r>
    </w:p>
    <w:p w:rsidR="00671FA6" w:rsidRPr="004859D2" w:rsidRDefault="00671FA6" w:rsidP="00671FA6">
      <w:pPr>
        <w:ind w:left="1080"/>
        <w:jc w:val="both"/>
        <w:rPr>
          <w:sz w:val="22"/>
          <w:szCs w:val="22"/>
        </w:rPr>
      </w:pPr>
      <w:r w:rsidRPr="004859D2">
        <w:rPr>
          <w:sz w:val="22"/>
          <w:szCs w:val="22"/>
        </w:rPr>
        <w:t>Способы выражения грамматического значения (аналитический, синтетический, нулевая морфема, обязательный плеоназм). Разновидности аналитического способа формообразования (суффиксы, флексии) и его соотношение в русском и изучаемом языках. Соотношение грамматической формы и грамматические значения.</w:t>
      </w:r>
    </w:p>
    <w:p w:rsidR="00671FA6" w:rsidRPr="004859D2" w:rsidRDefault="00671FA6" w:rsidP="00671FA6">
      <w:pPr>
        <w:numPr>
          <w:ilvl w:val="0"/>
          <w:numId w:val="3"/>
        </w:numPr>
        <w:jc w:val="both"/>
        <w:rPr>
          <w:sz w:val="22"/>
          <w:szCs w:val="22"/>
        </w:rPr>
      </w:pPr>
      <w:r w:rsidRPr="004859D2">
        <w:rPr>
          <w:b/>
          <w:sz w:val="22"/>
          <w:szCs w:val="22"/>
        </w:rPr>
        <w:t>Предложение как единица языка.</w:t>
      </w:r>
      <w:r w:rsidRPr="004859D2">
        <w:rPr>
          <w:sz w:val="22"/>
          <w:szCs w:val="22"/>
        </w:rPr>
        <w:t xml:space="preserve"> Виды синтаксической связи: сочинение и   </w:t>
      </w:r>
    </w:p>
    <w:p w:rsidR="00671FA6" w:rsidRPr="004859D2" w:rsidRDefault="00671FA6" w:rsidP="00671FA6">
      <w:pPr>
        <w:rPr>
          <w:sz w:val="22"/>
          <w:szCs w:val="22"/>
        </w:rPr>
      </w:pPr>
      <w:r w:rsidRPr="004859D2">
        <w:rPr>
          <w:b/>
          <w:sz w:val="22"/>
          <w:szCs w:val="22"/>
        </w:rPr>
        <w:t xml:space="preserve">        </w:t>
      </w:r>
      <w:r w:rsidRPr="00671FA6">
        <w:rPr>
          <w:b/>
          <w:sz w:val="22"/>
          <w:szCs w:val="22"/>
        </w:rPr>
        <w:t xml:space="preserve">   </w:t>
      </w:r>
      <w:r w:rsidRPr="004859D2">
        <w:rPr>
          <w:b/>
          <w:sz w:val="22"/>
          <w:szCs w:val="22"/>
        </w:rPr>
        <w:t xml:space="preserve">  </w:t>
      </w:r>
      <w:r w:rsidRPr="00671FA6">
        <w:rPr>
          <w:b/>
          <w:sz w:val="22"/>
          <w:szCs w:val="22"/>
        </w:rPr>
        <w:t xml:space="preserve"> </w:t>
      </w:r>
      <w:r w:rsidRPr="004859D2">
        <w:rPr>
          <w:sz w:val="22"/>
          <w:szCs w:val="22"/>
        </w:rPr>
        <w:t xml:space="preserve">подчинение. Виды подчинения и сферы его функционирования в обоих языках.    </w:t>
      </w:r>
    </w:p>
    <w:p w:rsidR="00671FA6" w:rsidRPr="004859D2" w:rsidRDefault="00671FA6" w:rsidP="00671FA6">
      <w:pPr>
        <w:rPr>
          <w:sz w:val="22"/>
          <w:szCs w:val="22"/>
        </w:rPr>
      </w:pPr>
      <w:r w:rsidRPr="004859D2">
        <w:rPr>
          <w:sz w:val="22"/>
          <w:szCs w:val="22"/>
        </w:rPr>
        <w:t xml:space="preserve">             </w:t>
      </w:r>
      <w:r w:rsidRPr="00671FA6">
        <w:rPr>
          <w:sz w:val="22"/>
          <w:szCs w:val="22"/>
        </w:rPr>
        <w:t xml:space="preserve"> </w:t>
      </w:r>
      <w:r w:rsidRPr="004859D2">
        <w:rPr>
          <w:sz w:val="22"/>
          <w:szCs w:val="22"/>
        </w:rPr>
        <w:t xml:space="preserve">Основные синтаксические категории предложения. Модель предложения.    </w:t>
      </w:r>
    </w:p>
    <w:p w:rsidR="00671FA6" w:rsidRPr="004859D2" w:rsidRDefault="00671FA6" w:rsidP="00671FA6">
      <w:pPr>
        <w:rPr>
          <w:sz w:val="22"/>
          <w:szCs w:val="22"/>
        </w:rPr>
      </w:pPr>
      <w:r w:rsidRPr="004859D2">
        <w:rPr>
          <w:sz w:val="22"/>
          <w:szCs w:val="22"/>
        </w:rPr>
        <w:t xml:space="preserve">              Типологические схемы предложений. Коммуникативно-прагматические функции         </w:t>
      </w:r>
    </w:p>
    <w:p w:rsidR="00671FA6" w:rsidRPr="004859D2" w:rsidRDefault="00671FA6" w:rsidP="00671FA6">
      <w:pPr>
        <w:rPr>
          <w:sz w:val="22"/>
          <w:szCs w:val="22"/>
        </w:rPr>
      </w:pPr>
      <w:r w:rsidRPr="004859D2">
        <w:rPr>
          <w:sz w:val="22"/>
          <w:szCs w:val="22"/>
        </w:rPr>
        <w:t xml:space="preserve">                 предложения.</w:t>
      </w:r>
    </w:p>
    <w:p w:rsidR="00671FA6" w:rsidRPr="004859D2" w:rsidRDefault="00671FA6" w:rsidP="00671FA6">
      <w:pPr>
        <w:numPr>
          <w:ilvl w:val="0"/>
          <w:numId w:val="4"/>
        </w:numPr>
        <w:tabs>
          <w:tab w:val="left" w:pos="960"/>
        </w:tabs>
        <w:jc w:val="both"/>
        <w:rPr>
          <w:sz w:val="22"/>
          <w:szCs w:val="22"/>
        </w:rPr>
      </w:pPr>
      <w:r w:rsidRPr="004859D2">
        <w:rPr>
          <w:sz w:val="22"/>
          <w:szCs w:val="22"/>
        </w:rPr>
        <w:t>Принципы обучения. Специфика их реализации в обучении иностранным языкам.</w:t>
      </w:r>
    </w:p>
    <w:p w:rsidR="00671FA6" w:rsidRPr="004859D2" w:rsidRDefault="00671FA6" w:rsidP="00671FA6">
      <w:pPr>
        <w:numPr>
          <w:ilvl w:val="0"/>
          <w:numId w:val="4"/>
        </w:numPr>
        <w:tabs>
          <w:tab w:val="left" w:pos="960"/>
        </w:tabs>
        <w:jc w:val="both"/>
        <w:rPr>
          <w:sz w:val="22"/>
          <w:szCs w:val="22"/>
        </w:rPr>
      </w:pPr>
      <w:r w:rsidRPr="004859D2">
        <w:rPr>
          <w:sz w:val="22"/>
          <w:szCs w:val="22"/>
        </w:rPr>
        <w:t>Обучение лексической стороне устной речи и чтения. Методика работы по овладению активным минимумом.</w:t>
      </w:r>
    </w:p>
    <w:p w:rsidR="00671FA6" w:rsidRPr="004859D2" w:rsidRDefault="00671FA6" w:rsidP="00671FA6">
      <w:pPr>
        <w:numPr>
          <w:ilvl w:val="0"/>
          <w:numId w:val="4"/>
        </w:numPr>
        <w:tabs>
          <w:tab w:val="left" w:pos="960"/>
        </w:tabs>
        <w:jc w:val="both"/>
        <w:rPr>
          <w:sz w:val="22"/>
          <w:szCs w:val="22"/>
        </w:rPr>
      </w:pPr>
      <w:r w:rsidRPr="004859D2">
        <w:rPr>
          <w:sz w:val="22"/>
          <w:szCs w:val="22"/>
        </w:rPr>
        <w:t>Проблема формирования умений диалогического общения на начальном и продвинутом этапах.</w:t>
      </w:r>
    </w:p>
    <w:p w:rsidR="00671FA6" w:rsidRPr="004859D2" w:rsidRDefault="00671FA6" w:rsidP="00671FA6">
      <w:pPr>
        <w:numPr>
          <w:ilvl w:val="0"/>
          <w:numId w:val="4"/>
        </w:numPr>
        <w:tabs>
          <w:tab w:val="left" w:pos="960"/>
        </w:tabs>
        <w:jc w:val="both"/>
        <w:rPr>
          <w:sz w:val="22"/>
          <w:szCs w:val="22"/>
        </w:rPr>
      </w:pPr>
      <w:r w:rsidRPr="004859D2">
        <w:rPr>
          <w:sz w:val="22"/>
          <w:szCs w:val="22"/>
        </w:rPr>
        <w:t>Структура урока иностранного языка и его организация.</w:t>
      </w:r>
    </w:p>
    <w:p w:rsidR="00671FA6" w:rsidRPr="004859D2" w:rsidRDefault="00671FA6" w:rsidP="00671FA6">
      <w:pPr>
        <w:numPr>
          <w:ilvl w:val="0"/>
          <w:numId w:val="4"/>
        </w:numPr>
        <w:tabs>
          <w:tab w:val="left" w:pos="960"/>
        </w:tabs>
        <w:jc w:val="both"/>
        <w:rPr>
          <w:sz w:val="22"/>
          <w:szCs w:val="22"/>
        </w:rPr>
      </w:pPr>
      <w:r w:rsidRPr="004859D2">
        <w:rPr>
          <w:sz w:val="22"/>
          <w:szCs w:val="22"/>
        </w:rPr>
        <w:t>Методика работы с видеофильмом на учебных занятиях по иностранному языку.</w:t>
      </w:r>
    </w:p>
    <w:p w:rsidR="00671FA6" w:rsidRDefault="00671FA6" w:rsidP="00E51EE4">
      <w:pPr>
        <w:shd w:val="clear" w:color="auto" w:fill="FFFFFF"/>
        <w:autoSpaceDE w:val="0"/>
        <w:autoSpaceDN w:val="0"/>
        <w:adjustRightInd w:val="0"/>
        <w:jc w:val="center"/>
        <w:rPr>
          <w:b/>
          <w:bCs/>
          <w:color w:val="000000"/>
          <w:sz w:val="28"/>
          <w:szCs w:val="28"/>
          <w:lang w:val="en-US"/>
        </w:rPr>
      </w:pPr>
    </w:p>
    <w:p w:rsidR="00671FA6" w:rsidRPr="00671FA6" w:rsidRDefault="00671FA6" w:rsidP="00E51EE4">
      <w:pPr>
        <w:shd w:val="clear" w:color="auto" w:fill="FFFFFF"/>
        <w:autoSpaceDE w:val="0"/>
        <w:autoSpaceDN w:val="0"/>
        <w:adjustRightInd w:val="0"/>
        <w:jc w:val="center"/>
        <w:rPr>
          <w:b/>
          <w:bCs/>
          <w:color w:val="000000"/>
          <w:sz w:val="28"/>
          <w:szCs w:val="28"/>
          <w:lang w:val="en-US"/>
        </w:rPr>
      </w:pPr>
    </w:p>
    <w:p w:rsidR="00BE1367" w:rsidRPr="00671FA6" w:rsidRDefault="00BE1367">
      <w:pPr>
        <w:rPr>
          <w:lang w:val="en-US"/>
        </w:rPr>
      </w:pPr>
    </w:p>
    <w:p w:rsidR="002A52A9" w:rsidRPr="00671FA6" w:rsidRDefault="002A52A9">
      <w:pPr>
        <w:rPr>
          <w:lang w:val="en-US"/>
        </w:rPr>
      </w:pPr>
    </w:p>
    <w:p w:rsidR="00BC49F4" w:rsidRDefault="00BC49F4" w:rsidP="00BC49F4">
      <w:pPr>
        <w:shd w:val="clear" w:color="auto" w:fill="FFFFFF"/>
        <w:autoSpaceDE w:val="0"/>
        <w:autoSpaceDN w:val="0"/>
        <w:adjustRightInd w:val="0"/>
        <w:jc w:val="center"/>
        <w:rPr>
          <w:b/>
          <w:color w:val="000000"/>
          <w:sz w:val="28"/>
          <w:szCs w:val="28"/>
        </w:rPr>
      </w:pPr>
      <w:r>
        <w:rPr>
          <w:b/>
          <w:color w:val="000000"/>
          <w:sz w:val="28"/>
          <w:szCs w:val="28"/>
        </w:rPr>
        <w:t>КРИТЕРИИ ВЫСТАВЛЕНИЯ ОЦЕНОК ИГА</w:t>
      </w:r>
    </w:p>
    <w:p w:rsidR="00BC49F4" w:rsidRDefault="00BC49F4" w:rsidP="00BC49F4">
      <w:pPr>
        <w:shd w:val="clear" w:color="auto" w:fill="FFFFFF"/>
        <w:autoSpaceDE w:val="0"/>
        <w:autoSpaceDN w:val="0"/>
        <w:adjustRightInd w:val="0"/>
        <w:jc w:val="center"/>
        <w:rPr>
          <w:b/>
          <w:sz w:val="28"/>
          <w:szCs w:val="28"/>
        </w:rPr>
      </w:pPr>
    </w:p>
    <w:p w:rsidR="00BC49F4" w:rsidRDefault="00BC49F4" w:rsidP="00BC49F4">
      <w:pPr>
        <w:shd w:val="clear" w:color="auto" w:fill="FFFFFF"/>
        <w:autoSpaceDE w:val="0"/>
        <w:autoSpaceDN w:val="0"/>
        <w:adjustRightInd w:val="0"/>
        <w:jc w:val="both"/>
        <w:rPr>
          <w:color w:val="000000"/>
          <w:sz w:val="28"/>
          <w:szCs w:val="28"/>
        </w:rPr>
      </w:pPr>
      <w:r>
        <w:rPr>
          <w:b/>
          <w:bCs/>
          <w:color w:val="000000"/>
          <w:sz w:val="28"/>
          <w:szCs w:val="28"/>
        </w:rPr>
        <w:t xml:space="preserve">ОТЛИЧНО </w:t>
      </w:r>
      <w:r>
        <w:rPr>
          <w:color w:val="000000"/>
          <w:sz w:val="28"/>
          <w:szCs w:val="28"/>
        </w:rPr>
        <w:t>- минимум три вопроса задания (из четырех) имеют полные решения и один вопрос имеет неполное решение. Содержание ответов свидетельствует об уверенных знаниях выпускника и о его умении решать профессиональные задачи, соответст</w:t>
      </w:r>
      <w:r>
        <w:rPr>
          <w:color w:val="000000"/>
          <w:sz w:val="28"/>
          <w:szCs w:val="28"/>
        </w:rPr>
        <w:softHyphen/>
        <w:t>вующие его будущей квалификации.</w:t>
      </w:r>
    </w:p>
    <w:p w:rsidR="00BC49F4" w:rsidRDefault="00BC49F4" w:rsidP="00BC49F4">
      <w:pPr>
        <w:shd w:val="clear" w:color="auto" w:fill="FFFFFF"/>
        <w:autoSpaceDE w:val="0"/>
        <w:autoSpaceDN w:val="0"/>
        <w:adjustRightInd w:val="0"/>
        <w:jc w:val="both"/>
        <w:rPr>
          <w:sz w:val="28"/>
          <w:szCs w:val="28"/>
        </w:rPr>
      </w:pPr>
    </w:p>
    <w:p w:rsidR="00BC49F4" w:rsidRDefault="00BC49F4" w:rsidP="00BC49F4">
      <w:pPr>
        <w:shd w:val="clear" w:color="auto" w:fill="FFFFFF"/>
        <w:autoSpaceDE w:val="0"/>
        <w:autoSpaceDN w:val="0"/>
        <w:adjustRightInd w:val="0"/>
        <w:jc w:val="both"/>
        <w:rPr>
          <w:sz w:val="28"/>
          <w:szCs w:val="28"/>
        </w:rPr>
      </w:pPr>
      <w:r>
        <w:rPr>
          <w:b/>
          <w:bCs/>
          <w:color w:val="000000"/>
          <w:sz w:val="28"/>
          <w:szCs w:val="28"/>
        </w:rPr>
        <w:t xml:space="preserve">ХОРОШО </w:t>
      </w:r>
      <w:r>
        <w:rPr>
          <w:color w:val="000000"/>
          <w:sz w:val="28"/>
          <w:szCs w:val="28"/>
        </w:rPr>
        <w:t xml:space="preserve">-   минимум три вопроса задания имеют полные решения. </w:t>
      </w:r>
      <w:r>
        <w:rPr>
          <w:i/>
          <w:iCs/>
          <w:color w:val="000000"/>
          <w:sz w:val="28"/>
          <w:szCs w:val="28"/>
        </w:rPr>
        <w:t>Варианты:</w:t>
      </w:r>
    </w:p>
    <w:p w:rsidR="00BC49F4" w:rsidRDefault="00BC49F4" w:rsidP="00BC49F4">
      <w:pPr>
        <w:shd w:val="clear" w:color="auto" w:fill="FFFFFF"/>
        <w:autoSpaceDE w:val="0"/>
        <w:autoSpaceDN w:val="0"/>
        <w:adjustRightInd w:val="0"/>
        <w:jc w:val="both"/>
        <w:rPr>
          <w:sz w:val="28"/>
          <w:szCs w:val="28"/>
        </w:rPr>
      </w:pPr>
      <w:r>
        <w:rPr>
          <w:color w:val="000000"/>
          <w:sz w:val="28"/>
          <w:szCs w:val="28"/>
        </w:rPr>
        <w:t>1.   минимум 2 вопроса задания имеют полные решения и два вопроса имеют неполные решения;</w:t>
      </w:r>
    </w:p>
    <w:p w:rsidR="00BC49F4" w:rsidRDefault="00BC49F4" w:rsidP="00BC49F4">
      <w:pPr>
        <w:shd w:val="clear" w:color="auto" w:fill="FFFFFF"/>
        <w:autoSpaceDE w:val="0"/>
        <w:autoSpaceDN w:val="0"/>
        <w:adjustRightInd w:val="0"/>
        <w:jc w:val="both"/>
        <w:rPr>
          <w:color w:val="000000"/>
          <w:sz w:val="28"/>
          <w:szCs w:val="28"/>
        </w:rPr>
      </w:pPr>
      <w:r>
        <w:rPr>
          <w:color w:val="000000"/>
          <w:sz w:val="28"/>
          <w:szCs w:val="28"/>
        </w:rPr>
        <w:t>2.   минимум 2 вопроса задания имеют полные решения, один вопрос имеет неполное решение и в одном вопросе начато правильное решение, но не доведено до конца. Содержание   ответов   свидетельствует   об   достаточных знаниях выпускника и о его умении решать профессио</w:t>
      </w:r>
      <w:r>
        <w:rPr>
          <w:color w:val="000000"/>
          <w:sz w:val="28"/>
          <w:szCs w:val="28"/>
        </w:rPr>
        <w:softHyphen/>
        <w:t>нальные задачи, соответствующие его будущей  квали</w:t>
      </w:r>
      <w:r>
        <w:rPr>
          <w:color w:val="000000"/>
          <w:sz w:val="28"/>
          <w:szCs w:val="28"/>
        </w:rPr>
        <w:softHyphen/>
        <w:t>фикации.</w:t>
      </w:r>
    </w:p>
    <w:p w:rsidR="00BC49F4" w:rsidRDefault="00BC49F4" w:rsidP="00BC49F4">
      <w:pPr>
        <w:shd w:val="clear" w:color="auto" w:fill="FFFFFF"/>
        <w:autoSpaceDE w:val="0"/>
        <w:autoSpaceDN w:val="0"/>
        <w:adjustRightInd w:val="0"/>
        <w:jc w:val="both"/>
        <w:rPr>
          <w:sz w:val="28"/>
          <w:szCs w:val="28"/>
        </w:rPr>
      </w:pPr>
    </w:p>
    <w:p w:rsidR="00BC49F4" w:rsidRDefault="00BC49F4" w:rsidP="00BC49F4">
      <w:pPr>
        <w:shd w:val="clear" w:color="auto" w:fill="FFFFFF"/>
        <w:autoSpaceDE w:val="0"/>
        <w:autoSpaceDN w:val="0"/>
        <w:adjustRightInd w:val="0"/>
        <w:jc w:val="both"/>
        <w:rPr>
          <w:color w:val="000000"/>
          <w:sz w:val="28"/>
          <w:szCs w:val="28"/>
        </w:rPr>
      </w:pPr>
      <w:r>
        <w:rPr>
          <w:b/>
          <w:bCs/>
          <w:color w:val="000000"/>
          <w:sz w:val="28"/>
          <w:szCs w:val="28"/>
        </w:rPr>
        <w:t xml:space="preserve">УДОВЛЕТВОРИТЕЛЬНО </w:t>
      </w:r>
      <w:r>
        <w:rPr>
          <w:color w:val="000000"/>
          <w:sz w:val="28"/>
          <w:szCs w:val="28"/>
        </w:rPr>
        <w:t>- минимум три вопроса задания   имеют пол</w:t>
      </w:r>
      <w:r>
        <w:rPr>
          <w:color w:val="000000"/>
          <w:sz w:val="28"/>
          <w:szCs w:val="28"/>
        </w:rPr>
        <w:softHyphen/>
        <w:t xml:space="preserve">ные решения. </w:t>
      </w:r>
    </w:p>
    <w:p w:rsidR="00BC49F4" w:rsidRDefault="00BC49F4" w:rsidP="00BC49F4">
      <w:pPr>
        <w:shd w:val="clear" w:color="auto" w:fill="FFFFFF"/>
        <w:autoSpaceDE w:val="0"/>
        <w:autoSpaceDN w:val="0"/>
        <w:adjustRightInd w:val="0"/>
        <w:jc w:val="both"/>
        <w:rPr>
          <w:sz w:val="28"/>
          <w:szCs w:val="28"/>
        </w:rPr>
      </w:pPr>
      <w:r>
        <w:rPr>
          <w:i/>
          <w:iCs/>
          <w:color w:val="000000"/>
          <w:sz w:val="28"/>
          <w:szCs w:val="28"/>
        </w:rPr>
        <w:t>Варианты:</w:t>
      </w:r>
    </w:p>
    <w:p w:rsidR="00BC49F4" w:rsidRDefault="00BC49F4" w:rsidP="00BC49F4">
      <w:pPr>
        <w:shd w:val="clear" w:color="auto" w:fill="FFFFFF"/>
        <w:autoSpaceDE w:val="0"/>
        <w:autoSpaceDN w:val="0"/>
        <w:adjustRightInd w:val="0"/>
        <w:jc w:val="both"/>
        <w:rPr>
          <w:sz w:val="28"/>
          <w:szCs w:val="28"/>
        </w:rPr>
      </w:pPr>
      <w:r>
        <w:rPr>
          <w:color w:val="000000"/>
          <w:sz w:val="28"/>
          <w:szCs w:val="28"/>
        </w:rPr>
        <w:t>-минимум 1 вопрос задания имеют полные решения и два вопроса имеют неполные решения, на один вопрос нет ре</w:t>
      </w:r>
      <w:r>
        <w:rPr>
          <w:color w:val="000000"/>
          <w:sz w:val="28"/>
          <w:szCs w:val="28"/>
        </w:rPr>
        <w:softHyphen/>
        <w:t>шения;</w:t>
      </w:r>
    </w:p>
    <w:p w:rsidR="00BC49F4" w:rsidRDefault="00BC49F4" w:rsidP="00BC49F4">
      <w:pPr>
        <w:jc w:val="both"/>
        <w:rPr>
          <w:color w:val="000000"/>
          <w:sz w:val="28"/>
          <w:szCs w:val="28"/>
        </w:rPr>
      </w:pPr>
      <w:r>
        <w:rPr>
          <w:color w:val="000000"/>
          <w:sz w:val="28"/>
          <w:szCs w:val="28"/>
        </w:rPr>
        <w:t>Полное решение - правильное решение вопрос; с правильном ответом; неполное решение ход реше</w:t>
      </w:r>
      <w:r>
        <w:rPr>
          <w:color w:val="000000"/>
          <w:sz w:val="28"/>
          <w:szCs w:val="28"/>
        </w:rPr>
        <w:softHyphen/>
        <w:t>ния правильный, но конечный результат неверный: нет решения – отступление от решение или ход решения выбран неправильно, наличие грубых ошибок.</w:t>
      </w:r>
    </w:p>
    <w:p w:rsidR="00BC49F4" w:rsidRDefault="00BC49F4" w:rsidP="00BC49F4">
      <w:pPr>
        <w:shd w:val="clear" w:color="auto" w:fill="FFFFFF"/>
        <w:autoSpaceDE w:val="0"/>
        <w:autoSpaceDN w:val="0"/>
        <w:adjustRightInd w:val="0"/>
        <w:jc w:val="both"/>
        <w:rPr>
          <w:color w:val="000000"/>
          <w:sz w:val="28"/>
          <w:szCs w:val="28"/>
        </w:rPr>
      </w:pPr>
      <w:r>
        <w:rPr>
          <w:color w:val="000000"/>
          <w:sz w:val="28"/>
          <w:szCs w:val="28"/>
        </w:rPr>
        <w:t>- минимум один вопрос задания имеют полные решения, один вопрос имеет неполное решение, на один вопрос нача</w:t>
      </w:r>
      <w:r>
        <w:rPr>
          <w:color w:val="000000"/>
          <w:sz w:val="28"/>
          <w:szCs w:val="28"/>
        </w:rPr>
        <w:softHyphen/>
        <w:t>то правильное решение, но не доведено до конца, на один вопрос нет решения. Содержание ответов свидетельствует о недостаточных знаниях выпускника и о его ограниченном умении решать профессиональные задачи.</w:t>
      </w:r>
    </w:p>
    <w:p w:rsidR="00BC49F4" w:rsidRDefault="00BC49F4" w:rsidP="00BC49F4">
      <w:pPr>
        <w:shd w:val="clear" w:color="auto" w:fill="FFFFFF"/>
        <w:autoSpaceDE w:val="0"/>
        <w:autoSpaceDN w:val="0"/>
        <w:adjustRightInd w:val="0"/>
        <w:jc w:val="both"/>
        <w:rPr>
          <w:sz w:val="28"/>
          <w:szCs w:val="28"/>
        </w:rPr>
      </w:pPr>
    </w:p>
    <w:p w:rsidR="00BC49F4" w:rsidRDefault="00BC49F4" w:rsidP="00BC49F4">
      <w:pPr>
        <w:shd w:val="clear" w:color="auto" w:fill="FFFFFF"/>
        <w:autoSpaceDE w:val="0"/>
        <w:autoSpaceDN w:val="0"/>
        <w:adjustRightInd w:val="0"/>
        <w:jc w:val="both"/>
        <w:rPr>
          <w:sz w:val="28"/>
          <w:szCs w:val="28"/>
        </w:rPr>
      </w:pPr>
      <w:r>
        <w:rPr>
          <w:b/>
          <w:bCs/>
          <w:color w:val="000000"/>
          <w:sz w:val="28"/>
          <w:szCs w:val="28"/>
        </w:rPr>
        <w:t xml:space="preserve">НЕУДОВЛЕТВОРИТЕЛЬНО </w:t>
      </w:r>
      <w:r>
        <w:rPr>
          <w:color w:val="000000"/>
          <w:sz w:val="28"/>
          <w:szCs w:val="28"/>
        </w:rPr>
        <w:t>- два вопроса задания (из четырех) не имеют решения. Содержание ответов свидетельствует о слабых знаниях выпускника и о его неумении решать профессио</w:t>
      </w:r>
      <w:r>
        <w:rPr>
          <w:color w:val="000000"/>
          <w:sz w:val="28"/>
          <w:szCs w:val="28"/>
        </w:rPr>
        <w:softHyphen/>
        <w:t>нальные задачи.</w:t>
      </w:r>
    </w:p>
    <w:p w:rsidR="00BC49F4" w:rsidRDefault="00BC49F4" w:rsidP="00D35977">
      <w:pPr>
        <w:jc w:val="both"/>
      </w:pPr>
      <w:r>
        <w:rPr>
          <w:color w:val="000000"/>
          <w:sz w:val="28"/>
          <w:szCs w:val="28"/>
        </w:rPr>
        <w:t>Получение оценки "неудовлетворительно" на итоговом экзамене не лишает студента права на продолжение обучения, и сдавать экзамен по</w:t>
      </w:r>
      <w:r>
        <w:rPr>
          <w:color w:val="000000"/>
          <w:sz w:val="28"/>
          <w:szCs w:val="28"/>
        </w:rPr>
        <w:softHyphen/>
        <w:t>вторно.</w:t>
      </w:r>
    </w:p>
    <w:p w:rsidR="00333B08" w:rsidRDefault="00333B08"/>
    <w:p w:rsidR="00333B08" w:rsidRDefault="00333B08"/>
    <w:p w:rsidR="00333B08" w:rsidRDefault="00333B08"/>
    <w:p w:rsidR="00333B08" w:rsidRDefault="00333B08"/>
    <w:p w:rsidR="00333B08" w:rsidRDefault="00333B08"/>
    <w:p w:rsidR="00333B08" w:rsidRDefault="00333B08">
      <w:bookmarkStart w:id="0" w:name="_GoBack"/>
      <w:bookmarkEnd w:id="0"/>
    </w:p>
    <w:sectPr w:rsidR="00333B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5640EE"/>
    <w:multiLevelType w:val="hybridMultilevel"/>
    <w:tmpl w:val="0C92ABB6"/>
    <w:lvl w:ilvl="0" w:tplc="E6CA67E6">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3335A96"/>
    <w:multiLevelType w:val="multilevel"/>
    <w:tmpl w:val="8AF20CD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612D4340"/>
    <w:multiLevelType w:val="hybridMultilevel"/>
    <w:tmpl w:val="ACACD36C"/>
    <w:lvl w:ilvl="0" w:tplc="67FCB38E">
      <w:start w:val="26"/>
      <w:numFmt w:val="decimal"/>
      <w:lvlText w:val="%1."/>
      <w:lvlJc w:val="left"/>
      <w:pPr>
        <w:tabs>
          <w:tab w:val="num" w:pos="1440"/>
        </w:tabs>
        <w:ind w:left="1440" w:hanging="360"/>
      </w:pPr>
      <w:rPr>
        <w:rFonts w:hint="default"/>
        <w:b w:val="0"/>
        <w:u w:val="none"/>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67FB5150"/>
    <w:multiLevelType w:val="singleLevel"/>
    <w:tmpl w:val="0419000F"/>
    <w:lvl w:ilvl="0">
      <w:start w:val="1"/>
      <w:numFmt w:val="decimal"/>
      <w:lvlText w:val="%1."/>
      <w:lvlJc w:val="left"/>
      <w:pPr>
        <w:tabs>
          <w:tab w:val="num" w:pos="360"/>
        </w:tabs>
        <w:ind w:left="360" w:hanging="360"/>
      </w:pPr>
    </w:lvl>
  </w:abstractNum>
  <w:abstractNum w:abstractNumId="4">
    <w:nsid w:val="6FB4213A"/>
    <w:multiLevelType w:val="singleLevel"/>
    <w:tmpl w:val="0419000F"/>
    <w:lvl w:ilvl="0">
      <w:start w:val="1"/>
      <w:numFmt w:val="decimal"/>
      <w:lvlText w:val="%1."/>
      <w:lvlJc w:val="left"/>
      <w:pPr>
        <w:tabs>
          <w:tab w:val="num" w:pos="360"/>
        </w:tabs>
        <w:ind w:left="360" w:hanging="360"/>
      </w:pPr>
    </w:lvl>
  </w:abstractNum>
  <w:num w:numId="1">
    <w:abstractNumId w:val="4"/>
    <w:lvlOverride w:ilvl="0">
      <w:startOverride w:val="1"/>
    </w:lvlOverride>
  </w:num>
  <w:num w:numId="2">
    <w:abstractNumId w:val="3"/>
    <w:lvlOverride w:ilvl="0">
      <w:startOverride w:val="1"/>
    </w:lvlOverride>
  </w:num>
  <w:num w:numId="3">
    <w:abstractNumId w:val="0"/>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5E40"/>
    <w:rsid w:val="000B5E96"/>
    <w:rsid w:val="0025197A"/>
    <w:rsid w:val="00281FA4"/>
    <w:rsid w:val="002A52A9"/>
    <w:rsid w:val="00310D0C"/>
    <w:rsid w:val="00333B08"/>
    <w:rsid w:val="003E63B1"/>
    <w:rsid w:val="00436708"/>
    <w:rsid w:val="004D43CA"/>
    <w:rsid w:val="00510A2A"/>
    <w:rsid w:val="006226CF"/>
    <w:rsid w:val="00655E40"/>
    <w:rsid w:val="00671FA6"/>
    <w:rsid w:val="006B3937"/>
    <w:rsid w:val="00885CC3"/>
    <w:rsid w:val="009E334B"/>
    <w:rsid w:val="00A30C93"/>
    <w:rsid w:val="00A431B6"/>
    <w:rsid w:val="00A57EF2"/>
    <w:rsid w:val="00BC49F4"/>
    <w:rsid w:val="00BE1367"/>
    <w:rsid w:val="00C3089E"/>
    <w:rsid w:val="00D35977"/>
    <w:rsid w:val="00E169AA"/>
    <w:rsid w:val="00E51EE4"/>
    <w:rsid w:val="00F150B9"/>
    <w:rsid w:val="00F51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36DB9EA-1501-4280-8AA4-EB4813286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EE4"/>
    <w:rPr>
      <w:sz w:val="24"/>
      <w:szCs w:val="24"/>
    </w:rPr>
  </w:style>
  <w:style w:type="paragraph" w:styleId="1">
    <w:name w:val="heading 1"/>
    <w:basedOn w:val="a"/>
    <w:next w:val="a"/>
    <w:qFormat/>
    <w:rsid w:val="002A52A9"/>
    <w:pPr>
      <w:keepNext/>
      <w:ind w:left="360"/>
      <w:outlineLvl w:val="0"/>
    </w:pPr>
    <w:rPr>
      <w:rFonts w:ascii="Arial" w:hAnsi="Arial"/>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1844</Words>
  <Characters>10515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Приложение к билету № 1</vt:lpstr>
    </vt:vector>
  </TitlesOfParts>
  <Company>111</Company>
  <LinksUpToDate>false</LinksUpToDate>
  <CharactersWithSpaces>12335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билету № 1</dc:title>
  <dc:subject/>
  <dc:creator>111</dc:creator>
  <cp:keywords/>
  <dc:description/>
  <cp:lastModifiedBy>Irina</cp:lastModifiedBy>
  <cp:revision>2</cp:revision>
  <dcterms:created xsi:type="dcterms:W3CDTF">2014-07-19T19:36:00Z</dcterms:created>
  <dcterms:modified xsi:type="dcterms:W3CDTF">2014-07-19T19:36:00Z</dcterms:modified>
</cp:coreProperties>
</file>