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12" w:rsidRDefault="00954C6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Внешний вид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>3 Образ жизни</w:t>
      </w:r>
      <w:r>
        <w:br/>
      </w:r>
      <w:r>
        <w:rPr>
          <w:b/>
          <w:bCs/>
        </w:rPr>
        <w:t>4 Размножение</w:t>
      </w:r>
      <w:r>
        <w:br/>
      </w:r>
      <w:r>
        <w:rPr>
          <w:b/>
          <w:bCs/>
        </w:rPr>
        <w:t>5 План</w:t>
      </w:r>
      <w:r>
        <w:rPr>
          <w:b/>
          <w:bCs/>
        </w:rPr>
        <w:br/>
        <w:t>Введение</w:t>
      </w:r>
      <w:r>
        <w:br/>
      </w:r>
      <w:r>
        <w:rPr>
          <w:b/>
          <w:bCs/>
        </w:rPr>
        <w:t>6 Классификация</w:t>
      </w:r>
      <w:r>
        <w:br/>
      </w:r>
      <w:r>
        <w:rPr>
          <w:b/>
          <w:bCs/>
        </w:rPr>
        <w:t>Список литературы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60A12" w:rsidRDefault="00954C61">
      <w:pPr>
        <w:pStyle w:val="a3"/>
      </w:pPr>
      <w:r>
        <w:t>Александров кольчатый попугай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Psittacula eupatria</w:t>
      </w:r>
      <w:r>
        <w:t>) — птица семейства попугаевых.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1. Внешний вид</w:t>
      </w:r>
    </w:p>
    <w:p w:rsidR="00660A12" w:rsidRDefault="00954C61">
      <w:pPr>
        <w:pStyle w:val="a3"/>
      </w:pPr>
      <w:r>
        <w:t>Это самый крупный попугай среди ожереловых. Длина попугая с хвостом 45-58 см. Окраска оперения травянисто-зелёная, темя — с синим оттенком. На лопатках имеется бурое пятно, на лбу — узкая чёрная полоска, есть также чёрные «усы», начинающиеся от подклювья и тянущиеся назад по нижнему краю щёк. Самцы этого вида имеют широкое «ожерелье», которое на верхней части шеи розовое, а с боков шеи и до нижней части клюва — чёрного («галстук»). У самок и молодых птиц такого «ожерелья» нет. Клюв большой, ярко-красный, а у молодых попугаев он морковного цвета.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660A12" w:rsidRDefault="00954C61">
      <w:pPr>
        <w:pStyle w:val="a3"/>
      </w:pPr>
      <w:r>
        <w:t>Обитает в Юго-Восточной Азии: в Индии, Мьянме, Вьетнаме, Лаосе, Восточном Афганистане, Западном Пакистане, на острове Шри-Ланка и Андаманских островах.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3. Образ жизни</w:t>
      </w:r>
    </w:p>
    <w:p w:rsidR="00660A12" w:rsidRDefault="00954C61">
      <w:pPr>
        <w:pStyle w:val="a3"/>
      </w:pPr>
      <w:r>
        <w:t>Населяют верхний ярус тропического леса и редко спускаются на землю. Как и все ожереловые попугаи - хорошие летуны, но летают обычно на небольшое расстояние.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4. Размножение</w:t>
      </w:r>
    </w:p>
    <w:p w:rsidR="00660A12" w:rsidRDefault="00954C61">
      <w:pPr>
        <w:pStyle w:val="a3"/>
      </w:pPr>
      <w:r>
        <w:t>В кладке обычно 2-4 яйца, насиживает самка 23-24 дня. Самец в это время её кормит и охраняет гнездо. Молодые в возрасте,6 недель начинают показываться из гнезда, а в 7 недель покидают его совсем. По окраске они похожи на самку, но не имеют красно-коричневых пятен на крыльях и общий зелёный окрас у них более тусклый. В возрасте 18 месяцев у молодых появляются красно-коричневые пятна на крыльях, а на 3-м году жизни — у самцов «ожерелье».</w:t>
      </w:r>
    </w:p>
    <w:p w:rsidR="00660A12" w:rsidRDefault="00954C61">
      <w:pPr>
        <w:pStyle w:val="21"/>
        <w:numPr>
          <w:ilvl w:val="0"/>
          <w:numId w:val="0"/>
        </w:numPr>
      </w:pPr>
      <w:r>
        <w:t>Содержание</w:t>
      </w:r>
    </w:p>
    <w:p w:rsidR="00660A12" w:rsidRDefault="00954C61">
      <w:pPr>
        <w:pStyle w:val="a3"/>
      </w:pPr>
      <w:r>
        <w:t>Их издавна держат как клеточных птиц. Первые упоминания и рисунки с их изображением относятся к временам Древнего Рима. Любители содержат этих попугаев за их ласковый нрав и красоту. Известны случаи, когда попугаи этого вида «заучивали» до 100 слов, но это очень редко, чаще их способности ограничиваются 10-15 словами. В условиях клеточно-вольерного содержания живут долго.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6. Классификация</w:t>
      </w:r>
    </w:p>
    <w:p w:rsidR="00660A12" w:rsidRDefault="00954C61">
      <w:pPr>
        <w:pStyle w:val="a3"/>
      </w:pPr>
      <w:r>
        <w:t>Вид включает в себя 5-8 подвидов, различающихся между собой размерами и некоторыми деталями окраски: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abbotti</w:t>
      </w:r>
      <w:r>
        <w:t xml:space="preserve"> (Oberholser, 1919)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alexandri</w:t>
      </w:r>
      <w:r>
        <w:t xml:space="preserve"> (Linnaeus, 1758)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cala</w:t>
      </w:r>
      <w:r>
        <w:t xml:space="preserve"> (Oberholser, 1912)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dammermani</w:t>
      </w:r>
      <w:r>
        <w:t xml:space="preserve"> Chasen &amp; Kloss, 1932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fasciata</w:t>
      </w:r>
      <w:r>
        <w:t xml:space="preserve"> (Statius Muller, 1776)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kangeanensis</w:t>
      </w:r>
      <w:r>
        <w:t xml:space="preserve"> Hoogerwerf, 1962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Psittacula alexandri major</w:t>
      </w:r>
      <w:r>
        <w:t xml:space="preserve"> (Richmond, 1902)</w:t>
      </w:r>
    </w:p>
    <w:p w:rsidR="00660A12" w:rsidRDefault="00954C61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Psittacula alexandri perionca</w:t>
      </w:r>
      <w:r>
        <w:t xml:space="preserve"> (Oberholser, 1912)</w:t>
      </w:r>
    </w:p>
    <w:p w:rsidR="00660A12" w:rsidRDefault="00954C6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60A12" w:rsidRDefault="00954C61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127. — 2030 экз. — ISBN 5-200-00643-0</w:t>
      </w:r>
    </w:p>
    <w:p w:rsidR="00660A12" w:rsidRDefault="00954C61">
      <w:pPr>
        <w:pStyle w:val="a3"/>
        <w:spacing w:after="0"/>
      </w:pPr>
      <w:r>
        <w:t>Источник: http://ru.wikipedia.org/wiki/Александров_кольчатый_попугай</w:t>
      </w:r>
      <w:bookmarkStart w:id="0" w:name="_GoBack"/>
      <w:bookmarkEnd w:id="0"/>
    </w:p>
    <w:sectPr w:rsidR="00660A1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C61"/>
    <w:rsid w:val="00440721"/>
    <w:rsid w:val="00660A12"/>
    <w:rsid w:val="009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27BDF-7C31-4724-AF0A-8C5BCA47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2014-07-09T22:17:00Z</dcterms:created>
  <dcterms:modified xsi:type="dcterms:W3CDTF">2014-07-09T22:17:00Z</dcterms:modified>
</cp:coreProperties>
</file>