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FD" w:rsidRDefault="00DF41FD" w:rsidP="00563B9F">
      <w:pPr>
        <w:jc w:val="center"/>
        <w:rPr>
          <w:rFonts w:ascii="Arial" w:hAnsi="Arial" w:cs="Arial"/>
          <w:sz w:val="24"/>
          <w:szCs w:val="24"/>
        </w:rPr>
      </w:pPr>
    </w:p>
    <w:p w:rsidR="00C130B0" w:rsidRDefault="00C130B0" w:rsidP="00563B9F">
      <w:pPr>
        <w:jc w:val="center"/>
        <w:rPr>
          <w:rFonts w:ascii="Arial" w:hAnsi="Arial" w:cs="Arial"/>
          <w:sz w:val="24"/>
          <w:szCs w:val="24"/>
        </w:rPr>
      </w:pPr>
    </w:p>
    <w:p w:rsidR="00C130B0" w:rsidRDefault="00C130B0" w:rsidP="00563B9F">
      <w:pPr>
        <w:jc w:val="center"/>
        <w:rPr>
          <w:rFonts w:ascii="Arial" w:hAnsi="Arial" w:cs="Arial"/>
          <w:sz w:val="24"/>
          <w:szCs w:val="24"/>
        </w:rPr>
      </w:pPr>
    </w:p>
    <w:p w:rsidR="00C130B0" w:rsidRDefault="00C130B0" w:rsidP="00563B9F">
      <w:pPr>
        <w:jc w:val="center"/>
        <w:rPr>
          <w:rFonts w:ascii="Arial" w:hAnsi="Arial" w:cs="Arial"/>
          <w:sz w:val="24"/>
          <w:szCs w:val="24"/>
        </w:rPr>
      </w:pPr>
    </w:p>
    <w:p w:rsidR="00C130B0" w:rsidRDefault="00C130B0" w:rsidP="00563B9F">
      <w:pPr>
        <w:jc w:val="center"/>
        <w:rPr>
          <w:rFonts w:ascii="Arial" w:hAnsi="Arial" w:cs="Arial"/>
          <w:sz w:val="24"/>
          <w:szCs w:val="24"/>
        </w:rPr>
      </w:pPr>
    </w:p>
    <w:p w:rsidR="00C130B0" w:rsidRDefault="00C130B0" w:rsidP="00563B9F">
      <w:pPr>
        <w:jc w:val="center"/>
        <w:rPr>
          <w:rFonts w:ascii="Arial" w:hAnsi="Arial" w:cs="Arial"/>
          <w:sz w:val="24"/>
          <w:szCs w:val="24"/>
        </w:rPr>
      </w:pPr>
    </w:p>
    <w:p w:rsidR="00C130B0" w:rsidRDefault="00C130B0" w:rsidP="00563B9F">
      <w:pPr>
        <w:jc w:val="center"/>
        <w:rPr>
          <w:rFonts w:ascii="Arial" w:hAnsi="Arial" w:cs="Arial"/>
          <w:sz w:val="24"/>
          <w:szCs w:val="24"/>
        </w:rPr>
      </w:pPr>
    </w:p>
    <w:p w:rsidR="00C130B0" w:rsidRDefault="00C130B0" w:rsidP="00563B9F">
      <w:pPr>
        <w:jc w:val="center"/>
        <w:rPr>
          <w:rFonts w:ascii="Arial" w:hAnsi="Arial" w:cs="Arial"/>
          <w:sz w:val="24"/>
          <w:szCs w:val="24"/>
        </w:rPr>
      </w:pPr>
    </w:p>
    <w:p w:rsidR="00C130B0" w:rsidRDefault="00C130B0" w:rsidP="00563B9F">
      <w:pPr>
        <w:jc w:val="center"/>
        <w:rPr>
          <w:rFonts w:ascii="Arial" w:hAnsi="Arial" w:cs="Arial"/>
          <w:sz w:val="24"/>
          <w:szCs w:val="24"/>
        </w:rPr>
      </w:pPr>
    </w:p>
    <w:p w:rsidR="00C130B0" w:rsidRDefault="00C130B0" w:rsidP="00563B9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Пояснительная записка </w:t>
      </w:r>
    </w:p>
    <w:p w:rsidR="00C130B0" w:rsidRDefault="00C130B0" w:rsidP="00563B9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архитектурному проектированию:</w:t>
      </w:r>
    </w:p>
    <w:p w:rsidR="00C130B0" w:rsidRDefault="00C130B0" w:rsidP="00563B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Общественное здание</w:t>
      </w:r>
    </w:p>
    <w:p w:rsidR="00C130B0" w:rsidRDefault="00C130B0" w:rsidP="00563B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 зальным помещением.</w:t>
      </w:r>
    </w:p>
    <w:p w:rsidR="00C130B0" w:rsidRDefault="00C130B0" w:rsidP="00563B9F">
      <w:pPr>
        <w:jc w:val="center"/>
        <w:rPr>
          <w:rFonts w:ascii="Arial" w:hAnsi="Arial" w:cs="Arial"/>
          <w:b/>
          <w:sz w:val="36"/>
          <w:szCs w:val="36"/>
        </w:rPr>
      </w:pPr>
    </w:p>
    <w:p w:rsidR="00C130B0" w:rsidRDefault="00C130B0" w:rsidP="00563B9F">
      <w:pPr>
        <w:jc w:val="center"/>
        <w:rPr>
          <w:rFonts w:ascii="Arial" w:hAnsi="Arial" w:cs="Arial"/>
          <w:b/>
          <w:sz w:val="36"/>
          <w:szCs w:val="36"/>
        </w:rPr>
      </w:pPr>
    </w:p>
    <w:p w:rsidR="00C130B0" w:rsidRDefault="00C130B0" w:rsidP="00C130B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Выполнил студент группы АД-32</w:t>
      </w:r>
    </w:p>
    <w:p w:rsidR="00C130B0" w:rsidRDefault="00C130B0" w:rsidP="00C130B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Тимофеева Екатерина </w:t>
      </w:r>
    </w:p>
    <w:p w:rsidR="00C130B0" w:rsidRDefault="00C130B0" w:rsidP="00C130B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Проверил преподаватель</w:t>
      </w:r>
    </w:p>
    <w:p w:rsidR="00C130B0" w:rsidRDefault="00C130B0" w:rsidP="00C130B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Веснина О. И.</w:t>
      </w:r>
    </w:p>
    <w:p w:rsidR="00C130B0" w:rsidRDefault="00C130B0" w:rsidP="00C130B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Оплетаева Т. А.</w:t>
      </w:r>
    </w:p>
    <w:p w:rsidR="00C130B0" w:rsidRDefault="00C130B0" w:rsidP="00C130B0">
      <w:pPr>
        <w:jc w:val="right"/>
        <w:rPr>
          <w:rFonts w:ascii="Arial" w:hAnsi="Arial" w:cs="Arial"/>
          <w:sz w:val="28"/>
          <w:szCs w:val="28"/>
        </w:rPr>
      </w:pPr>
    </w:p>
    <w:p w:rsidR="00C130B0" w:rsidRDefault="00C130B0" w:rsidP="00C130B0">
      <w:pPr>
        <w:jc w:val="right"/>
        <w:rPr>
          <w:rFonts w:ascii="Arial" w:hAnsi="Arial" w:cs="Arial"/>
          <w:sz w:val="28"/>
          <w:szCs w:val="28"/>
        </w:rPr>
      </w:pPr>
    </w:p>
    <w:p w:rsidR="00C130B0" w:rsidRDefault="00C130B0" w:rsidP="00C130B0">
      <w:pPr>
        <w:jc w:val="right"/>
        <w:rPr>
          <w:rFonts w:ascii="Arial" w:hAnsi="Arial" w:cs="Arial"/>
          <w:sz w:val="28"/>
          <w:szCs w:val="28"/>
        </w:rPr>
      </w:pPr>
    </w:p>
    <w:p w:rsidR="00C130B0" w:rsidRDefault="00C130B0" w:rsidP="00C130B0">
      <w:pPr>
        <w:jc w:val="right"/>
        <w:rPr>
          <w:rFonts w:ascii="Arial" w:hAnsi="Arial" w:cs="Arial"/>
          <w:sz w:val="28"/>
          <w:szCs w:val="28"/>
        </w:rPr>
      </w:pPr>
    </w:p>
    <w:p w:rsidR="00C130B0" w:rsidRPr="00C130B0" w:rsidRDefault="00C130B0" w:rsidP="00C130B0">
      <w:pPr>
        <w:jc w:val="center"/>
        <w:rPr>
          <w:rFonts w:ascii="Arial" w:hAnsi="Arial" w:cs="Arial"/>
          <w:sz w:val="24"/>
          <w:szCs w:val="24"/>
        </w:rPr>
      </w:pPr>
    </w:p>
    <w:p w:rsidR="00C130B0" w:rsidRDefault="00C130B0" w:rsidP="00C130B0">
      <w:pPr>
        <w:rPr>
          <w:rFonts w:ascii="Arial" w:hAnsi="Arial" w:cs="Arial"/>
          <w:b/>
          <w:sz w:val="28"/>
          <w:szCs w:val="28"/>
        </w:rPr>
      </w:pPr>
    </w:p>
    <w:p w:rsidR="00563B9F" w:rsidRDefault="00563B9F" w:rsidP="00563B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Содержание.</w:t>
      </w:r>
    </w:p>
    <w:p w:rsidR="00C130B0" w:rsidRDefault="00C130B0" w:rsidP="00563B9F">
      <w:pPr>
        <w:jc w:val="center"/>
        <w:rPr>
          <w:rFonts w:ascii="Arial" w:hAnsi="Arial" w:cs="Arial"/>
          <w:b/>
          <w:sz w:val="28"/>
          <w:szCs w:val="28"/>
        </w:rPr>
      </w:pPr>
    </w:p>
    <w:p w:rsidR="00563B9F" w:rsidRDefault="00563B9F" w:rsidP="00C130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63B9F">
        <w:rPr>
          <w:rFonts w:ascii="Arial" w:hAnsi="Arial" w:cs="Arial"/>
          <w:b/>
          <w:sz w:val="28"/>
          <w:szCs w:val="28"/>
        </w:rPr>
        <w:t>1.</w:t>
      </w:r>
      <w:r w:rsidRPr="00563B9F">
        <w:rPr>
          <w:rFonts w:ascii="Arial" w:hAnsi="Arial" w:cs="Arial"/>
          <w:sz w:val="28"/>
          <w:szCs w:val="28"/>
        </w:rPr>
        <w:t xml:space="preserve"> Краткое изложение здания</w:t>
      </w:r>
      <w:r>
        <w:rPr>
          <w:rFonts w:ascii="Arial" w:hAnsi="Arial" w:cs="Arial"/>
          <w:sz w:val="28"/>
          <w:szCs w:val="28"/>
        </w:rPr>
        <w:t>…………………………………………………..</w:t>
      </w:r>
    </w:p>
    <w:p w:rsidR="00563B9F" w:rsidRDefault="00563B9F" w:rsidP="00C130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63B9F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Краткое описание функционального процесса…………………………..</w:t>
      </w:r>
    </w:p>
    <w:p w:rsidR="00563B9F" w:rsidRDefault="00563B9F" w:rsidP="00C130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63B9F"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Генеральный план участка…………………………………………………..</w:t>
      </w:r>
    </w:p>
    <w:p w:rsidR="00563B9F" w:rsidRDefault="00563B9F" w:rsidP="00C130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130B0"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Объемно – планировочное и конструктивное решение………………</w:t>
      </w:r>
    </w:p>
    <w:p w:rsidR="00563B9F" w:rsidRDefault="00563B9F" w:rsidP="00C130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130B0">
        <w:rPr>
          <w:rFonts w:ascii="Arial" w:hAnsi="Arial" w:cs="Arial"/>
          <w:b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Инженерное и сантехническое оборудование……………………………</w:t>
      </w:r>
    </w:p>
    <w:p w:rsidR="00563B9F" w:rsidRDefault="00563B9F" w:rsidP="00C130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130B0">
        <w:rPr>
          <w:rFonts w:ascii="Arial" w:hAnsi="Arial" w:cs="Arial"/>
          <w:b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 xml:space="preserve"> Техника – экономические показатели……………………………………...</w:t>
      </w:r>
    </w:p>
    <w:p w:rsidR="00563B9F" w:rsidRDefault="00563B9F" w:rsidP="00C130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130B0">
        <w:rPr>
          <w:rFonts w:ascii="Arial" w:hAnsi="Arial" w:cs="Arial"/>
          <w:b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 xml:space="preserve">   Решение фасадов здания…………………………………………………..</w:t>
      </w:r>
    </w:p>
    <w:p w:rsidR="00563B9F" w:rsidRDefault="00563B9F" w:rsidP="00C130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130B0">
        <w:rPr>
          <w:rFonts w:ascii="Arial" w:hAnsi="Arial" w:cs="Arial"/>
          <w:b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 xml:space="preserve"> Аналоги………………………………………………………………………….</w:t>
      </w:r>
    </w:p>
    <w:p w:rsidR="00563B9F" w:rsidRDefault="00563B9F" w:rsidP="00C130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130B0">
        <w:rPr>
          <w:rFonts w:ascii="Arial" w:hAnsi="Arial" w:cs="Arial"/>
          <w:b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Эскизные варианты здания………………………………………………….</w:t>
      </w:r>
    </w:p>
    <w:p w:rsidR="00563B9F" w:rsidRDefault="00563B9F" w:rsidP="00C130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130B0">
        <w:rPr>
          <w:rFonts w:ascii="Arial" w:hAnsi="Arial" w:cs="Arial"/>
          <w:b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 xml:space="preserve"> Чертежи………………………………………………………………………..</w:t>
      </w:r>
    </w:p>
    <w:p w:rsidR="00563B9F" w:rsidRPr="00563B9F" w:rsidRDefault="00563B9F" w:rsidP="00C130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130B0">
        <w:rPr>
          <w:rFonts w:ascii="Arial" w:hAnsi="Arial" w:cs="Arial"/>
          <w:b/>
          <w:sz w:val="28"/>
          <w:szCs w:val="28"/>
        </w:rPr>
        <w:t>11.</w:t>
      </w:r>
      <w:r>
        <w:rPr>
          <w:rFonts w:ascii="Arial" w:hAnsi="Arial" w:cs="Arial"/>
          <w:sz w:val="28"/>
          <w:szCs w:val="28"/>
        </w:rPr>
        <w:t xml:space="preserve"> Цветовое решение…………………………………………………………...</w:t>
      </w:r>
      <w:r w:rsidRPr="00563B9F">
        <w:rPr>
          <w:rFonts w:ascii="Arial" w:hAnsi="Arial" w:cs="Arial"/>
          <w:sz w:val="28"/>
          <w:szCs w:val="28"/>
        </w:rPr>
        <w:br w:type="page"/>
      </w:r>
    </w:p>
    <w:p w:rsidR="00563B9F" w:rsidRPr="00563B9F" w:rsidRDefault="00563B9F" w:rsidP="00563B9F">
      <w:pPr>
        <w:jc w:val="center"/>
        <w:rPr>
          <w:rFonts w:ascii="Arial" w:hAnsi="Arial" w:cs="Arial"/>
          <w:b/>
          <w:sz w:val="28"/>
          <w:szCs w:val="28"/>
        </w:rPr>
      </w:pPr>
      <w:r w:rsidRPr="00563B9F">
        <w:rPr>
          <w:rFonts w:ascii="Arial" w:hAnsi="Arial" w:cs="Arial"/>
          <w:b/>
          <w:sz w:val="28"/>
          <w:szCs w:val="28"/>
        </w:rPr>
        <w:t>1.Краткое  изложение  здания.</w:t>
      </w:r>
    </w:p>
    <w:p w:rsidR="00563B9F" w:rsidRPr="00563B9F" w:rsidRDefault="00563B9F" w:rsidP="00563B9F">
      <w:pPr>
        <w:rPr>
          <w:rFonts w:ascii="Arial" w:hAnsi="Arial" w:cs="Arial"/>
          <w:sz w:val="36"/>
        </w:rPr>
      </w:pPr>
    </w:p>
    <w:p w:rsidR="00563B9F" w:rsidRDefault="00563B9F" w:rsidP="00563B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851BF5">
        <w:rPr>
          <w:rFonts w:ascii="Arial" w:hAnsi="Arial" w:cs="Arial"/>
          <w:sz w:val="28"/>
          <w:szCs w:val="28"/>
        </w:rPr>
        <w:t xml:space="preserve">Общественное   здание   с   зальным   помещением </w:t>
      </w:r>
      <w:r>
        <w:rPr>
          <w:rFonts w:ascii="Arial" w:hAnsi="Arial" w:cs="Arial"/>
          <w:sz w:val="28"/>
          <w:szCs w:val="28"/>
        </w:rPr>
        <w:t xml:space="preserve">  зал   реги</w:t>
      </w:r>
      <w:r w:rsidRPr="00851BF5">
        <w:rPr>
          <w:rFonts w:ascii="Arial" w:hAnsi="Arial" w:cs="Arial"/>
          <w:sz w:val="28"/>
          <w:szCs w:val="28"/>
        </w:rPr>
        <w:t xml:space="preserve">страции   гражданского   состояния   размещается   </w:t>
      </w:r>
      <w:r>
        <w:rPr>
          <w:rFonts w:ascii="Arial" w:hAnsi="Arial" w:cs="Arial"/>
          <w:sz w:val="28"/>
          <w:szCs w:val="28"/>
        </w:rPr>
        <w:t xml:space="preserve">   на   учас</w:t>
      </w:r>
      <w:r w:rsidRPr="00851BF5">
        <w:rPr>
          <w:rFonts w:ascii="Arial" w:hAnsi="Arial" w:cs="Arial"/>
          <w:sz w:val="28"/>
          <w:szCs w:val="28"/>
        </w:rPr>
        <w:t>тке,   который   расположен  в  городе  Ека</w:t>
      </w:r>
      <w:r>
        <w:rPr>
          <w:rFonts w:ascii="Arial" w:hAnsi="Arial" w:cs="Arial"/>
          <w:sz w:val="28"/>
          <w:szCs w:val="28"/>
        </w:rPr>
        <w:t>теринбурге,  Ленинском   районе,  улица</w:t>
      </w:r>
      <w:r w:rsidRPr="00851BF5">
        <w:rPr>
          <w:rFonts w:ascii="Arial" w:hAnsi="Arial" w:cs="Arial"/>
          <w:sz w:val="28"/>
          <w:szCs w:val="28"/>
        </w:rPr>
        <w:t xml:space="preserve">   Нико</w:t>
      </w:r>
      <w:r>
        <w:rPr>
          <w:rFonts w:ascii="Arial" w:hAnsi="Arial" w:cs="Arial"/>
          <w:sz w:val="28"/>
          <w:szCs w:val="28"/>
        </w:rPr>
        <w:t>лая   Никонова</w:t>
      </w:r>
      <w:r w:rsidRPr="00851BF5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>Площадь  участка   составляет   … м. Рельеф  местности  хорошо  благоустроен  и  подходит  под  застройку  Загса:  выход  к  воде, близость  центра,  близость  метро  и  культурно-развлекательного  комплекса, расположение  рядом  зелёной  зоны  и  храма  на  Крови.</w:t>
      </w:r>
    </w:p>
    <w:p w:rsidR="00CA0E06" w:rsidRDefault="00CA0E06" w:rsidP="00563B9F">
      <w:pPr>
        <w:pStyle w:val="1"/>
        <w:spacing w:line="360" w:lineRule="auto"/>
        <w:jc w:val="center"/>
        <w:rPr>
          <w:rFonts w:ascii="Arial" w:hAnsi="Arial" w:cs="Arial"/>
          <w:color w:val="000000"/>
        </w:rPr>
      </w:pPr>
    </w:p>
    <w:p w:rsidR="00563B9F" w:rsidRDefault="00563B9F" w:rsidP="00563B9F">
      <w:pPr>
        <w:pStyle w:val="1"/>
        <w:spacing w:line="360" w:lineRule="auto"/>
        <w:jc w:val="center"/>
        <w:rPr>
          <w:rFonts w:ascii="Arial" w:hAnsi="Arial" w:cs="Arial"/>
          <w:color w:val="000000"/>
        </w:rPr>
      </w:pPr>
      <w:r w:rsidRPr="00563B9F">
        <w:rPr>
          <w:rFonts w:ascii="Arial" w:hAnsi="Arial" w:cs="Arial"/>
          <w:color w:val="000000"/>
        </w:rPr>
        <w:t>Характеристика  здания.</w:t>
      </w:r>
    </w:p>
    <w:p w:rsidR="00563B9F" w:rsidRPr="00563B9F" w:rsidRDefault="00563B9F" w:rsidP="00563B9F">
      <w:pPr>
        <w:spacing w:line="360" w:lineRule="auto"/>
        <w:rPr>
          <w:lang w:eastAsia="ru-RU"/>
        </w:rPr>
      </w:pPr>
    </w:p>
    <w:p w:rsidR="00563B9F" w:rsidRDefault="00563B9F" w:rsidP="00563B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Здание  Загс</w:t>
      </w:r>
      <w:r w:rsidRPr="00C26756">
        <w:rPr>
          <w:rFonts w:ascii="Arial" w:hAnsi="Arial" w:cs="Arial"/>
          <w:sz w:val="28"/>
          <w:szCs w:val="28"/>
        </w:rPr>
        <w:t>а  свободно  размещено  на  участке  и  имеет  ясную  форму   и   структуру   плана. Форма  З</w:t>
      </w:r>
      <w:r>
        <w:rPr>
          <w:rFonts w:ascii="Arial" w:hAnsi="Arial" w:cs="Arial"/>
          <w:sz w:val="28"/>
          <w:szCs w:val="28"/>
        </w:rPr>
        <w:t>агс</w:t>
      </w:r>
      <w:r w:rsidRPr="00C26756">
        <w:rPr>
          <w:rFonts w:ascii="Arial" w:hAnsi="Arial" w:cs="Arial"/>
          <w:sz w:val="28"/>
          <w:szCs w:val="28"/>
        </w:rPr>
        <w:t xml:space="preserve">а  представляет  собой  </w:t>
      </w:r>
      <w:r>
        <w:rPr>
          <w:rFonts w:ascii="Arial" w:hAnsi="Arial" w:cs="Arial"/>
          <w:sz w:val="28"/>
          <w:szCs w:val="28"/>
        </w:rPr>
        <w:t xml:space="preserve"> прямоугольное здание  с  зальным  помещением,  располагается    под  стеклянным  куполом,  в  виде  полусферы. Высота  здания  на  юге – 10 100 мм,  на  севере – 4 300 мм. Технология  разделение  здания   по  этажам  не  отражено  в  отделке  фасадов. Создаётся  впечатление  монолитности  и  одноэтажности   здания, за счет фасадного стекла. Высота  первого  этажа – 4 000 мм, второго этажа (на севре) – 6 800мм, (на  юге) - 4 000 мм.</w:t>
      </w:r>
    </w:p>
    <w:p w:rsidR="00563B9F" w:rsidRDefault="00563B9F" w:rsidP="00563B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 плане  здание  представляет  собой  прямоугольник   с  окружностью  на  северной  части.  Незатейливый   объёмы  здания  не  претендует  на  диктат   в  застройке  участка  и  практически  все  элементы  в  нём  подчинены   общему  функциональному  решению. </w:t>
      </w:r>
    </w:p>
    <w:p w:rsidR="00563B9F" w:rsidRPr="00C26756" w:rsidRDefault="00563B9F" w:rsidP="00563B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Конструктивными   элементами  здания  являются  несущее  кованые  колонны (1 000мм-500 мм) с ветвями, которые выполняют декоративную функцию, бетонные  перегородки (210 мм), покрытия и    перекрытия, а также  высококачественное  стекло. </w:t>
      </w:r>
    </w:p>
    <w:p w:rsidR="00563B9F" w:rsidRDefault="00563B9F" w:rsidP="00563B9F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63B9F" w:rsidRDefault="00563B9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63B9F" w:rsidRDefault="00563B9F" w:rsidP="00563B9F">
      <w:pPr>
        <w:rPr>
          <w:rFonts w:ascii="Arial" w:hAnsi="Arial" w:cs="Arial"/>
          <w:b/>
          <w:sz w:val="28"/>
          <w:szCs w:val="28"/>
        </w:rPr>
      </w:pPr>
    </w:p>
    <w:p w:rsidR="0009309D" w:rsidRDefault="002D68A0" w:rsidP="00563B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Краткое описание функционального процесса</w:t>
      </w:r>
    </w:p>
    <w:p w:rsidR="00CA0E06" w:rsidRDefault="00CA0E06" w:rsidP="00563B9F">
      <w:pPr>
        <w:jc w:val="center"/>
        <w:rPr>
          <w:rFonts w:ascii="Arial" w:hAnsi="Arial" w:cs="Arial"/>
          <w:b/>
          <w:sz w:val="28"/>
          <w:szCs w:val="28"/>
        </w:rPr>
      </w:pPr>
    </w:p>
    <w:p w:rsidR="00BD4DE9" w:rsidRDefault="00BD4DE9" w:rsidP="002D68A0">
      <w:pPr>
        <w:jc w:val="center"/>
        <w:rPr>
          <w:rFonts w:ascii="Arial" w:hAnsi="Arial" w:cs="Arial"/>
          <w:b/>
          <w:sz w:val="28"/>
          <w:szCs w:val="28"/>
        </w:rPr>
      </w:pPr>
    </w:p>
    <w:p w:rsidR="009E0BC5" w:rsidRDefault="009E0BC5" w:rsidP="009E0BC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D68A0" w:rsidRPr="002D68A0">
        <w:rPr>
          <w:rFonts w:ascii="Arial" w:hAnsi="Arial" w:cs="Arial"/>
          <w:sz w:val="28"/>
          <w:szCs w:val="28"/>
        </w:rPr>
        <w:t>Всё внутреннее пространство здания делится на два уровня – первый и второй этажи. На первом уровне размещаются административные помещения – директор, секретарь, стол регистрации смертей и рождаемости, архивные помещения и комната фотографа. Так же на первом этаже расположены санузлы и подсобные помещения. На втором уровне – зальное помещение для регистрации брака, комната жениха  и банкетный зал. Площадь зального помещения пер</w:t>
      </w:r>
      <w:r w:rsidR="00A648F1">
        <w:rPr>
          <w:rFonts w:ascii="Arial" w:hAnsi="Arial" w:cs="Arial"/>
          <w:sz w:val="28"/>
          <w:szCs w:val="28"/>
        </w:rPr>
        <w:t xml:space="preserve">вого уровня составляет 110 м, второго – 90 </w:t>
      </w:r>
      <w:r>
        <w:rPr>
          <w:rFonts w:ascii="Arial" w:hAnsi="Arial" w:cs="Arial"/>
          <w:sz w:val="28"/>
          <w:szCs w:val="28"/>
        </w:rPr>
        <w:t xml:space="preserve">м. Зальное помещение первого уровня представляет собой большой холл с широкой парадной трёхмаршевой  лестницей, зал второго этажа представляет собой круглое помещение с подиумной частью, предназначенной для регистратора.  </w:t>
      </w:r>
    </w:p>
    <w:p w:rsidR="009E0BC5" w:rsidRDefault="009E0BC5" w:rsidP="009E0BC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Помещения распределены так, что потоки гостей, прибывающих в Загсе, не пересекаются между собой до и после регистрации брака. Все помещения для заключения брака расположены на втором этаже. Первый этаж – зона работы персонала с гражданами, которые пришли с определенной целью, например, зарегистрировать ребёнка.  </w:t>
      </w:r>
      <w:r w:rsidR="00BD4DE9">
        <w:rPr>
          <w:rFonts w:ascii="Arial" w:hAnsi="Arial" w:cs="Arial"/>
          <w:sz w:val="28"/>
          <w:szCs w:val="28"/>
        </w:rPr>
        <w:t>Разделение здания на уровни и функциональные зоны очень удобно, как для гостей, так и для служебного персонала.</w:t>
      </w:r>
      <w:r>
        <w:rPr>
          <w:rFonts w:ascii="Arial" w:hAnsi="Arial" w:cs="Arial"/>
          <w:sz w:val="28"/>
          <w:szCs w:val="28"/>
        </w:rPr>
        <w:t xml:space="preserve"> </w:t>
      </w:r>
    </w:p>
    <w:p w:rsidR="002D68A0" w:rsidRDefault="009E0BC5" w:rsidP="009E0BC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BD4DE9" w:rsidRDefault="00BD4DE9" w:rsidP="009E0BC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D4DE9" w:rsidRDefault="00BD4DE9" w:rsidP="009E0BC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D4DE9" w:rsidRDefault="00BD4DE9" w:rsidP="009E0BC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130B0" w:rsidRDefault="00C130B0" w:rsidP="00C130B0">
      <w:pPr>
        <w:spacing w:line="360" w:lineRule="auto"/>
        <w:rPr>
          <w:rFonts w:ascii="Arial" w:hAnsi="Arial" w:cs="Arial"/>
          <w:sz w:val="28"/>
          <w:szCs w:val="28"/>
        </w:rPr>
      </w:pPr>
    </w:p>
    <w:p w:rsidR="00BD4DE9" w:rsidRDefault="00BD4DE9" w:rsidP="00C130B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 Генеральный план участка.</w:t>
      </w:r>
    </w:p>
    <w:p w:rsidR="00A648F1" w:rsidRDefault="00A648F1" w:rsidP="00C130B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F3046" w:rsidRDefault="00BD4DE9" w:rsidP="00A648F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Генераль</w:t>
      </w:r>
      <w:r w:rsidR="00A648F1">
        <w:rPr>
          <w:rFonts w:ascii="Arial" w:hAnsi="Arial" w:cs="Arial"/>
          <w:sz w:val="28"/>
          <w:szCs w:val="28"/>
        </w:rPr>
        <w:t xml:space="preserve">ный план участка имеет площадь       </w:t>
      </w:r>
      <w:r>
        <w:rPr>
          <w:rFonts w:ascii="Arial" w:hAnsi="Arial" w:cs="Arial"/>
          <w:sz w:val="28"/>
          <w:szCs w:val="28"/>
        </w:rPr>
        <w:t>м. Он расположен на улице Николая Никонова и имеет въезд (3500мм) с проезжей части на участок Загса (автостоянку посетителей, рассчитанную на 7-8 легковых автомобилей). По периметру участка располагается большое количество зелёны</w:t>
      </w:r>
      <w:r w:rsidR="00A648F1">
        <w:rPr>
          <w:rFonts w:ascii="Arial" w:hAnsi="Arial" w:cs="Arial"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насаждений: газоны с кустарниками диаметром 5 – 6 м, со стороны восточного и западного фасадов.  Здание Загса</w:t>
      </w:r>
      <w:r w:rsidR="00A648F1">
        <w:rPr>
          <w:rFonts w:ascii="Arial" w:hAnsi="Arial" w:cs="Arial"/>
          <w:sz w:val="28"/>
          <w:szCs w:val="28"/>
        </w:rPr>
        <w:t xml:space="preserve"> ориентировано на юг</w:t>
      </w:r>
      <w:r w:rsidR="00DF3046">
        <w:rPr>
          <w:rFonts w:ascii="Arial" w:hAnsi="Arial" w:cs="Arial"/>
          <w:sz w:val="28"/>
          <w:szCs w:val="28"/>
        </w:rPr>
        <w:t>. Сооружение хорошо инсолированно, так как его потолочное покрытие наполовину состоит их железобетонных балок и больших участков остекления между этажами.</w:t>
      </w:r>
    </w:p>
    <w:p w:rsidR="00DF3046" w:rsidRDefault="00DF3046" w:rsidP="00A648F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Плотность застройки участка под проектируемым зданием для жилых кварталов составляет 20% общей площади участка. Площадь под внутриквартальные подъезды, проезды и тротуары  составляют около 20 – 22%, площадь озеленения с площадкой для прогулки и отдыха, как правило занимает самую большую площадь, которая составляет 60 – 65% общей площади.</w:t>
      </w:r>
    </w:p>
    <w:p w:rsidR="00DF3046" w:rsidRPr="00DF3046" w:rsidRDefault="00DF3046" w:rsidP="00A648F1">
      <w:pPr>
        <w:spacing w:line="360" w:lineRule="auto"/>
        <w:rPr>
          <w:rFonts w:ascii="Arial" w:hAnsi="Arial" w:cs="Arial"/>
          <w:sz w:val="28"/>
          <w:szCs w:val="28"/>
        </w:rPr>
      </w:pPr>
    </w:p>
    <w:p w:rsidR="00DF3046" w:rsidRPr="00DF3046" w:rsidRDefault="00DF3046" w:rsidP="00A648F1">
      <w:pPr>
        <w:spacing w:line="360" w:lineRule="auto"/>
        <w:rPr>
          <w:rFonts w:ascii="Arial" w:hAnsi="Arial" w:cs="Arial"/>
          <w:sz w:val="28"/>
          <w:szCs w:val="28"/>
        </w:rPr>
      </w:pPr>
    </w:p>
    <w:p w:rsidR="00DF3046" w:rsidRPr="00DF3046" w:rsidRDefault="00DF3046" w:rsidP="00DF3046">
      <w:pPr>
        <w:rPr>
          <w:rFonts w:ascii="Arial" w:hAnsi="Arial" w:cs="Arial"/>
          <w:sz w:val="28"/>
          <w:szCs w:val="28"/>
        </w:rPr>
      </w:pPr>
    </w:p>
    <w:p w:rsidR="00DF3046" w:rsidRPr="00DF3046" w:rsidRDefault="00DF3046" w:rsidP="00DF3046">
      <w:pPr>
        <w:rPr>
          <w:rFonts w:ascii="Arial" w:hAnsi="Arial" w:cs="Arial"/>
          <w:sz w:val="28"/>
          <w:szCs w:val="28"/>
        </w:rPr>
      </w:pPr>
    </w:p>
    <w:p w:rsidR="00DF3046" w:rsidRPr="00DF3046" w:rsidRDefault="00DF3046" w:rsidP="00DF3046">
      <w:pPr>
        <w:rPr>
          <w:rFonts w:ascii="Arial" w:hAnsi="Arial" w:cs="Arial"/>
          <w:sz w:val="28"/>
          <w:szCs w:val="28"/>
        </w:rPr>
      </w:pPr>
    </w:p>
    <w:p w:rsidR="00DF3046" w:rsidRDefault="00DF3046" w:rsidP="00DF3046">
      <w:pPr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Объемно-планировочное и конструктивное решение. </w:t>
      </w:r>
    </w:p>
    <w:p w:rsidR="00956FAF" w:rsidRDefault="00956FAF" w:rsidP="00956FAF">
      <w:pPr>
        <w:jc w:val="center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Конфигурация здания в плане имеет прямоугольную форму с окружностью, в виде полусферы, с размерами: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южный фасад (главный) 20500мм;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северный фасад 20500 мм;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восточный фасад 13500 мм;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западный фасад 13500 мм.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Основными конструктивными элементами здания Загса являются: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монолитные железобетонные колонны и стены (несущий элемент) 1000х500 мм;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железобетонные балки (потолочные перекрытия ) 1000х500 мм;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гипсобетонные перегородки 250 мм;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высококачественное стекло.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Число этажей – два. Первый этаж полностью наземный, с небольшим превышением полов первого этажа над поверхностью земли участка (0,5 м).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Здание бесподвального типа. Полы первого этажа устраиваются по грунту, что позволяет поддерживать в помещениях первого этажа летом прохладу, а зимой сберегать тепло. Масса земли под зданием выступает в данном случае как теплостабилизатор, отбирая излишки тепла летом и не пропуская его наружу зимой.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Фундамент здания - монолитный ленточный. Применяется тепло - и пароизоляция кровли, звукоизоляция для предотвращения звукового воздействия дождя.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Подсобные помещения, помещения персонала и санитарные узлы размещаются позади торжественного холла. Гостевая парковка расположена на юго-востоке  территории Загса.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Инженерное и санитарно-техническое оборудование.</w:t>
      </w:r>
    </w:p>
    <w:p w:rsidR="00956FAF" w:rsidRDefault="00956FAF" w:rsidP="00956FA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Инженерное решение по водопроводу и канализации здания: здесь предусмотрены штрабы и ниши для прокладки стояков этих систем, проемы для их обслуживания и регулировки.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тех помещениях размещаются инженерные устройства систем водопровода и канализации.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санитарных узлах санитарные приборы установлены в соответствии с нормами, что позволяет их эксплуатировать в течение длительного срока без необходимой прочистки отводящих канализационных сетей.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Здание хорошо инсолируется, имеет вентиляционное оборудование, располагающееся в потолочном перекрытии.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5051FE" w:rsidP="00956F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956FAF">
        <w:rPr>
          <w:rFonts w:ascii="Arial" w:hAnsi="Arial" w:cs="Arial"/>
          <w:b/>
          <w:sz w:val="28"/>
          <w:szCs w:val="28"/>
        </w:rPr>
        <w:t>.Технико - экономические показатели.</w:t>
      </w:r>
    </w:p>
    <w:p w:rsidR="00956FAF" w:rsidRDefault="00956FAF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Общая площадь участка –</w:t>
      </w:r>
    </w:p>
    <w:p w:rsidR="00956FAF" w:rsidRDefault="00956FAF" w:rsidP="005051FE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6FAF">
        <w:rPr>
          <w:rFonts w:ascii="Arial" w:hAnsi="Arial" w:cs="Arial"/>
          <w:sz w:val="28"/>
          <w:szCs w:val="28"/>
        </w:rPr>
        <w:t>Площадь застройки-</w:t>
      </w:r>
    </w:p>
    <w:p w:rsidR="00956FAF" w:rsidRPr="00956FAF" w:rsidRDefault="00956FAF" w:rsidP="005051FE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956FAF" w:rsidRDefault="00956FAF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6FAF">
        <w:rPr>
          <w:rFonts w:ascii="Arial" w:hAnsi="Arial" w:cs="Arial"/>
          <w:sz w:val="28"/>
          <w:szCs w:val="28"/>
        </w:rPr>
        <w:t>Площадь зального помещения  (1 этаж) –</w:t>
      </w:r>
    </w:p>
    <w:p w:rsidR="00956FAF" w:rsidRPr="00956FAF" w:rsidRDefault="00956FAF" w:rsidP="005051FE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956FAF" w:rsidRPr="00956FAF" w:rsidRDefault="00956FAF" w:rsidP="005051FE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Площа</w:t>
      </w:r>
      <w:r w:rsidR="005051FE">
        <w:rPr>
          <w:rFonts w:ascii="Arial" w:hAnsi="Arial" w:cs="Arial"/>
          <w:sz w:val="28"/>
          <w:szCs w:val="28"/>
        </w:rPr>
        <w:t xml:space="preserve">дь зального помещения (2 этаж) </w:t>
      </w:r>
    </w:p>
    <w:p w:rsidR="00956FAF" w:rsidRDefault="00956FAF" w:rsidP="005051FE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5051FE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Вестибюль с тамбуром =</w:t>
      </w:r>
    </w:p>
    <w:p w:rsidR="00956FAF" w:rsidRPr="00956FAF" w:rsidRDefault="00956FAF" w:rsidP="005051FE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956FAF" w:rsidRDefault="00956FAF" w:rsidP="005051FE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5051FE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Санитарный узел =</w:t>
      </w:r>
    </w:p>
    <w:p w:rsidR="00956FAF" w:rsidRDefault="00956FAF" w:rsidP="005051FE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5051FE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Административное помещение =</w:t>
      </w:r>
    </w:p>
    <w:p w:rsidR="00956FAF" w:rsidRPr="00956FAF" w:rsidRDefault="00956FAF" w:rsidP="005051FE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956FAF" w:rsidRDefault="00956FAF" w:rsidP="005051FE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5051FE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Подсобное помещение =</w:t>
      </w:r>
    </w:p>
    <w:p w:rsidR="00956FAF" w:rsidRDefault="00956FAF" w:rsidP="005051FE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Количество гостевых парковочных мест  - 8</w:t>
      </w:r>
    </w:p>
    <w:p w:rsidR="00956FAF" w:rsidRPr="00956FAF" w:rsidRDefault="00956FAF" w:rsidP="005051FE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956FAF" w:rsidRDefault="00956FAF" w:rsidP="005051FE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Этажность – 2</w:t>
      </w:r>
    </w:p>
    <w:p w:rsidR="00956FAF" w:rsidRDefault="00956FAF" w:rsidP="005051FE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5051FE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Максимальная отметка высоты = </w:t>
      </w:r>
      <w:r w:rsidR="00956FA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</w:t>
      </w:r>
      <w:r w:rsidR="00956FAF">
        <w:rPr>
          <w:rFonts w:ascii="Arial" w:hAnsi="Arial" w:cs="Arial"/>
          <w:sz w:val="28"/>
          <w:szCs w:val="28"/>
        </w:rPr>
        <w:t>100 мм</w:t>
      </w:r>
    </w:p>
    <w:p w:rsidR="00956FAF" w:rsidRPr="00956FAF" w:rsidRDefault="00956FAF" w:rsidP="005051FE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956FAF" w:rsidRDefault="00956FAF" w:rsidP="005051FE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Pr="00372D02" w:rsidRDefault="005051FE" w:rsidP="005051F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Строительный объем здания =</w:t>
      </w:r>
    </w:p>
    <w:p w:rsidR="00956FAF" w:rsidRDefault="00956FAF" w:rsidP="00956FAF">
      <w:pPr>
        <w:rPr>
          <w:rFonts w:ascii="Arial" w:hAnsi="Arial" w:cs="Arial"/>
          <w:b/>
          <w:sz w:val="28"/>
          <w:szCs w:val="28"/>
          <w:lang w:val="en-US"/>
        </w:rPr>
      </w:pPr>
    </w:p>
    <w:p w:rsidR="00956FAF" w:rsidRDefault="005051FE" w:rsidP="00956F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956FAF">
        <w:rPr>
          <w:rFonts w:ascii="Arial" w:hAnsi="Arial" w:cs="Arial"/>
          <w:b/>
          <w:sz w:val="28"/>
          <w:szCs w:val="28"/>
        </w:rPr>
        <w:t>. Решение фасадов здания.</w:t>
      </w:r>
    </w:p>
    <w:p w:rsidR="00956FAF" w:rsidRDefault="00956FAF" w:rsidP="00956FAF">
      <w:pPr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Фасады здания отражают внешний архитектурный облик проектируемого объекта и его объёмно – пространственную структуру. Незатейливый объем здания не претендует на диктат в застройке и практически все элементы в нем подчинены общему функциональному решению.  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Фасады здания выполнены из железобетонных колонн, бетонной лепнины на всех фасадах и высококачественного цветного стекла. Стекло занимает очень важное место в решении идеи фасадов. Так же использованы фермы и столбы, как несущие конструкции.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Тематика данного здания – Загса заключается в том, что изначально, семья, это зарождение чего – то нового, непознанного, чистого и светлого. Именно поэтому,  главным образом Загса выбрано яйцо, которое располагается на могучих деревьях, ветви которых сплетаются во едино, как жизнь молодожён.</w:t>
      </w:r>
    </w:p>
    <w:p w:rsidR="00956FAF" w:rsidRPr="0080266E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6FAF" w:rsidRPr="00956FAF" w:rsidRDefault="00956FAF" w:rsidP="00956FAF">
      <w:pPr>
        <w:tabs>
          <w:tab w:val="left" w:pos="339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8. </w:t>
      </w:r>
      <w:r>
        <w:rPr>
          <w:rFonts w:ascii="Arial" w:hAnsi="Arial" w:cs="Arial"/>
          <w:b/>
          <w:sz w:val="28"/>
          <w:szCs w:val="28"/>
        </w:rPr>
        <w:t>Аналоги</w:t>
      </w:r>
    </w:p>
    <w:p w:rsidR="00956FAF" w:rsidRDefault="00956FAF" w:rsidP="00956FA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56FAF" w:rsidRDefault="00956FAF" w:rsidP="00956FA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0266E" w:rsidRDefault="0080266E" w:rsidP="00DF3046">
      <w:pPr>
        <w:jc w:val="center"/>
        <w:rPr>
          <w:rFonts w:ascii="Arial" w:hAnsi="Arial" w:cs="Arial"/>
          <w:b/>
          <w:sz w:val="28"/>
          <w:szCs w:val="28"/>
        </w:rPr>
      </w:pPr>
    </w:p>
    <w:p w:rsidR="0080266E" w:rsidRPr="0080266E" w:rsidRDefault="0080266E" w:rsidP="0080266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F3046" w:rsidRDefault="00DF3046" w:rsidP="00DF3046">
      <w:pPr>
        <w:jc w:val="center"/>
        <w:rPr>
          <w:rFonts w:ascii="Arial" w:hAnsi="Arial" w:cs="Arial"/>
          <w:b/>
          <w:sz w:val="28"/>
          <w:szCs w:val="28"/>
        </w:rPr>
      </w:pPr>
    </w:p>
    <w:p w:rsidR="00CA0E06" w:rsidRDefault="00CA0E06" w:rsidP="00DF3046">
      <w:pPr>
        <w:jc w:val="center"/>
        <w:rPr>
          <w:rFonts w:ascii="Arial" w:hAnsi="Arial" w:cs="Arial"/>
          <w:b/>
          <w:sz w:val="28"/>
          <w:szCs w:val="28"/>
        </w:rPr>
      </w:pPr>
    </w:p>
    <w:p w:rsidR="00CA0E06" w:rsidRDefault="00CA0E06" w:rsidP="00DF3046">
      <w:pPr>
        <w:jc w:val="center"/>
        <w:rPr>
          <w:rFonts w:ascii="Arial" w:hAnsi="Arial" w:cs="Arial"/>
          <w:b/>
          <w:sz w:val="28"/>
          <w:szCs w:val="28"/>
        </w:rPr>
      </w:pPr>
    </w:p>
    <w:p w:rsidR="00CA0E06" w:rsidRDefault="00CA0E06" w:rsidP="00DF3046">
      <w:pPr>
        <w:jc w:val="center"/>
        <w:rPr>
          <w:rFonts w:ascii="Arial" w:hAnsi="Arial" w:cs="Arial"/>
          <w:b/>
          <w:sz w:val="28"/>
          <w:szCs w:val="28"/>
        </w:rPr>
      </w:pPr>
    </w:p>
    <w:p w:rsidR="00CA0E06" w:rsidRDefault="00CA0E06" w:rsidP="00DF3046">
      <w:pPr>
        <w:jc w:val="center"/>
        <w:rPr>
          <w:rFonts w:ascii="Arial" w:hAnsi="Arial" w:cs="Arial"/>
          <w:b/>
          <w:sz w:val="28"/>
          <w:szCs w:val="28"/>
        </w:rPr>
      </w:pPr>
    </w:p>
    <w:p w:rsidR="00956FAF" w:rsidRDefault="00956FAF">
      <w:pPr>
        <w:rPr>
          <w:rFonts w:ascii="Arial" w:hAnsi="Arial" w:cs="Arial"/>
          <w:b/>
          <w:sz w:val="32"/>
          <w:szCs w:val="32"/>
        </w:rPr>
      </w:pPr>
    </w:p>
    <w:p w:rsidR="00956FAF" w:rsidRDefault="00956FAF">
      <w:pPr>
        <w:rPr>
          <w:rFonts w:ascii="Arial" w:hAnsi="Arial" w:cs="Arial"/>
          <w:b/>
          <w:sz w:val="32"/>
          <w:szCs w:val="32"/>
        </w:rPr>
      </w:pPr>
    </w:p>
    <w:p w:rsidR="00956FAF" w:rsidRDefault="00956FAF">
      <w:pPr>
        <w:rPr>
          <w:rFonts w:ascii="Arial" w:hAnsi="Arial" w:cs="Arial"/>
          <w:b/>
          <w:sz w:val="32"/>
          <w:szCs w:val="32"/>
        </w:rPr>
      </w:pPr>
    </w:p>
    <w:p w:rsidR="00956FAF" w:rsidRDefault="00956FAF">
      <w:pPr>
        <w:rPr>
          <w:rFonts w:ascii="Arial" w:hAnsi="Arial" w:cs="Arial"/>
          <w:b/>
          <w:sz w:val="32"/>
          <w:szCs w:val="32"/>
        </w:rPr>
      </w:pPr>
    </w:p>
    <w:p w:rsidR="00956FAF" w:rsidRDefault="00956FAF">
      <w:pPr>
        <w:rPr>
          <w:rFonts w:ascii="Arial" w:hAnsi="Arial" w:cs="Arial"/>
          <w:b/>
          <w:sz w:val="32"/>
          <w:szCs w:val="32"/>
        </w:rPr>
      </w:pPr>
    </w:p>
    <w:p w:rsidR="00956FAF" w:rsidRDefault="00956FAF">
      <w:pPr>
        <w:rPr>
          <w:rFonts w:ascii="Arial" w:hAnsi="Arial" w:cs="Arial"/>
          <w:b/>
          <w:sz w:val="32"/>
          <w:szCs w:val="32"/>
        </w:rPr>
      </w:pPr>
    </w:p>
    <w:p w:rsidR="00956FAF" w:rsidRDefault="00956FAF">
      <w:pPr>
        <w:rPr>
          <w:rFonts w:ascii="Arial" w:hAnsi="Arial" w:cs="Arial"/>
          <w:b/>
          <w:sz w:val="32"/>
          <w:szCs w:val="32"/>
        </w:rPr>
      </w:pPr>
    </w:p>
    <w:p w:rsidR="00956FAF" w:rsidRDefault="00956FAF">
      <w:pPr>
        <w:rPr>
          <w:rFonts w:ascii="Arial" w:hAnsi="Arial" w:cs="Arial"/>
          <w:b/>
          <w:sz w:val="32"/>
          <w:szCs w:val="32"/>
        </w:rPr>
      </w:pPr>
    </w:p>
    <w:p w:rsidR="00956FAF" w:rsidRDefault="00956FAF">
      <w:pPr>
        <w:rPr>
          <w:rFonts w:ascii="Arial" w:hAnsi="Arial" w:cs="Arial"/>
          <w:b/>
          <w:sz w:val="32"/>
          <w:szCs w:val="32"/>
        </w:rPr>
      </w:pPr>
    </w:p>
    <w:p w:rsidR="00956FAF" w:rsidRDefault="00956FAF" w:rsidP="00956FAF">
      <w:pPr>
        <w:jc w:val="center"/>
        <w:rPr>
          <w:rFonts w:ascii="Arial" w:hAnsi="Arial" w:cs="Arial"/>
          <w:sz w:val="28"/>
          <w:szCs w:val="28"/>
        </w:rPr>
      </w:pPr>
      <w:r w:rsidRPr="00CA0E06">
        <w:rPr>
          <w:rFonts w:ascii="Arial" w:hAnsi="Arial" w:cs="Arial"/>
          <w:b/>
          <w:sz w:val="32"/>
          <w:szCs w:val="32"/>
        </w:rPr>
        <w:t>9. Эскизные решения</w:t>
      </w:r>
    </w:p>
    <w:p w:rsidR="00956FAF" w:rsidRDefault="00956FAF" w:rsidP="00CA0E06">
      <w:pPr>
        <w:rPr>
          <w:rFonts w:ascii="Arial" w:hAnsi="Arial" w:cs="Arial"/>
          <w:sz w:val="28"/>
          <w:szCs w:val="28"/>
        </w:rPr>
      </w:pPr>
    </w:p>
    <w:p w:rsidR="00956FAF" w:rsidRDefault="00956F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A0E06" w:rsidRDefault="00CA0E06" w:rsidP="00CA0E06">
      <w:pPr>
        <w:rPr>
          <w:rFonts w:ascii="Arial" w:hAnsi="Arial" w:cs="Arial"/>
          <w:sz w:val="28"/>
          <w:szCs w:val="28"/>
        </w:rPr>
      </w:pPr>
    </w:p>
    <w:p w:rsidR="00CA0E06" w:rsidRDefault="00CA0E06" w:rsidP="00CA0E06">
      <w:pPr>
        <w:tabs>
          <w:tab w:val="left" w:pos="21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A0E06" w:rsidRDefault="00CA0E06" w:rsidP="00CA0E06">
      <w:pPr>
        <w:tabs>
          <w:tab w:val="left" w:pos="2145"/>
        </w:tabs>
        <w:jc w:val="center"/>
        <w:rPr>
          <w:rFonts w:ascii="Arial" w:hAnsi="Arial" w:cs="Arial"/>
          <w:b/>
          <w:sz w:val="28"/>
          <w:szCs w:val="28"/>
        </w:rPr>
      </w:pPr>
    </w:p>
    <w:p w:rsidR="00CA0E06" w:rsidRDefault="00CA0E06" w:rsidP="00CA0E06">
      <w:pPr>
        <w:tabs>
          <w:tab w:val="left" w:pos="2145"/>
        </w:tabs>
        <w:jc w:val="center"/>
        <w:rPr>
          <w:rFonts w:ascii="Arial" w:hAnsi="Arial" w:cs="Arial"/>
          <w:b/>
          <w:sz w:val="28"/>
          <w:szCs w:val="28"/>
        </w:rPr>
      </w:pPr>
    </w:p>
    <w:p w:rsidR="00CA0E06" w:rsidRDefault="00CA0E06" w:rsidP="00CA0E06">
      <w:pPr>
        <w:tabs>
          <w:tab w:val="left" w:pos="2145"/>
        </w:tabs>
        <w:jc w:val="center"/>
        <w:rPr>
          <w:rFonts w:ascii="Arial" w:hAnsi="Arial" w:cs="Arial"/>
          <w:b/>
          <w:sz w:val="28"/>
          <w:szCs w:val="28"/>
        </w:rPr>
      </w:pPr>
    </w:p>
    <w:p w:rsidR="00CA0E06" w:rsidRDefault="00CA0E06" w:rsidP="00CA0E06">
      <w:pPr>
        <w:tabs>
          <w:tab w:val="left" w:pos="2145"/>
        </w:tabs>
        <w:jc w:val="center"/>
        <w:rPr>
          <w:rFonts w:ascii="Arial" w:hAnsi="Arial" w:cs="Arial"/>
          <w:b/>
          <w:sz w:val="28"/>
          <w:szCs w:val="28"/>
        </w:rPr>
      </w:pPr>
    </w:p>
    <w:p w:rsidR="00CA0E06" w:rsidRDefault="00CA0E06" w:rsidP="00CA0E06">
      <w:pPr>
        <w:tabs>
          <w:tab w:val="left" w:pos="2145"/>
        </w:tabs>
        <w:jc w:val="center"/>
        <w:rPr>
          <w:rFonts w:ascii="Arial" w:hAnsi="Arial" w:cs="Arial"/>
          <w:b/>
          <w:sz w:val="28"/>
          <w:szCs w:val="28"/>
        </w:rPr>
      </w:pPr>
    </w:p>
    <w:p w:rsidR="00CA0E06" w:rsidRDefault="00CA0E06" w:rsidP="00CA0E06">
      <w:pPr>
        <w:tabs>
          <w:tab w:val="left" w:pos="2145"/>
        </w:tabs>
        <w:jc w:val="center"/>
        <w:rPr>
          <w:rFonts w:ascii="Arial" w:hAnsi="Arial" w:cs="Arial"/>
          <w:b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956FAF" w:rsidP="00956FA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 Чертежи</w:t>
      </w: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358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CA0E06" w:rsidRDefault="00CA0E06" w:rsidP="00CA0E06">
      <w:pPr>
        <w:tabs>
          <w:tab w:val="left" w:pos="3585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3585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3585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3585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3585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3585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3585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3585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3585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3585"/>
        </w:tabs>
        <w:rPr>
          <w:rFonts w:ascii="Arial" w:hAnsi="Arial" w:cs="Arial"/>
          <w:sz w:val="32"/>
          <w:szCs w:val="32"/>
        </w:rPr>
      </w:pPr>
    </w:p>
    <w:p w:rsidR="00956FAF" w:rsidRDefault="00956FAF" w:rsidP="00CA0E06">
      <w:pPr>
        <w:tabs>
          <w:tab w:val="left" w:pos="3585"/>
        </w:tabs>
        <w:jc w:val="center"/>
        <w:rPr>
          <w:rFonts w:ascii="Arial" w:hAnsi="Arial" w:cs="Arial"/>
          <w:b/>
          <w:sz w:val="32"/>
          <w:szCs w:val="32"/>
        </w:rPr>
      </w:pPr>
    </w:p>
    <w:p w:rsidR="00956FAF" w:rsidRDefault="00956FAF" w:rsidP="00CA0E06">
      <w:pPr>
        <w:tabs>
          <w:tab w:val="left" w:pos="3585"/>
        </w:tabs>
        <w:jc w:val="center"/>
        <w:rPr>
          <w:rFonts w:ascii="Arial" w:hAnsi="Arial" w:cs="Arial"/>
          <w:b/>
          <w:sz w:val="32"/>
          <w:szCs w:val="32"/>
        </w:rPr>
      </w:pPr>
    </w:p>
    <w:p w:rsidR="00CA0E06" w:rsidRDefault="00956FAF" w:rsidP="00CA0E06">
      <w:pPr>
        <w:tabs>
          <w:tab w:val="left" w:pos="3585"/>
        </w:tabs>
        <w:jc w:val="center"/>
        <w:rPr>
          <w:rFonts w:ascii="Arial" w:hAnsi="Arial" w:cs="Arial"/>
          <w:b/>
          <w:sz w:val="32"/>
          <w:szCs w:val="32"/>
        </w:rPr>
      </w:pPr>
      <w:r w:rsidRPr="00CA0E06">
        <w:rPr>
          <w:rFonts w:ascii="Arial" w:hAnsi="Arial" w:cs="Arial"/>
          <w:b/>
          <w:sz w:val="32"/>
          <w:szCs w:val="32"/>
        </w:rPr>
        <w:t>11. Цветовое решение.</w:t>
      </w:r>
    </w:p>
    <w:p w:rsidR="00CA0E06" w:rsidRDefault="00CA0E06" w:rsidP="00CA0E06">
      <w:pPr>
        <w:tabs>
          <w:tab w:val="left" w:pos="3585"/>
        </w:tabs>
        <w:jc w:val="center"/>
        <w:rPr>
          <w:rFonts w:ascii="Arial" w:hAnsi="Arial" w:cs="Arial"/>
          <w:b/>
          <w:sz w:val="32"/>
          <w:szCs w:val="32"/>
        </w:rPr>
      </w:pPr>
    </w:p>
    <w:p w:rsidR="00CA0E06" w:rsidRDefault="00CA0E06" w:rsidP="00CA0E06">
      <w:pPr>
        <w:tabs>
          <w:tab w:val="left" w:pos="3585"/>
        </w:tabs>
        <w:jc w:val="center"/>
        <w:rPr>
          <w:rFonts w:ascii="Arial" w:hAnsi="Arial" w:cs="Arial"/>
          <w:b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618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CA0E06" w:rsidRDefault="00CA0E06" w:rsidP="00CA0E06">
      <w:pPr>
        <w:tabs>
          <w:tab w:val="left" w:pos="6180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6180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6180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6180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6180"/>
        </w:tabs>
        <w:rPr>
          <w:rFonts w:ascii="Arial" w:hAnsi="Arial" w:cs="Arial"/>
          <w:sz w:val="32"/>
          <w:szCs w:val="32"/>
        </w:rPr>
      </w:pPr>
    </w:p>
    <w:p w:rsidR="00CA0E06" w:rsidRDefault="00CA0E06" w:rsidP="00CA0E06">
      <w:pPr>
        <w:tabs>
          <w:tab w:val="left" w:pos="6180"/>
        </w:tabs>
        <w:rPr>
          <w:rFonts w:ascii="Arial" w:hAnsi="Arial" w:cs="Arial"/>
          <w:sz w:val="32"/>
          <w:szCs w:val="32"/>
        </w:rPr>
      </w:pPr>
    </w:p>
    <w:p w:rsidR="00CA0E06" w:rsidRPr="00CA0E06" w:rsidRDefault="00CA0E06" w:rsidP="00CA0E06">
      <w:pPr>
        <w:tabs>
          <w:tab w:val="left" w:pos="6180"/>
        </w:tabs>
        <w:jc w:val="center"/>
        <w:rPr>
          <w:rFonts w:ascii="Arial" w:hAnsi="Arial" w:cs="Arial"/>
          <w:b/>
          <w:sz w:val="32"/>
          <w:szCs w:val="32"/>
        </w:rPr>
      </w:pPr>
    </w:p>
    <w:p w:rsidR="00CA0E06" w:rsidRPr="00CA0E06" w:rsidRDefault="00CA0E06" w:rsidP="00CA0E06">
      <w:pPr>
        <w:tabs>
          <w:tab w:val="left" w:pos="6180"/>
        </w:tabs>
        <w:jc w:val="center"/>
        <w:rPr>
          <w:rFonts w:ascii="Arial" w:hAnsi="Arial" w:cs="Arial"/>
          <w:b/>
          <w:sz w:val="32"/>
          <w:szCs w:val="32"/>
        </w:rPr>
      </w:pPr>
    </w:p>
    <w:p w:rsidR="00CA0E06" w:rsidRPr="00CA0E06" w:rsidRDefault="00CA0E06" w:rsidP="00CA0E06">
      <w:pPr>
        <w:tabs>
          <w:tab w:val="left" w:pos="6180"/>
        </w:tabs>
        <w:jc w:val="center"/>
        <w:rPr>
          <w:rFonts w:ascii="Arial" w:hAnsi="Arial" w:cs="Arial"/>
          <w:b/>
          <w:sz w:val="32"/>
          <w:szCs w:val="32"/>
        </w:rPr>
      </w:pPr>
    </w:p>
    <w:p w:rsidR="00CA0E06" w:rsidRDefault="00CA0E06" w:rsidP="00CA0E06">
      <w:pPr>
        <w:tabs>
          <w:tab w:val="left" w:pos="6180"/>
        </w:tabs>
        <w:jc w:val="center"/>
        <w:rPr>
          <w:rFonts w:ascii="Arial" w:hAnsi="Arial" w:cs="Arial"/>
          <w:b/>
          <w:sz w:val="32"/>
          <w:szCs w:val="32"/>
        </w:rPr>
      </w:pPr>
    </w:p>
    <w:p w:rsidR="00CA0E06" w:rsidRDefault="00CA0E06" w:rsidP="00CA0E06">
      <w:pPr>
        <w:tabs>
          <w:tab w:val="left" w:pos="6180"/>
        </w:tabs>
        <w:jc w:val="center"/>
        <w:rPr>
          <w:rFonts w:ascii="Arial" w:hAnsi="Arial" w:cs="Arial"/>
          <w:b/>
          <w:sz w:val="32"/>
          <w:szCs w:val="32"/>
        </w:rPr>
      </w:pPr>
    </w:p>
    <w:p w:rsidR="00CA0E06" w:rsidRPr="00CA0E06" w:rsidRDefault="00CA0E06" w:rsidP="00CA0E06">
      <w:pPr>
        <w:tabs>
          <w:tab w:val="left" w:pos="6180"/>
        </w:tabs>
        <w:jc w:val="center"/>
        <w:rPr>
          <w:rFonts w:ascii="Arial" w:hAnsi="Arial" w:cs="Arial"/>
          <w:b/>
          <w:sz w:val="32"/>
          <w:szCs w:val="32"/>
        </w:rPr>
      </w:pPr>
    </w:p>
    <w:p w:rsidR="00956FAF" w:rsidRPr="00CA0E06" w:rsidRDefault="00956FAF">
      <w:pPr>
        <w:tabs>
          <w:tab w:val="left" w:pos="6180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956FAF" w:rsidRPr="00CA0E06" w:rsidSect="0009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51093"/>
    <w:multiLevelType w:val="hybridMultilevel"/>
    <w:tmpl w:val="313E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8A0"/>
    <w:rsid w:val="0009309D"/>
    <w:rsid w:val="00235ED3"/>
    <w:rsid w:val="002D68A0"/>
    <w:rsid w:val="00311054"/>
    <w:rsid w:val="003C29F2"/>
    <w:rsid w:val="005051FE"/>
    <w:rsid w:val="005168DC"/>
    <w:rsid w:val="00563B9F"/>
    <w:rsid w:val="006D678B"/>
    <w:rsid w:val="0080266E"/>
    <w:rsid w:val="008201F5"/>
    <w:rsid w:val="00825A08"/>
    <w:rsid w:val="00956FAF"/>
    <w:rsid w:val="009E0BC5"/>
    <w:rsid w:val="00A648F1"/>
    <w:rsid w:val="00BD4DE9"/>
    <w:rsid w:val="00BF071E"/>
    <w:rsid w:val="00C130B0"/>
    <w:rsid w:val="00C71ADC"/>
    <w:rsid w:val="00CA0E06"/>
    <w:rsid w:val="00DF3046"/>
    <w:rsid w:val="00D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5C58C-C1F6-4708-BEBE-609CD9E4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3B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68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2D68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63B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5">
    <w:name w:val="Абзац списка"/>
    <w:basedOn w:val="a"/>
    <w:uiPriority w:val="34"/>
    <w:qFormat/>
    <w:rsid w:val="0056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Irina</cp:lastModifiedBy>
  <cp:revision>2</cp:revision>
  <dcterms:created xsi:type="dcterms:W3CDTF">2014-08-26T18:38:00Z</dcterms:created>
  <dcterms:modified xsi:type="dcterms:W3CDTF">2014-08-26T18:38:00Z</dcterms:modified>
</cp:coreProperties>
</file>