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EF" w:rsidRDefault="009A3FEF" w:rsidP="00FD4FEF">
      <w:pPr>
        <w:spacing w:line="360" w:lineRule="auto"/>
        <w:ind w:firstLine="426"/>
        <w:jc w:val="center"/>
        <w:rPr>
          <w:rFonts w:ascii="Times New Roman" w:hAnsi="Times New Roman"/>
          <w:b/>
          <w:sz w:val="28"/>
          <w:szCs w:val="28"/>
        </w:rPr>
      </w:pPr>
    </w:p>
    <w:p w:rsidR="00726B78" w:rsidRPr="00D12ACB" w:rsidRDefault="00726B78" w:rsidP="00FD4FEF">
      <w:pPr>
        <w:spacing w:line="360" w:lineRule="auto"/>
        <w:ind w:firstLine="426"/>
        <w:jc w:val="center"/>
        <w:rPr>
          <w:rFonts w:ascii="Times New Roman" w:hAnsi="Times New Roman"/>
          <w:b/>
          <w:sz w:val="28"/>
          <w:szCs w:val="28"/>
        </w:rPr>
      </w:pPr>
      <w:r w:rsidRPr="00D12ACB">
        <w:rPr>
          <w:rFonts w:ascii="Times New Roman" w:hAnsi="Times New Roman"/>
          <w:b/>
          <w:sz w:val="28"/>
          <w:szCs w:val="28"/>
        </w:rPr>
        <w:t>МИНИСТЕРСТВО ОБРАЗОВАНИЯ  И НАУКИ  РФ ФЕДЕРАЛЬНОЕ АГЕНСТВО ПО ОБРАЗОВАНИЮ</w:t>
      </w:r>
    </w:p>
    <w:p w:rsidR="00726B78" w:rsidRPr="00D12ACB" w:rsidRDefault="00726B78" w:rsidP="00FD4FEF">
      <w:pPr>
        <w:ind w:firstLine="426"/>
        <w:jc w:val="center"/>
        <w:outlineLvl w:val="0"/>
        <w:rPr>
          <w:rFonts w:ascii="Times New Roman" w:hAnsi="Times New Roman"/>
          <w:b/>
          <w:sz w:val="28"/>
          <w:szCs w:val="28"/>
        </w:rPr>
      </w:pPr>
      <w:r w:rsidRPr="00D12ACB">
        <w:rPr>
          <w:rFonts w:ascii="Times New Roman" w:hAnsi="Times New Roman"/>
          <w:b/>
          <w:sz w:val="28"/>
          <w:szCs w:val="28"/>
        </w:rPr>
        <w:t>РОССИЙСКИЙ ГОСУДАРСТВЕННЫЙ СОЦИАЛЬНЫЙ УНИВЕРСИТЕТ</w:t>
      </w:r>
    </w:p>
    <w:p w:rsidR="00726B78" w:rsidRPr="00D12ACB" w:rsidRDefault="00726B78" w:rsidP="00FD4FEF">
      <w:pPr>
        <w:ind w:firstLine="426"/>
        <w:jc w:val="center"/>
        <w:outlineLvl w:val="0"/>
        <w:rPr>
          <w:rFonts w:ascii="Times New Roman" w:hAnsi="Times New Roman"/>
          <w:b/>
          <w:sz w:val="28"/>
          <w:szCs w:val="28"/>
        </w:rPr>
      </w:pPr>
      <w:r w:rsidRPr="00D12ACB">
        <w:rPr>
          <w:rFonts w:ascii="Times New Roman" w:hAnsi="Times New Roman"/>
          <w:b/>
          <w:sz w:val="28"/>
          <w:szCs w:val="28"/>
        </w:rPr>
        <w:t>Филиал в г. Анапа</w:t>
      </w:r>
    </w:p>
    <w:p w:rsidR="00726B78" w:rsidRPr="00D12ACB" w:rsidRDefault="00726B78" w:rsidP="00A240F6">
      <w:pPr>
        <w:ind w:firstLine="426"/>
        <w:jc w:val="both"/>
        <w:rPr>
          <w:rFonts w:ascii="Times New Roman" w:hAnsi="Times New Roman"/>
          <w:sz w:val="28"/>
          <w:szCs w:val="28"/>
        </w:rPr>
      </w:pPr>
    </w:p>
    <w:p w:rsidR="00726B78" w:rsidRPr="00D12ACB" w:rsidRDefault="00726B78" w:rsidP="00A240F6">
      <w:pPr>
        <w:ind w:firstLine="426"/>
        <w:jc w:val="both"/>
        <w:outlineLvl w:val="0"/>
        <w:rPr>
          <w:rFonts w:ascii="Times New Roman" w:hAnsi="Times New Roman"/>
          <w:sz w:val="28"/>
          <w:szCs w:val="28"/>
        </w:rPr>
      </w:pPr>
      <w:r w:rsidRPr="00D12ACB">
        <w:rPr>
          <w:rFonts w:ascii="Times New Roman" w:hAnsi="Times New Roman"/>
          <w:sz w:val="28"/>
          <w:szCs w:val="28"/>
        </w:rPr>
        <w:t>Регистрационный номер № ______________</w:t>
      </w:r>
    </w:p>
    <w:p w:rsidR="00726B78" w:rsidRPr="00D12ACB" w:rsidRDefault="00726B78" w:rsidP="00A240F6">
      <w:pPr>
        <w:ind w:firstLine="426"/>
        <w:jc w:val="both"/>
        <w:rPr>
          <w:rFonts w:ascii="Times New Roman" w:hAnsi="Times New Roman"/>
          <w:sz w:val="28"/>
          <w:szCs w:val="28"/>
        </w:rPr>
      </w:pPr>
    </w:p>
    <w:p w:rsidR="00726B78" w:rsidRPr="00D12ACB" w:rsidRDefault="00D94D7C" w:rsidP="00A240F6">
      <w:pPr>
        <w:ind w:firstLine="426"/>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9.7pt;margin-top:15.95pt;width:386.25pt;height:.75pt;z-index:251658752" o:connectortype="straight"/>
        </w:pict>
      </w:r>
      <w:r w:rsidR="00726B78" w:rsidRPr="00D12ACB">
        <w:rPr>
          <w:rFonts w:ascii="Times New Roman" w:hAnsi="Times New Roman"/>
          <w:sz w:val="28"/>
          <w:szCs w:val="28"/>
        </w:rPr>
        <w:t>Факультет         Экономики и права</w:t>
      </w:r>
    </w:p>
    <w:p w:rsidR="00726B78" w:rsidRPr="00D12ACB" w:rsidRDefault="00D94D7C" w:rsidP="00A240F6">
      <w:pPr>
        <w:ind w:firstLine="426"/>
        <w:jc w:val="both"/>
        <w:rPr>
          <w:rFonts w:ascii="Times New Roman" w:hAnsi="Times New Roman"/>
          <w:sz w:val="28"/>
          <w:szCs w:val="28"/>
        </w:rPr>
      </w:pPr>
      <w:r>
        <w:rPr>
          <w:noProof/>
          <w:lang w:eastAsia="ru-RU"/>
        </w:rPr>
        <w:pict>
          <v:shape id="_x0000_s1027" type="#_x0000_t32" style="position:absolute;left:0;text-align:left;margin-left:93.7pt;margin-top:15.95pt;width:362.25pt;height:.75pt;flip:y;z-index:251659776" o:connectortype="straight"/>
        </w:pict>
      </w:r>
      <w:r w:rsidR="00726B78" w:rsidRPr="00D12ACB">
        <w:rPr>
          <w:rFonts w:ascii="Times New Roman" w:hAnsi="Times New Roman"/>
          <w:sz w:val="28"/>
          <w:szCs w:val="28"/>
        </w:rPr>
        <w:t xml:space="preserve">Специальность              Финансы и кредит </w:t>
      </w:r>
    </w:p>
    <w:p w:rsidR="00726B78" w:rsidRDefault="00D94D7C" w:rsidP="00A240F6">
      <w:pPr>
        <w:ind w:firstLine="426"/>
        <w:jc w:val="both"/>
        <w:rPr>
          <w:rFonts w:ascii="Times New Roman" w:hAnsi="Times New Roman"/>
          <w:sz w:val="28"/>
          <w:szCs w:val="28"/>
        </w:rPr>
      </w:pPr>
      <w:r>
        <w:rPr>
          <w:noProof/>
          <w:lang w:eastAsia="ru-RU"/>
        </w:rPr>
        <w:pict>
          <v:shape id="_x0000_s1028" type="#_x0000_t32" style="position:absolute;left:0;text-align:left;margin-left:55.45pt;margin-top:17.45pt;width:404.25pt;height:0;z-index:251656704" o:connectortype="straight"/>
        </w:pict>
      </w:r>
      <w:r w:rsidR="00726B78" w:rsidRPr="00D12ACB">
        <w:rPr>
          <w:rFonts w:ascii="Times New Roman" w:hAnsi="Times New Roman"/>
          <w:sz w:val="28"/>
          <w:szCs w:val="28"/>
        </w:rPr>
        <w:t xml:space="preserve">Студент    </w:t>
      </w:r>
    </w:p>
    <w:p w:rsidR="00726B78" w:rsidRPr="00D12ACB" w:rsidRDefault="00D94D7C" w:rsidP="00A240F6">
      <w:pPr>
        <w:ind w:firstLine="426"/>
        <w:jc w:val="both"/>
        <w:rPr>
          <w:rFonts w:ascii="Times New Roman" w:hAnsi="Times New Roman"/>
          <w:sz w:val="28"/>
          <w:szCs w:val="28"/>
        </w:rPr>
      </w:pPr>
      <w:r>
        <w:rPr>
          <w:noProof/>
          <w:lang w:eastAsia="ru-RU"/>
        </w:rPr>
        <w:pict>
          <v:shape id="_x0000_s1029" type="#_x0000_t32" style="position:absolute;left:0;text-align:left;margin-left:35.2pt;margin-top:16.65pt;width:424.5pt;height:0;z-index:251657728" o:connectortype="straight"/>
        </w:pict>
      </w:r>
      <w:r w:rsidR="00726B78" w:rsidRPr="00D12ACB">
        <w:rPr>
          <w:rFonts w:ascii="Times New Roman" w:hAnsi="Times New Roman"/>
          <w:sz w:val="28"/>
          <w:szCs w:val="28"/>
        </w:rPr>
        <w:t xml:space="preserve">Курс                        </w:t>
      </w:r>
      <w:r w:rsidR="00726B78" w:rsidRPr="00D12ACB">
        <w:rPr>
          <w:rFonts w:ascii="Times New Roman" w:hAnsi="Times New Roman"/>
          <w:sz w:val="28"/>
          <w:szCs w:val="28"/>
          <w:lang w:val="en-US"/>
        </w:rPr>
        <w:t>IV</w:t>
      </w:r>
      <w:r w:rsidR="00726B78" w:rsidRPr="00D12ACB">
        <w:rPr>
          <w:rFonts w:ascii="Times New Roman" w:hAnsi="Times New Roman"/>
          <w:sz w:val="28"/>
          <w:szCs w:val="28"/>
        </w:rPr>
        <w:t xml:space="preserve"> </w:t>
      </w: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outlineLvl w:val="0"/>
        <w:rPr>
          <w:rFonts w:ascii="Times New Roman" w:hAnsi="Times New Roman"/>
          <w:b/>
          <w:sz w:val="28"/>
          <w:szCs w:val="28"/>
        </w:rPr>
      </w:pPr>
      <w:r w:rsidRPr="00D12ACB">
        <w:rPr>
          <w:rFonts w:ascii="Times New Roman" w:hAnsi="Times New Roman"/>
          <w:b/>
          <w:sz w:val="28"/>
          <w:szCs w:val="28"/>
        </w:rPr>
        <w:t>КОНТРОЛЬНАЯ РАБОТА</w:t>
      </w:r>
    </w:p>
    <w:p w:rsidR="00726B78" w:rsidRPr="00D12ACB" w:rsidRDefault="00726B78" w:rsidP="00A240F6">
      <w:pPr>
        <w:spacing w:line="360" w:lineRule="auto"/>
        <w:ind w:firstLine="426"/>
        <w:jc w:val="both"/>
        <w:rPr>
          <w:rFonts w:ascii="Times New Roman" w:hAnsi="Times New Roman"/>
          <w:b/>
          <w:sz w:val="28"/>
          <w:szCs w:val="28"/>
        </w:rPr>
      </w:pPr>
      <w:r w:rsidRPr="00D12ACB">
        <w:rPr>
          <w:rFonts w:ascii="Times New Roman" w:hAnsi="Times New Roman"/>
          <w:b/>
          <w:sz w:val="28"/>
          <w:szCs w:val="28"/>
        </w:rPr>
        <w:t>«Единый социальный налог»</w:t>
      </w: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D94D7C" w:rsidP="00A240F6">
      <w:pPr>
        <w:spacing w:line="240" w:lineRule="auto"/>
        <w:ind w:firstLine="426"/>
        <w:jc w:val="both"/>
        <w:rPr>
          <w:rFonts w:ascii="Times New Roman" w:hAnsi="Times New Roman"/>
          <w:sz w:val="28"/>
          <w:szCs w:val="28"/>
        </w:rPr>
      </w:pPr>
      <w:r>
        <w:rPr>
          <w:noProof/>
          <w:lang w:eastAsia="ru-RU"/>
        </w:rPr>
        <w:pict>
          <v:shape id="_x0000_s1030" type="#_x0000_t32" style="position:absolute;left:0;text-align:left;margin-left:101.2pt;margin-top:17.35pt;width:354.75pt;height:0;z-index:251654656" o:connectortype="straight"/>
        </w:pict>
      </w:r>
      <w:r w:rsidR="00726B78" w:rsidRPr="00D12ACB">
        <w:rPr>
          <w:rFonts w:ascii="Times New Roman" w:hAnsi="Times New Roman"/>
          <w:sz w:val="28"/>
          <w:szCs w:val="28"/>
        </w:rPr>
        <w:t>По дисциплине    Налоги и налогообложение</w:t>
      </w:r>
    </w:p>
    <w:p w:rsidR="00726B78" w:rsidRPr="00D12ACB" w:rsidRDefault="00D94D7C" w:rsidP="00A240F6">
      <w:pPr>
        <w:spacing w:line="240" w:lineRule="auto"/>
        <w:ind w:firstLine="426"/>
        <w:jc w:val="both"/>
        <w:rPr>
          <w:rFonts w:ascii="Times New Roman" w:hAnsi="Times New Roman"/>
          <w:sz w:val="28"/>
          <w:szCs w:val="28"/>
        </w:rPr>
      </w:pPr>
      <w:r>
        <w:rPr>
          <w:noProof/>
          <w:lang w:eastAsia="ru-RU"/>
        </w:rPr>
        <w:pict>
          <v:shape id="_x0000_s1031" type="#_x0000_t32" style="position:absolute;left:0;text-align:left;margin-left:101.2pt;margin-top:14.15pt;width:354.75pt;height:0;z-index:251660800" o:connectortype="straight"/>
        </w:pict>
      </w:r>
      <w:r w:rsidR="00726B78" w:rsidRPr="00D12ACB">
        <w:rPr>
          <w:rFonts w:ascii="Times New Roman" w:hAnsi="Times New Roman"/>
          <w:sz w:val="28"/>
          <w:szCs w:val="28"/>
        </w:rPr>
        <w:t>Зачетная книжка    № 2466</w:t>
      </w:r>
    </w:p>
    <w:p w:rsidR="00726B78" w:rsidRPr="00D12ACB" w:rsidRDefault="00D94D7C" w:rsidP="00A240F6">
      <w:pPr>
        <w:spacing w:line="240" w:lineRule="auto"/>
        <w:ind w:firstLine="426"/>
        <w:jc w:val="both"/>
        <w:rPr>
          <w:rFonts w:ascii="Times New Roman" w:hAnsi="Times New Roman"/>
          <w:sz w:val="28"/>
          <w:szCs w:val="28"/>
        </w:rPr>
      </w:pPr>
      <w:r>
        <w:rPr>
          <w:noProof/>
          <w:lang w:eastAsia="ru-RU"/>
        </w:rPr>
        <w:pict>
          <v:shape id="_x0000_s1032" type="#_x0000_t32" style="position:absolute;left:0;text-align:left;margin-left:113.2pt;margin-top:15.85pt;width:342.75pt;height:0;z-index:251655680" o:connectortype="straight"/>
        </w:pict>
      </w:r>
      <w:r w:rsidR="00726B78" w:rsidRPr="00D12ACB">
        <w:rPr>
          <w:rFonts w:ascii="Times New Roman" w:hAnsi="Times New Roman"/>
          <w:sz w:val="28"/>
          <w:szCs w:val="28"/>
        </w:rPr>
        <w:t xml:space="preserve">Задание (вариант)             </w:t>
      </w:r>
      <w:r w:rsidR="00726B78" w:rsidRPr="00D12ACB">
        <w:rPr>
          <w:rFonts w:ascii="Times New Roman" w:hAnsi="Times New Roman"/>
          <w:sz w:val="28"/>
          <w:szCs w:val="28"/>
          <w:lang w:val="en-US"/>
        </w:rPr>
        <w:t>VI</w:t>
      </w:r>
    </w:p>
    <w:p w:rsidR="00726B78" w:rsidRPr="00D12ACB" w:rsidRDefault="00726B78" w:rsidP="00A240F6">
      <w:pPr>
        <w:spacing w:line="240" w:lineRule="auto"/>
        <w:ind w:firstLine="426"/>
        <w:jc w:val="both"/>
        <w:outlineLvl w:val="0"/>
        <w:rPr>
          <w:rFonts w:ascii="Times New Roman" w:hAnsi="Times New Roman"/>
          <w:sz w:val="28"/>
          <w:szCs w:val="28"/>
        </w:rPr>
      </w:pPr>
      <w:r w:rsidRPr="00D12ACB">
        <w:rPr>
          <w:rFonts w:ascii="Times New Roman" w:hAnsi="Times New Roman"/>
          <w:sz w:val="28"/>
          <w:szCs w:val="28"/>
        </w:rPr>
        <w:t>Преподаватель – рецензент_______________________________________</w:t>
      </w:r>
    </w:p>
    <w:p w:rsidR="00726B78" w:rsidRPr="00D12ACB" w:rsidRDefault="00726B78" w:rsidP="00A240F6">
      <w:pPr>
        <w:spacing w:line="240" w:lineRule="auto"/>
        <w:ind w:firstLine="426"/>
        <w:jc w:val="both"/>
        <w:rPr>
          <w:rFonts w:ascii="Times New Roman" w:hAnsi="Times New Roman"/>
          <w:sz w:val="28"/>
          <w:szCs w:val="28"/>
        </w:rPr>
      </w:pPr>
      <w:r w:rsidRPr="00D12ACB">
        <w:rPr>
          <w:rFonts w:ascii="Times New Roman" w:hAnsi="Times New Roman"/>
          <w:sz w:val="28"/>
          <w:szCs w:val="28"/>
        </w:rPr>
        <w:t xml:space="preserve">         Дата выполнения «25»  декабря 2008</w:t>
      </w:r>
    </w:p>
    <w:p w:rsidR="00726B78" w:rsidRPr="00D12ACB" w:rsidRDefault="00726B78" w:rsidP="00A240F6">
      <w:pPr>
        <w:spacing w:line="240" w:lineRule="auto"/>
        <w:ind w:firstLine="426"/>
        <w:jc w:val="both"/>
        <w:rPr>
          <w:rFonts w:ascii="Times New Roman" w:hAnsi="Times New Roman"/>
          <w:sz w:val="28"/>
          <w:szCs w:val="28"/>
        </w:rPr>
      </w:pPr>
    </w:p>
    <w:p w:rsidR="00726B78" w:rsidRPr="00D12ACB" w:rsidRDefault="00726B78" w:rsidP="00A240F6">
      <w:pPr>
        <w:spacing w:line="240" w:lineRule="auto"/>
        <w:ind w:firstLine="426"/>
        <w:jc w:val="both"/>
        <w:rPr>
          <w:rFonts w:ascii="Times New Roman" w:hAnsi="Times New Roman"/>
          <w:sz w:val="28"/>
          <w:szCs w:val="28"/>
        </w:rPr>
      </w:pPr>
    </w:p>
    <w:p w:rsidR="00726B78" w:rsidRPr="00D12ACB" w:rsidRDefault="00726B78" w:rsidP="00A240F6">
      <w:pPr>
        <w:spacing w:line="240" w:lineRule="auto"/>
        <w:ind w:firstLine="426"/>
        <w:jc w:val="both"/>
        <w:rPr>
          <w:rFonts w:ascii="Times New Roman" w:hAnsi="Times New Roman"/>
          <w:sz w:val="28"/>
          <w:szCs w:val="28"/>
        </w:rPr>
      </w:pPr>
      <w:r w:rsidRPr="00D12ACB">
        <w:rPr>
          <w:rFonts w:ascii="Times New Roman" w:hAnsi="Times New Roman"/>
          <w:sz w:val="28"/>
          <w:szCs w:val="28"/>
        </w:rPr>
        <w:t xml:space="preserve">                                             Результат выполнения (оценка) ____________</w:t>
      </w:r>
    </w:p>
    <w:p w:rsidR="00726B78" w:rsidRDefault="00726B78" w:rsidP="00A240F6">
      <w:pPr>
        <w:spacing w:line="240" w:lineRule="auto"/>
        <w:ind w:firstLine="426"/>
        <w:jc w:val="both"/>
        <w:rPr>
          <w:rFonts w:ascii="Times New Roman" w:hAnsi="Times New Roman"/>
          <w:sz w:val="28"/>
          <w:szCs w:val="28"/>
        </w:rPr>
      </w:pPr>
      <w:r w:rsidRPr="00D12ACB">
        <w:rPr>
          <w:rFonts w:ascii="Times New Roman" w:hAnsi="Times New Roman"/>
          <w:sz w:val="28"/>
          <w:szCs w:val="28"/>
        </w:rPr>
        <w:t xml:space="preserve">                                             Подпись преподавателя – рецензента________   </w:t>
      </w:r>
    </w:p>
    <w:p w:rsidR="00726B78" w:rsidRDefault="00726B78" w:rsidP="00A240F6">
      <w:pPr>
        <w:spacing w:line="240" w:lineRule="auto"/>
        <w:ind w:firstLine="426"/>
        <w:jc w:val="both"/>
        <w:rPr>
          <w:rFonts w:ascii="Times New Roman" w:hAnsi="Times New Roman"/>
          <w:sz w:val="28"/>
          <w:szCs w:val="28"/>
        </w:rPr>
      </w:pPr>
    </w:p>
    <w:p w:rsidR="00726B78" w:rsidRPr="00D12ACB" w:rsidRDefault="00726B78" w:rsidP="00A240F6">
      <w:pPr>
        <w:spacing w:line="240" w:lineRule="auto"/>
        <w:ind w:firstLine="426"/>
        <w:jc w:val="both"/>
        <w:rPr>
          <w:rFonts w:ascii="Times New Roman" w:hAnsi="Times New Roman"/>
          <w:sz w:val="28"/>
          <w:szCs w:val="28"/>
        </w:rPr>
      </w:pPr>
    </w:p>
    <w:tbl>
      <w:tblPr>
        <w:tblW w:w="0" w:type="auto"/>
        <w:tblLook w:val="00A0" w:firstRow="1" w:lastRow="0" w:firstColumn="1" w:lastColumn="0" w:noHBand="0" w:noVBand="0"/>
      </w:tblPr>
      <w:tblGrid>
        <w:gridCol w:w="1242"/>
        <w:gridCol w:w="7230"/>
        <w:gridCol w:w="992"/>
      </w:tblGrid>
      <w:tr w:rsidR="00726B78" w:rsidRPr="00CE18DA" w:rsidTr="00CE18DA">
        <w:trPr>
          <w:trHeight w:val="555"/>
        </w:trPr>
        <w:tc>
          <w:tcPr>
            <w:tcW w:w="9464" w:type="dxa"/>
            <w:gridSpan w:val="3"/>
            <w:vAlign w:val="center"/>
          </w:tcPr>
          <w:p w:rsidR="00726B78" w:rsidRPr="00CE18DA" w:rsidRDefault="00726B78" w:rsidP="00CE18DA">
            <w:pPr>
              <w:spacing w:after="0" w:line="360" w:lineRule="auto"/>
              <w:ind w:firstLine="426"/>
              <w:jc w:val="center"/>
              <w:rPr>
                <w:rFonts w:ascii="Times New Roman" w:hAnsi="Times New Roman"/>
                <w:sz w:val="28"/>
                <w:szCs w:val="28"/>
              </w:rPr>
            </w:pPr>
            <w:r w:rsidRPr="00CE18DA">
              <w:rPr>
                <w:rFonts w:ascii="Times New Roman" w:hAnsi="Times New Roman"/>
                <w:sz w:val="28"/>
                <w:szCs w:val="28"/>
              </w:rPr>
              <w:t>Содержание</w:t>
            </w:r>
          </w:p>
        </w:tc>
      </w:tr>
      <w:tr w:rsidR="00726B78" w:rsidRPr="00CE18DA" w:rsidTr="00CE18DA">
        <w:trPr>
          <w:trHeight w:val="700"/>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p>
        </w:tc>
        <w:tc>
          <w:tcPr>
            <w:tcW w:w="7230"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 xml:space="preserve">Введение. . . . . . . . . . . . . . . . . . . . . . . . . . .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3</w:t>
            </w:r>
          </w:p>
        </w:tc>
      </w:tr>
      <w:tr w:rsidR="00726B78" w:rsidRPr="00CE18DA" w:rsidTr="00CE18DA">
        <w:trPr>
          <w:trHeight w:val="966"/>
        </w:trPr>
        <w:tc>
          <w:tcPr>
            <w:tcW w:w="1242" w:type="dxa"/>
            <w:vAlign w:val="center"/>
          </w:tcPr>
          <w:p w:rsidR="00726B78" w:rsidRPr="00CE18DA" w:rsidRDefault="00726B78" w:rsidP="00CE18DA">
            <w:pPr>
              <w:spacing w:after="0" w:line="360" w:lineRule="auto"/>
              <w:ind w:firstLine="426"/>
              <w:jc w:val="both"/>
              <w:rPr>
                <w:rFonts w:ascii="Times New Roman" w:hAnsi="Times New Roman"/>
                <w:bCs/>
                <w:kern w:val="36"/>
                <w:sz w:val="28"/>
                <w:szCs w:val="28"/>
                <w:lang w:eastAsia="ru-RU"/>
              </w:rPr>
            </w:pPr>
            <w:r w:rsidRPr="00CE18DA">
              <w:rPr>
                <w:rFonts w:ascii="Times New Roman" w:hAnsi="Times New Roman"/>
                <w:bCs/>
                <w:kern w:val="36"/>
                <w:sz w:val="28"/>
                <w:szCs w:val="28"/>
                <w:lang w:eastAsia="ru-RU"/>
              </w:rPr>
              <w:t>1</w:t>
            </w:r>
          </w:p>
        </w:tc>
        <w:tc>
          <w:tcPr>
            <w:tcW w:w="7230" w:type="dxa"/>
            <w:vAlign w:val="center"/>
          </w:tcPr>
          <w:p w:rsidR="00726B78" w:rsidRPr="00CE18DA" w:rsidRDefault="00726B78" w:rsidP="00CE18DA">
            <w:pPr>
              <w:spacing w:after="0" w:line="360" w:lineRule="auto"/>
              <w:ind w:firstLine="426"/>
              <w:jc w:val="both"/>
              <w:rPr>
                <w:rFonts w:ascii="Times New Roman" w:hAnsi="Times New Roman"/>
                <w:bCs/>
                <w:kern w:val="36"/>
                <w:sz w:val="28"/>
                <w:szCs w:val="28"/>
                <w:lang w:eastAsia="ru-RU"/>
              </w:rPr>
            </w:pPr>
            <w:r w:rsidRPr="00CE18DA">
              <w:rPr>
                <w:rFonts w:ascii="Times New Roman" w:hAnsi="Times New Roman"/>
                <w:bCs/>
                <w:sz w:val="28"/>
                <w:szCs w:val="28"/>
              </w:rPr>
              <w:t xml:space="preserve">Понятие единого социального налога.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4</w:t>
            </w:r>
          </w:p>
        </w:tc>
      </w:tr>
      <w:tr w:rsidR="00726B78" w:rsidRPr="00CE18DA" w:rsidTr="00CE18DA">
        <w:trPr>
          <w:trHeight w:val="1135"/>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1.1</w:t>
            </w:r>
          </w:p>
        </w:tc>
        <w:tc>
          <w:tcPr>
            <w:tcW w:w="7230" w:type="dxa"/>
            <w:vAlign w:val="center"/>
          </w:tcPr>
          <w:p w:rsidR="00726B78" w:rsidRPr="00CE18DA" w:rsidRDefault="00726B78" w:rsidP="00CE18DA">
            <w:pPr>
              <w:spacing w:before="100" w:beforeAutospacing="1" w:after="100" w:afterAutospacing="1" w:line="360" w:lineRule="auto"/>
              <w:ind w:firstLine="426"/>
              <w:jc w:val="both"/>
              <w:outlineLvl w:val="0"/>
              <w:rPr>
                <w:rFonts w:ascii="Times New Roman" w:hAnsi="Times New Roman"/>
                <w:bCs/>
                <w:kern w:val="36"/>
                <w:sz w:val="28"/>
                <w:szCs w:val="28"/>
                <w:lang w:eastAsia="ru-RU"/>
              </w:rPr>
            </w:pPr>
            <w:r w:rsidRPr="00CE18DA">
              <w:rPr>
                <w:rFonts w:ascii="Times New Roman" w:hAnsi="Times New Roman"/>
                <w:sz w:val="28"/>
                <w:szCs w:val="28"/>
              </w:rPr>
              <w:t>Плательщики единого социального налога.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4</w:t>
            </w:r>
          </w:p>
        </w:tc>
      </w:tr>
      <w:tr w:rsidR="00726B78" w:rsidRPr="00CE18DA" w:rsidTr="00CE18DA">
        <w:trPr>
          <w:trHeight w:val="826"/>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1.2</w:t>
            </w:r>
          </w:p>
        </w:tc>
        <w:tc>
          <w:tcPr>
            <w:tcW w:w="7230"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 xml:space="preserve">Объект налогообложения. . . . . . . . . . .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6</w:t>
            </w:r>
          </w:p>
        </w:tc>
      </w:tr>
      <w:tr w:rsidR="00726B78" w:rsidRPr="00CE18DA" w:rsidTr="00CE18DA">
        <w:trPr>
          <w:trHeight w:val="826"/>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1.2.1</w:t>
            </w:r>
          </w:p>
        </w:tc>
        <w:tc>
          <w:tcPr>
            <w:tcW w:w="7230"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Суммы, не подлежащие налогообложению.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8</w:t>
            </w:r>
          </w:p>
        </w:tc>
      </w:tr>
      <w:tr w:rsidR="00726B78" w:rsidRPr="00CE18DA" w:rsidTr="00CE18DA">
        <w:trPr>
          <w:trHeight w:val="696"/>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1.3</w:t>
            </w:r>
          </w:p>
        </w:tc>
        <w:tc>
          <w:tcPr>
            <w:tcW w:w="7230"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 xml:space="preserve">Льготы. . . . . .  . . . .  . . . . . . . . . . . . . . . . .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10</w:t>
            </w:r>
          </w:p>
        </w:tc>
      </w:tr>
      <w:tr w:rsidR="00726B78" w:rsidRPr="00CE18DA" w:rsidTr="00CE18DA">
        <w:trPr>
          <w:trHeight w:val="706"/>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1.4</w:t>
            </w:r>
          </w:p>
        </w:tc>
        <w:tc>
          <w:tcPr>
            <w:tcW w:w="7230" w:type="dxa"/>
            <w:vAlign w:val="center"/>
          </w:tcPr>
          <w:p w:rsidR="00726B78" w:rsidRPr="00CE18DA" w:rsidRDefault="00726B78" w:rsidP="00CE18DA">
            <w:pPr>
              <w:pStyle w:val="ConsPlusNormal"/>
              <w:ind w:firstLine="426"/>
              <w:jc w:val="both"/>
              <w:outlineLvl w:val="1"/>
              <w:rPr>
                <w:rFonts w:ascii="Times New Roman" w:hAnsi="Times New Roman" w:cs="Times New Roman"/>
                <w:bCs/>
                <w:iCs/>
                <w:sz w:val="28"/>
                <w:szCs w:val="28"/>
                <w:lang w:eastAsia="ru-RU"/>
              </w:rPr>
            </w:pPr>
            <w:r w:rsidRPr="00CE18DA">
              <w:rPr>
                <w:rFonts w:ascii="Times New Roman" w:hAnsi="Times New Roman" w:cs="Times New Roman"/>
                <w:bCs/>
                <w:iCs/>
                <w:sz w:val="28"/>
                <w:szCs w:val="28"/>
                <w:lang w:eastAsia="ru-RU"/>
              </w:rPr>
              <w:t xml:space="preserve">Ставки единого социального налога. . . .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12</w:t>
            </w:r>
          </w:p>
        </w:tc>
      </w:tr>
      <w:tr w:rsidR="00726B78" w:rsidRPr="00CE18DA" w:rsidTr="00CE18DA">
        <w:trPr>
          <w:trHeight w:val="706"/>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1.5</w:t>
            </w:r>
          </w:p>
        </w:tc>
        <w:tc>
          <w:tcPr>
            <w:tcW w:w="7230"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Исчисление и сроки уплаты ЕСН. . . . .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14</w:t>
            </w:r>
          </w:p>
        </w:tc>
      </w:tr>
      <w:tr w:rsidR="00726B78" w:rsidRPr="00CE18DA" w:rsidTr="00CE18DA">
        <w:trPr>
          <w:trHeight w:val="706"/>
        </w:trPr>
        <w:tc>
          <w:tcPr>
            <w:tcW w:w="1242" w:type="dxa"/>
            <w:vAlign w:val="center"/>
          </w:tcPr>
          <w:p w:rsidR="00726B78" w:rsidRPr="00CE18DA" w:rsidRDefault="00726B78" w:rsidP="00CE18DA">
            <w:pPr>
              <w:spacing w:after="0" w:line="360" w:lineRule="auto"/>
              <w:ind w:firstLine="426"/>
              <w:jc w:val="both"/>
              <w:rPr>
                <w:rFonts w:ascii="Times New Roman" w:hAnsi="Times New Roman"/>
                <w:sz w:val="28"/>
                <w:szCs w:val="28"/>
              </w:rPr>
            </w:pPr>
          </w:p>
        </w:tc>
        <w:tc>
          <w:tcPr>
            <w:tcW w:w="7230"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Заключение. . . . . . . . . . . . . . . . . . . . . . . . . . . . . . . . . . . .</w:t>
            </w:r>
          </w:p>
        </w:tc>
        <w:tc>
          <w:tcPr>
            <w:tcW w:w="992" w:type="dxa"/>
            <w:vAlign w:val="center"/>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19</w:t>
            </w:r>
          </w:p>
        </w:tc>
      </w:tr>
      <w:tr w:rsidR="00726B78" w:rsidRPr="00CE18DA" w:rsidTr="00CE18DA">
        <w:trPr>
          <w:trHeight w:val="706"/>
        </w:trPr>
        <w:tc>
          <w:tcPr>
            <w:tcW w:w="1242" w:type="dxa"/>
          </w:tcPr>
          <w:p w:rsidR="00726B78" w:rsidRPr="00CE18DA" w:rsidRDefault="00726B78" w:rsidP="00CE18DA">
            <w:pPr>
              <w:spacing w:after="0" w:line="360" w:lineRule="auto"/>
              <w:ind w:firstLine="426"/>
              <w:jc w:val="both"/>
              <w:rPr>
                <w:rFonts w:ascii="Times New Roman" w:hAnsi="Times New Roman"/>
                <w:sz w:val="28"/>
                <w:szCs w:val="28"/>
              </w:rPr>
            </w:pPr>
          </w:p>
        </w:tc>
        <w:tc>
          <w:tcPr>
            <w:tcW w:w="7230" w:type="dxa"/>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 xml:space="preserve">Список используемой литературы. . . . . . . . . . . . . . . . . . </w:t>
            </w:r>
          </w:p>
        </w:tc>
        <w:tc>
          <w:tcPr>
            <w:tcW w:w="992" w:type="dxa"/>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21</w:t>
            </w:r>
          </w:p>
        </w:tc>
      </w:tr>
      <w:tr w:rsidR="00726B78" w:rsidRPr="00CE18DA" w:rsidTr="00CE18DA">
        <w:trPr>
          <w:trHeight w:val="706"/>
        </w:trPr>
        <w:tc>
          <w:tcPr>
            <w:tcW w:w="1242" w:type="dxa"/>
          </w:tcPr>
          <w:p w:rsidR="00726B78" w:rsidRPr="00CE18DA" w:rsidRDefault="00726B78" w:rsidP="00CE18DA">
            <w:pPr>
              <w:spacing w:after="0" w:line="360" w:lineRule="auto"/>
              <w:ind w:firstLine="426"/>
              <w:jc w:val="both"/>
              <w:rPr>
                <w:rFonts w:ascii="Times New Roman" w:hAnsi="Times New Roman"/>
                <w:sz w:val="28"/>
                <w:szCs w:val="28"/>
              </w:rPr>
            </w:pPr>
          </w:p>
        </w:tc>
        <w:tc>
          <w:tcPr>
            <w:tcW w:w="7230" w:type="dxa"/>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Практическое задание</w:t>
            </w:r>
          </w:p>
        </w:tc>
        <w:tc>
          <w:tcPr>
            <w:tcW w:w="992" w:type="dxa"/>
          </w:tcPr>
          <w:p w:rsidR="00726B78" w:rsidRPr="00CE18DA" w:rsidRDefault="00726B78" w:rsidP="00CE18DA">
            <w:pPr>
              <w:spacing w:after="0" w:line="360" w:lineRule="auto"/>
              <w:ind w:firstLine="426"/>
              <w:jc w:val="both"/>
              <w:rPr>
                <w:rFonts w:ascii="Times New Roman" w:hAnsi="Times New Roman"/>
                <w:sz w:val="28"/>
                <w:szCs w:val="28"/>
              </w:rPr>
            </w:pPr>
          </w:p>
        </w:tc>
      </w:tr>
      <w:tr w:rsidR="00726B78" w:rsidRPr="00CE18DA" w:rsidTr="00CE18DA">
        <w:trPr>
          <w:trHeight w:val="706"/>
        </w:trPr>
        <w:tc>
          <w:tcPr>
            <w:tcW w:w="1242" w:type="dxa"/>
          </w:tcPr>
          <w:p w:rsidR="00726B78" w:rsidRPr="00CE18DA" w:rsidRDefault="00726B78" w:rsidP="00CE18DA">
            <w:pPr>
              <w:spacing w:after="0" w:line="360" w:lineRule="auto"/>
              <w:ind w:firstLine="426"/>
              <w:jc w:val="both"/>
              <w:rPr>
                <w:rFonts w:ascii="Times New Roman" w:hAnsi="Times New Roman"/>
                <w:sz w:val="28"/>
                <w:szCs w:val="28"/>
              </w:rPr>
            </w:pPr>
          </w:p>
        </w:tc>
        <w:tc>
          <w:tcPr>
            <w:tcW w:w="7230" w:type="dxa"/>
          </w:tcPr>
          <w:p w:rsidR="00726B78" w:rsidRPr="00CE18DA" w:rsidRDefault="00726B78" w:rsidP="00CE18DA">
            <w:pPr>
              <w:spacing w:after="0" w:line="360" w:lineRule="auto"/>
              <w:ind w:firstLine="426"/>
              <w:jc w:val="both"/>
              <w:rPr>
                <w:rFonts w:ascii="Times New Roman" w:hAnsi="Times New Roman"/>
                <w:sz w:val="28"/>
                <w:szCs w:val="28"/>
              </w:rPr>
            </w:pPr>
            <w:r w:rsidRPr="00CE18DA">
              <w:rPr>
                <w:rFonts w:ascii="Times New Roman" w:hAnsi="Times New Roman"/>
                <w:sz w:val="28"/>
                <w:szCs w:val="28"/>
              </w:rPr>
              <w:t>Приложение</w:t>
            </w:r>
          </w:p>
        </w:tc>
        <w:tc>
          <w:tcPr>
            <w:tcW w:w="992" w:type="dxa"/>
          </w:tcPr>
          <w:p w:rsidR="00726B78" w:rsidRPr="00CE18DA" w:rsidRDefault="00726B78" w:rsidP="00CE18DA">
            <w:pPr>
              <w:spacing w:after="0" w:line="360" w:lineRule="auto"/>
              <w:ind w:firstLine="426"/>
              <w:jc w:val="both"/>
              <w:rPr>
                <w:rFonts w:ascii="Times New Roman" w:hAnsi="Times New Roman"/>
                <w:sz w:val="28"/>
                <w:szCs w:val="28"/>
              </w:rPr>
            </w:pPr>
          </w:p>
        </w:tc>
      </w:tr>
    </w:tbl>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0D6C64">
      <w:pPr>
        <w:spacing w:line="360" w:lineRule="auto"/>
        <w:ind w:firstLine="426"/>
        <w:jc w:val="both"/>
        <w:rPr>
          <w:rFonts w:ascii="Times New Roman" w:hAnsi="Times New Roman"/>
          <w:sz w:val="28"/>
          <w:szCs w:val="28"/>
        </w:rPr>
      </w:pPr>
    </w:p>
    <w:p w:rsidR="00726B78" w:rsidRPr="00D12ACB" w:rsidRDefault="00726B78" w:rsidP="000D6C64">
      <w:pPr>
        <w:spacing w:line="360" w:lineRule="auto"/>
        <w:ind w:firstLine="426"/>
        <w:jc w:val="both"/>
        <w:rPr>
          <w:rFonts w:ascii="Times New Roman" w:hAnsi="Times New Roman"/>
          <w:sz w:val="28"/>
          <w:szCs w:val="28"/>
        </w:rPr>
      </w:pPr>
    </w:p>
    <w:p w:rsidR="00726B78" w:rsidRPr="00D12ACB" w:rsidRDefault="00726B78" w:rsidP="000D6C64">
      <w:pPr>
        <w:spacing w:line="360" w:lineRule="auto"/>
        <w:ind w:firstLine="426"/>
        <w:jc w:val="both"/>
        <w:rPr>
          <w:rFonts w:ascii="Times New Roman" w:hAnsi="Times New Roman"/>
          <w:sz w:val="28"/>
          <w:szCs w:val="28"/>
        </w:rPr>
      </w:pPr>
    </w:p>
    <w:p w:rsidR="00726B78" w:rsidRPr="00116525" w:rsidRDefault="00726B78" w:rsidP="000D6C64">
      <w:pPr>
        <w:pStyle w:val="11"/>
        <w:spacing w:line="360" w:lineRule="auto"/>
        <w:ind w:left="0" w:right="-306"/>
        <w:jc w:val="center"/>
        <w:outlineLvl w:val="0"/>
        <w:rPr>
          <w:rFonts w:ascii="Times New Roman" w:hAnsi="Times New Roman"/>
          <w:sz w:val="28"/>
          <w:szCs w:val="28"/>
        </w:rPr>
      </w:pPr>
      <w:r w:rsidRPr="00116525">
        <w:rPr>
          <w:rFonts w:ascii="Times New Roman" w:hAnsi="Times New Roman"/>
          <w:sz w:val="28"/>
          <w:szCs w:val="28"/>
        </w:rPr>
        <w:t>ВВЕДЕНИЕ</w:t>
      </w:r>
    </w:p>
    <w:p w:rsidR="00726B78" w:rsidRPr="00DC1CFF" w:rsidRDefault="00726B78" w:rsidP="000D6C64">
      <w:pPr>
        <w:spacing w:line="360" w:lineRule="auto"/>
        <w:ind w:firstLine="567"/>
        <w:jc w:val="both"/>
        <w:rPr>
          <w:rFonts w:ascii="Times New Roman" w:hAnsi="Times New Roman"/>
          <w:snapToGrid w:val="0"/>
          <w:sz w:val="28"/>
          <w:szCs w:val="28"/>
        </w:rPr>
      </w:pPr>
      <w:r w:rsidRPr="00DC1CFF">
        <w:rPr>
          <w:rFonts w:ascii="Times New Roman" w:hAnsi="Times New Roman"/>
          <w:snapToGrid w:val="0"/>
          <w:sz w:val="28"/>
          <w:szCs w:val="28"/>
        </w:rPr>
        <w:t>Единый социальный налог является одним из наиболее значимых как в формировании доходов государства, так и для финансового положения налогоплательщиков. Э</w:t>
      </w:r>
      <w:r w:rsidRPr="00DC1CFF">
        <w:rPr>
          <w:rFonts w:ascii="Times New Roman" w:hAnsi="Times New Roman"/>
          <w:sz w:val="28"/>
          <w:szCs w:val="28"/>
        </w:rPr>
        <w:t xml:space="preserve">тот налог заменил собой действовавшие ранее отчисления в три государственных внебюджетных социальных фонда - Пенсионный, Фонд социального страхования и федеральный и региональные фонды обязательного медицинского страхования. Но замена отчислений на единый социальный налог не отменила целевого назначения налога. Средства от его сбора будут поступать не в бюджеты всех уровней, а в указанные выше фонды. Основное предназначение этого налога именно в том и состоит,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 </w:t>
      </w:r>
      <w:r w:rsidRPr="00DC1CFF">
        <w:rPr>
          <w:rFonts w:ascii="Times New Roman" w:hAnsi="Times New Roman"/>
          <w:snapToGrid w:val="0"/>
          <w:sz w:val="28"/>
          <w:szCs w:val="28"/>
        </w:rPr>
        <w:t>Введение единого социального налога (далее ЕСН), взимаемого по регрессивной шкале, призвано стать серьезным стимулом для легализации реальных расходов организаций на оплату труда работников, и в конечном счете - расширить базу обложения налогом на доходы физических лиц.</w:t>
      </w:r>
    </w:p>
    <w:p w:rsidR="00726B78" w:rsidRPr="00DC1CFF" w:rsidRDefault="00726B78" w:rsidP="000D6C64">
      <w:pPr>
        <w:spacing w:line="360" w:lineRule="auto"/>
        <w:ind w:firstLine="567"/>
        <w:jc w:val="both"/>
        <w:rPr>
          <w:rFonts w:ascii="Times New Roman" w:hAnsi="Times New Roman"/>
          <w:sz w:val="28"/>
          <w:szCs w:val="28"/>
        </w:rPr>
      </w:pPr>
      <w:r>
        <w:rPr>
          <w:rFonts w:ascii="Times New Roman" w:hAnsi="Times New Roman"/>
          <w:sz w:val="28"/>
          <w:szCs w:val="28"/>
        </w:rPr>
        <w:t>Принятие</w:t>
      </w:r>
      <w:r w:rsidRPr="00DC1CFF">
        <w:rPr>
          <w:rFonts w:ascii="Times New Roman" w:hAnsi="Times New Roman"/>
          <w:sz w:val="28"/>
          <w:szCs w:val="28"/>
        </w:rPr>
        <w:t xml:space="preserve"> второй части Налогового кодекса РФ и Федерального закона от 5 августа 2000 г. № 118-ФЗ </w:t>
      </w:r>
      <w:r>
        <w:rPr>
          <w:rFonts w:ascii="Times New Roman" w:hAnsi="Times New Roman"/>
          <w:sz w:val="28"/>
          <w:szCs w:val="28"/>
        </w:rPr>
        <w:t xml:space="preserve"> </w:t>
      </w:r>
      <w:r w:rsidRPr="00DC1CFF">
        <w:rPr>
          <w:rFonts w:ascii="Times New Roman" w:hAnsi="Times New Roman"/>
          <w:sz w:val="28"/>
          <w:szCs w:val="28"/>
        </w:rPr>
        <w:t xml:space="preserve">с 1 января 2001 года вступил в силу новый порядок исчисления и уплаты взносов в государственные социальные внебюджетные фонды. </w:t>
      </w:r>
      <w:r>
        <w:rPr>
          <w:rFonts w:ascii="Times New Roman" w:hAnsi="Times New Roman"/>
          <w:sz w:val="28"/>
          <w:szCs w:val="28"/>
        </w:rPr>
        <w:t>Изучение этого порядка и есть цель</w:t>
      </w:r>
      <w:r w:rsidRPr="00DC1CFF">
        <w:rPr>
          <w:rFonts w:ascii="Times New Roman" w:hAnsi="Times New Roman"/>
          <w:sz w:val="28"/>
          <w:szCs w:val="28"/>
        </w:rPr>
        <w:t xml:space="preserve"> данной работы</w:t>
      </w:r>
      <w:r>
        <w:rPr>
          <w:rFonts w:ascii="Times New Roman" w:hAnsi="Times New Roman"/>
          <w:sz w:val="28"/>
          <w:szCs w:val="28"/>
        </w:rPr>
        <w:t>.</w:t>
      </w:r>
    </w:p>
    <w:p w:rsidR="00726B78" w:rsidRPr="00DC1CFF" w:rsidRDefault="00726B78" w:rsidP="00DC1CFF">
      <w:pPr>
        <w:spacing w:line="360" w:lineRule="auto"/>
        <w:ind w:firstLine="567"/>
        <w:jc w:val="both"/>
        <w:rPr>
          <w:rFonts w:ascii="Times New Roman" w:hAnsi="Times New Roman"/>
          <w:snapToGrid w:val="0"/>
          <w:sz w:val="28"/>
          <w:szCs w:val="28"/>
        </w:rPr>
      </w:pPr>
    </w:p>
    <w:p w:rsidR="00726B78" w:rsidRDefault="00726B78" w:rsidP="00DC1CFF">
      <w:pPr>
        <w:spacing w:line="360" w:lineRule="auto"/>
        <w:ind w:right="-306"/>
        <w:jc w:val="both"/>
        <w:rPr>
          <w:rFonts w:ascii="Times New Roman" w:hAnsi="Times New Roman"/>
          <w:b/>
          <w:bCs/>
          <w:sz w:val="28"/>
          <w:szCs w:val="28"/>
        </w:rPr>
      </w:pPr>
    </w:p>
    <w:p w:rsidR="00726B78" w:rsidRDefault="00726B78" w:rsidP="00DC1CFF">
      <w:pPr>
        <w:spacing w:line="360" w:lineRule="auto"/>
        <w:ind w:right="-306"/>
        <w:jc w:val="both"/>
        <w:rPr>
          <w:rFonts w:ascii="Times New Roman" w:hAnsi="Times New Roman"/>
          <w:b/>
          <w:bCs/>
          <w:sz w:val="28"/>
          <w:szCs w:val="28"/>
        </w:rPr>
      </w:pPr>
    </w:p>
    <w:p w:rsidR="00726B78" w:rsidRDefault="00726B78" w:rsidP="00DC1CFF">
      <w:pPr>
        <w:spacing w:line="360" w:lineRule="auto"/>
        <w:ind w:right="-306"/>
        <w:jc w:val="both"/>
        <w:rPr>
          <w:rFonts w:ascii="Times New Roman" w:hAnsi="Times New Roman"/>
          <w:b/>
          <w:bCs/>
          <w:sz w:val="28"/>
          <w:szCs w:val="28"/>
        </w:rPr>
      </w:pPr>
    </w:p>
    <w:p w:rsidR="00726B78" w:rsidRDefault="00726B78" w:rsidP="00DC1CFF">
      <w:pPr>
        <w:spacing w:line="360" w:lineRule="auto"/>
        <w:ind w:right="-306"/>
        <w:jc w:val="both"/>
        <w:rPr>
          <w:rFonts w:ascii="Times New Roman" w:hAnsi="Times New Roman"/>
          <w:b/>
          <w:bCs/>
          <w:sz w:val="28"/>
          <w:szCs w:val="28"/>
        </w:rPr>
      </w:pPr>
    </w:p>
    <w:p w:rsidR="00726B78" w:rsidRPr="00D12ACB" w:rsidRDefault="00726B78" w:rsidP="00DC1CFF">
      <w:pPr>
        <w:spacing w:line="360" w:lineRule="auto"/>
        <w:ind w:right="-306"/>
        <w:jc w:val="both"/>
        <w:rPr>
          <w:rFonts w:ascii="Times New Roman" w:hAnsi="Times New Roman"/>
          <w:b/>
          <w:bCs/>
          <w:sz w:val="28"/>
          <w:szCs w:val="28"/>
        </w:rPr>
      </w:pPr>
    </w:p>
    <w:p w:rsidR="00726B78" w:rsidRPr="00DC1CFF" w:rsidRDefault="00726B78" w:rsidP="00DC1CFF">
      <w:pPr>
        <w:pStyle w:val="11"/>
        <w:numPr>
          <w:ilvl w:val="0"/>
          <w:numId w:val="12"/>
        </w:numPr>
        <w:spacing w:line="360" w:lineRule="auto"/>
        <w:ind w:left="0" w:right="-306"/>
        <w:jc w:val="center"/>
        <w:rPr>
          <w:rFonts w:ascii="Times New Roman" w:hAnsi="Times New Roman"/>
          <w:b/>
          <w:bCs/>
          <w:sz w:val="28"/>
          <w:szCs w:val="28"/>
        </w:rPr>
      </w:pPr>
      <w:r w:rsidRPr="00DC1CFF">
        <w:rPr>
          <w:rFonts w:ascii="Times New Roman" w:hAnsi="Times New Roman"/>
          <w:b/>
          <w:bCs/>
          <w:sz w:val="28"/>
          <w:szCs w:val="28"/>
        </w:rPr>
        <w:t>ПОН</w:t>
      </w:r>
      <w:r>
        <w:rPr>
          <w:rFonts w:ascii="Times New Roman" w:hAnsi="Times New Roman"/>
          <w:b/>
          <w:bCs/>
          <w:sz w:val="28"/>
          <w:szCs w:val="28"/>
        </w:rPr>
        <w:t>ЯТИЕ ЕДИНОГО СОЦИАЛЬНОГО НАЛОГА</w:t>
      </w:r>
      <w:r w:rsidRPr="00DC1CFF">
        <w:rPr>
          <w:rFonts w:ascii="Times New Roman" w:hAnsi="Times New Roman"/>
          <w:b/>
          <w:bCs/>
          <w:sz w:val="28"/>
          <w:szCs w:val="28"/>
        </w:rPr>
        <w:t>.</w:t>
      </w:r>
    </w:p>
    <w:p w:rsidR="00726B78" w:rsidRPr="00D12ACB" w:rsidRDefault="00726B78" w:rsidP="00A240F6">
      <w:pPr>
        <w:spacing w:line="360" w:lineRule="auto"/>
        <w:ind w:left="-360" w:right="-306" w:firstLine="426"/>
        <w:jc w:val="both"/>
        <w:rPr>
          <w:rFonts w:ascii="Times New Roman" w:hAnsi="Times New Roman"/>
          <w:sz w:val="28"/>
          <w:szCs w:val="28"/>
        </w:rPr>
      </w:pPr>
      <w:r w:rsidRPr="00D12ACB">
        <w:rPr>
          <w:rFonts w:ascii="Times New Roman" w:hAnsi="Times New Roman"/>
          <w:sz w:val="28"/>
          <w:szCs w:val="28"/>
        </w:rPr>
        <w:t>Единый социальный налог (взнос) - это 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далее фонды)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726B78" w:rsidRPr="00D12ACB" w:rsidRDefault="00726B78" w:rsidP="00A240F6">
      <w:pPr>
        <w:spacing w:line="360" w:lineRule="auto"/>
        <w:ind w:left="-360" w:right="-306" w:firstLine="426"/>
        <w:jc w:val="both"/>
        <w:rPr>
          <w:rFonts w:ascii="Times New Roman" w:hAnsi="Times New Roman"/>
          <w:sz w:val="28"/>
          <w:szCs w:val="28"/>
        </w:rPr>
      </w:pPr>
    </w:p>
    <w:p w:rsidR="00726B78" w:rsidRPr="009976A1" w:rsidRDefault="00726B78" w:rsidP="00A240F6">
      <w:pPr>
        <w:pStyle w:val="2"/>
        <w:spacing w:line="360" w:lineRule="auto"/>
        <w:ind w:firstLine="426"/>
        <w:jc w:val="both"/>
        <w:rPr>
          <w:rFonts w:ascii="Times New Roman" w:hAnsi="Times New Roman" w:cs="Times New Roman"/>
          <w:i w:val="0"/>
        </w:rPr>
      </w:pPr>
      <w:bookmarkStart w:id="0" w:name="_Toc531529025"/>
      <w:r w:rsidRPr="009976A1">
        <w:rPr>
          <w:rFonts w:ascii="Times New Roman" w:hAnsi="Times New Roman" w:cs="Times New Roman"/>
          <w:i w:val="0"/>
        </w:rPr>
        <w:t xml:space="preserve">1.1  </w:t>
      </w:r>
      <w:r>
        <w:rPr>
          <w:rFonts w:ascii="Times New Roman" w:hAnsi="Times New Roman" w:cs="Times New Roman"/>
          <w:i w:val="0"/>
        </w:rPr>
        <w:t>П</w:t>
      </w:r>
      <w:r w:rsidRPr="009976A1">
        <w:rPr>
          <w:rFonts w:ascii="Times New Roman" w:hAnsi="Times New Roman" w:cs="Times New Roman"/>
          <w:i w:val="0"/>
        </w:rPr>
        <w:t>лательщики</w:t>
      </w:r>
      <w:bookmarkEnd w:id="0"/>
      <w:r w:rsidRPr="009976A1">
        <w:rPr>
          <w:rFonts w:ascii="Times New Roman" w:hAnsi="Times New Roman" w:cs="Times New Roman"/>
          <w:i w:val="0"/>
        </w:rPr>
        <w:t xml:space="preserve"> единого социального налога</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Согласно ст. 235 НК РФ плательщиками ЕСН признаются:</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1) </w:t>
      </w:r>
      <w:r>
        <w:rPr>
          <w:rFonts w:ascii="Times New Roman" w:hAnsi="Times New Roman"/>
          <w:sz w:val="28"/>
          <w:szCs w:val="28"/>
        </w:rPr>
        <w:t>Р</w:t>
      </w:r>
      <w:r w:rsidRPr="00D12ACB">
        <w:rPr>
          <w:rFonts w:ascii="Times New Roman" w:hAnsi="Times New Roman"/>
          <w:sz w:val="28"/>
          <w:szCs w:val="28"/>
        </w:rPr>
        <w:t>аботодатели, производящие выплаты наемным работникам. К ним относятся:</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организации:</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индивидуальные предприниматели;</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родовые, семейные общины малочисленных народов Севе</w:t>
      </w:r>
      <w:r w:rsidRPr="00D12ACB">
        <w:rPr>
          <w:rFonts w:ascii="Times New Roman" w:hAnsi="Times New Roman"/>
          <w:sz w:val="28"/>
          <w:szCs w:val="28"/>
        </w:rPr>
        <w:softHyphen/>
        <w:t>ра, занимающиеся традиционными отраслями хозяйствования;</w:t>
      </w:r>
    </w:p>
    <w:p w:rsidR="00726B78" w:rsidRPr="00D12ACB" w:rsidRDefault="00726B78" w:rsidP="00A240F6">
      <w:pPr>
        <w:pStyle w:val="3"/>
        <w:spacing w:line="360" w:lineRule="auto"/>
        <w:ind w:firstLine="426"/>
        <w:rPr>
          <w:sz w:val="28"/>
          <w:szCs w:val="28"/>
        </w:rPr>
      </w:pPr>
      <w:r w:rsidRPr="00D12ACB">
        <w:rPr>
          <w:sz w:val="28"/>
          <w:szCs w:val="28"/>
        </w:rPr>
        <w:t>— крестьянские (фермерские) хозяйства:</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физические лица.</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К </w:t>
      </w:r>
      <w:r w:rsidRPr="00D12ACB">
        <w:rPr>
          <w:rFonts w:ascii="Times New Roman" w:hAnsi="Times New Roman"/>
          <w:b/>
          <w:bCs/>
          <w:sz w:val="28"/>
          <w:szCs w:val="28"/>
        </w:rPr>
        <w:t>организациям</w:t>
      </w:r>
      <w:r w:rsidRPr="00D12ACB">
        <w:rPr>
          <w:rFonts w:ascii="Times New Roman" w:hAnsi="Times New Roman"/>
          <w:sz w:val="28"/>
          <w:szCs w:val="28"/>
        </w:rPr>
        <w:t xml:space="preserve"> относятся юридические лица, образованные в соответствии с законодательством РФ,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Наемные работники — это физические лица, выполняющие работы оказывающие услуги на основании трудовых и гражданско-правовых договоров (контрактов) или получающие вознаграждения по авторским либо по лицензионным договорам.</w:t>
      </w:r>
    </w:p>
    <w:p w:rsidR="00726B78"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Под </w:t>
      </w:r>
      <w:r w:rsidRPr="00D12ACB">
        <w:rPr>
          <w:rFonts w:ascii="Times New Roman" w:hAnsi="Times New Roman"/>
          <w:b/>
          <w:bCs/>
          <w:sz w:val="28"/>
          <w:szCs w:val="28"/>
        </w:rPr>
        <w:t>индивидуальными предпринимателями</w:t>
      </w:r>
      <w:r w:rsidRPr="00D12ACB">
        <w:rPr>
          <w:rFonts w:ascii="Times New Roman" w:hAnsi="Times New Roman"/>
          <w:sz w:val="28"/>
          <w:szCs w:val="28"/>
        </w:rPr>
        <w:t xml:space="preserve"> понимаются физические лица, зарегистрированные в установленном порядке осуществляющие предпринимательскую деятельность без образования юридического лица, а также частные нотариусы, частные охранники и частные детективы. </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b/>
          <w:bCs/>
          <w:sz w:val="28"/>
          <w:szCs w:val="28"/>
        </w:rPr>
        <w:t>Коренными пародами Севера</w:t>
      </w:r>
      <w:r w:rsidRPr="00D12ACB">
        <w:rPr>
          <w:rFonts w:ascii="Times New Roman" w:hAnsi="Times New Roman"/>
          <w:sz w:val="28"/>
          <w:szCs w:val="28"/>
        </w:rPr>
        <w:t xml:space="preserve"> являются народы, проживающие в районах Севера, на территориях традиционного расселения своих предков, сохраняющие традиционный образ жизни хозяйствование и промыслы, насчитывающие менее 50 000 человек и осознающие себя самостоятельными этническими общностями. Единый перечень коренных малочисленных народы Российский Федерации утвержден постановлением Правительства РФ от 24 марта 2000 г. № 225.</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b/>
          <w:bCs/>
          <w:sz w:val="28"/>
          <w:szCs w:val="28"/>
        </w:rPr>
        <w:t>Семейные (родовые) общины малочисленных народов</w:t>
      </w:r>
      <w:r w:rsidRPr="00D12ACB">
        <w:rPr>
          <w:rFonts w:ascii="Times New Roman" w:hAnsi="Times New Roman"/>
          <w:sz w:val="28"/>
          <w:szCs w:val="28"/>
        </w:rPr>
        <w:t xml:space="preserve"> — это формы самоорганизации лиц, относящихся к малочисленным народам, объединяемых по кровнородственному признаку, ведущих традиционный образ жизни, занимающиеся традиционным хозяйствованием и традиционными промыслами.</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b/>
          <w:bCs/>
          <w:sz w:val="28"/>
          <w:szCs w:val="28"/>
        </w:rPr>
        <w:t>Крестьянские (фермерские) хозяйства</w:t>
      </w:r>
      <w:r w:rsidRPr="00D12ACB">
        <w:rPr>
          <w:rFonts w:ascii="Times New Roman" w:hAnsi="Times New Roman"/>
          <w:sz w:val="28"/>
          <w:szCs w:val="28"/>
        </w:rPr>
        <w:t xml:space="preserve"> в соответствии с законом РСФСР от 22 ноября 1990 г. "О крестьянском (фермерском) хозяйстве» — это самосто</w:t>
      </w:r>
      <w:r>
        <w:rPr>
          <w:rFonts w:ascii="Times New Roman" w:hAnsi="Times New Roman"/>
          <w:sz w:val="28"/>
          <w:szCs w:val="28"/>
        </w:rPr>
        <w:t>ятельные хозяйствующие субъекты</w:t>
      </w:r>
      <w:r w:rsidRPr="00D12ACB">
        <w:rPr>
          <w:rFonts w:ascii="Times New Roman" w:hAnsi="Times New Roman"/>
          <w:sz w:val="28"/>
          <w:szCs w:val="28"/>
        </w:rPr>
        <w:t>, представленные отдельным гражданином, семьей или группой лиц, осуществляющие про</w:t>
      </w:r>
      <w:r w:rsidRPr="00D12ACB">
        <w:rPr>
          <w:rFonts w:ascii="Times New Roman" w:hAnsi="Times New Roman"/>
          <w:sz w:val="28"/>
          <w:szCs w:val="28"/>
        </w:rPr>
        <w:softHyphen/>
        <w:t>изводство. переработку и реализацию сельскохозяйственной продукции на основе использования имущества и находящихся как в аренде, так и в пожизненном владении или собственности земельных участков,</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К </w:t>
      </w:r>
      <w:r w:rsidRPr="00D12ACB">
        <w:rPr>
          <w:rFonts w:ascii="Times New Roman" w:hAnsi="Times New Roman"/>
          <w:b/>
          <w:bCs/>
          <w:sz w:val="28"/>
          <w:szCs w:val="28"/>
        </w:rPr>
        <w:t>физическим лицам</w:t>
      </w:r>
      <w:r w:rsidRPr="00D12ACB">
        <w:rPr>
          <w:rFonts w:ascii="Times New Roman" w:hAnsi="Times New Roman"/>
          <w:sz w:val="28"/>
          <w:szCs w:val="28"/>
        </w:rPr>
        <w:t xml:space="preserve"> относятся граждане РФ, иностранные граждане и лица без гражданства.</w:t>
      </w:r>
      <w:r>
        <w:rPr>
          <w:rFonts w:ascii="Times New Roman" w:hAnsi="Times New Roman"/>
          <w:sz w:val="28"/>
          <w:szCs w:val="28"/>
        </w:rPr>
        <w:t xml:space="preserve"> </w:t>
      </w:r>
      <w:r w:rsidRPr="00D12ACB">
        <w:rPr>
          <w:rFonts w:ascii="Times New Roman" w:hAnsi="Times New Roman"/>
          <w:sz w:val="28"/>
          <w:szCs w:val="28"/>
        </w:rPr>
        <w:t>Налогоплательщиками в этом случае являются граждане РФ или иностранные граждане, нанимающие для работы в лично</w:t>
      </w:r>
      <w:r>
        <w:rPr>
          <w:rFonts w:ascii="Times New Roman" w:hAnsi="Times New Roman"/>
          <w:sz w:val="28"/>
          <w:szCs w:val="28"/>
        </w:rPr>
        <w:t>е</w:t>
      </w:r>
      <w:r w:rsidRPr="00D12ACB">
        <w:rPr>
          <w:rFonts w:ascii="Times New Roman" w:hAnsi="Times New Roman"/>
          <w:sz w:val="28"/>
          <w:szCs w:val="28"/>
        </w:rPr>
        <w:t xml:space="preserve"> хозяйстве домашних работниц, личных секретарей, шоферов, сторожей и нянь.</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Кроме того, организации и индивидуальные предприниматели, перешедшие на упрошенную систему налогообложения, учета и отчетности, ниже являются плательщиками ЕСН:</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2) </w:t>
      </w:r>
      <w:r>
        <w:rPr>
          <w:rFonts w:ascii="Times New Roman" w:hAnsi="Times New Roman"/>
          <w:sz w:val="28"/>
          <w:szCs w:val="28"/>
        </w:rPr>
        <w:t>Л</w:t>
      </w:r>
      <w:r w:rsidRPr="00D12ACB">
        <w:rPr>
          <w:rFonts w:ascii="Times New Roman" w:hAnsi="Times New Roman"/>
          <w:sz w:val="28"/>
          <w:szCs w:val="28"/>
        </w:rPr>
        <w:t xml:space="preserve">ица, осуществляющие самостоятельную частную </w:t>
      </w:r>
      <w:r>
        <w:rPr>
          <w:rFonts w:ascii="Times New Roman" w:hAnsi="Times New Roman"/>
          <w:sz w:val="28"/>
          <w:szCs w:val="28"/>
        </w:rPr>
        <w:t>деятельность как коллективные, т</w:t>
      </w:r>
      <w:r w:rsidRPr="00D12ACB">
        <w:rPr>
          <w:rFonts w:ascii="Times New Roman" w:hAnsi="Times New Roman"/>
          <w:sz w:val="28"/>
          <w:szCs w:val="28"/>
        </w:rPr>
        <w:t>ак и индивидуальные</w:t>
      </w:r>
      <w:r>
        <w:rPr>
          <w:rFonts w:ascii="Times New Roman" w:hAnsi="Times New Roman"/>
          <w:sz w:val="28"/>
          <w:szCs w:val="28"/>
        </w:rPr>
        <w:t xml:space="preserve"> обязанные уплачивать ЕСН со своих доходов</w:t>
      </w:r>
      <w:r w:rsidRPr="00D12ACB">
        <w:rPr>
          <w:rFonts w:ascii="Times New Roman" w:hAnsi="Times New Roman"/>
          <w:sz w:val="28"/>
          <w:szCs w:val="28"/>
        </w:rPr>
        <w:t>:</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индивидуальные предприниматели;</w:t>
      </w:r>
    </w:p>
    <w:p w:rsidR="00726B78"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 </w:t>
      </w:r>
      <w:r>
        <w:rPr>
          <w:rFonts w:ascii="Times New Roman" w:hAnsi="Times New Roman"/>
          <w:sz w:val="28"/>
          <w:szCs w:val="28"/>
        </w:rPr>
        <w:t>адвокаты;</w:t>
      </w:r>
    </w:p>
    <w:p w:rsidR="00726B78"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w:t>
      </w:r>
      <w:r>
        <w:rPr>
          <w:rFonts w:ascii="Times New Roman" w:hAnsi="Times New Roman"/>
          <w:sz w:val="28"/>
          <w:szCs w:val="28"/>
        </w:rPr>
        <w:t xml:space="preserve"> частные нотариусы;</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В случае если субъект налоговых отношений одновременно относится к нескольким категориям налогоплательщиков, он</w:t>
      </w:r>
      <w:r w:rsidRPr="00D12ACB">
        <w:rPr>
          <w:rFonts w:ascii="Times New Roman" w:hAnsi="Times New Roman"/>
          <w:i/>
          <w:iCs/>
          <w:sz w:val="28"/>
          <w:szCs w:val="28"/>
        </w:rPr>
        <w:t xml:space="preserve"> </w:t>
      </w:r>
      <w:r w:rsidRPr="00D12ACB">
        <w:rPr>
          <w:rFonts w:ascii="Times New Roman" w:hAnsi="Times New Roman"/>
          <w:sz w:val="28"/>
          <w:szCs w:val="28"/>
        </w:rPr>
        <w:t>признается плательщиком ЕСН по каждому отдельно взятому основанию.</w:t>
      </w:r>
    </w:p>
    <w:p w:rsidR="00726B78" w:rsidRPr="005146D3" w:rsidRDefault="00726B78" w:rsidP="00A240F6">
      <w:pPr>
        <w:spacing w:line="360" w:lineRule="auto"/>
        <w:ind w:firstLine="426"/>
        <w:jc w:val="both"/>
        <w:rPr>
          <w:rFonts w:ascii="Times New Roman" w:hAnsi="Times New Roman"/>
          <w:b/>
          <w:sz w:val="28"/>
          <w:szCs w:val="28"/>
        </w:rPr>
      </w:pPr>
      <w:r w:rsidRPr="005146D3">
        <w:rPr>
          <w:rFonts w:ascii="Times New Roman" w:hAnsi="Times New Roman"/>
          <w:b/>
          <w:sz w:val="28"/>
          <w:szCs w:val="28"/>
        </w:rPr>
        <w:t>Не являются налогоплательщиками ЕСН:</w:t>
      </w:r>
    </w:p>
    <w:p w:rsidR="00726B78" w:rsidRDefault="00726B78" w:rsidP="00A240F6">
      <w:pPr>
        <w:pStyle w:val="11"/>
        <w:numPr>
          <w:ilvl w:val="0"/>
          <w:numId w:val="6"/>
        </w:numPr>
        <w:spacing w:line="360" w:lineRule="auto"/>
        <w:ind w:left="709" w:firstLine="426"/>
        <w:jc w:val="both"/>
        <w:rPr>
          <w:rFonts w:ascii="Times New Roman" w:hAnsi="Times New Roman"/>
          <w:sz w:val="28"/>
          <w:szCs w:val="28"/>
        </w:rPr>
      </w:pPr>
      <w:r>
        <w:rPr>
          <w:rFonts w:ascii="Times New Roman" w:hAnsi="Times New Roman"/>
          <w:sz w:val="28"/>
          <w:szCs w:val="28"/>
        </w:rPr>
        <w:t>организации и индивидуальные предприниматели, применяющие упрощенную систему налогообложения (УСН)</w:t>
      </w:r>
    </w:p>
    <w:p w:rsidR="00726B78" w:rsidRDefault="00726B78" w:rsidP="00A240F6">
      <w:pPr>
        <w:pStyle w:val="11"/>
        <w:numPr>
          <w:ilvl w:val="0"/>
          <w:numId w:val="6"/>
        </w:numPr>
        <w:spacing w:line="360" w:lineRule="auto"/>
        <w:ind w:left="709" w:firstLine="426"/>
        <w:jc w:val="both"/>
        <w:rPr>
          <w:rFonts w:ascii="Times New Roman" w:hAnsi="Times New Roman"/>
          <w:sz w:val="28"/>
          <w:szCs w:val="28"/>
        </w:rPr>
      </w:pPr>
      <w:r>
        <w:rPr>
          <w:rFonts w:ascii="Times New Roman" w:hAnsi="Times New Roman"/>
          <w:sz w:val="28"/>
          <w:szCs w:val="28"/>
        </w:rPr>
        <w:t>организации и индивидуальные предприниматели, переведенные на уплату единого вмененного налога (ЕНВД)</w:t>
      </w:r>
    </w:p>
    <w:p w:rsidR="00726B78" w:rsidRPr="005146D3" w:rsidRDefault="00726B78" w:rsidP="00A240F6">
      <w:pPr>
        <w:pStyle w:val="11"/>
        <w:numPr>
          <w:ilvl w:val="0"/>
          <w:numId w:val="6"/>
        </w:numPr>
        <w:spacing w:line="360" w:lineRule="auto"/>
        <w:ind w:left="709" w:firstLine="426"/>
        <w:jc w:val="both"/>
        <w:rPr>
          <w:rFonts w:ascii="Times New Roman" w:hAnsi="Times New Roman"/>
          <w:sz w:val="28"/>
          <w:szCs w:val="28"/>
        </w:rPr>
      </w:pPr>
      <w:r>
        <w:rPr>
          <w:rFonts w:ascii="Times New Roman" w:hAnsi="Times New Roman"/>
          <w:sz w:val="28"/>
          <w:szCs w:val="28"/>
        </w:rPr>
        <w:t>организации и индивидуальные предприниматели, переведенные на уплату единого сельскохозяйственного налога налога;</w:t>
      </w:r>
    </w:p>
    <w:p w:rsidR="00726B78" w:rsidRDefault="00726B78" w:rsidP="009976A1">
      <w:pPr>
        <w:pStyle w:val="2"/>
        <w:spacing w:line="360" w:lineRule="auto"/>
        <w:ind w:firstLine="426"/>
        <w:rPr>
          <w:rFonts w:ascii="Times New Roman" w:hAnsi="Times New Roman" w:cs="Times New Roman"/>
          <w:i w:val="0"/>
        </w:rPr>
      </w:pPr>
      <w:bookmarkStart w:id="1" w:name="_Toc531529027"/>
    </w:p>
    <w:p w:rsidR="00726B78" w:rsidRPr="009976A1" w:rsidRDefault="00726B78" w:rsidP="009976A1">
      <w:pPr>
        <w:pStyle w:val="2"/>
        <w:spacing w:line="360" w:lineRule="auto"/>
        <w:ind w:firstLine="426"/>
        <w:rPr>
          <w:rFonts w:ascii="Times New Roman" w:hAnsi="Times New Roman" w:cs="Times New Roman"/>
          <w:i w:val="0"/>
        </w:rPr>
      </w:pPr>
      <w:r w:rsidRPr="009976A1">
        <w:rPr>
          <w:rFonts w:ascii="Times New Roman" w:hAnsi="Times New Roman" w:cs="Times New Roman"/>
          <w:i w:val="0"/>
        </w:rPr>
        <w:t xml:space="preserve">1.2 </w:t>
      </w:r>
      <w:r>
        <w:rPr>
          <w:rFonts w:ascii="Times New Roman" w:hAnsi="Times New Roman" w:cs="Times New Roman"/>
          <w:i w:val="0"/>
        </w:rPr>
        <w:t>О</w:t>
      </w:r>
      <w:r w:rsidRPr="009976A1">
        <w:rPr>
          <w:rFonts w:ascii="Times New Roman" w:hAnsi="Times New Roman" w:cs="Times New Roman"/>
          <w:i w:val="0"/>
        </w:rPr>
        <w:t>бъект налогообложения</w:t>
      </w:r>
      <w:bookmarkEnd w:id="1"/>
    </w:p>
    <w:p w:rsidR="00726B78" w:rsidRPr="00D12ACB" w:rsidRDefault="00726B78" w:rsidP="00A240F6">
      <w:pPr>
        <w:spacing w:line="360" w:lineRule="auto"/>
        <w:ind w:firstLine="426"/>
        <w:jc w:val="both"/>
        <w:rPr>
          <w:rFonts w:ascii="Times New Roman" w:hAnsi="Times New Roman"/>
          <w:sz w:val="28"/>
          <w:szCs w:val="28"/>
        </w:rPr>
      </w:pP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В соответствии с новой редакцией ст. 236 НК РФ, принятой федеральным законом от 29 декабря 2000 г. № 166-ФЗ О внесении изменений и дополнений в часть вторую Налогового кодекса </w:t>
      </w:r>
      <w:r w:rsidRPr="00D12ACB">
        <w:rPr>
          <w:rFonts w:ascii="Times New Roman" w:hAnsi="Times New Roman"/>
          <w:smallCaps/>
          <w:sz w:val="28"/>
          <w:szCs w:val="28"/>
        </w:rPr>
        <w:t>РФ</w:t>
      </w:r>
      <w:r w:rsidRPr="00D12ACB">
        <w:rPr>
          <w:rFonts w:ascii="Times New Roman" w:hAnsi="Times New Roman"/>
          <w:sz w:val="28"/>
          <w:szCs w:val="28"/>
        </w:rPr>
        <w:t>, объектом</w:t>
      </w:r>
      <w:r>
        <w:rPr>
          <w:rFonts w:ascii="Times New Roman" w:hAnsi="Times New Roman"/>
          <w:sz w:val="28"/>
          <w:szCs w:val="28"/>
        </w:rPr>
        <w:t xml:space="preserve"> налогообложения ЕСН признаются</w:t>
      </w:r>
      <w:r w:rsidRPr="00D12ACB">
        <w:rPr>
          <w:rFonts w:ascii="Times New Roman" w:hAnsi="Times New Roman"/>
          <w:sz w:val="28"/>
          <w:szCs w:val="28"/>
        </w:rPr>
        <w:t>:</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b/>
          <w:sz w:val="28"/>
          <w:szCs w:val="28"/>
        </w:rPr>
        <w:t>Д</w:t>
      </w:r>
      <w:r w:rsidRPr="00A240F6">
        <w:rPr>
          <w:rFonts w:ascii="Times New Roman" w:hAnsi="Times New Roman"/>
          <w:b/>
          <w:sz w:val="28"/>
          <w:szCs w:val="28"/>
        </w:rPr>
        <w:t xml:space="preserve">ля </w:t>
      </w:r>
      <w:r w:rsidRPr="00A240F6">
        <w:rPr>
          <w:rFonts w:ascii="Times New Roman" w:hAnsi="Times New Roman"/>
          <w:b/>
          <w:iCs/>
          <w:sz w:val="28"/>
          <w:szCs w:val="28"/>
        </w:rPr>
        <w:t>работодателей</w:t>
      </w:r>
      <w:r>
        <w:rPr>
          <w:rFonts w:ascii="Times New Roman" w:hAnsi="Times New Roman"/>
          <w:b/>
          <w:iCs/>
          <w:sz w:val="28"/>
          <w:szCs w:val="28"/>
        </w:rPr>
        <w:t xml:space="preserve"> </w:t>
      </w:r>
      <w:r>
        <w:rPr>
          <w:rFonts w:ascii="Times New Roman" w:hAnsi="Times New Roman"/>
          <w:iCs/>
          <w:sz w:val="28"/>
          <w:szCs w:val="28"/>
        </w:rPr>
        <w:t>-</w:t>
      </w:r>
      <w:r w:rsidRPr="00A240F6">
        <w:rPr>
          <w:rFonts w:ascii="Times New Roman" w:hAnsi="Times New Roman"/>
          <w:iCs/>
          <w:sz w:val="28"/>
          <w:szCs w:val="28"/>
        </w:rPr>
        <w:t xml:space="preserve"> организаций и индивидуальных предпринимателей</w:t>
      </w:r>
      <w:r w:rsidRPr="00A240F6">
        <w:rPr>
          <w:rFonts w:ascii="Times New Roman" w:hAnsi="Times New Roman"/>
          <w:sz w:val="28"/>
          <w:szCs w:val="28"/>
        </w:rPr>
        <w:t xml:space="preserve"> </w:t>
      </w:r>
      <w:r w:rsidRPr="00D12ACB">
        <w:rPr>
          <w:rFonts w:ascii="Times New Roman" w:hAnsi="Times New Roman"/>
          <w:sz w:val="28"/>
          <w:szCs w:val="28"/>
        </w:rPr>
        <w:t>выплаты и иные вознаграждения, начисляемые работодателями в пользу работников по всем основаниям, в том числе:</w:t>
      </w:r>
    </w:p>
    <w:p w:rsidR="00726B78" w:rsidRDefault="00726B78" w:rsidP="00A240F6">
      <w:pPr>
        <w:pStyle w:val="11"/>
        <w:numPr>
          <w:ilvl w:val="0"/>
          <w:numId w:val="7"/>
        </w:numPr>
        <w:spacing w:line="360" w:lineRule="auto"/>
        <w:ind w:firstLine="426"/>
        <w:jc w:val="both"/>
        <w:rPr>
          <w:rFonts w:ascii="Times New Roman" w:hAnsi="Times New Roman"/>
          <w:sz w:val="28"/>
          <w:szCs w:val="28"/>
        </w:rPr>
      </w:pPr>
      <w:r w:rsidRPr="00A240F6">
        <w:rPr>
          <w:rFonts w:ascii="Times New Roman" w:hAnsi="Times New Roman"/>
          <w:sz w:val="28"/>
          <w:szCs w:val="28"/>
        </w:rPr>
        <w:t>По трудовым договорам</w:t>
      </w:r>
      <w:r>
        <w:rPr>
          <w:rFonts w:ascii="Times New Roman" w:hAnsi="Times New Roman"/>
          <w:sz w:val="28"/>
          <w:szCs w:val="28"/>
        </w:rPr>
        <w:t>;</w:t>
      </w:r>
    </w:p>
    <w:p w:rsidR="00726B78" w:rsidRPr="00A240F6" w:rsidRDefault="00726B78" w:rsidP="00A240F6">
      <w:pPr>
        <w:pStyle w:val="11"/>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t>п</w:t>
      </w:r>
      <w:r w:rsidRPr="00A240F6">
        <w:rPr>
          <w:sz w:val="28"/>
          <w:szCs w:val="28"/>
        </w:rPr>
        <w:t>о договорам гражданско-правового характера, предметом которых является вы</w:t>
      </w:r>
      <w:r>
        <w:rPr>
          <w:sz w:val="28"/>
          <w:szCs w:val="28"/>
        </w:rPr>
        <w:t>полнение работ (оказание услуг);</w:t>
      </w:r>
    </w:p>
    <w:p w:rsidR="00726B78" w:rsidRPr="00A240F6" w:rsidRDefault="00726B78" w:rsidP="00A240F6">
      <w:pPr>
        <w:pStyle w:val="11"/>
        <w:numPr>
          <w:ilvl w:val="0"/>
          <w:numId w:val="7"/>
        </w:numPr>
        <w:spacing w:line="360" w:lineRule="auto"/>
        <w:ind w:firstLine="426"/>
        <w:jc w:val="both"/>
        <w:rPr>
          <w:rFonts w:ascii="Times New Roman" w:hAnsi="Times New Roman"/>
          <w:sz w:val="28"/>
          <w:szCs w:val="28"/>
        </w:rPr>
      </w:pPr>
      <w:r w:rsidRPr="00A240F6">
        <w:rPr>
          <w:sz w:val="28"/>
          <w:szCs w:val="28"/>
        </w:rPr>
        <w:t xml:space="preserve"> а также по авторским и лицензионным договорам;</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Полный перечень видов выплат и вознаграждений, включаемых в фонд заработной платы, дан в Инструкции о составе фонда заработной платы и выплат специального характера при заполнении форм Федерального государственного статистического наблюдения, утвержденной приказом Госкомстата РФ от 24 ноября 2000 г. </w:t>
      </w:r>
      <w:r w:rsidRPr="00D12ACB">
        <w:rPr>
          <w:rFonts w:ascii="Times New Roman" w:hAnsi="Times New Roman"/>
          <w:sz w:val="28"/>
          <w:szCs w:val="28"/>
          <w:lang w:val="en-US"/>
        </w:rPr>
        <w:t>No</w:t>
      </w:r>
      <w:r w:rsidRPr="00D12ACB">
        <w:rPr>
          <w:rFonts w:ascii="Times New Roman" w:hAnsi="Times New Roman"/>
          <w:sz w:val="28"/>
          <w:szCs w:val="28"/>
        </w:rPr>
        <w:t xml:space="preserve"> 116.</w:t>
      </w:r>
    </w:p>
    <w:p w:rsidR="00726B78" w:rsidRPr="00D12ACB" w:rsidRDefault="00726B78" w:rsidP="00A240F6">
      <w:pPr>
        <w:pStyle w:val="21"/>
        <w:spacing w:line="360" w:lineRule="auto"/>
        <w:ind w:firstLine="426"/>
        <w:jc w:val="both"/>
        <w:rPr>
          <w:rFonts w:ascii="Times New Roman" w:hAnsi="Times New Roman"/>
          <w:sz w:val="28"/>
          <w:szCs w:val="28"/>
        </w:rPr>
      </w:pPr>
      <w:r w:rsidRPr="00D12ACB">
        <w:rPr>
          <w:rFonts w:ascii="Times New Roman" w:hAnsi="Times New Roman"/>
          <w:sz w:val="28"/>
          <w:szCs w:val="28"/>
        </w:rPr>
        <w:t>При этом выплаты в натуральной форме, производимые сельскохозяйственной продукцией и (или) товарами для детей, признаются объектом налогообложения в части сумм, превышающих 1000 рублей в расчете на одного работника за календарный месяц;</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b/>
          <w:sz w:val="28"/>
          <w:szCs w:val="28"/>
        </w:rPr>
        <w:t>Д</w:t>
      </w:r>
      <w:r w:rsidRPr="00A240F6">
        <w:rPr>
          <w:rFonts w:ascii="Times New Roman" w:hAnsi="Times New Roman"/>
          <w:b/>
          <w:sz w:val="28"/>
          <w:szCs w:val="28"/>
        </w:rPr>
        <w:t xml:space="preserve">ля </w:t>
      </w:r>
      <w:r w:rsidRPr="00A240F6">
        <w:rPr>
          <w:rFonts w:ascii="Times New Roman" w:hAnsi="Times New Roman"/>
          <w:b/>
          <w:iCs/>
          <w:sz w:val="28"/>
          <w:szCs w:val="28"/>
        </w:rPr>
        <w:t>работодателей</w:t>
      </w:r>
      <w:r>
        <w:rPr>
          <w:rFonts w:ascii="Times New Roman" w:hAnsi="Times New Roman"/>
          <w:b/>
          <w:iCs/>
          <w:sz w:val="28"/>
          <w:szCs w:val="28"/>
        </w:rPr>
        <w:t xml:space="preserve"> </w:t>
      </w:r>
      <w:r>
        <w:rPr>
          <w:rFonts w:ascii="Times New Roman" w:hAnsi="Times New Roman"/>
          <w:iCs/>
          <w:sz w:val="28"/>
          <w:szCs w:val="28"/>
        </w:rPr>
        <w:t>–</w:t>
      </w:r>
      <w:r w:rsidRPr="00A240F6">
        <w:rPr>
          <w:rFonts w:ascii="Times New Roman" w:hAnsi="Times New Roman"/>
          <w:iCs/>
          <w:sz w:val="28"/>
          <w:szCs w:val="28"/>
        </w:rPr>
        <w:t xml:space="preserve"> </w:t>
      </w:r>
      <w:r>
        <w:rPr>
          <w:rFonts w:ascii="Times New Roman" w:hAnsi="Times New Roman"/>
          <w:iCs/>
          <w:sz w:val="28"/>
          <w:szCs w:val="28"/>
        </w:rPr>
        <w:t>физических лиц не признаваемых</w:t>
      </w:r>
      <w:r w:rsidRPr="00A240F6">
        <w:rPr>
          <w:rFonts w:ascii="Times New Roman" w:hAnsi="Times New Roman"/>
          <w:iCs/>
          <w:sz w:val="28"/>
          <w:szCs w:val="28"/>
        </w:rPr>
        <w:t xml:space="preserve"> индивидуальны</w:t>
      </w:r>
      <w:r>
        <w:rPr>
          <w:rFonts w:ascii="Times New Roman" w:hAnsi="Times New Roman"/>
          <w:iCs/>
          <w:sz w:val="28"/>
          <w:szCs w:val="28"/>
        </w:rPr>
        <w:t>ми</w:t>
      </w:r>
      <w:r w:rsidRPr="00A240F6">
        <w:rPr>
          <w:rFonts w:ascii="Times New Roman" w:hAnsi="Times New Roman"/>
          <w:iCs/>
          <w:sz w:val="28"/>
          <w:szCs w:val="28"/>
        </w:rPr>
        <w:t xml:space="preserve"> предпринимател</w:t>
      </w:r>
      <w:r>
        <w:rPr>
          <w:rFonts w:ascii="Times New Roman" w:hAnsi="Times New Roman"/>
          <w:iCs/>
          <w:sz w:val="28"/>
          <w:szCs w:val="28"/>
        </w:rPr>
        <w:t>ями  в</w:t>
      </w:r>
      <w:r>
        <w:rPr>
          <w:rFonts w:ascii="Times New Roman" w:hAnsi="Times New Roman"/>
          <w:sz w:val="28"/>
          <w:szCs w:val="28"/>
        </w:rPr>
        <w:t>ыплаты и иные вознаграждения в ползу физических лиц</w:t>
      </w:r>
    </w:p>
    <w:p w:rsidR="00726B78" w:rsidRDefault="00726B78" w:rsidP="00A240F6">
      <w:pPr>
        <w:pStyle w:val="11"/>
        <w:numPr>
          <w:ilvl w:val="0"/>
          <w:numId w:val="8"/>
        </w:numPr>
        <w:spacing w:line="360" w:lineRule="auto"/>
        <w:ind w:firstLine="426"/>
        <w:jc w:val="both"/>
        <w:rPr>
          <w:rFonts w:ascii="Times New Roman" w:hAnsi="Times New Roman"/>
          <w:sz w:val="28"/>
          <w:szCs w:val="28"/>
        </w:rPr>
      </w:pPr>
      <w:r w:rsidRPr="00E644C1">
        <w:rPr>
          <w:rFonts w:ascii="Times New Roman" w:hAnsi="Times New Roman"/>
          <w:sz w:val="28"/>
          <w:szCs w:val="28"/>
        </w:rPr>
        <w:t>по договорам гражданско-правового характера</w:t>
      </w:r>
      <w:r>
        <w:rPr>
          <w:rFonts w:ascii="Times New Roman" w:hAnsi="Times New Roman"/>
          <w:sz w:val="28"/>
          <w:szCs w:val="28"/>
        </w:rPr>
        <w:t>;</w:t>
      </w:r>
    </w:p>
    <w:p w:rsidR="00726B78" w:rsidRDefault="00726B78" w:rsidP="00A240F6">
      <w:pPr>
        <w:pStyle w:val="11"/>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по трудовым договорам.</w:t>
      </w:r>
    </w:p>
    <w:p w:rsidR="00726B78" w:rsidRDefault="00726B78" w:rsidP="00A240F6">
      <w:pPr>
        <w:spacing w:line="360" w:lineRule="auto"/>
        <w:ind w:firstLine="426"/>
        <w:jc w:val="both"/>
        <w:rPr>
          <w:rFonts w:ascii="Times New Roman" w:hAnsi="Times New Roman"/>
          <w:sz w:val="28"/>
          <w:szCs w:val="28"/>
        </w:rPr>
      </w:pPr>
      <w:r w:rsidRPr="00E644C1">
        <w:rPr>
          <w:rFonts w:ascii="Times New Roman" w:hAnsi="Times New Roman"/>
          <w:b/>
          <w:iCs/>
          <w:sz w:val="28"/>
          <w:szCs w:val="28"/>
        </w:rPr>
        <w:t>Для индивидуальных предпринимателей и адвокатов</w:t>
      </w:r>
      <w:r w:rsidRPr="00E644C1">
        <w:rPr>
          <w:rFonts w:ascii="Times New Roman" w:hAnsi="Times New Roman"/>
          <w:iCs/>
          <w:sz w:val="28"/>
          <w:szCs w:val="28"/>
        </w:rPr>
        <w:t xml:space="preserve"> осуществляющих самостоятельную частную деятельность</w:t>
      </w:r>
      <w:r w:rsidRPr="00D12ACB">
        <w:rPr>
          <w:rFonts w:ascii="Times New Roman" w:hAnsi="Times New Roman"/>
          <w:sz w:val="28"/>
          <w:szCs w:val="28"/>
        </w:rPr>
        <w:t xml:space="preserve">, </w:t>
      </w:r>
    </w:p>
    <w:p w:rsidR="00726B78" w:rsidRDefault="00726B78" w:rsidP="00E644C1">
      <w:pPr>
        <w:pStyle w:val="11"/>
        <w:numPr>
          <w:ilvl w:val="0"/>
          <w:numId w:val="9"/>
        </w:numPr>
        <w:spacing w:line="360" w:lineRule="auto"/>
        <w:jc w:val="both"/>
        <w:rPr>
          <w:rFonts w:ascii="Times New Roman" w:hAnsi="Times New Roman"/>
          <w:sz w:val="28"/>
          <w:szCs w:val="28"/>
        </w:rPr>
      </w:pPr>
      <w:r w:rsidRPr="00E644C1">
        <w:rPr>
          <w:rFonts w:ascii="Times New Roman" w:hAnsi="Times New Roman"/>
          <w:sz w:val="28"/>
          <w:szCs w:val="28"/>
        </w:rPr>
        <w:t>доходы от предпринимательской либо, иной профессиональной деятельности за вычетом расходов, связанных с их извлечением.</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sz w:val="28"/>
          <w:szCs w:val="28"/>
        </w:rPr>
        <w:t xml:space="preserve">Адвокаты осуществляющие предпринимательскую деятельность, приравниваются к гражданам осуществляющим предпринимательскую деятельность без образования юридического лица. </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В каждом конкретном случае доход или экономическая выгода определяется согласно нормам соответствующих глав Налогового кодекса РФ о конкретном виде налога.</w:t>
      </w:r>
    </w:p>
    <w:p w:rsidR="00726B78" w:rsidRPr="00D12ACB" w:rsidRDefault="00726B78" w:rsidP="00A240F6">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В соответствии с новой редакцией ст. 237 НК РФ </w:t>
      </w:r>
      <w:r w:rsidRPr="00D12ACB">
        <w:rPr>
          <w:rFonts w:ascii="Times New Roman" w:hAnsi="Times New Roman"/>
          <w:b/>
          <w:bCs/>
          <w:sz w:val="28"/>
          <w:szCs w:val="28"/>
        </w:rPr>
        <w:t>налоговая база</w:t>
      </w:r>
      <w:r w:rsidRPr="00D12ACB">
        <w:rPr>
          <w:rFonts w:ascii="Times New Roman" w:hAnsi="Times New Roman"/>
          <w:sz w:val="28"/>
          <w:szCs w:val="28"/>
        </w:rPr>
        <w:t xml:space="preserve"> </w:t>
      </w:r>
      <w:r w:rsidRPr="00D12ACB">
        <w:rPr>
          <w:rFonts w:ascii="Times New Roman" w:hAnsi="Times New Roman"/>
          <w:b/>
          <w:bCs/>
          <w:sz w:val="28"/>
          <w:szCs w:val="28"/>
        </w:rPr>
        <w:t>налогоплательщиков-работодателей</w:t>
      </w:r>
      <w:r w:rsidRPr="00D12ACB">
        <w:rPr>
          <w:rFonts w:ascii="Times New Roman" w:hAnsi="Times New Roman"/>
          <w:sz w:val="28"/>
          <w:szCs w:val="28"/>
        </w:rPr>
        <w:t>, кроме физических лиц — работодателей, определяется как сумма выплат и иных вознаграждений, предусмотренных п. 1 ст. 236 НК РФ, начисленных работодателями за налоговый период в пользу работников.</w:t>
      </w:r>
    </w:p>
    <w:p w:rsidR="00726B78" w:rsidRDefault="00726B78" w:rsidP="00A240F6">
      <w:pPr>
        <w:pStyle w:val="21"/>
        <w:spacing w:line="360" w:lineRule="auto"/>
        <w:ind w:left="0" w:firstLine="426"/>
        <w:jc w:val="both"/>
        <w:rPr>
          <w:rFonts w:ascii="Times New Roman" w:hAnsi="Times New Roman"/>
          <w:sz w:val="28"/>
          <w:szCs w:val="28"/>
        </w:rPr>
      </w:pPr>
      <w:r w:rsidRPr="00D12ACB">
        <w:rPr>
          <w:rFonts w:ascii="Times New Roman" w:hAnsi="Times New Roman"/>
          <w:sz w:val="28"/>
          <w:szCs w:val="28"/>
        </w:rPr>
        <w:t>При определении налоговой базы указанными налогоплательщиками учитываются любые выплаты и вознаграждения, за исключением сумм, не подлежащих налогообложению, начисленные работодателями работникам в денежной или натуральной форме или полученные работником от работодателя в виде иной материальной выгоды. При осуществлении выплат в виде материальной помощи или иных безвозмездных выплат в пользу физических лиц, не связанным с ними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налоговая база определяется как сумма указанных выплат в течение налогового периода. При этом выплаты и натуральной форме, производимые сельскохозяйственной продукцией и (или) товарами для детей, включаются налоговую базу в части сумм, превышающих 1000 рублей в расчете на одного работника за календарный месяц.</w:t>
      </w:r>
    </w:p>
    <w:p w:rsidR="00726B78" w:rsidRPr="004073E6" w:rsidRDefault="00726B78" w:rsidP="004073E6">
      <w:pPr>
        <w:pStyle w:val="2"/>
        <w:spacing w:line="360" w:lineRule="auto"/>
        <w:ind w:firstLine="426"/>
        <w:rPr>
          <w:rFonts w:ascii="Times New Roman" w:hAnsi="Times New Roman" w:cs="Times New Roman"/>
          <w:i w:val="0"/>
        </w:rPr>
      </w:pPr>
      <w:r w:rsidRPr="004073E6">
        <w:rPr>
          <w:rFonts w:ascii="Times New Roman" w:hAnsi="Times New Roman" w:cs="Times New Roman"/>
          <w:i w:val="0"/>
        </w:rPr>
        <w:t>1.2.1 Суммы, не подлежащие налогообложению</w:t>
      </w:r>
    </w:p>
    <w:p w:rsidR="00726B78" w:rsidRPr="00D12ACB" w:rsidRDefault="00726B78" w:rsidP="009A373E">
      <w:pPr>
        <w:spacing w:line="360" w:lineRule="auto"/>
        <w:ind w:firstLine="426"/>
        <w:jc w:val="both"/>
        <w:rPr>
          <w:rFonts w:ascii="Times New Roman" w:hAnsi="Times New Roman"/>
          <w:sz w:val="28"/>
          <w:szCs w:val="28"/>
        </w:rPr>
      </w:pPr>
      <w:r w:rsidRPr="00D12ACB">
        <w:rPr>
          <w:rFonts w:ascii="Times New Roman" w:hAnsi="Times New Roman"/>
          <w:sz w:val="28"/>
          <w:szCs w:val="28"/>
        </w:rPr>
        <w:t>В состав доходов, подлежащих налогообложению, согласно ст. 238 НК РФ не включаются:</w:t>
      </w:r>
    </w:p>
    <w:p w:rsidR="00726B78" w:rsidRPr="00D12ACB" w:rsidRDefault="00726B78" w:rsidP="009A373E">
      <w:pPr>
        <w:numPr>
          <w:ilvl w:val="0"/>
          <w:numId w:val="1"/>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 пособия по временной нетрудоспособности, уходу за больным ребенком, безработице, беременности и родам; </w:t>
      </w:r>
    </w:p>
    <w:p w:rsidR="00726B78" w:rsidRPr="00D12ACB" w:rsidRDefault="00726B78" w:rsidP="009A373E">
      <w:pPr>
        <w:numPr>
          <w:ilvl w:val="0"/>
          <w:numId w:val="1"/>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все виды установленных законодательством РФ,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утвержденных в соответствии с законодательством РФ), связанных:</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 xml:space="preserve">с возмещением вреда, причиненного увечьем или иным повреждением здоровья; </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 xml:space="preserve">бесплатным предоставлением жилых помещений и коммунальных услуг; </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 xml:space="preserve">оплатой стоимости и/или выдачей полагающегося натурального довольствия, а также выплатой денежных средств взамен этого довольствия; </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увольнением работников, включая компенсации за неиспользованный отпуск;</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возмещением иных расходов, включая расходы на повышение профессионального уровня работников;</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726B78" w:rsidRPr="00D12ACB" w:rsidRDefault="00726B78" w:rsidP="009A373E">
      <w:pPr>
        <w:numPr>
          <w:ilvl w:val="0"/>
          <w:numId w:val="2"/>
        </w:numPr>
        <w:tabs>
          <w:tab w:val="clear" w:pos="1060"/>
          <w:tab w:val="num" w:pos="567"/>
        </w:tabs>
        <w:spacing w:after="0" w:line="360" w:lineRule="auto"/>
        <w:ind w:left="567" w:firstLine="426"/>
        <w:jc w:val="both"/>
        <w:rPr>
          <w:rFonts w:ascii="Times New Roman" w:hAnsi="Times New Roman"/>
          <w:sz w:val="28"/>
          <w:szCs w:val="28"/>
        </w:rPr>
      </w:pPr>
      <w:r w:rsidRPr="00D12ACB">
        <w:rPr>
          <w:rFonts w:ascii="Times New Roman" w:hAnsi="Times New Roman"/>
          <w:sz w:val="28"/>
          <w:szCs w:val="28"/>
        </w:rPr>
        <w:t xml:space="preserve">выполнением работником трудовых обязанностей (в том числе переезд на работу в другую местность и возмещение командировочных расходов). </w:t>
      </w:r>
    </w:p>
    <w:p w:rsidR="00726B78" w:rsidRPr="00D12ACB" w:rsidRDefault="00726B78" w:rsidP="009A373E">
      <w:pPr>
        <w:numPr>
          <w:ilvl w:val="0"/>
          <w:numId w:val="1"/>
        </w:numPr>
        <w:spacing w:after="0" w:line="360" w:lineRule="auto"/>
        <w:ind w:firstLine="426"/>
        <w:jc w:val="both"/>
        <w:rPr>
          <w:rFonts w:ascii="Times New Roman" w:hAnsi="Times New Roman"/>
          <w:sz w:val="28"/>
          <w:szCs w:val="28"/>
        </w:rPr>
      </w:pPr>
      <w:r w:rsidRPr="00D12ACB">
        <w:rPr>
          <w:rFonts w:ascii="Times New Roman" w:hAnsi="Times New Roman"/>
          <w:sz w:val="28"/>
          <w:szCs w:val="28"/>
        </w:rPr>
        <w:t>суммы единовременной материальной помощи, оказываемой работодателями:</w:t>
      </w:r>
    </w:p>
    <w:p w:rsidR="00726B78" w:rsidRPr="00D12ACB" w:rsidRDefault="00726B78" w:rsidP="009A373E">
      <w:pPr>
        <w:numPr>
          <w:ilvl w:val="0"/>
          <w:numId w:val="2"/>
        </w:numPr>
        <w:tabs>
          <w:tab w:val="clear" w:pos="1060"/>
        </w:tabs>
        <w:spacing w:after="0" w:line="360" w:lineRule="auto"/>
        <w:ind w:left="709" w:firstLine="426"/>
        <w:jc w:val="both"/>
        <w:rPr>
          <w:rFonts w:ascii="Times New Roman" w:hAnsi="Times New Roman"/>
          <w:sz w:val="28"/>
          <w:szCs w:val="28"/>
        </w:rPr>
      </w:pPr>
      <w:r w:rsidRPr="00D12ACB">
        <w:rPr>
          <w:rFonts w:ascii="Times New Roman" w:hAnsi="Times New Roman"/>
          <w:sz w:val="28"/>
          <w:szCs w:val="28"/>
        </w:rPr>
        <w:t>работникам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и/или исполнительной власти, решений представительных органов местного самоуправления;</w:t>
      </w:r>
    </w:p>
    <w:p w:rsidR="00726B78" w:rsidRPr="00D12ACB" w:rsidRDefault="00726B78" w:rsidP="009A373E">
      <w:pPr>
        <w:numPr>
          <w:ilvl w:val="0"/>
          <w:numId w:val="2"/>
        </w:numPr>
        <w:tabs>
          <w:tab w:val="clear" w:pos="1060"/>
        </w:tabs>
        <w:spacing w:after="0" w:line="360" w:lineRule="auto"/>
        <w:ind w:left="709" w:firstLine="426"/>
        <w:jc w:val="both"/>
        <w:rPr>
          <w:rFonts w:ascii="Times New Roman" w:hAnsi="Times New Roman"/>
          <w:sz w:val="28"/>
          <w:szCs w:val="28"/>
        </w:rPr>
      </w:pPr>
      <w:r w:rsidRPr="00D12ACB">
        <w:rPr>
          <w:rFonts w:ascii="Times New Roman" w:hAnsi="Times New Roman"/>
          <w:sz w:val="28"/>
          <w:szCs w:val="28"/>
        </w:rPr>
        <w:t xml:space="preserve">членам семьи умершего работника или наемным работникам в связи со смертью члена (членов) семьи; </w:t>
      </w:r>
    </w:p>
    <w:p w:rsidR="00726B78" w:rsidRPr="00D12ACB" w:rsidRDefault="00726B78" w:rsidP="009A373E">
      <w:pPr>
        <w:numPr>
          <w:ilvl w:val="0"/>
          <w:numId w:val="2"/>
        </w:numPr>
        <w:tabs>
          <w:tab w:val="clear" w:pos="1060"/>
        </w:tabs>
        <w:spacing w:after="0" w:line="360" w:lineRule="auto"/>
        <w:ind w:left="709" w:firstLine="426"/>
        <w:jc w:val="both"/>
        <w:rPr>
          <w:rFonts w:ascii="Times New Roman" w:hAnsi="Times New Roman"/>
          <w:sz w:val="28"/>
          <w:szCs w:val="28"/>
        </w:rPr>
      </w:pPr>
      <w:r w:rsidRPr="00D12ACB">
        <w:rPr>
          <w:rFonts w:ascii="Times New Roman" w:hAnsi="Times New Roman"/>
          <w:sz w:val="28"/>
          <w:szCs w:val="28"/>
        </w:rPr>
        <w:t xml:space="preserve">работникам, пострадавшим от террористических актов на территории Российской Федерации; </w:t>
      </w:r>
    </w:p>
    <w:p w:rsidR="00726B78" w:rsidRPr="00D12ACB" w:rsidRDefault="00726B78" w:rsidP="009A373E">
      <w:pPr>
        <w:numPr>
          <w:ilvl w:val="0"/>
          <w:numId w:val="1"/>
        </w:numPr>
        <w:spacing w:after="0" w:line="360" w:lineRule="auto"/>
        <w:ind w:firstLine="426"/>
        <w:jc w:val="both"/>
        <w:rPr>
          <w:rFonts w:ascii="Times New Roman" w:hAnsi="Times New Roman"/>
          <w:sz w:val="28"/>
          <w:szCs w:val="28"/>
        </w:rPr>
      </w:pPr>
      <w:r w:rsidRPr="00D12ACB">
        <w:rPr>
          <w:rFonts w:ascii="Times New Roman" w:hAnsi="Times New Roman"/>
          <w:sz w:val="28"/>
          <w:szCs w:val="28"/>
        </w:rPr>
        <w:t>суммы, уплаченные работодателями из средств, оставшихся в их распоряжении после уплаты налога на доходы организаций, за лечение и медицинское обслуживание работников, их супругов, родителей или детей, при наличии у медицинских учреждений соответствующих лицензий, если работник представил документы, подтверждающие фактические расходы на лечение и медицинское обслуживание.</w:t>
      </w:r>
    </w:p>
    <w:p w:rsidR="00726B78" w:rsidRDefault="00726B78" w:rsidP="009A373E">
      <w:pPr>
        <w:numPr>
          <w:ilvl w:val="0"/>
          <w:numId w:val="1"/>
        </w:numPr>
        <w:spacing w:after="0" w:line="360" w:lineRule="auto"/>
        <w:ind w:firstLine="426"/>
        <w:jc w:val="both"/>
        <w:rPr>
          <w:rFonts w:ascii="Times New Roman" w:hAnsi="Times New Roman"/>
          <w:sz w:val="28"/>
          <w:szCs w:val="28"/>
        </w:rPr>
      </w:pPr>
      <w:r w:rsidRPr="007C56C3">
        <w:rPr>
          <w:rFonts w:ascii="Times New Roman" w:hAnsi="Times New Roman"/>
          <w:sz w:val="28"/>
          <w:szCs w:val="28"/>
        </w:rPr>
        <w:t>доходы членов крестьянского (фермерского) хозяйства, получаемые ими от производства, переработки и реализации сельскохозяйственной продукции, — в течение пяти лет начиная с года регистрации хозя</w:t>
      </w:r>
      <w:r>
        <w:rPr>
          <w:rFonts w:ascii="Times New Roman" w:hAnsi="Times New Roman"/>
          <w:sz w:val="28"/>
          <w:szCs w:val="28"/>
        </w:rPr>
        <w:t>йства.</w:t>
      </w:r>
    </w:p>
    <w:p w:rsidR="00726B78" w:rsidRPr="00D12ACB" w:rsidRDefault="00726B78" w:rsidP="009A373E">
      <w:pPr>
        <w:pStyle w:val="21"/>
        <w:spacing w:line="360" w:lineRule="auto"/>
        <w:ind w:left="0" w:firstLine="426"/>
        <w:jc w:val="both"/>
        <w:rPr>
          <w:rFonts w:ascii="Times New Roman" w:hAnsi="Times New Roman"/>
          <w:sz w:val="28"/>
          <w:szCs w:val="28"/>
        </w:rPr>
      </w:pPr>
      <w:r w:rsidRPr="007C56C3">
        <w:rPr>
          <w:rFonts w:ascii="Times New Roman" w:hAnsi="Times New Roman"/>
          <w:sz w:val="28"/>
          <w:szCs w:val="28"/>
        </w:rPr>
        <w:t>доходы получаемые членами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726B78" w:rsidRPr="009976A1" w:rsidRDefault="00726B78" w:rsidP="009976A1">
      <w:pPr>
        <w:pStyle w:val="2"/>
        <w:ind w:firstLine="426"/>
        <w:rPr>
          <w:rFonts w:ascii="Times New Roman" w:hAnsi="Times New Roman" w:cs="Times New Roman"/>
          <w:i w:val="0"/>
        </w:rPr>
      </w:pPr>
      <w:bookmarkStart w:id="2" w:name="_Toc531529026"/>
      <w:r w:rsidRPr="009976A1">
        <w:rPr>
          <w:rFonts w:ascii="Times New Roman" w:hAnsi="Times New Roman" w:cs="Times New Roman"/>
          <w:i w:val="0"/>
        </w:rPr>
        <w:t xml:space="preserve">1.3  </w:t>
      </w:r>
      <w:r>
        <w:rPr>
          <w:rFonts w:ascii="Times New Roman" w:hAnsi="Times New Roman" w:cs="Times New Roman"/>
          <w:i w:val="0"/>
        </w:rPr>
        <w:t>Л</w:t>
      </w:r>
      <w:r w:rsidRPr="009976A1">
        <w:rPr>
          <w:rFonts w:ascii="Times New Roman" w:hAnsi="Times New Roman" w:cs="Times New Roman"/>
          <w:i w:val="0"/>
        </w:rPr>
        <w:t>ьготы</w:t>
      </w:r>
      <w:bookmarkEnd w:id="2"/>
    </w:p>
    <w:p w:rsidR="00726B78" w:rsidRPr="00D12ACB" w:rsidRDefault="00726B78" w:rsidP="00E972E7">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Льготами по любому налогу, в том числе по ЕСН, признаются предоставляемые отдельным категориям налогоплательщиков предусмотренные </w:t>
      </w:r>
      <w:r>
        <w:rPr>
          <w:rFonts w:ascii="Times New Roman" w:hAnsi="Times New Roman"/>
          <w:sz w:val="28"/>
          <w:szCs w:val="28"/>
        </w:rPr>
        <w:t xml:space="preserve"> </w:t>
      </w:r>
      <w:r w:rsidRPr="00D12ACB">
        <w:rPr>
          <w:rFonts w:ascii="Times New Roman" w:hAnsi="Times New Roman"/>
          <w:sz w:val="28"/>
          <w:szCs w:val="28"/>
        </w:rPr>
        <w:t>Налоговым кодексом преимущества по сравнению с другими налогоплательщиками, включая возможность не уплачивать налог либо уплачивать его в</w:t>
      </w:r>
      <w:r>
        <w:rPr>
          <w:rFonts w:ascii="Times New Roman" w:hAnsi="Times New Roman"/>
          <w:sz w:val="28"/>
          <w:szCs w:val="28"/>
        </w:rPr>
        <w:t xml:space="preserve"> меньшем размере.</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В соответствии со ст. 239 НК РФ льготы применяются к:</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 xml:space="preserve">• организациям любых организационно-правовых форм — с сумм выплат и иных вознаграждений, не превышающих 100 000 руб. в течение налогового периода на каждого работника, являющегося инвалидом I, II или </w:t>
      </w:r>
      <w:r w:rsidRPr="00D12ACB">
        <w:rPr>
          <w:rFonts w:ascii="Times New Roman" w:hAnsi="Times New Roman"/>
          <w:sz w:val="28"/>
          <w:szCs w:val="28"/>
          <w:lang w:val="en-US"/>
        </w:rPr>
        <w:t>III</w:t>
      </w:r>
      <w:r w:rsidRPr="00D12ACB">
        <w:rPr>
          <w:rFonts w:ascii="Times New Roman" w:hAnsi="Times New Roman"/>
          <w:sz w:val="28"/>
          <w:szCs w:val="28"/>
        </w:rPr>
        <w:t xml:space="preserve"> группы.</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При этом инвалидность должна подтверждаться копией справки учреждения государственной службы медико-социальной экспертизы (ВТЭК):</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 Следующим категориям работодателей с сумм выплат и иных вознаграждений, не превышающих 100 000 руб. в течение налогового периода на каждого отдельного работника:</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 общественным организациям инвалидов, в том числе созданным как союзы общественных организаций инвалидов и их структурным подразделениям, среди членов которых инвалиды и их законные представители составляют не менее 80%. их региональным и местным отделениям.</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 организациям,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 учреждениям, созданным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sz w:val="28"/>
          <w:szCs w:val="28"/>
        </w:rPr>
        <w:t>• индивидуальным предпринимателям, родовым, семейным общинам малочисленных народов Севера, занимающимся традиционными отраслями хозяйствования, крестьянским (фермерским) хозяйствам и адвокатам, являющимся инвалидами I, II и Ш групп, в части доходов от их предпринимательской деятельности и иной профессиональной деятельности в размере, не превышающем 100 000 руб. в течение налогового периода. Инвалидность в этом случае также должна подтверждаться копией справки ВТЭК.</w:t>
      </w:r>
    </w:p>
    <w:p w:rsidR="00726B78" w:rsidRPr="00E972E7" w:rsidRDefault="00726B78" w:rsidP="00A240F6">
      <w:pPr>
        <w:ind w:firstLine="426"/>
        <w:jc w:val="both"/>
        <w:rPr>
          <w:rFonts w:ascii="Times New Roman" w:hAnsi="Times New Roman"/>
          <w:b/>
          <w:sz w:val="28"/>
          <w:szCs w:val="28"/>
        </w:rPr>
      </w:pPr>
      <w:r w:rsidRPr="00E972E7">
        <w:rPr>
          <w:rFonts w:ascii="Times New Roman" w:hAnsi="Times New Roman"/>
          <w:b/>
          <w:sz w:val="28"/>
          <w:szCs w:val="28"/>
        </w:rPr>
        <w:t>От уплаты ЕСН освобождаются:</w:t>
      </w:r>
    </w:p>
    <w:p w:rsidR="00726B78" w:rsidRPr="00D12ACB" w:rsidRDefault="00726B78" w:rsidP="00A240F6">
      <w:pPr>
        <w:ind w:firstLine="426"/>
        <w:jc w:val="both"/>
        <w:rPr>
          <w:rFonts w:ascii="Times New Roman" w:hAnsi="Times New Roman"/>
          <w:sz w:val="28"/>
          <w:szCs w:val="28"/>
        </w:rPr>
      </w:pPr>
      <w:r w:rsidRPr="00D12ACB">
        <w:rPr>
          <w:rFonts w:ascii="Times New Roman" w:hAnsi="Times New Roman"/>
          <w:b/>
          <w:bCs/>
          <w:sz w:val="28"/>
          <w:szCs w:val="28"/>
        </w:rPr>
        <w:t>1.</w:t>
      </w:r>
      <w:r w:rsidRPr="00D12ACB">
        <w:rPr>
          <w:rFonts w:ascii="Times New Roman" w:hAnsi="Times New Roman"/>
          <w:sz w:val="28"/>
          <w:szCs w:val="28"/>
        </w:rPr>
        <w:t xml:space="preserve"> Иностранные граждане и лица без гражданства, осуществляющие на территории Российской Федерации деятельность в качестве индивидуальных предпринимателей и не обладающие в соответствии с законодательством РФ правом на государственное пенсионное, социальное обеспечение, медицинскую помощь за счет средств ПФР, ФСС, фондов ОМС, в части, зачисляемой в соответствующие фонды;</w:t>
      </w:r>
    </w:p>
    <w:p w:rsidR="00726B78" w:rsidRPr="00D12ACB" w:rsidRDefault="00726B78" w:rsidP="00A240F6">
      <w:pPr>
        <w:ind w:firstLine="426"/>
        <w:jc w:val="both"/>
        <w:rPr>
          <w:rFonts w:ascii="Times New Roman" w:hAnsi="Times New Roman"/>
          <w:sz w:val="28"/>
          <w:szCs w:val="28"/>
        </w:rPr>
      </w:pPr>
      <w:r>
        <w:rPr>
          <w:rFonts w:ascii="Times New Roman" w:hAnsi="Times New Roman"/>
          <w:b/>
          <w:bCs/>
          <w:sz w:val="28"/>
          <w:szCs w:val="28"/>
        </w:rPr>
        <w:t>2</w:t>
      </w:r>
      <w:r w:rsidRPr="00D12ACB">
        <w:rPr>
          <w:rFonts w:ascii="Times New Roman" w:hAnsi="Times New Roman"/>
          <w:b/>
          <w:bCs/>
          <w:sz w:val="28"/>
          <w:szCs w:val="28"/>
        </w:rPr>
        <w:t>.</w:t>
      </w:r>
      <w:r w:rsidRPr="00D12ACB">
        <w:rPr>
          <w:rFonts w:ascii="Times New Roman" w:hAnsi="Times New Roman"/>
          <w:sz w:val="28"/>
          <w:szCs w:val="28"/>
        </w:rPr>
        <w:t xml:space="preserve"> Министерство обороны РФ, Министерство внутренних дел РФ, Федеральная служба безопасности РФ, Федеральное агентство правительственной связи и информации при Президенте РФ, Федеральная служба охраны РФ, Служба внешней разведки РФ, Федеральная пограничная служба РФ и другие органы исполнительной власти, в составе которых проходят службу военнослужащие, Федеральная служба налоговой полиции РФ, Министерство юстиции РФ, Государственный таможенный комитет РФ, Военная коллегия Верховного Суда РФ в части, исчисляемой и уплачиваемой в ФСС, фонды ОМС и ПФР денежного довольствия, продовольственного и вещевого обеспечения и иных выплат, получаемых военнослужащими, лица ми рядового и начальствующего состава органов внутренних дел, сотрудниками органов налоговой полиции, уголовно-исполнительной системы и таможенной системы РФ, имеющим специальные звания, в связи с исполнением обязанностей военной и приравненной к ней службы в соот</w:t>
      </w:r>
      <w:r>
        <w:rPr>
          <w:rFonts w:ascii="Times New Roman" w:hAnsi="Times New Roman"/>
          <w:sz w:val="28"/>
          <w:szCs w:val="28"/>
        </w:rPr>
        <w:t>ветствии с законодательством РФ.</w:t>
      </w:r>
    </w:p>
    <w:p w:rsidR="00726B78" w:rsidRPr="00D12ACB" w:rsidRDefault="00726B78" w:rsidP="00A240F6">
      <w:pPr>
        <w:ind w:firstLine="426"/>
        <w:jc w:val="both"/>
        <w:rPr>
          <w:rFonts w:ascii="Times New Roman" w:hAnsi="Times New Roman"/>
          <w:sz w:val="28"/>
          <w:szCs w:val="28"/>
        </w:rPr>
      </w:pPr>
    </w:p>
    <w:p w:rsidR="00726B78" w:rsidRPr="00B82608" w:rsidRDefault="00726B78" w:rsidP="00A240F6">
      <w:pPr>
        <w:pStyle w:val="ConsPlusNormal"/>
        <w:ind w:firstLine="426"/>
        <w:jc w:val="both"/>
        <w:outlineLvl w:val="1"/>
        <w:rPr>
          <w:rFonts w:ascii="Times New Roman" w:hAnsi="Times New Roman" w:cs="Times New Roman"/>
          <w:b/>
          <w:bCs/>
          <w:iCs/>
          <w:sz w:val="32"/>
          <w:szCs w:val="28"/>
          <w:lang w:eastAsia="ru-RU"/>
        </w:rPr>
      </w:pPr>
      <w:r>
        <w:rPr>
          <w:rFonts w:ascii="Times New Roman" w:hAnsi="Times New Roman" w:cs="Times New Roman"/>
          <w:b/>
          <w:bCs/>
          <w:iCs/>
          <w:sz w:val="32"/>
          <w:szCs w:val="28"/>
          <w:lang w:eastAsia="ru-RU"/>
        </w:rPr>
        <w:t>1.4</w:t>
      </w:r>
      <w:r w:rsidRPr="00B82608">
        <w:rPr>
          <w:rFonts w:ascii="Times New Roman" w:hAnsi="Times New Roman" w:cs="Times New Roman"/>
          <w:b/>
          <w:bCs/>
          <w:iCs/>
          <w:sz w:val="32"/>
          <w:szCs w:val="28"/>
          <w:lang w:eastAsia="ru-RU"/>
        </w:rPr>
        <w:t xml:space="preserve"> </w:t>
      </w:r>
      <w:r>
        <w:rPr>
          <w:rFonts w:ascii="Times New Roman" w:hAnsi="Times New Roman" w:cs="Times New Roman"/>
          <w:b/>
          <w:bCs/>
          <w:iCs/>
          <w:sz w:val="32"/>
          <w:szCs w:val="28"/>
          <w:lang w:eastAsia="ru-RU"/>
        </w:rPr>
        <w:t>С</w:t>
      </w:r>
      <w:r w:rsidRPr="00B82608">
        <w:rPr>
          <w:rFonts w:ascii="Times New Roman" w:hAnsi="Times New Roman" w:cs="Times New Roman"/>
          <w:b/>
          <w:bCs/>
          <w:iCs/>
          <w:sz w:val="32"/>
          <w:szCs w:val="28"/>
          <w:lang w:eastAsia="ru-RU"/>
        </w:rPr>
        <w:t xml:space="preserve">тавки единого социального налога </w:t>
      </w:r>
    </w:p>
    <w:p w:rsidR="00726B78" w:rsidRDefault="00726B78" w:rsidP="002A069C">
      <w:pPr>
        <w:spacing w:line="360" w:lineRule="auto"/>
        <w:ind w:firstLine="426"/>
        <w:jc w:val="both"/>
        <w:rPr>
          <w:rFonts w:ascii="Times New Roman" w:hAnsi="Times New Roman"/>
          <w:sz w:val="28"/>
          <w:szCs w:val="28"/>
        </w:rPr>
      </w:pPr>
    </w:p>
    <w:p w:rsidR="00726B78" w:rsidRPr="002A069C" w:rsidRDefault="00726B78" w:rsidP="002A069C">
      <w:pPr>
        <w:pStyle w:val="ConsPlusNormal"/>
        <w:spacing w:line="360" w:lineRule="auto"/>
        <w:ind w:firstLine="540"/>
        <w:jc w:val="both"/>
        <w:rPr>
          <w:rFonts w:ascii="Times New Roman" w:hAnsi="Times New Roman" w:cs="Times New Roman"/>
          <w:sz w:val="28"/>
          <w:szCs w:val="28"/>
        </w:rPr>
      </w:pPr>
      <w:r w:rsidRPr="002A069C">
        <w:rPr>
          <w:rFonts w:ascii="Times New Roman" w:hAnsi="Times New Roman" w:cs="Times New Roman"/>
          <w:sz w:val="28"/>
          <w:szCs w:val="28"/>
        </w:rPr>
        <w:t>Ставка по ЕСН является регрессивной. Уменьшение налоговой ставки происходит при достижении двух пороговых величин налогооблагаемого дохода - 280 001 и 600 001 руб. (на каждое физическое лицо при расчете налоговой базы нарастающим итогом).</w:t>
      </w:r>
    </w:p>
    <w:p w:rsidR="00726B78" w:rsidRPr="002A069C" w:rsidRDefault="00726B78" w:rsidP="002A069C">
      <w:pPr>
        <w:pStyle w:val="ConsPlusNormal"/>
        <w:spacing w:line="360" w:lineRule="auto"/>
        <w:ind w:firstLine="540"/>
        <w:jc w:val="both"/>
        <w:rPr>
          <w:rFonts w:ascii="Times New Roman" w:hAnsi="Times New Roman" w:cs="Times New Roman"/>
          <w:sz w:val="28"/>
          <w:szCs w:val="28"/>
        </w:rPr>
      </w:pPr>
      <w:r w:rsidRPr="002A069C">
        <w:rPr>
          <w:rFonts w:ascii="Times New Roman" w:hAnsi="Times New Roman" w:cs="Times New Roman"/>
          <w:sz w:val="28"/>
          <w:szCs w:val="28"/>
        </w:rPr>
        <w:t>Величина ставки распределена между федеральным бюджетом и внебюджетными фондами в определенном процентном соотношении.</w:t>
      </w:r>
    </w:p>
    <w:p w:rsidR="00726B78" w:rsidRDefault="00726B78" w:rsidP="00A240F6">
      <w:pPr>
        <w:spacing w:line="360" w:lineRule="auto"/>
        <w:ind w:firstLine="426"/>
        <w:jc w:val="both"/>
        <w:rPr>
          <w:rFonts w:ascii="Times New Roman" w:hAnsi="Times New Roman"/>
          <w:sz w:val="28"/>
          <w:szCs w:val="28"/>
        </w:rPr>
      </w:pP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sz w:val="28"/>
          <w:szCs w:val="28"/>
        </w:rPr>
        <w:t>ЕСН исчисляется и уплачивается налогоплательщиками отдельно в Федеральный бюджет и каждый фонд. Ставки ЕСН установлены статьей 241 НК РФ.</w:t>
      </w:r>
    </w:p>
    <w:p w:rsidR="00726B78" w:rsidRPr="001E5733" w:rsidRDefault="00726B78" w:rsidP="001E5733">
      <w:pPr>
        <w:pStyle w:val="11"/>
        <w:numPr>
          <w:ilvl w:val="0"/>
          <w:numId w:val="10"/>
        </w:numPr>
        <w:spacing w:line="360" w:lineRule="auto"/>
        <w:jc w:val="both"/>
        <w:rPr>
          <w:rFonts w:ascii="Times New Roman" w:hAnsi="Times New Roman"/>
          <w:sz w:val="28"/>
          <w:szCs w:val="28"/>
        </w:rPr>
      </w:pPr>
      <w:r w:rsidRPr="001E5733">
        <w:rPr>
          <w:rFonts w:ascii="Times New Roman" w:hAnsi="Times New Roman"/>
          <w:sz w:val="28"/>
          <w:szCs w:val="28"/>
        </w:rPr>
        <w:t>Налогоплательщикам производящие выплаты физическим лицам установлены указанные ниже налоговые ставки:</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sz w:val="28"/>
          <w:szCs w:val="28"/>
        </w:rPr>
        <w:t>Налоговая база на каждое физическое лицо с начала года- не выше 280 000 рублей</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sz w:val="28"/>
          <w:szCs w:val="28"/>
        </w:rPr>
        <w:t xml:space="preserve">20 % -  </w:t>
      </w:r>
      <w:r w:rsidRPr="00B82608">
        <w:rPr>
          <w:rFonts w:ascii="Times New Roman" w:hAnsi="Times New Roman"/>
          <w:sz w:val="28"/>
          <w:szCs w:val="28"/>
        </w:rPr>
        <w:t>Федеральный бюджет</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sz w:val="28"/>
          <w:szCs w:val="28"/>
        </w:rPr>
        <w:t>2.9%-   Фонд социального страхования</w:t>
      </w:r>
    </w:p>
    <w:p w:rsidR="00726B78" w:rsidRDefault="00726B78" w:rsidP="00A240F6">
      <w:pPr>
        <w:spacing w:line="360" w:lineRule="auto"/>
        <w:ind w:firstLine="426"/>
        <w:jc w:val="both"/>
        <w:rPr>
          <w:rFonts w:ascii="Times New Roman" w:hAnsi="Times New Roman"/>
          <w:sz w:val="28"/>
          <w:szCs w:val="28"/>
        </w:rPr>
      </w:pPr>
      <w:r>
        <w:rPr>
          <w:rFonts w:ascii="Times New Roman" w:hAnsi="Times New Roman"/>
          <w:sz w:val="28"/>
          <w:szCs w:val="28"/>
        </w:rPr>
        <w:t xml:space="preserve">1.1 % - Федеральный фонд обязательного медицинского страхования  </w:t>
      </w:r>
    </w:p>
    <w:p w:rsidR="00726B78" w:rsidRDefault="00726B78" w:rsidP="00795846">
      <w:pPr>
        <w:spacing w:line="360" w:lineRule="auto"/>
        <w:ind w:firstLine="426"/>
        <w:jc w:val="both"/>
        <w:rPr>
          <w:rFonts w:ascii="Times New Roman" w:hAnsi="Times New Roman"/>
          <w:sz w:val="28"/>
          <w:szCs w:val="28"/>
        </w:rPr>
      </w:pPr>
      <w:r>
        <w:rPr>
          <w:rFonts w:ascii="Times New Roman" w:hAnsi="Times New Roman"/>
          <w:sz w:val="28"/>
          <w:szCs w:val="28"/>
        </w:rPr>
        <w:t xml:space="preserve">2 %   -  Территориальный фонд обязательного медицинского страхования  </w:t>
      </w:r>
    </w:p>
    <w:p w:rsidR="00726B78" w:rsidRDefault="00726B78" w:rsidP="00795846">
      <w:pPr>
        <w:spacing w:line="360" w:lineRule="auto"/>
        <w:ind w:firstLine="426"/>
        <w:jc w:val="both"/>
        <w:rPr>
          <w:rFonts w:ascii="Times New Roman" w:hAnsi="Times New Roman"/>
          <w:sz w:val="28"/>
          <w:szCs w:val="28"/>
        </w:rPr>
      </w:pPr>
      <w:r>
        <w:rPr>
          <w:rFonts w:ascii="Times New Roman" w:hAnsi="Times New Roman"/>
          <w:sz w:val="28"/>
          <w:szCs w:val="28"/>
        </w:rPr>
        <w:t>Итого: 26 %</w:t>
      </w:r>
    </w:p>
    <w:p w:rsidR="00726B78" w:rsidRPr="001E5733" w:rsidRDefault="00726B78" w:rsidP="001E5733">
      <w:pPr>
        <w:pStyle w:val="11"/>
        <w:numPr>
          <w:ilvl w:val="0"/>
          <w:numId w:val="10"/>
        </w:numPr>
        <w:spacing w:line="360" w:lineRule="auto"/>
        <w:jc w:val="both"/>
        <w:rPr>
          <w:rFonts w:ascii="Times New Roman" w:hAnsi="Times New Roman"/>
          <w:sz w:val="28"/>
          <w:szCs w:val="28"/>
        </w:rPr>
      </w:pPr>
      <w:r w:rsidRPr="001E5733">
        <w:rPr>
          <w:rFonts w:ascii="Times New Roman" w:hAnsi="Times New Roman"/>
          <w:sz w:val="28"/>
          <w:szCs w:val="28"/>
        </w:rPr>
        <w:t>Налогоплательщикам</w:t>
      </w:r>
      <w:r w:rsidRPr="001E5733">
        <w:rPr>
          <w:rFonts w:ascii="Times New Roman" w:hAnsi="Times New Roman"/>
          <w:iCs/>
          <w:sz w:val="28"/>
          <w:szCs w:val="28"/>
        </w:rPr>
        <w:t xml:space="preserve"> индивидуальным  предпринимателям не производящие выплаты физическим лицам</w:t>
      </w:r>
      <w:r>
        <w:rPr>
          <w:rFonts w:ascii="Times New Roman" w:hAnsi="Times New Roman"/>
          <w:iCs/>
          <w:sz w:val="28"/>
          <w:szCs w:val="28"/>
        </w:rPr>
        <w:t>, отчисления в Фонд социального страхования не производят.</w:t>
      </w:r>
    </w:p>
    <w:p w:rsidR="00726B78" w:rsidRDefault="00726B78" w:rsidP="001E5733">
      <w:pPr>
        <w:spacing w:line="360" w:lineRule="auto"/>
        <w:ind w:firstLine="567"/>
        <w:jc w:val="both"/>
        <w:rPr>
          <w:rFonts w:ascii="Times New Roman" w:hAnsi="Times New Roman"/>
          <w:sz w:val="28"/>
          <w:szCs w:val="28"/>
        </w:rPr>
      </w:pPr>
      <w:r w:rsidRPr="001E5733">
        <w:rPr>
          <w:rFonts w:ascii="Times New Roman" w:hAnsi="Times New Roman"/>
          <w:sz w:val="28"/>
          <w:szCs w:val="28"/>
        </w:rPr>
        <w:t xml:space="preserve">Налоговая </w:t>
      </w:r>
      <w:r>
        <w:rPr>
          <w:rFonts w:ascii="Times New Roman" w:hAnsi="Times New Roman"/>
          <w:sz w:val="28"/>
          <w:szCs w:val="28"/>
        </w:rPr>
        <w:t>база</w:t>
      </w:r>
      <w:r w:rsidRPr="001E5733">
        <w:rPr>
          <w:rFonts w:ascii="Times New Roman" w:hAnsi="Times New Roman"/>
          <w:sz w:val="28"/>
          <w:szCs w:val="28"/>
        </w:rPr>
        <w:t xml:space="preserve"> с начала года</w:t>
      </w:r>
      <w:r>
        <w:rPr>
          <w:rFonts w:ascii="Times New Roman" w:hAnsi="Times New Roman"/>
          <w:sz w:val="28"/>
          <w:szCs w:val="28"/>
        </w:rPr>
        <w:t xml:space="preserve"> </w:t>
      </w:r>
      <w:r w:rsidRPr="001E5733">
        <w:rPr>
          <w:rFonts w:ascii="Times New Roman" w:hAnsi="Times New Roman"/>
          <w:sz w:val="28"/>
          <w:szCs w:val="28"/>
        </w:rPr>
        <w:t>- не выше 280 000 рублей</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 xml:space="preserve">7.3 % -  </w:t>
      </w:r>
      <w:r w:rsidRPr="00B82608">
        <w:rPr>
          <w:rFonts w:ascii="Times New Roman" w:hAnsi="Times New Roman"/>
          <w:sz w:val="28"/>
          <w:szCs w:val="28"/>
        </w:rPr>
        <w:t>Федеральный бюджет</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 xml:space="preserve">0.8 % - Федеральный фонд обязательного медицинского страхования  </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 xml:space="preserve">1.9 %   -  Территориальный фонд обязательного медицинского страхования  </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Итого: 10 %</w:t>
      </w:r>
    </w:p>
    <w:p w:rsidR="00726B78" w:rsidRPr="001E5733" w:rsidRDefault="00726B78" w:rsidP="001E5733">
      <w:pPr>
        <w:pStyle w:val="11"/>
        <w:numPr>
          <w:ilvl w:val="0"/>
          <w:numId w:val="10"/>
        </w:numPr>
        <w:spacing w:line="360" w:lineRule="auto"/>
        <w:jc w:val="both"/>
        <w:rPr>
          <w:rFonts w:ascii="Times New Roman" w:hAnsi="Times New Roman"/>
          <w:sz w:val="28"/>
          <w:szCs w:val="28"/>
        </w:rPr>
      </w:pPr>
      <w:r>
        <w:rPr>
          <w:rFonts w:ascii="Times New Roman" w:hAnsi="Times New Roman"/>
          <w:sz w:val="28"/>
          <w:szCs w:val="28"/>
        </w:rPr>
        <w:t xml:space="preserve">Адвокаты и нотариусы </w:t>
      </w:r>
      <w:r>
        <w:rPr>
          <w:rFonts w:ascii="Times New Roman" w:hAnsi="Times New Roman"/>
          <w:iCs/>
          <w:sz w:val="28"/>
          <w:szCs w:val="28"/>
        </w:rPr>
        <w:t>отчисления в Фонд социального страхования не производят.</w:t>
      </w:r>
    </w:p>
    <w:p w:rsidR="00726B78" w:rsidRDefault="00726B78" w:rsidP="001E5733">
      <w:pPr>
        <w:spacing w:line="360" w:lineRule="auto"/>
        <w:ind w:left="786"/>
        <w:jc w:val="both"/>
        <w:rPr>
          <w:rFonts w:ascii="Times New Roman" w:hAnsi="Times New Roman"/>
          <w:sz w:val="28"/>
          <w:szCs w:val="28"/>
        </w:rPr>
      </w:pPr>
      <w:r w:rsidRPr="001E5733">
        <w:rPr>
          <w:rFonts w:ascii="Times New Roman" w:hAnsi="Times New Roman"/>
          <w:sz w:val="28"/>
          <w:szCs w:val="28"/>
        </w:rPr>
        <w:t>Налоговая база с начала года - не выше 280 000 рублей</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 xml:space="preserve">5.3 % -  </w:t>
      </w:r>
      <w:r w:rsidRPr="00B82608">
        <w:rPr>
          <w:rFonts w:ascii="Times New Roman" w:hAnsi="Times New Roman"/>
          <w:sz w:val="28"/>
          <w:szCs w:val="28"/>
        </w:rPr>
        <w:t>Федеральный бюджет</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 xml:space="preserve">0.8 % - Федеральный фонд обязательного медицинского страхования  </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 xml:space="preserve">1.9 %   -  Территориальный фонд обязательного медицинского страхования  </w:t>
      </w:r>
    </w:p>
    <w:p w:rsidR="00726B78" w:rsidRDefault="00726B78" w:rsidP="001E5733">
      <w:pPr>
        <w:spacing w:line="360" w:lineRule="auto"/>
        <w:ind w:firstLine="426"/>
        <w:jc w:val="both"/>
        <w:rPr>
          <w:rFonts w:ascii="Times New Roman" w:hAnsi="Times New Roman"/>
          <w:sz w:val="28"/>
          <w:szCs w:val="28"/>
        </w:rPr>
      </w:pPr>
      <w:r>
        <w:rPr>
          <w:rFonts w:ascii="Times New Roman" w:hAnsi="Times New Roman"/>
          <w:sz w:val="28"/>
          <w:szCs w:val="28"/>
        </w:rPr>
        <w:t>Итого: 8 %</w:t>
      </w:r>
    </w:p>
    <w:p w:rsidR="00726B78" w:rsidRPr="002A069C" w:rsidRDefault="00726B78" w:rsidP="002A069C">
      <w:pPr>
        <w:pStyle w:val="11"/>
        <w:numPr>
          <w:ilvl w:val="0"/>
          <w:numId w:val="10"/>
        </w:numPr>
        <w:spacing w:line="360" w:lineRule="auto"/>
        <w:jc w:val="both"/>
        <w:rPr>
          <w:rFonts w:ascii="Times New Roman" w:hAnsi="Times New Roman"/>
          <w:sz w:val="28"/>
          <w:szCs w:val="28"/>
        </w:rPr>
      </w:pPr>
      <w:r w:rsidRPr="002A069C">
        <w:rPr>
          <w:rFonts w:ascii="Times New Roman" w:hAnsi="Times New Roman"/>
          <w:sz w:val="28"/>
          <w:szCs w:val="28"/>
        </w:rPr>
        <w:t>Сельскохозяйственные производители.</w:t>
      </w:r>
    </w:p>
    <w:p w:rsidR="00726B78" w:rsidRDefault="00726B78" w:rsidP="002A069C">
      <w:pPr>
        <w:spacing w:line="360" w:lineRule="auto"/>
        <w:ind w:left="786"/>
        <w:jc w:val="both"/>
        <w:rPr>
          <w:rFonts w:ascii="Times New Roman" w:hAnsi="Times New Roman"/>
          <w:sz w:val="28"/>
          <w:szCs w:val="28"/>
        </w:rPr>
      </w:pPr>
      <w:r w:rsidRPr="001E5733">
        <w:rPr>
          <w:rFonts w:ascii="Times New Roman" w:hAnsi="Times New Roman"/>
          <w:sz w:val="28"/>
          <w:szCs w:val="28"/>
        </w:rPr>
        <w:t>Налоговая база с начала года - не выше 280 000 рублей</w:t>
      </w:r>
    </w:p>
    <w:p w:rsidR="00726B78" w:rsidRDefault="00726B78" w:rsidP="002A069C">
      <w:pPr>
        <w:spacing w:line="360" w:lineRule="auto"/>
        <w:ind w:firstLine="426"/>
        <w:jc w:val="both"/>
        <w:rPr>
          <w:rFonts w:ascii="Times New Roman" w:hAnsi="Times New Roman"/>
          <w:sz w:val="28"/>
          <w:szCs w:val="28"/>
        </w:rPr>
      </w:pPr>
      <w:r>
        <w:rPr>
          <w:rFonts w:ascii="Times New Roman" w:hAnsi="Times New Roman"/>
          <w:sz w:val="28"/>
          <w:szCs w:val="28"/>
        </w:rPr>
        <w:t xml:space="preserve">15.8 % -  </w:t>
      </w:r>
      <w:r w:rsidRPr="00B82608">
        <w:rPr>
          <w:rFonts w:ascii="Times New Roman" w:hAnsi="Times New Roman"/>
          <w:sz w:val="28"/>
          <w:szCs w:val="28"/>
        </w:rPr>
        <w:t>Федеральный бюджет</w:t>
      </w:r>
    </w:p>
    <w:p w:rsidR="00726B78" w:rsidRDefault="00726B78" w:rsidP="002A069C">
      <w:pPr>
        <w:spacing w:line="360" w:lineRule="auto"/>
        <w:ind w:firstLine="426"/>
        <w:jc w:val="both"/>
        <w:rPr>
          <w:rFonts w:ascii="Times New Roman" w:hAnsi="Times New Roman"/>
          <w:sz w:val="28"/>
          <w:szCs w:val="28"/>
        </w:rPr>
      </w:pPr>
      <w:r>
        <w:rPr>
          <w:rFonts w:ascii="Times New Roman" w:hAnsi="Times New Roman"/>
          <w:sz w:val="28"/>
          <w:szCs w:val="28"/>
        </w:rPr>
        <w:t>1.9%-   Фонд социального страхования</w:t>
      </w:r>
    </w:p>
    <w:p w:rsidR="00726B78" w:rsidRDefault="00726B78" w:rsidP="002A069C">
      <w:pPr>
        <w:spacing w:line="360" w:lineRule="auto"/>
        <w:ind w:firstLine="426"/>
        <w:jc w:val="both"/>
        <w:rPr>
          <w:rFonts w:ascii="Times New Roman" w:hAnsi="Times New Roman"/>
          <w:sz w:val="28"/>
          <w:szCs w:val="28"/>
        </w:rPr>
      </w:pPr>
      <w:r>
        <w:rPr>
          <w:rFonts w:ascii="Times New Roman" w:hAnsi="Times New Roman"/>
          <w:sz w:val="28"/>
          <w:szCs w:val="28"/>
        </w:rPr>
        <w:t xml:space="preserve">1.1 % - Федеральный фонд обязательного медицинского страхования  </w:t>
      </w:r>
    </w:p>
    <w:p w:rsidR="00726B78" w:rsidRDefault="00726B78" w:rsidP="002A069C">
      <w:pPr>
        <w:spacing w:line="360" w:lineRule="auto"/>
        <w:ind w:firstLine="426"/>
        <w:jc w:val="both"/>
        <w:rPr>
          <w:rFonts w:ascii="Times New Roman" w:hAnsi="Times New Roman"/>
          <w:sz w:val="28"/>
          <w:szCs w:val="28"/>
        </w:rPr>
      </w:pPr>
      <w:r>
        <w:rPr>
          <w:rFonts w:ascii="Times New Roman" w:hAnsi="Times New Roman"/>
          <w:sz w:val="28"/>
          <w:szCs w:val="28"/>
        </w:rPr>
        <w:t xml:space="preserve">1.2 %   -  Территориальный фонд обязательного медицинского страхования  </w:t>
      </w:r>
    </w:p>
    <w:p w:rsidR="00726B78" w:rsidRDefault="00726B78" w:rsidP="002A069C">
      <w:pPr>
        <w:spacing w:line="360" w:lineRule="auto"/>
        <w:ind w:firstLine="426"/>
        <w:jc w:val="both"/>
        <w:rPr>
          <w:rFonts w:ascii="Times New Roman" w:hAnsi="Times New Roman"/>
          <w:sz w:val="28"/>
          <w:szCs w:val="28"/>
        </w:rPr>
      </w:pPr>
      <w:r>
        <w:rPr>
          <w:rFonts w:ascii="Times New Roman" w:hAnsi="Times New Roman"/>
          <w:sz w:val="28"/>
          <w:szCs w:val="28"/>
        </w:rPr>
        <w:t>Итого: 20 %.</w:t>
      </w:r>
    </w:p>
    <w:p w:rsidR="00726B78" w:rsidRPr="008D6334" w:rsidRDefault="00726B78" w:rsidP="004073E6">
      <w:pPr>
        <w:pStyle w:val="2"/>
        <w:spacing w:line="360" w:lineRule="auto"/>
        <w:ind w:firstLine="426"/>
        <w:rPr>
          <w:rFonts w:ascii="Times New Roman" w:hAnsi="Times New Roman" w:cs="Times New Roman"/>
          <w:i w:val="0"/>
        </w:rPr>
      </w:pPr>
      <w:bookmarkStart w:id="3" w:name="_Toc531529029"/>
      <w:r>
        <w:rPr>
          <w:rFonts w:ascii="Times New Roman" w:hAnsi="Times New Roman" w:cs="Times New Roman"/>
          <w:i w:val="0"/>
        </w:rPr>
        <w:t>1.5 И</w:t>
      </w:r>
      <w:r w:rsidRPr="008D6334">
        <w:rPr>
          <w:rFonts w:ascii="Times New Roman" w:hAnsi="Times New Roman" w:cs="Times New Roman"/>
          <w:i w:val="0"/>
        </w:rPr>
        <w:t xml:space="preserve">счисление и сроки уплаты </w:t>
      </w:r>
      <w:bookmarkEnd w:id="3"/>
      <w:r>
        <w:rPr>
          <w:rFonts w:ascii="Times New Roman" w:hAnsi="Times New Roman" w:cs="Times New Roman"/>
          <w:i w:val="0"/>
        </w:rPr>
        <w:t>ЕСН</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Порядок исчисления и сроки уплаты ЕСН предусмотрены ст. 24 НК РФ для налогоплательщиков-работодателей и ст. 244 НК </w:t>
      </w:r>
      <w:r w:rsidRPr="00D12ACB">
        <w:rPr>
          <w:rFonts w:ascii="Times New Roman" w:hAnsi="Times New Roman"/>
          <w:sz w:val="28"/>
          <w:szCs w:val="28"/>
          <w:lang w:val="en-US"/>
        </w:rPr>
        <w:t>P</w:t>
      </w:r>
      <w:r w:rsidRPr="00D12ACB">
        <w:rPr>
          <w:rFonts w:ascii="Times New Roman" w:hAnsi="Times New Roman"/>
          <w:sz w:val="28"/>
          <w:szCs w:val="28"/>
        </w:rPr>
        <w:t>Ф для налогоплательщиков, не являющихся работодателями.</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Сумма налога исчисляется и уплачивается налогоплательщиками-работодателями отдельно в отношении каждого фонда и определяется как соответствующая процентная доля налоговой базы. Таким образом уплата налога или авансовых платежей по нему осуществляется отдельными платежными поручениями в ПФР, ФСС, Федеральный фонд ОМС и территориальные фонды ОМС. При этом сумма налога, уплачиваемая в составе налога в ФСС, подлежит уменьшению налогоплательщиком на сумму произведенных им самостоятельно расходов на цели государственного социального страхования, предусмотренные законодательством РФ</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В этом случае налогоплательщики обязаны представлять ежеквартально, не позднее 15-го числа месяца, следующего за истекшим кварталом, сведения (отчеты) по форме, утвержденной ФСС в региональные отделения Фонда, о суммах:</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начисленного налога в этот Фонд;</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использованных на выплату пособий по временной нетрудоспособности, по беременности и родам, по уходу за ребенком до достижения им возраста 1,5 лет, при рождении ребенка, на возмещение стоимости гарантированного перечня услуг и социального пособия на погребение, а также на другие виды пособий по государственному социальному страхованию;</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направленных ими в установленном порядке на санаторно-курортное обслуживание работников и их детей;</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расходов, подлежащих зачету:</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уплачиваемых в ФСС РФ,</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По итогам отчетного периода налогоплательщики производят исчисление авансовых платежей по налогу, исходя из налоговой базы, исчисленной с начала календарного года, включая последний отчетный период, и ставки налог</w:t>
      </w:r>
      <w:r>
        <w:rPr>
          <w:rFonts w:ascii="Times New Roman" w:hAnsi="Times New Roman"/>
          <w:sz w:val="28"/>
          <w:szCs w:val="28"/>
        </w:rPr>
        <w:t>а</w:t>
      </w:r>
      <w:r w:rsidRPr="00D12ACB">
        <w:rPr>
          <w:rFonts w:ascii="Times New Roman" w:hAnsi="Times New Roman"/>
          <w:sz w:val="28"/>
          <w:szCs w:val="28"/>
        </w:rPr>
        <w:t>. При этом сумма авансового платежа по налогу, подлежащая уплате за отчетный период определяется с учетом ранее уплаченных сумм авансовых платежей.</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xml:space="preserve">Уплата анисовых платежей производится ежемесячно в срок. установленный для получения средств в банке на оплату труда за истекший месяц, или в день перечисления денежных средств на оплату трудя со счетов налогоплательщика на счета работников, или по поручению работников на счета третьих лиц, но не позднее 15-го числа месяца, следующего за отчетным. Отчетным периодом по ЕСН </w:t>
      </w:r>
      <w:r>
        <w:rPr>
          <w:rFonts w:ascii="Times New Roman" w:hAnsi="Times New Roman"/>
          <w:sz w:val="28"/>
          <w:szCs w:val="28"/>
        </w:rPr>
        <w:t xml:space="preserve"> </w:t>
      </w:r>
      <w:r w:rsidRPr="00D12ACB">
        <w:rPr>
          <w:rFonts w:ascii="Times New Roman" w:hAnsi="Times New Roman"/>
          <w:sz w:val="28"/>
          <w:szCs w:val="28"/>
        </w:rPr>
        <w:t xml:space="preserve">признается </w:t>
      </w:r>
      <w:r>
        <w:rPr>
          <w:rFonts w:ascii="Times New Roman" w:hAnsi="Times New Roman"/>
          <w:sz w:val="28"/>
          <w:szCs w:val="28"/>
        </w:rPr>
        <w:t>- квартал, полугодие, 9 месяцев</w:t>
      </w:r>
      <w:r w:rsidRPr="00D12ACB">
        <w:rPr>
          <w:rFonts w:ascii="Times New Roman" w:hAnsi="Times New Roman"/>
          <w:sz w:val="28"/>
          <w:szCs w:val="28"/>
        </w:rPr>
        <w:t>.</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Данные о суммах исчисленных и уплаченных авансовых платежей налогоплательщик отражает в расчете, представляемом не позднее 20-ги числа месяца, следующего за отчетным, в налоговом органе по форме, утвержденной МНС РФ. При этом разница между суммами авансовых платежей, уплаченными за налоговый период</w:t>
      </w:r>
      <w:r>
        <w:rPr>
          <w:rFonts w:ascii="Times New Roman" w:hAnsi="Times New Roman"/>
          <w:sz w:val="28"/>
          <w:szCs w:val="28"/>
        </w:rPr>
        <w:t xml:space="preserve"> </w:t>
      </w:r>
      <w:r w:rsidRPr="00D12ACB">
        <w:rPr>
          <w:rFonts w:ascii="Times New Roman" w:hAnsi="Times New Roman"/>
          <w:sz w:val="28"/>
          <w:szCs w:val="28"/>
        </w:rPr>
        <w:t xml:space="preserve">- и суммой налога, подлежащей уплате в соответствии с налоговой декларацией, подлежит уплате не позднее 15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Налоговые органы вправе самостоятельно произнести зачет, в случае, если имеется недоимка по налогу в другой внебюджетный фонд, и при этом проинформировать налогоплательщика о вынесении такого решения не позднее двух недель со дня подачи заявления о зачете.</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Возврат сумм излишне уплаченного налога производится  по письменному заявлению налогоплательщика. Если у налогоплательщика имеется недоимка или задолженность по пеням, начисленным по тому же внебюджетному фонду, возврат производится только после зачета указанной суммы в счет погашения недоимки (задолженности).</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Возврат суммы излишне уплаченного налога производится в национальной валюте за счет средств внебюджетного фонда, в который произошла переплата, в течение одного месяца со дня подачи заявления о возврате, а при нарушении этого срока на сумму излишне уплаченного налога начисляются проценты за каждый день нарушения срока возврата. В этом случае процентная ставка принимается равной ставке рефинансирования Центробанка России, действовавшей на день нарушения срока возврата, а при уплате налога в иностранной валюте проценты начисляются на сумму излишне уплаченного налога, пересчитанную по курсу Центробанка России на день, когда произошла излишняя уплата налога.</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Особо следует отметить, что налоговый орган обязан сообщить налогоплательщику о каждом ставшем известном ему факте излишней уплате налога и его сумме не позднее одного месяца со дня обнаружения такого факта.</w:t>
      </w:r>
    </w:p>
    <w:p w:rsidR="00726B78" w:rsidRPr="00D12ACB" w:rsidRDefault="00726B78" w:rsidP="008D6334">
      <w:pPr>
        <w:spacing w:line="360" w:lineRule="auto"/>
        <w:ind w:firstLine="426"/>
        <w:jc w:val="both"/>
        <w:rPr>
          <w:rFonts w:ascii="Times New Roman" w:hAnsi="Times New Roman"/>
          <w:sz w:val="28"/>
          <w:szCs w:val="28"/>
        </w:rPr>
      </w:pPr>
    </w:p>
    <w:p w:rsidR="00726B78" w:rsidRPr="009113D1" w:rsidRDefault="00726B78" w:rsidP="008D6334">
      <w:pPr>
        <w:spacing w:line="360" w:lineRule="auto"/>
        <w:ind w:firstLine="426"/>
        <w:jc w:val="both"/>
        <w:rPr>
          <w:rFonts w:ascii="Times New Roman" w:hAnsi="Times New Roman"/>
          <w:bCs/>
          <w:sz w:val="28"/>
          <w:szCs w:val="28"/>
        </w:rPr>
      </w:pPr>
      <w:r w:rsidRPr="009113D1">
        <w:rPr>
          <w:rFonts w:ascii="Times New Roman" w:hAnsi="Times New Roman"/>
          <w:bCs/>
          <w:sz w:val="28"/>
          <w:szCs w:val="28"/>
        </w:rPr>
        <w:t>Налоговая декларация по ЕСН представляется налогоплательщиками не позднее 30 марта года, следующего за истекшим налоговым периодом.</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Налогоплательщики-организации, в состав которых входят обособленные подразделения, уплачивают налог по месту своего нахождения, а также по месту нахождения каждого из обособленных подразделении.</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В случае значительного (более чем на 50 процентов) увеличения дохода в налоговом периоде налогоплательщики обязаны, а в случае значительного уменьшения дохода — вправе, предоставить новую декларацию с указанием сумм предполагаемого дохода на текущий налоговый период. В этом случае налоговый орган производит перерасчет авансовых платежей ЕСН на текущий налоговый период по не</w:t>
      </w:r>
      <w:r>
        <w:rPr>
          <w:rFonts w:ascii="Times New Roman" w:hAnsi="Times New Roman"/>
          <w:sz w:val="28"/>
          <w:szCs w:val="28"/>
        </w:rPr>
        <w:t xml:space="preserve"> </w:t>
      </w:r>
      <w:r w:rsidRPr="00D12ACB">
        <w:rPr>
          <w:rFonts w:ascii="Times New Roman" w:hAnsi="Times New Roman"/>
          <w:sz w:val="28"/>
          <w:szCs w:val="28"/>
        </w:rPr>
        <w:t>наступившим срокам уплаты не позднее пяти дней с момента подачи новой декларации. Полученная в результате такого перерасчета разница подлежит уплате в установленные для очередного авансового платежа сроки либо зачету в счет предстоящих авансовых платежей.</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Авансовые платежи уплачиваются налогоплательщиками, не являющимися работодателями, на основании налоговых уведомлений в следующие сроки:</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за январь—июнь — не позднее 15 июля текущего гола в размере половины годовой суммы авансовых платежей:</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за июль—сентябрь — не позднее 15 октября текущего года в размере одной четвертой годовой суммы авансовых платежей;</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 за октябрь—декабрь — не позднее 15 января следующего года в размере одной четвертой головой суммы авансовых платежей.</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Расчет ЕСН по итогам налогового периода производится лицами, осуществляющими самостоятельную частную деятельность, за исключением адвокатов, самостоятельно, исходя из всех полученных в налоговом периоде доходов с учетом расходов, связанных с их извлечением, и установленных ставок. При этом сумма ЕСН исчисляется ими отдельно в отношении каждого фонда и определяется как соответствующая процентная доля налоговой базы.</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Разница между суммами авансовых платежей, уплаченными за налоговый период, и суммой налога, подлежащей уплате и соответствии с налоговой декларацией, подлежит уплате не позднее 15 июля года, следующего за налоговым периодом, либо зачету и счет предстоящих платежей по налогу или возврату налогоплательщику.</w:t>
      </w:r>
    </w:p>
    <w:p w:rsidR="00726B78" w:rsidRPr="00D12ACB" w:rsidRDefault="00726B78" w:rsidP="008D6334">
      <w:pPr>
        <w:spacing w:line="360" w:lineRule="auto"/>
        <w:ind w:firstLine="426"/>
        <w:jc w:val="both"/>
        <w:rPr>
          <w:rFonts w:ascii="Times New Roman" w:hAnsi="Times New Roman"/>
          <w:sz w:val="28"/>
          <w:szCs w:val="28"/>
        </w:rPr>
      </w:pPr>
      <w:r w:rsidRPr="00D12ACB">
        <w:rPr>
          <w:rFonts w:ascii="Times New Roman" w:hAnsi="Times New Roman"/>
          <w:sz w:val="28"/>
          <w:szCs w:val="28"/>
        </w:rPr>
        <w:t>Исчисление и уплата ЕСН адвокатами осуществляется коллегиями адвокатов (их учреждениями) в порядке, предусмотренном для налогоплательщиков-работодателей.</w:t>
      </w:r>
    </w:p>
    <w:p w:rsidR="00726B78" w:rsidRDefault="00726B78" w:rsidP="009113D1">
      <w:pPr>
        <w:spacing w:line="360" w:lineRule="auto"/>
        <w:ind w:firstLine="426"/>
        <w:jc w:val="both"/>
        <w:rPr>
          <w:rFonts w:ascii="Times New Roman" w:hAnsi="Times New Roman"/>
          <w:sz w:val="28"/>
          <w:szCs w:val="28"/>
        </w:rPr>
      </w:pPr>
      <w:r w:rsidRPr="00D12ACB">
        <w:rPr>
          <w:rFonts w:ascii="Times New Roman" w:hAnsi="Times New Roman"/>
          <w:sz w:val="28"/>
          <w:szCs w:val="28"/>
        </w:rPr>
        <w:t>Лица, осуществляющие самостоятельную частную деятельность, представляют налоговую декларацию не позднее 30 апреля года, следующего за истекшим налоговым периодом. При этом адвокаты при представлении налоговой декларации обязаны представить в налоговый орган справку от коллегии адвокатов (ее учреждений) о суммах уплаченного за них ЕСН за истекший налоговый период.</w:t>
      </w: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Default="00726B78" w:rsidP="009113D1">
      <w:pPr>
        <w:spacing w:line="360" w:lineRule="auto"/>
        <w:ind w:firstLine="426"/>
        <w:jc w:val="both"/>
        <w:rPr>
          <w:rFonts w:ascii="Times New Roman" w:hAnsi="Times New Roman"/>
          <w:sz w:val="28"/>
          <w:szCs w:val="28"/>
        </w:rPr>
      </w:pPr>
    </w:p>
    <w:p w:rsidR="00726B78" w:rsidRPr="004073E6" w:rsidRDefault="00726B78" w:rsidP="000D6C64">
      <w:pPr>
        <w:pStyle w:val="1"/>
        <w:spacing w:line="360" w:lineRule="auto"/>
        <w:jc w:val="center"/>
        <w:rPr>
          <w:rFonts w:ascii="Times New Roman" w:hAnsi="Times New Roman"/>
          <w:color w:val="auto"/>
        </w:rPr>
      </w:pPr>
      <w:bookmarkStart w:id="4" w:name="_Toc531529032"/>
      <w:r w:rsidRPr="004073E6">
        <w:rPr>
          <w:rFonts w:ascii="Times New Roman" w:hAnsi="Times New Roman"/>
          <w:color w:val="auto"/>
        </w:rPr>
        <w:t>ЗАКЛЮЧЕНИЕ</w:t>
      </w:r>
      <w:bookmarkEnd w:id="4"/>
    </w:p>
    <w:p w:rsidR="00726B78" w:rsidRDefault="00726B78" w:rsidP="009113D1">
      <w:pPr>
        <w:spacing w:line="360" w:lineRule="auto"/>
        <w:ind w:firstLine="426"/>
        <w:jc w:val="both"/>
        <w:rPr>
          <w:rFonts w:ascii="Times New Roman" w:hAnsi="Times New Roman"/>
          <w:sz w:val="28"/>
          <w:szCs w:val="28"/>
        </w:rPr>
      </w:pPr>
      <w:r w:rsidRPr="00D12ACB">
        <w:rPr>
          <w:rFonts w:ascii="Times New Roman" w:hAnsi="Times New Roman"/>
          <w:sz w:val="28"/>
          <w:szCs w:val="28"/>
        </w:rPr>
        <w:t>В данной к</w:t>
      </w:r>
      <w:r>
        <w:rPr>
          <w:rFonts w:ascii="Times New Roman" w:hAnsi="Times New Roman"/>
          <w:sz w:val="28"/>
          <w:szCs w:val="28"/>
        </w:rPr>
        <w:t>онтрольной работе рассмотрены</w:t>
      </w:r>
      <w:r w:rsidRPr="00D12ACB">
        <w:rPr>
          <w:rFonts w:ascii="Times New Roman" w:hAnsi="Times New Roman"/>
          <w:sz w:val="28"/>
          <w:szCs w:val="28"/>
        </w:rPr>
        <w:t xml:space="preserve"> основны</w:t>
      </w:r>
      <w:r>
        <w:rPr>
          <w:rFonts w:ascii="Times New Roman" w:hAnsi="Times New Roman"/>
          <w:sz w:val="28"/>
          <w:szCs w:val="28"/>
        </w:rPr>
        <w:t>е</w:t>
      </w:r>
      <w:r w:rsidRPr="00D12ACB">
        <w:rPr>
          <w:rFonts w:ascii="Times New Roman" w:hAnsi="Times New Roman"/>
          <w:sz w:val="28"/>
          <w:szCs w:val="28"/>
        </w:rPr>
        <w:t xml:space="preserve"> положени</w:t>
      </w:r>
      <w:r>
        <w:rPr>
          <w:rFonts w:ascii="Times New Roman" w:hAnsi="Times New Roman"/>
          <w:sz w:val="28"/>
          <w:szCs w:val="28"/>
        </w:rPr>
        <w:t>я</w:t>
      </w:r>
      <w:r w:rsidRPr="00D12ACB">
        <w:rPr>
          <w:rFonts w:ascii="Times New Roman" w:hAnsi="Times New Roman"/>
          <w:sz w:val="28"/>
          <w:szCs w:val="28"/>
        </w:rPr>
        <w:t xml:space="preserve"> по порядку исчисления и уп</w:t>
      </w:r>
      <w:r>
        <w:rPr>
          <w:rFonts w:ascii="Times New Roman" w:hAnsi="Times New Roman"/>
          <w:sz w:val="28"/>
          <w:szCs w:val="28"/>
        </w:rPr>
        <w:t>латы единого социального налога</w:t>
      </w:r>
      <w:r w:rsidRPr="00D12ACB">
        <w:rPr>
          <w:rFonts w:ascii="Times New Roman" w:hAnsi="Times New Roman"/>
          <w:sz w:val="28"/>
          <w:szCs w:val="28"/>
        </w:rPr>
        <w:t xml:space="preserve">.  </w:t>
      </w:r>
    </w:p>
    <w:p w:rsidR="00726B78" w:rsidRPr="00B058D8" w:rsidRDefault="00726B78" w:rsidP="009113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r w:rsidRPr="00B058D8">
        <w:rPr>
          <w:sz w:val="28"/>
          <w:szCs w:val="28"/>
        </w:rPr>
        <w:t xml:space="preserve">Единый социальный налог заменил с 01.01.2001 взносы в социальные внебюджетные фонды - Пенсионный фонд, фонд социального страхования, фонды обязательного медицинского страхования. </w:t>
      </w:r>
    </w:p>
    <w:p w:rsidR="00726B78" w:rsidRDefault="00726B78" w:rsidP="009113D1">
      <w:pPr>
        <w:spacing w:line="360" w:lineRule="auto"/>
        <w:ind w:firstLine="426"/>
        <w:jc w:val="both"/>
        <w:rPr>
          <w:rFonts w:ascii="Times New Roman" w:hAnsi="Times New Roman"/>
          <w:sz w:val="28"/>
          <w:szCs w:val="28"/>
          <w:lang w:eastAsia="ru-RU"/>
        </w:rPr>
      </w:pPr>
      <w:r w:rsidRPr="000A0A09">
        <w:rPr>
          <w:rFonts w:ascii="Times New Roman" w:hAnsi="Times New Roman"/>
          <w:sz w:val="28"/>
          <w:szCs w:val="28"/>
          <w:lang w:eastAsia="ru-RU"/>
        </w:rPr>
        <w:t>Для работодателей изучение положений главы 24 НК представляет значительный интерес.</w:t>
      </w:r>
      <w:r>
        <w:rPr>
          <w:rFonts w:ascii="Times New Roman" w:hAnsi="Times New Roman"/>
          <w:sz w:val="28"/>
          <w:szCs w:val="28"/>
          <w:lang w:eastAsia="ru-RU"/>
        </w:rPr>
        <w:t xml:space="preserve"> </w:t>
      </w:r>
      <w:r w:rsidRPr="00116525">
        <w:rPr>
          <w:rFonts w:ascii="Times New Roman" w:hAnsi="Times New Roman"/>
          <w:sz w:val="28"/>
          <w:szCs w:val="28"/>
          <w:lang w:eastAsia="ru-RU"/>
        </w:rPr>
        <w:t xml:space="preserve">Шкала ставок единого социального налога является регрессивной, т.е. уровень ставки налога обратно пропорционален сумме доходов, включаемых в налоговую базу. </w:t>
      </w:r>
      <w:r>
        <w:rPr>
          <w:rFonts w:ascii="Times New Roman" w:hAnsi="Times New Roman"/>
          <w:sz w:val="28"/>
          <w:szCs w:val="28"/>
          <w:lang w:eastAsia="ru-RU"/>
        </w:rPr>
        <w:t xml:space="preserve"> </w:t>
      </w:r>
      <w:r w:rsidRPr="00116525">
        <w:rPr>
          <w:rFonts w:ascii="Times New Roman" w:hAnsi="Times New Roman"/>
          <w:sz w:val="28"/>
          <w:szCs w:val="28"/>
          <w:lang w:eastAsia="ru-RU"/>
        </w:rPr>
        <w:t>Таким образом, снижая ставки налога при увеличении доходов, включаемых в налоговую бузу, законодатели делают попытку увеличить круг налогоплательщиков и привлечь к налогообложению доходы, ранее не декларировавшиеся их получателями.</w:t>
      </w:r>
    </w:p>
    <w:p w:rsidR="00726B78" w:rsidRPr="00116525" w:rsidRDefault="00726B78" w:rsidP="009113D1">
      <w:pPr>
        <w:pStyle w:val="ConsPlusNormal"/>
        <w:spacing w:line="360" w:lineRule="auto"/>
        <w:ind w:firstLine="540"/>
        <w:jc w:val="both"/>
        <w:rPr>
          <w:rFonts w:ascii="Times New Roman" w:hAnsi="Times New Roman" w:cs="Times New Roman"/>
          <w:sz w:val="28"/>
          <w:szCs w:val="28"/>
          <w:lang w:eastAsia="ru-RU"/>
        </w:rPr>
      </w:pPr>
      <w:r w:rsidRPr="00116525">
        <w:rPr>
          <w:rFonts w:ascii="Times New Roman" w:hAnsi="Times New Roman" w:cs="Times New Roman"/>
          <w:sz w:val="28"/>
          <w:szCs w:val="28"/>
          <w:lang w:eastAsia="ru-RU"/>
        </w:rPr>
        <w:t>Регрессивная шкала налоговых ставок представляет собой не льготу, а установленный порядок исчисления налога. Применение ее всеми налогоплательщиками (в настоящее время всеми, имеющими право на ее применение в соответствии с п.2 ст.241 НК РФ) обязательно.</w:t>
      </w:r>
    </w:p>
    <w:p w:rsidR="00726B78" w:rsidRDefault="00726B78" w:rsidP="009113D1">
      <w:pPr>
        <w:widowControl w:val="0"/>
        <w:autoSpaceDE w:val="0"/>
        <w:autoSpaceDN w:val="0"/>
        <w:adjustRightInd w:val="0"/>
        <w:spacing w:line="360" w:lineRule="auto"/>
        <w:ind w:firstLine="709"/>
        <w:jc w:val="both"/>
        <w:rPr>
          <w:rFonts w:ascii="Times New Roman" w:hAnsi="Times New Roman"/>
          <w:sz w:val="28"/>
          <w:szCs w:val="28"/>
          <w:lang w:eastAsia="ru-RU"/>
        </w:rPr>
      </w:pPr>
      <w:r w:rsidRPr="00116525">
        <w:rPr>
          <w:rFonts w:ascii="Times New Roman" w:hAnsi="Times New Roman"/>
          <w:sz w:val="28"/>
          <w:szCs w:val="28"/>
          <w:lang w:eastAsia="ru-RU"/>
        </w:rPr>
        <w:t>Все функции по контролю за правильностью исчисления, полнотой и своевременностью уплаты единого социального налога в бюджет и в государственные социальные внебюджетные фонды возложены на налоговые органы, в том числе и по взысканию сумм недоимки, пени и штрафов.</w:t>
      </w:r>
    </w:p>
    <w:p w:rsidR="00726B78" w:rsidRPr="009113D1" w:rsidRDefault="00726B78" w:rsidP="009113D1">
      <w:pPr>
        <w:spacing w:line="360" w:lineRule="auto"/>
        <w:ind w:firstLine="567"/>
        <w:jc w:val="both"/>
        <w:rPr>
          <w:rFonts w:ascii="Times New Roman" w:hAnsi="Times New Roman"/>
          <w:sz w:val="28"/>
          <w:szCs w:val="28"/>
          <w:lang w:eastAsia="ru-RU"/>
        </w:rPr>
      </w:pPr>
      <w:r w:rsidRPr="009113D1">
        <w:rPr>
          <w:rFonts w:ascii="Times New Roman" w:hAnsi="Times New Roman"/>
          <w:sz w:val="28"/>
          <w:szCs w:val="28"/>
          <w:lang w:eastAsia="ru-RU"/>
        </w:rPr>
        <w:t xml:space="preserve">ЕСН сегодня еще не является по-настоящему единым. Налоговая база фондов исчисляется раздельно в отношении каждого фонда, и налог уплачивается в каждый из них отдельными платежными поручениями. Осложняет расчеты по ЕСН право работодателей самостоятельно осуществлять расходы за счет средств ФСС РФ. Более правильно, было бы установить порядок, при котором все плательщики уплачивают полностью в ФСС РФ всю начисленную сумму взноса и потом уже в самом фонде получают возмещение своих расходов. Это будет способствовать своевременному и полному контролю за расходованием средств фонда. </w:t>
      </w:r>
    </w:p>
    <w:p w:rsidR="00726B78" w:rsidRPr="009113D1" w:rsidRDefault="00726B78" w:rsidP="009113D1">
      <w:pPr>
        <w:spacing w:line="360" w:lineRule="auto"/>
        <w:ind w:firstLine="567"/>
        <w:jc w:val="both"/>
        <w:rPr>
          <w:rFonts w:ascii="Times New Roman" w:hAnsi="Times New Roman"/>
          <w:sz w:val="28"/>
          <w:szCs w:val="28"/>
          <w:lang w:eastAsia="ru-RU"/>
        </w:rPr>
      </w:pPr>
      <w:r w:rsidRPr="009113D1">
        <w:rPr>
          <w:rFonts w:ascii="Times New Roman" w:hAnsi="Times New Roman"/>
          <w:sz w:val="28"/>
          <w:szCs w:val="28"/>
          <w:lang w:eastAsia="ru-RU"/>
        </w:rPr>
        <w:t xml:space="preserve">Законодатели могли бы также объединить взносы в федеральный и территориальный фонды ОМС в один платеж, который начислялся бы по единой ставке и распределялся между ними органами федерального казначейства. Или установить единый платеж, который бы зачислялся в территориальный фонд, а затем по установленному нормативу отчислений от его доходов средства списывались бы на счет федерального фонда. Это упростит исчисление налога и отчетность, сократит количество платежных поручений, а заодно позволит сократить объем учетной работы и количество лицевых счетов в налоговых органах. </w:t>
      </w:r>
    </w:p>
    <w:p w:rsidR="00726B78" w:rsidRPr="00116525" w:rsidRDefault="00726B78" w:rsidP="009113D1">
      <w:pPr>
        <w:widowControl w:val="0"/>
        <w:autoSpaceDE w:val="0"/>
        <w:autoSpaceDN w:val="0"/>
        <w:adjustRightInd w:val="0"/>
        <w:ind w:firstLine="567"/>
        <w:jc w:val="both"/>
        <w:rPr>
          <w:rFonts w:ascii="Times New Roman" w:hAnsi="Times New Roman"/>
          <w:sz w:val="28"/>
          <w:szCs w:val="28"/>
          <w:lang w:eastAsia="ru-RU"/>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Pr="000A0A09" w:rsidRDefault="00726B78" w:rsidP="000A0A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600"/>
        <w:jc w:val="both"/>
        <w:rPr>
          <w:sz w:val="28"/>
          <w:szCs w:val="28"/>
        </w:rPr>
      </w:pPr>
    </w:p>
    <w:p w:rsidR="00726B78" w:rsidRPr="00116525" w:rsidRDefault="00726B78" w:rsidP="000A0A09">
      <w:pPr>
        <w:spacing w:line="360" w:lineRule="auto"/>
        <w:ind w:firstLine="426"/>
        <w:jc w:val="both"/>
        <w:rPr>
          <w:rFonts w:ascii="Times New Roman" w:hAnsi="Times New Roman"/>
          <w:sz w:val="28"/>
          <w:szCs w:val="28"/>
          <w:lang w:eastAsia="ru-RU"/>
        </w:rPr>
      </w:pPr>
    </w:p>
    <w:p w:rsidR="00726B78" w:rsidRPr="004073E6" w:rsidRDefault="00726B78" w:rsidP="004073E6">
      <w:pPr>
        <w:pStyle w:val="1"/>
        <w:spacing w:line="360" w:lineRule="auto"/>
        <w:ind w:firstLine="426"/>
        <w:jc w:val="center"/>
        <w:rPr>
          <w:rFonts w:ascii="Times New Roman" w:hAnsi="Times New Roman"/>
          <w:color w:val="auto"/>
        </w:rPr>
      </w:pPr>
      <w:bookmarkStart w:id="5" w:name="_Toc531529033"/>
      <w:r w:rsidRPr="004073E6">
        <w:rPr>
          <w:rFonts w:ascii="Times New Roman" w:hAnsi="Times New Roman"/>
          <w:color w:val="auto"/>
        </w:rPr>
        <w:t>СПИСОК ЛИТЕРАТУРЫ</w:t>
      </w:r>
      <w:bookmarkEnd w:id="5"/>
    </w:p>
    <w:p w:rsidR="00726B78" w:rsidRPr="00D12ACB" w:rsidRDefault="00726B78" w:rsidP="008D6334">
      <w:pPr>
        <w:numPr>
          <w:ilvl w:val="0"/>
          <w:numId w:val="4"/>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Налоговый кодекс Российской Федерации. Ч. 2 (в редакции Федерального закона РФ от 29.12.2001 № 166-ФЗ).</w:t>
      </w:r>
    </w:p>
    <w:p w:rsidR="00726B78" w:rsidRPr="00D12ACB" w:rsidRDefault="00726B78" w:rsidP="008D6334">
      <w:pPr>
        <w:numPr>
          <w:ilvl w:val="0"/>
          <w:numId w:val="4"/>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Комментарий к Налоговому кодексу РФ, части второй. Социальный налог. Т.3/Под ред. Брызгалина А.В., М., 2000.</w:t>
      </w:r>
    </w:p>
    <w:p w:rsidR="00726B78" w:rsidRPr="00D12ACB" w:rsidRDefault="00726B78" w:rsidP="008D6334">
      <w:pPr>
        <w:numPr>
          <w:ilvl w:val="0"/>
          <w:numId w:val="4"/>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Братчикова Н.В. Единый Социальный налог (взнос), практическое пособие, М, 2001.</w:t>
      </w:r>
    </w:p>
    <w:p w:rsidR="00726B78" w:rsidRPr="00D12ACB" w:rsidRDefault="00726B78" w:rsidP="008D6334">
      <w:pPr>
        <w:numPr>
          <w:ilvl w:val="0"/>
          <w:numId w:val="4"/>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Налоги и налогообложение. Учебник./Под редакцией Романовского, С-П., 2000.</w:t>
      </w:r>
    </w:p>
    <w:p w:rsidR="00726B78" w:rsidRPr="00D12ACB" w:rsidRDefault="00726B78" w:rsidP="008D6334">
      <w:pPr>
        <w:numPr>
          <w:ilvl w:val="0"/>
          <w:numId w:val="4"/>
        </w:numPr>
        <w:spacing w:after="0" w:line="360" w:lineRule="auto"/>
        <w:ind w:firstLine="426"/>
        <w:jc w:val="both"/>
        <w:rPr>
          <w:rFonts w:ascii="Times New Roman" w:hAnsi="Times New Roman"/>
          <w:sz w:val="28"/>
          <w:szCs w:val="28"/>
        </w:rPr>
      </w:pPr>
      <w:r w:rsidRPr="00D12ACB">
        <w:rPr>
          <w:rFonts w:ascii="Times New Roman" w:hAnsi="Times New Roman"/>
          <w:sz w:val="28"/>
          <w:szCs w:val="28"/>
        </w:rPr>
        <w:t>Налоги./Под редакцией Д.Г.Черника, М., Финансы и статистика, 2001</w:t>
      </w:r>
    </w:p>
    <w:p w:rsidR="00726B78" w:rsidRPr="00D12ACB" w:rsidRDefault="00726B78" w:rsidP="008D6334">
      <w:pPr>
        <w:numPr>
          <w:ilvl w:val="0"/>
          <w:numId w:val="4"/>
        </w:numPr>
        <w:spacing w:after="0" w:line="360" w:lineRule="auto"/>
        <w:ind w:firstLine="426"/>
        <w:jc w:val="both"/>
        <w:rPr>
          <w:rFonts w:ascii="Times New Roman" w:hAnsi="Times New Roman"/>
          <w:sz w:val="28"/>
          <w:szCs w:val="28"/>
        </w:rPr>
      </w:pPr>
      <w:r w:rsidRPr="00D12ACB">
        <w:rPr>
          <w:rFonts w:ascii="Times New Roman" w:hAnsi="Times New Roman"/>
          <w:sz w:val="28"/>
          <w:szCs w:val="28"/>
        </w:rPr>
        <w:t xml:space="preserve">Информационное сообщение МНС РФ от 10 июля 2001 г. </w:t>
      </w:r>
    </w:p>
    <w:p w:rsidR="00726B78" w:rsidRPr="00D12ACB" w:rsidRDefault="00726B78" w:rsidP="008D6334">
      <w:pPr>
        <w:pStyle w:val="ConsPlusNormal"/>
        <w:numPr>
          <w:ilvl w:val="0"/>
          <w:numId w:val="4"/>
        </w:numPr>
        <w:spacing w:line="360" w:lineRule="auto"/>
        <w:ind w:firstLine="426"/>
        <w:jc w:val="both"/>
        <w:rPr>
          <w:rFonts w:ascii="Times New Roman" w:hAnsi="Times New Roman" w:cs="Times New Roman"/>
          <w:sz w:val="28"/>
          <w:szCs w:val="28"/>
        </w:rPr>
      </w:pPr>
      <w:r w:rsidRPr="00D12ACB">
        <w:rPr>
          <w:rFonts w:ascii="Times New Roman" w:hAnsi="Times New Roman" w:cs="Times New Roman"/>
          <w:sz w:val="28"/>
          <w:szCs w:val="28"/>
        </w:rPr>
        <w:t>ПРАКТИЧЕСКОЕ ПОСОБИЕ ПО ЕСН</w:t>
      </w:r>
      <w:r>
        <w:rPr>
          <w:rFonts w:ascii="Times New Roman" w:hAnsi="Times New Roman" w:cs="Times New Roman"/>
          <w:sz w:val="28"/>
          <w:szCs w:val="28"/>
        </w:rPr>
        <w:t>,</w:t>
      </w:r>
      <w:r w:rsidRPr="00D12ACB">
        <w:rPr>
          <w:rFonts w:ascii="Times New Roman" w:hAnsi="Times New Roman" w:cs="Times New Roman"/>
          <w:sz w:val="28"/>
          <w:szCs w:val="28"/>
        </w:rPr>
        <w:t xml:space="preserve"> Разработано КонсультантПлюс, 20.11.2008</w:t>
      </w:r>
    </w:p>
    <w:p w:rsidR="00726B78" w:rsidRPr="00D12ACB" w:rsidRDefault="00726B78" w:rsidP="008D6334">
      <w:pPr>
        <w:pStyle w:val="ConsPlusNormal"/>
        <w:numPr>
          <w:ilvl w:val="0"/>
          <w:numId w:val="4"/>
        </w:numPr>
        <w:spacing w:line="360" w:lineRule="auto"/>
        <w:ind w:firstLine="426"/>
        <w:jc w:val="both"/>
        <w:rPr>
          <w:rFonts w:ascii="Times New Roman" w:hAnsi="Times New Roman" w:cs="Times New Roman"/>
          <w:sz w:val="28"/>
          <w:szCs w:val="28"/>
        </w:rPr>
      </w:pPr>
      <w:r w:rsidRPr="00D12ACB">
        <w:rPr>
          <w:rFonts w:ascii="Times New Roman" w:hAnsi="Times New Roman" w:cs="Times New Roman"/>
          <w:sz w:val="28"/>
          <w:szCs w:val="28"/>
        </w:rPr>
        <w:t>"Бухгалтерское приложение к газете "Экономика и жизнь", N 33, 2004</w:t>
      </w:r>
    </w:p>
    <w:p w:rsidR="00726B78" w:rsidRDefault="00726B78" w:rsidP="008D6334">
      <w:pPr>
        <w:numPr>
          <w:ilvl w:val="0"/>
          <w:numId w:val="4"/>
        </w:numPr>
        <w:spacing w:after="0" w:line="360" w:lineRule="auto"/>
        <w:ind w:firstLine="426"/>
        <w:jc w:val="both"/>
        <w:rPr>
          <w:rFonts w:ascii="Times New Roman" w:hAnsi="Times New Roman"/>
          <w:sz w:val="28"/>
          <w:szCs w:val="28"/>
        </w:rPr>
      </w:pPr>
      <w:r>
        <w:rPr>
          <w:rFonts w:ascii="Times New Roman" w:hAnsi="Times New Roman"/>
          <w:sz w:val="28"/>
          <w:szCs w:val="28"/>
        </w:rPr>
        <w:t>Правовая система «ГАРАНТ»</w:t>
      </w:r>
    </w:p>
    <w:p w:rsidR="00726B78" w:rsidRPr="00D12ACB" w:rsidRDefault="00726B78" w:rsidP="004073E6">
      <w:pPr>
        <w:spacing w:after="0" w:line="360" w:lineRule="auto"/>
        <w:ind w:left="1146"/>
        <w:jc w:val="both"/>
        <w:rPr>
          <w:rFonts w:ascii="Times New Roman" w:hAnsi="Times New Roman"/>
          <w:sz w:val="28"/>
          <w:szCs w:val="28"/>
        </w:rPr>
      </w:pPr>
      <w:r>
        <w:rPr>
          <w:rFonts w:ascii="Times New Roman" w:hAnsi="Times New Roman"/>
          <w:sz w:val="28"/>
          <w:szCs w:val="28"/>
        </w:rPr>
        <w:t>10.Правовая система «КонсультантПлюс»</w:t>
      </w:r>
      <w:bookmarkStart w:id="6" w:name="_GoBack"/>
      <w:bookmarkEnd w:id="6"/>
    </w:p>
    <w:sectPr w:rsidR="00726B78" w:rsidRPr="00D12ACB" w:rsidSect="000D6C64">
      <w:footerReference w:type="default" r:id="rId7"/>
      <w:pgSz w:w="11906" w:h="16838"/>
      <w:pgMar w:top="851" w:right="62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78" w:rsidRDefault="00726B78" w:rsidP="00FD4FEF">
      <w:pPr>
        <w:spacing w:after="0" w:line="240" w:lineRule="auto"/>
      </w:pPr>
      <w:r>
        <w:separator/>
      </w:r>
    </w:p>
  </w:endnote>
  <w:endnote w:type="continuationSeparator" w:id="0">
    <w:p w:rsidR="00726B78" w:rsidRDefault="00726B78" w:rsidP="00FD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78" w:rsidRDefault="00726B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78" w:rsidRDefault="00726B78" w:rsidP="00FD4FEF">
      <w:pPr>
        <w:spacing w:after="0" w:line="240" w:lineRule="auto"/>
      </w:pPr>
      <w:r>
        <w:separator/>
      </w:r>
    </w:p>
  </w:footnote>
  <w:footnote w:type="continuationSeparator" w:id="0">
    <w:p w:rsidR="00726B78" w:rsidRDefault="00726B78" w:rsidP="00FD4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845"/>
    <w:multiLevelType w:val="hybridMultilevel"/>
    <w:tmpl w:val="EBD4B3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A9A4418"/>
    <w:multiLevelType w:val="hybridMultilevel"/>
    <w:tmpl w:val="80D862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26E11D6"/>
    <w:multiLevelType w:val="hybridMultilevel"/>
    <w:tmpl w:val="9746F03A"/>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
    <w:nsid w:val="438E6039"/>
    <w:multiLevelType w:val="hybridMultilevel"/>
    <w:tmpl w:val="7A36C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F2A3B32"/>
    <w:multiLevelType w:val="hybridMultilevel"/>
    <w:tmpl w:val="86F4C162"/>
    <w:lvl w:ilvl="0" w:tplc="5EC8BD66">
      <w:start w:val="1"/>
      <w:numFmt w:val="decimal"/>
      <w:lvlText w:val="%1."/>
      <w:lvlJc w:val="left"/>
      <w:pPr>
        <w:ind w:left="426" w:hanging="360"/>
      </w:pPr>
      <w:rPr>
        <w:rFonts w:cs="Times New Roman" w:hint="default"/>
      </w:rPr>
    </w:lvl>
    <w:lvl w:ilvl="1" w:tplc="04190019" w:tentative="1">
      <w:start w:val="1"/>
      <w:numFmt w:val="lowerLetter"/>
      <w:lvlText w:val="%2."/>
      <w:lvlJc w:val="left"/>
      <w:pPr>
        <w:ind w:left="1146" w:hanging="360"/>
      </w:pPr>
      <w:rPr>
        <w:rFonts w:cs="Times New Roman"/>
      </w:rPr>
    </w:lvl>
    <w:lvl w:ilvl="2" w:tplc="0419001B" w:tentative="1">
      <w:start w:val="1"/>
      <w:numFmt w:val="lowerRoman"/>
      <w:lvlText w:val="%3."/>
      <w:lvlJc w:val="right"/>
      <w:pPr>
        <w:ind w:left="1866" w:hanging="180"/>
      </w:pPr>
      <w:rPr>
        <w:rFonts w:cs="Times New Roman"/>
      </w:rPr>
    </w:lvl>
    <w:lvl w:ilvl="3" w:tplc="0419000F" w:tentative="1">
      <w:start w:val="1"/>
      <w:numFmt w:val="decimal"/>
      <w:lvlText w:val="%4."/>
      <w:lvlJc w:val="left"/>
      <w:pPr>
        <w:ind w:left="2586" w:hanging="360"/>
      </w:pPr>
      <w:rPr>
        <w:rFonts w:cs="Times New Roman"/>
      </w:rPr>
    </w:lvl>
    <w:lvl w:ilvl="4" w:tplc="04190019" w:tentative="1">
      <w:start w:val="1"/>
      <w:numFmt w:val="lowerLetter"/>
      <w:lvlText w:val="%5."/>
      <w:lvlJc w:val="left"/>
      <w:pPr>
        <w:ind w:left="3306" w:hanging="360"/>
      </w:pPr>
      <w:rPr>
        <w:rFonts w:cs="Times New Roman"/>
      </w:rPr>
    </w:lvl>
    <w:lvl w:ilvl="5" w:tplc="0419001B" w:tentative="1">
      <w:start w:val="1"/>
      <w:numFmt w:val="lowerRoman"/>
      <w:lvlText w:val="%6."/>
      <w:lvlJc w:val="right"/>
      <w:pPr>
        <w:ind w:left="4026" w:hanging="180"/>
      </w:pPr>
      <w:rPr>
        <w:rFonts w:cs="Times New Roman"/>
      </w:rPr>
    </w:lvl>
    <w:lvl w:ilvl="6" w:tplc="0419000F" w:tentative="1">
      <w:start w:val="1"/>
      <w:numFmt w:val="decimal"/>
      <w:lvlText w:val="%7."/>
      <w:lvlJc w:val="left"/>
      <w:pPr>
        <w:ind w:left="4746" w:hanging="360"/>
      </w:pPr>
      <w:rPr>
        <w:rFonts w:cs="Times New Roman"/>
      </w:rPr>
    </w:lvl>
    <w:lvl w:ilvl="7" w:tplc="04190019" w:tentative="1">
      <w:start w:val="1"/>
      <w:numFmt w:val="lowerLetter"/>
      <w:lvlText w:val="%8."/>
      <w:lvlJc w:val="left"/>
      <w:pPr>
        <w:ind w:left="5466" w:hanging="360"/>
      </w:pPr>
      <w:rPr>
        <w:rFonts w:cs="Times New Roman"/>
      </w:rPr>
    </w:lvl>
    <w:lvl w:ilvl="8" w:tplc="0419001B" w:tentative="1">
      <w:start w:val="1"/>
      <w:numFmt w:val="lowerRoman"/>
      <w:lvlText w:val="%9."/>
      <w:lvlJc w:val="right"/>
      <w:pPr>
        <w:ind w:left="6186" w:hanging="180"/>
      </w:pPr>
      <w:rPr>
        <w:rFonts w:cs="Times New Roman"/>
      </w:rPr>
    </w:lvl>
  </w:abstractNum>
  <w:abstractNum w:abstractNumId="5">
    <w:nsid w:val="506F6A70"/>
    <w:multiLevelType w:val="hybridMultilevel"/>
    <w:tmpl w:val="F81AA7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45506F1"/>
    <w:multiLevelType w:val="hybridMultilevel"/>
    <w:tmpl w:val="E4B0D5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8F2729E"/>
    <w:multiLevelType w:val="hybridMultilevel"/>
    <w:tmpl w:val="E4D2EEE2"/>
    <w:lvl w:ilvl="0" w:tplc="04190005">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
    <w:nsid w:val="5C881AB0"/>
    <w:multiLevelType w:val="hybridMultilevel"/>
    <w:tmpl w:val="3D1CCC08"/>
    <w:lvl w:ilvl="0" w:tplc="3A786208">
      <w:start w:val="1"/>
      <w:numFmt w:val="decimal"/>
      <w:lvlText w:val="%1."/>
      <w:lvlJc w:val="left"/>
      <w:pPr>
        <w:ind w:left="426" w:hanging="360"/>
      </w:pPr>
      <w:rPr>
        <w:rFonts w:cs="Times New Roman" w:hint="default"/>
      </w:rPr>
    </w:lvl>
    <w:lvl w:ilvl="1" w:tplc="04190019" w:tentative="1">
      <w:start w:val="1"/>
      <w:numFmt w:val="lowerLetter"/>
      <w:lvlText w:val="%2."/>
      <w:lvlJc w:val="left"/>
      <w:pPr>
        <w:ind w:left="1146" w:hanging="360"/>
      </w:pPr>
      <w:rPr>
        <w:rFonts w:cs="Times New Roman"/>
      </w:rPr>
    </w:lvl>
    <w:lvl w:ilvl="2" w:tplc="0419001B" w:tentative="1">
      <w:start w:val="1"/>
      <w:numFmt w:val="lowerRoman"/>
      <w:lvlText w:val="%3."/>
      <w:lvlJc w:val="right"/>
      <w:pPr>
        <w:ind w:left="1866" w:hanging="180"/>
      </w:pPr>
      <w:rPr>
        <w:rFonts w:cs="Times New Roman"/>
      </w:rPr>
    </w:lvl>
    <w:lvl w:ilvl="3" w:tplc="0419000F" w:tentative="1">
      <w:start w:val="1"/>
      <w:numFmt w:val="decimal"/>
      <w:lvlText w:val="%4."/>
      <w:lvlJc w:val="left"/>
      <w:pPr>
        <w:ind w:left="2586" w:hanging="360"/>
      </w:pPr>
      <w:rPr>
        <w:rFonts w:cs="Times New Roman"/>
      </w:rPr>
    </w:lvl>
    <w:lvl w:ilvl="4" w:tplc="04190019" w:tentative="1">
      <w:start w:val="1"/>
      <w:numFmt w:val="lowerLetter"/>
      <w:lvlText w:val="%5."/>
      <w:lvlJc w:val="left"/>
      <w:pPr>
        <w:ind w:left="3306" w:hanging="360"/>
      </w:pPr>
      <w:rPr>
        <w:rFonts w:cs="Times New Roman"/>
      </w:rPr>
    </w:lvl>
    <w:lvl w:ilvl="5" w:tplc="0419001B" w:tentative="1">
      <w:start w:val="1"/>
      <w:numFmt w:val="lowerRoman"/>
      <w:lvlText w:val="%6."/>
      <w:lvlJc w:val="right"/>
      <w:pPr>
        <w:ind w:left="4026" w:hanging="180"/>
      </w:pPr>
      <w:rPr>
        <w:rFonts w:cs="Times New Roman"/>
      </w:rPr>
    </w:lvl>
    <w:lvl w:ilvl="6" w:tplc="0419000F" w:tentative="1">
      <w:start w:val="1"/>
      <w:numFmt w:val="decimal"/>
      <w:lvlText w:val="%7."/>
      <w:lvlJc w:val="left"/>
      <w:pPr>
        <w:ind w:left="4746" w:hanging="360"/>
      </w:pPr>
      <w:rPr>
        <w:rFonts w:cs="Times New Roman"/>
      </w:rPr>
    </w:lvl>
    <w:lvl w:ilvl="7" w:tplc="04190019" w:tentative="1">
      <w:start w:val="1"/>
      <w:numFmt w:val="lowerLetter"/>
      <w:lvlText w:val="%8."/>
      <w:lvlJc w:val="left"/>
      <w:pPr>
        <w:ind w:left="5466" w:hanging="360"/>
      </w:pPr>
      <w:rPr>
        <w:rFonts w:cs="Times New Roman"/>
      </w:rPr>
    </w:lvl>
    <w:lvl w:ilvl="8" w:tplc="0419001B" w:tentative="1">
      <w:start w:val="1"/>
      <w:numFmt w:val="lowerRoman"/>
      <w:lvlText w:val="%9."/>
      <w:lvlJc w:val="right"/>
      <w:pPr>
        <w:ind w:left="6186" w:hanging="180"/>
      </w:pPr>
      <w:rPr>
        <w:rFonts w:cs="Times New Roman"/>
      </w:rPr>
    </w:lvl>
  </w:abstractNum>
  <w:abstractNum w:abstractNumId="9">
    <w:nsid w:val="68090041"/>
    <w:multiLevelType w:val="hybridMultilevel"/>
    <w:tmpl w:val="F82C3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3A42D6"/>
    <w:multiLevelType w:val="hybridMultilevel"/>
    <w:tmpl w:val="76C26C86"/>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nsid w:val="74C91CDE"/>
    <w:multiLevelType w:val="hybridMultilevel"/>
    <w:tmpl w:val="5AF4BB4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2"/>
  </w:num>
  <w:num w:numId="2">
    <w:abstractNumId w:val="7"/>
  </w:num>
  <w:num w:numId="3">
    <w:abstractNumId w:val="10"/>
  </w:num>
  <w:num w:numId="4">
    <w:abstractNumId w:val="5"/>
  </w:num>
  <w:num w:numId="5">
    <w:abstractNumId w:val="6"/>
  </w:num>
  <w:num w:numId="6">
    <w:abstractNumId w:val="0"/>
  </w:num>
  <w:num w:numId="7">
    <w:abstractNumId w:val="9"/>
  </w:num>
  <w:num w:numId="8">
    <w:abstractNumId w:val="11"/>
  </w:num>
  <w:num w:numId="9">
    <w:abstractNumId w:val="3"/>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4EE"/>
    <w:rsid w:val="0000416D"/>
    <w:rsid w:val="000A0A09"/>
    <w:rsid w:val="000D6C64"/>
    <w:rsid w:val="00102CE6"/>
    <w:rsid w:val="00116525"/>
    <w:rsid w:val="00164C58"/>
    <w:rsid w:val="001E5733"/>
    <w:rsid w:val="002A069C"/>
    <w:rsid w:val="00334331"/>
    <w:rsid w:val="00360968"/>
    <w:rsid w:val="003A7CEB"/>
    <w:rsid w:val="004024AE"/>
    <w:rsid w:val="004073E6"/>
    <w:rsid w:val="004E3112"/>
    <w:rsid w:val="005146D3"/>
    <w:rsid w:val="00557B84"/>
    <w:rsid w:val="005B778D"/>
    <w:rsid w:val="00602C38"/>
    <w:rsid w:val="00701846"/>
    <w:rsid w:val="00726B78"/>
    <w:rsid w:val="00795846"/>
    <w:rsid w:val="007C56C3"/>
    <w:rsid w:val="008547B2"/>
    <w:rsid w:val="00882062"/>
    <w:rsid w:val="008D6334"/>
    <w:rsid w:val="009113D1"/>
    <w:rsid w:val="00911D4F"/>
    <w:rsid w:val="009731A7"/>
    <w:rsid w:val="009878F9"/>
    <w:rsid w:val="009976A1"/>
    <w:rsid w:val="009A373E"/>
    <w:rsid w:val="009A3FEF"/>
    <w:rsid w:val="00A23442"/>
    <w:rsid w:val="00A240F6"/>
    <w:rsid w:val="00A331F1"/>
    <w:rsid w:val="00A81CC6"/>
    <w:rsid w:val="00B058D8"/>
    <w:rsid w:val="00B82608"/>
    <w:rsid w:val="00C76E54"/>
    <w:rsid w:val="00CE18DA"/>
    <w:rsid w:val="00CF64EE"/>
    <w:rsid w:val="00D06213"/>
    <w:rsid w:val="00D12ACB"/>
    <w:rsid w:val="00D765C4"/>
    <w:rsid w:val="00D94D7C"/>
    <w:rsid w:val="00D952B2"/>
    <w:rsid w:val="00DC1CFF"/>
    <w:rsid w:val="00E42456"/>
    <w:rsid w:val="00E644C1"/>
    <w:rsid w:val="00E972E7"/>
    <w:rsid w:val="00FD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ules>
    </o:shapelayout>
  </w:shapeDefaults>
  <w:decimalSymbol w:val=","/>
  <w:listSeparator w:val=";"/>
  <w15:chartTrackingRefBased/>
  <w15:docId w15:val="{EC83C1C3-8B70-4DBE-9FAE-EE6DFE49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16D"/>
    <w:pPr>
      <w:spacing w:after="200" w:line="276" w:lineRule="auto"/>
    </w:pPr>
    <w:rPr>
      <w:rFonts w:eastAsia="Times New Roman"/>
      <w:sz w:val="22"/>
      <w:szCs w:val="22"/>
      <w:lang w:eastAsia="en-US"/>
    </w:rPr>
  </w:style>
  <w:style w:type="paragraph" w:styleId="1">
    <w:name w:val="heading 1"/>
    <w:basedOn w:val="a"/>
    <w:next w:val="a"/>
    <w:link w:val="10"/>
    <w:qFormat/>
    <w:rsid w:val="00D12AC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911D4F"/>
    <w:pPr>
      <w:keepNext/>
      <w:widowControl w:val="0"/>
      <w:autoSpaceDE w:val="0"/>
      <w:autoSpaceDN w:val="0"/>
      <w:adjustRightInd w:val="0"/>
      <w:spacing w:before="240" w:after="60" w:line="280" w:lineRule="auto"/>
      <w:ind w:firstLine="280"/>
      <w:jc w:val="center"/>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416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ocument Map"/>
    <w:basedOn w:val="a"/>
    <w:link w:val="a5"/>
    <w:semiHidden/>
    <w:rsid w:val="00911D4F"/>
    <w:pPr>
      <w:spacing w:after="0" w:line="240" w:lineRule="auto"/>
    </w:pPr>
    <w:rPr>
      <w:rFonts w:ascii="Tahoma" w:hAnsi="Tahoma" w:cs="Tahoma"/>
      <w:sz w:val="16"/>
      <w:szCs w:val="16"/>
    </w:rPr>
  </w:style>
  <w:style w:type="character" w:customStyle="1" w:styleId="a5">
    <w:name w:val="Схема документа Знак"/>
    <w:basedOn w:val="a0"/>
    <w:link w:val="a4"/>
    <w:semiHidden/>
    <w:locked/>
    <w:rsid w:val="00911D4F"/>
    <w:rPr>
      <w:rFonts w:ascii="Tahoma" w:hAnsi="Tahoma" w:cs="Tahoma"/>
      <w:sz w:val="16"/>
      <w:szCs w:val="16"/>
    </w:rPr>
  </w:style>
  <w:style w:type="character" w:customStyle="1" w:styleId="20">
    <w:name w:val="Заголовок 2 Знак"/>
    <w:basedOn w:val="a0"/>
    <w:link w:val="2"/>
    <w:locked/>
    <w:rsid w:val="00911D4F"/>
    <w:rPr>
      <w:rFonts w:ascii="Arial" w:hAnsi="Arial" w:cs="Arial"/>
      <w:b/>
      <w:bCs/>
      <w:i/>
      <w:iCs/>
      <w:sz w:val="28"/>
      <w:szCs w:val="28"/>
      <w:lang w:val="x-none" w:eastAsia="ru-RU"/>
    </w:rPr>
  </w:style>
  <w:style w:type="paragraph" w:styleId="3">
    <w:name w:val="Body Text Indent 3"/>
    <w:basedOn w:val="a"/>
    <w:link w:val="30"/>
    <w:rsid w:val="00911D4F"/>
    <w:pPr>
      <w:widowControl w:val="0"/>
      <w:autoSpaceDE w:val="0"/>
      <w:autoSpaceDN w:val="0"/>
      <w:adjustRightInd w:val="0"/>
      <w:spacing w:after="0" w:line="240" w:lineRule="auto"/>
      <w:ind w:firstLine="280"/>
      <w:jc w:val="both"/>
    </w:pPr>
    <w:rPr>
      <w:rFonts w:ascii="Times New Roman" w:eastAsia="Calibri" w:hAnsi="Times New Roman"/>
      <w:sz w:val="24"/>
      <w:szCs w:val="24"/>
      <w:lang w:eastAsia="ru-RU"/>
    </w:rPr>
  </w:style>
  <w:style w:type="character" w:customStyle="1" w:styleId="30">
    <w:name w:val="Основной текст с отступом 3 Знак"/>
    <w:basedOn w:val="a0"/>
    <w:link w:val="3"/>
    <w:locked/>
    <w:rsid w:val="00911D4F"/>
    <w:rPr>
      <w:rFonts w:ascii="Times New Roman" w:hAnsi="Times New Roman" w:cs="Times New Roman"/>
      <w:sz w:val="24"/>
      <w:szCs w:val="24"/>
      <w:lang w:val="x-none" w:eastAsia="ru-RU"/>
    </w:rPr>
  </w:style>
  <w:style w:type="paragraph" w:styleId="21">
    <w:name w:val="Body Text Indent 2"/>
    <w:basedOn w:val="a"/>
    <w:link w:val="22"/>
    <w:semiHidden/>
    <w:rsid w:val="00911D4F"/>
    <w:pPr>
      <w:spacing w:after="120" w:line="480" w:lineRule="auto"/>
      <w:ind w:left="283"/>
    </w:pPr>
  </w:style>
  <w:style w:type="character" w:customStyle="1" w:styleId="22">
    <w:name w:val="Основной текст с отступом 2 Знак"/>
    <w:basedOn w:val="a0"/>
    <w:link w:val="21"/>
    <w:semiHidden/>
    <w:locked/>
    <w:rsid w:val="00911D4F"/>
    <w:rPr>
      <w:rFonts w:cs="Times New Roman"/>
    </w:rPr>
  </w:style>
  <w:style w:type="paragraph" w:customStyle="1" w:styleId="ConsPlusNormal">
    <w:name w:val="ConsPlusNormal"/>
    <w:rsid w:val="00911D4F"/>
    <w:pPr>
      <w:autoSpaceDE w:val="0"/>
      <w:autoSpaceDN w:val="0"/>
      <w:adjustRightInd w:val="0"/>
      <w:ind w:firstLine="720"/>
    </w:pPr>
    <w:rPr>
      <w:rFonts w:ascii="Arial" w:eastAsia="Times New Roman" w:hAnsi="Arial" w:cs="Arial"/>
      <w:lang w:eastAsia="en-US"/>
    </w:rPr>
  </w:style>
  <w:style w:type="character" w:customStyle="1" w:styleId="10">
    <w:name w:val="Заголовок 1 Знак"/>
    <w:basedOn w:val="a0"/>
    <w:link w:val="1"/>
    <w:locked/>
    <w:rsid w:val="00D12ACB"/>
    <w:rPr>
      <w:rFonts w:ascii="Cambria" w:hAnsi="Cambria" w:cs="Times New Roman"/>
      <w:b/>
      <w:bCs/>
      <w:color w:val="365F91"/>
      <w:sz w:val="28"/>
      <w:szCs w:val="28"/>
    </w:rPr>
  </w:style>
  <w:style w:type="paragraph" w:styleId="23">
    <w:name w:val="Body Text 2"/>
    <w:basedOn w:val="a"/>
    <w:link w:val="24"/>
    <w:semiHidden/>
    <w:rsid w:val="00D12ACB"/>
    <w:pPr>
      <w:spacing w:after="120" w:line="480" w:lineRule="auto"/>
    </w:pPr>
  </w:style>
  <w:style w:type="character" w:customStyle="1" w:styleId="24">
    <w:name w:val="Основной текст 2 Знак"/>
    <w:basedOn w:val="a0"/>
    <w:link w:val="23"/>
    <w:semiHidden/>
    <w:locked/>
    <w:rsid w:val="00D12ACB"/>
    <w:rPr>
      <w:rFonts w:cs="Times New Roman"/>
    </w:rPr>
  </w:style>
  <w:style w:type="paragraph" w:customStyle="1" w:styleId="ConsPlusTitle">
    <w:name w:val="ConsPlusTitle"/>
    <w:rsid w:val="00D12ACB"/>
    <w:pPr>
      <w:autoSpaceDE w:val="0"/>
      <w:autoSpaceDN w:val="0"/>
      <w:adjustRightInd w:val="0"/>
    </w:pPr>
    <w:rPr>
      <w:rFonts w:ascii="Arial" w:eastAsia="Times New Roman" w:hAnsi="Arial" w:cs="Arial"/>
      <w:b/>
      <w:bCs/>
      <w:lang w:eastAsia="en-US"/>
    </w:rPr>
  </w:style>
  <w:style w:type="paragraph" w:customStyle="1" w:styleId="11">
    <w:name w:val="Абзац списка1"/>
    <w:basedOn w:val="a"/>
    <w:rsid w:val="005146D3"/>
    <w:pPr>
      <w:ind w:left="720"/>
      <w:contextualSpacing/>
    </w:pPr>
  </w:style>
  <w:style w:type="paragraph" w:styleId="HTML">
    <w:name w:val="HTML Preformatted"/>
    <w:basedOn w:val="a"/>
    <w:link w:val="HTML0"/>
    <w:rsid w:val="000A0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Calibri" w:hAnsi="Times New Roman"/>
      <w:sz w:val="20"/>
      <w:szCs w:val="20"/>
      <w:lang w:eastAsia="ru-RU"/>
    </w:rPr>
  </w:style>
  <w:style w:type="character" w:customStyle="1" w:styleId="HTML0">
    <w:name w:val="Стандартный HTML Знак"/>
    <w:basedOn w:val="a0"/>
    <w:link w:val="HTML"/>
    <w:locked/>
    <w:rsid w:val="000A0A09"/>
    <w:rPr>
      <w:rFonts w:ascii="Times New Roman" w:hAnsi="Times New Roman" w:cs="Times New Roman"/>
      <w:sz w:val="20"/>
      <w:szCs w:val="20"/>
      <w:lang w:val="x-none" w:eastAsia="ru-RU"/>
    </w:rPr>
  </w:style>
  <w:style w:type="paragraph" w:styleId="a6">
    <w:name w:val="header"/>
    <w:basedOn w:val="a"/>
    <w:link w:val="a7"/>
    <w:semiHidden/>
    <w:rsid w:val="00FD4FEF"/>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FD4FEF"/>
    <w:rPr>
      <w:rFonts w:cs="Times New Roman"/>
    </w:rPr>
  </w:style>
  <w:style w:type="paragraph" w:styleId="a8">
    <w:name w:val="footer"/>
    <w:basedOn w:val="a"/>
    <w:link w:val="a9"/>
    <w:rsid w:val="00FD4FEF"/>
    <w:pPr>
      <w:tabs>
        <w:tab w:val="center" w:pos="4677"/>
        <w:tab w:val="right" w:pos="9355"/>
      </w:tabs>
      <w:spacing w:after="0" w:line="240" w:lineRule="auto"/>
    </w:pPr>
  </w:style>
  <w:style w:type="character" w:customStyle="1" w:styleId="a9">
    <w:name w:val="Нижний колонтитул Знак"/>
    <w:basedOn w:val="a0"/>
    <w:link w:val="a8"/>
    <w:locked/>
    <w:rsid w:val="00FD4F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ФЕДЕРАЛЬНОЕ АГЕНСТВО ПО ОБРАЗОВАНИЮ</vt:lpstr>
    </vt:vector>
  </TitlesOfParts>
  <Company/>
  <LinksUpToDate>false</LinksUpToDate>
  <CharactersWithSpaces>28663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ФЕДЕРАЛЬНОЕ АГЕНСТВО ПО ОБРАЗОВАНИЮ</dc:title>
  <dc:subject/>
  <dc:creator>Ольга</dc:creator>
  <cp:keywords/>
  <dc:description/>
  <cp:lastModifiedBy>admin</cp:lastModifiedBy>
  <cp:revision>2</cp:revision>
  <cp:lastPrinted>2009-01-13T23:59:00Z</cp:lastPrinted>
  <dcterms:created xsi:type="dcterms:W3CDTF">2014-05-11T14:56:00Z</dcterms:created>
  <dcterms:modified xsi:type="dcterms:W3CDTF">2014-05-11T14:56:00Z</dcterms:modified>
</cp:coreProperties>
</file>