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64" w:rsidRDefault="00BB1CFF">
      <w:pPr>
        <w:pStyle w:val="1"/>
        <w:jc w:val="center"/>
        <w:rPr>
          <w:lang w:val="en-US"/>
        </w:rPr>
      </w:pPr>
      <w:r>
        <w:t xml:space="preserve">Лекція </w:t>
      </w:r>
      <w:r>
        <w:rPr>
          <w:lang w:val="en-US"/>
        </w:rPr>
        <w:t>18</w:t>
      </w:r>
    </w:p>
    <w:p w:rsidR="00873C64" w:rsidRDefault="00BB1CFF">
      <w:pPr>
        <w:pStyle w:val="2"/>
        <w:jc w:val="center"/>
      </w:pPr>
      <w:r>
        <w:t>Збудження об’ємних резонаторів.</w:t>
      </w:r>
    </w:p>
    <w:p w:rsidR="00873C64" w:rsidRDefault="00BB1CFF">
      <w:pPr>
        <w:numPr>
          <w:ilvl w:val="0"/>
          <w:numId w:val="1"/>
        </w:numPr>
        <w:rPr>
          <w:b/>
          <w:sz w:val="24"/>
          <w:lang w:val="uk-UA"/>
        </w:rPr>
      </w:pPr>
      <w:r>
        <w:rPr>
          <w:b/>
          <w:sz w:val="24"/>
          <w:lang w:val="uk-UA"/>
        </w:rPr>
        <w:t>Доведемо ортонормованість власних функцій резонатора.</w:t>
      </w:r>
    </w:p>
    <w:p w:rsidR="00873C64" w:rsidRDefault="00BB1CFF">
      <w:pPr>
        <w:ind w:firstLine="567"/>
        <w:rPr>
          <w:sz w:val="24"/>
          <w:lang w:val="uk-UA"/>
        </w:rPr>
      </w:pPr>
      <w:r>
        <w:rPr>
          <w:position w:val="-32"/>
          <w:sz w:val="24"/>
          <w:lang w:val="uk-UA"/>
        </w:rPr>
        <w:object w:dxaOrig="20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8.25pt" o:ole="" fillcolor="window">
            <v:imagedata r:id="rId5" o:title=""/>
          </v:shape>
          <o:OLEObject Type="Embed" ProgID="Equation.3" ShapeID="_x0000_i1025" DrawAspect="Content" ObjectID="_1469986357" r:id="rId6"/>
        </w:object>
      </w:r>
      <w:r>
        <w:rPr>
          <w:sz w:val="24"/>
          <w:lang w:val="uk-UA"/>
        </w:rPr>
        <w:t xml:space="preserve">, </w:t>
      </w:r>
      <w:r>
        <w:rPr>
          <w:position w:val="-10"/>
          <w:sz w:val="24"/>
          <w:lang w:val="uk-UA"/>
        </w:rPr>
        <w:object w:dxaOrig="560" w:dyaOrig="320">
          <v:shape id="_x0000_i1026" type="#_x0000_t75" style="width:27.75pt;height:15.75pt" o:ole="" fillcolor="window">
            <v:imagedata r:id="rId7" o:title=""/>
          </v:shape>
          <o:OLEObject Type="Embed" ProgID="Equation.3" ShapeID="_x0000_i1026" DrawAspect="Content" ObjectID="_1469986358" r:id="rId8"/>
        </w:object>
      </w:r>
      <w:r>
        <w:rPr>
          <w:sz w:val="24"/>
          <w:lang w:val="uk-UA"/>
        </w:rPr>
        <w:t xml:space="preserve">, бо задача про власні коливання розв’язується без струмів. Для другого коливання: </w:t>
      </w:r>
      <w:r>
        <w:rPr>
          <w:position w:val="-32"/>
          <w:sz w:val="24"/>
          <w:lang w:val="uk-UA"/>
        </w:rPr>
        <w:object w:dxaOrig="2200" w:dyaOrig="760">
          <v:shape id="_x0000_i1027" type="#_x0000_t75" style="width:110.25pt;height:38.25pt" o:ole="" fillcolor="window">
            <v:imagedata r:id="rId9" o:title=""/>
          </v:shape>
          <o:OLEObject Type="Embed" ProgID="Equation.3" ShapeID="_x0000_i1027" DrawAspect="Content" ObjectID="_1469986359" r:id="rId10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rPr>
          <w:sz w:val="24"/>
          <w:lang w:val="uk-UA"/>
        </w:rPr>
      </w:pPr>
      <w:r>
        <w:rPr>
          <w:position w:val="-12"/>
          <w:sz w:val="24"/>
          <w:lang w:val="uk-UA"/>
        </w:rPr>
        <w:object w:dxaOrig="1920" w:dyaOrig="360">
          <v:shape id="_x0000_i1028" type="#_x0000_t75" style="width:96pt;height:18pt" o:ole="" fillcolor="window">
            <v:imagedata r:id="rId11" o:title=""/>
          </v:shape>
          <o:OLEObject Type="Embed" ProgID="Equation.3" ShapeID="_x0000_i1028" DrawAspect="Content" ObjectID="_1469986360" r:id="rId12"/>
        </w:object>
      </w:r>
      <w:r>
        <w:rPr>
          <w:position w:val="-12"/>
          <w:sz w:val="24"/>
          <w:lang w:val="uk-UA"/>
        </w:rPr>
        <w:object w:dxaOrig="3660" w:dyaOrig="400">
          <v:shape id="_x0000_i1029" type="#_x0000_t75" style="width:183pt;height:20.25pt" o:ole="" fillcolor="window">
            <v:imagedata r:id="rId13" o:title=""/>
          </v:shape>
          <o:OLEObject Type="Embed" ProgID="Equation.3" ShapeID="_x0000_i1029" DrawAspect="Content" ObjectID="_1469986361" r:id="rId14"/>
        </w:object>
      </w:r>
      <w:r>
        <w:rPr>
          <w:sz w:val="24"/>
          <w:lang w:val="uk-UA"/>
        </w:rPr>
        <w:t>,</w:t>
      </w:r>
    </w:p>
    <w:p w:rsidR="00873C64" w:rsidRDefault="00BB1CFF">
      <w:pPr>
        <w:ind w:firstLine="567"/>
        <w:rPr>
          <w:sz w:val="24"/>
          <w:lang w:val="uk-UA"/>
        </w:rPr>
      </w:pPr>
      <w:r>
        <w:rPr>
          <w:position w:val="-12"/>
          <w:sz w:val="24"/>
          <w:lang w:val="uk-UA"/>
        </w:rPr>
        <w:object w:dxaOrig="1960" w:dyaOrig="360">
          <v:shape id="_x0000_i1030" type="#_x0000_t75" style="width:98.25pt;height:18pt" o:ole="" fillcolor="window">
            <v:imagedata r:id="rId15" o:title=""/>
          </v:shape>
          <o:OLEObject Type="Embed" ProgID="Equation.3" ShapeID="_x0000_i1030" DrawAspect="Content" ObjectID="_1469986362" r:id="rId16"/>
        </w:object>
      </w:r>
      <w:r>
        <w:rPr>
          <w:position w:val="-12"/>
          <w:sz w:val="24"/>
          <w:lang w:val="uk-UA"/>
        </w:rPr>
        <w:object w:dxaOrig="3660" w:dyaOrig="400">
          <v:shape id="_x0000_i1031" type="#_x0000_t75" style="width:183pt;height:20.25pt" o:ole="" fillcolor="window">
            <v:imagedata r:id="rId17" o:title=""/>
          </v:shape>
          <o:OLEObject Type="Embed" ProgID="Equation.3" ShapeID="_x0000_i1031" DrawAspect="Content" ObjectID="_1469986363" r:id="rId18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Проінтегрувавши обидві рівності по всьому об’єму та врахувавши властивості </w:t>
      </w:r>
      <w:r>
        <w:rPr>
          <w:position w:val="-6"/>
          <w:sz w:val="24"/>
          <w:lang w:val="uk-UA"/>
        </w:rPr>
        <w:object w:dxaOrig="380" w:dyaOrig="279">
          <v:shape id="_x0000_i1032" type="#_x0000_t75" style="width:18.75pt;height:14.25pt" o:ole="" fillcolor="window">
            <v:imagedata r:id="rId19" o:title=""/>
          </v:shape>
          <o:OLEObject Type="Embed" ProgID="Equation.3" ShapeID="_x0000_i1032" DrawAspect="Content" ObjectID="_1469986364" r:id="rId20"/>
        </w:object>
      </w:r>
      <w:r>
        <w:rPr>
          <w:sz w:val="24"/>
          <w:lang w:val="uk-UA"/>
        </w:rPr>
        <w:t xml:space="preserve"> векторного добутку, отримаємо: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16"/>
          <w:sz w:val="24"/>
          <w:lang w:val="uk-UA"/>
        </w:rPr>
        <w:object w:dxaOrig="3180" w:dyaOrig="440">
          <v:shape id="_x0000_i1033" type="#_x0000_t75" style="width:159pt;height:21.75pt" o:ole="" fillcolor="window">
            <v:imagedata r:id="rId21" o:title=""/>
          </v:shape>
          <o:OLEObject Type="Embed" ProgID="Equation.3" ShapeID="_x0000_i1033" DrawAspect="Content" ObjectID="_1469986365" r:id="rId22"/>
        </w:object>
      </w:r>
      <w:r>
        <w:rPr>
          <w:sz w:val="24"/>
          <w:lang w:val="uk-UA"/>
        </w:rPr>
        <w:t>,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16"/>
          <w:sz w:val="24"/>
          <w:lang w:val="uk-UA"/>
        </w:rPr>
        <w:object w:dxaOrig="3300" w:dyaOrig="440">
          <v:shape id="_x0000_i1034" type="#_x0000_t75" style="width:165pt;height:21.75pt" o:ole="" fillcolor="window">
            <v:imagedata r:id="rId23" o:title=""/>
          </v:shape>
          <o:OLEObject Type="Embed" ProgID="Equation.3" ShapeID="_x0000_i1034" DrawAspect="Content" ObjectID="_1469986366" r:id="rId24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Враховуючи, що  </w:t>
      </w:r>
      <w:r>
        <w:rPr>
          <w:position w:val="-24"/>
          <w:sz w:val="24"/>
          <w:lang w:val="uk-UA"/>
        </w:rPr>
        <w:object w:dxaOrig="900" w:dyaOrig="639">
          <v:shape id="_x0000_i1035" type="#_x0000_t75" style="width:45pt;height:32.25pt" o:ole="" fillcolor="window">
            <v:imagedata r:id="rId25" o:title=""/>
          </v:shape>
          <o:OLEObject Type="Embed" ProgID="Equation.3" ShapeID="_x0000_i1035" DrawAspect="Content" ObjectID="_1469986367" r:id="rId26"/>
        </w:object>
      </w:r>
      <w:r>
        <w:rPr>
          <w:sz w:val="24"/>
          <w:lang w:val="uk-UA"/>
        </w:rPr>
        <w:t xml:space="preserve"> та позначивши </w:t>
      </w:r>
      <w:r>
        <w:rPr>
          <w:position w:val="-16"/>
          <w:sz w:val="24"/>
          <w:lang w:val="uk-UA"/>
        </w:rPr>
        <w:object w:dxaOrig="3280" w:dyaOrig="440">
          <v:shape id="_x0000_i1036" type="#_x0000_t75" style="width:164.25pt;height:21.75pt" o:ole="" fillcolor="window">
            <v:imagedata r:id="rId27" o:title=""/>
          </v:shape>
          <o:OLEObject Type="Embed" ProgID="Equation.3" ShapeID="_x0000_i1036" DrawAspect="Content" ObjectID="_1469986368" r:id="rId28"/>
        </w:object>
      </w:r>
      <w:r>
        <w:rPr>
          <w:sz w:val="24"/>
          <w:lang w:val="uk-UA"/>
        </w:rPr>
        <w:t xml:space="preserve"> маємо лінійну однорідну систему відносно </w:t>
      </w:r>
      <w:r>
        <w:rPr>
          <w:position w:val="-10"/>
          <w:sz w:val="24"/>
          <w:lang w:val="uk-UA"/>
        </w:rPr>
        <w:object w:dxaOrig="420" w:dyaOrig="260">
          <v:shape id="_x0000_i1037" type="#_x0000_t75" style="width:21pt;height:12.75pt" o:ole="" fillcolor="window">
            <v:imagedata r:id="rId29" o:title=""/>
          </v:shape>
          <o:OLEObject Type="Embed" ProgID="Equation.3" ShapeID="_x0000_i1037" DrawAspect="Content" ObjectID="_1469986369" r:id="rId30"/>
        </w:object>
      </w:r>
      <w:r>
        <w:rPr>
          <w:sz w:val="24"/>
          <w:lang w:val="uk-UA"/>
        </w:rPr>
        <w:t xml:space="preserve"> з коефіцієнтами </w:t>
      </w:r>
      <w:r>
        <w:rPr>
          <w:position w:val="-12"/>
          <w:sz w:val="24"/>
          <w:lang w:val="uk-UA"/>
        </w:rPr>
        <w:object w:dxaOrig="340" w:dyaOrig="360">
          <v:shape id="_x0000_i1038" type="#_x0000_t75" style="width:17.25pt;height:18pt" o:ole="" fillcolor="window">
            <v:imagedata r:id="rId31" o:title=""/>
          </v:shape>
          <o:OLEObject Type="Embed" ProgID="Equation.3" ShapeID="_x0000_i1038" DrawAspect="Content" ObjectID="_1469986370" r:id="rId32"/>
        </w:object>
      </w:r>
      <w:r>
        <w:rPr>
          <w:sz w:val="24"/>
          <w:lang w:val="uk-UA"/>
        </w:rPr>
        <w:t xml:space="preserve"> та </w:t>
      </w:r>
      <w:r>
        <w:rPr>
          <w:position w:val="-12"/>
          <w:sz w:val="24"/>
          <w:lang w:val="uk-UA"/>
        </w:rPr>
        <w:object w:dxaOrig="360" w:dyaOrig="360">
          <v:shape id="_x0000_i1039" type="#_x0000_t75" style="width:18pt;height:18pt" o:ole="" fillcolor="window">
            <v:imagedata r:id="rId33" o:title=""/>
          </v:shape>
          <o:OLEObject Type="Embed" ProgID="Equation.3" ShapeID="_x0000_i1039" DrawAspect="Content" ObjectID="_1469986371" r:id="rId34"/>
        </w:object>
      </w:r>
      <w:r>
        <w:rPr>
          <w:sz w:val="24"/>
          <w:lang w:val="uk-UA"/>
        </w:rPr>
        <w:t>: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32"/>
          <w:sz w:val="24"/>
          <w:lang w:val="uk-UA"/>
        </w:rPr>
        <w:object w:dxaOrig="1640" w:dyaOrig="760">
          <v:shape id="_x0000_i1040" type="#_x0000_t75" style="width:81.75pt;height:38.25pt" o:ole="" fillcolor="window">
            <v:imagedata r:id="rId35" o:title=""/>
          </v:shape>
          <o:OLEObject Type="Embed" ProgID="Equation.3" ShapeID="_x0000_i1040" DrawAspect="Content" ObjectID="_1469986372" r:id="rId36"/>
        </w:object>
      </w:r>
      <w:r>
        <w:rPr>
          <w:sz w:val="24"/>
          <w:lang w:val="uk-UA"/>
        </w:rPr>
        <w:t xml:space="preserve">. Система має нетрівіальні розв’язки якщо </w:t>
      </w:r>
      <w:r>
        <w:rPr>
          <w:position w:val="-6"/>
          <w:sz w:val="24"/>
          <w:lang w:val="uk-UA"/>
        </w:rPr>
        <w:object w:dxaOrig="740" w:dyaOrig="279">
          <v:shape id="_x0000_i1041" type="#_x0000_t75" style="width:36.75pt;height:14.25pt" o:ole="" fillcolor="window">
            <v:imagedata r:id="rId37" o:title=""/>
          </v:shape>
          <o:OLEObject Type="Embed" ProgID="Equation.3" ShapeID="_x0000_i1041" DrawAspect="Content" ObjectID="_1469986373" r:id="rId38"/>
        </w:object>
      </w:r>
      <w:r>
        <w:rPr>
          <w:sz w:val="24"/>
          <w:lang w:val="uk-UA"/>
        </w:rPr>
        <w:t xml:space="preserve">; </w:t>
      </w:r>
      <w:r>
        <w:rPr>
          <w:position w:val="-12"/>
          <w:sz w:val="24"/>
          <w:lang w:val="uk-UA"/>
        </w:rPr>
        <w:object w:dxaOrig="2540" w:dyaOrig="400">
          <v:shape id="_x0000_i1042" type="#_x0000_t75" style="width:126.75pt;height:20.25pt" o:ole="" fillcolor="window">
            <v:imagedata r:id="rId39" o:title=""/>
          </v:shape>
          <o:OLEObject Type="Embed" ProgID="Equation.3" ShapeID="_x0000_i1042" DrawAspect="Content" ObjectID="_1469986374" r:id="rId40"/>
        </w:object>
      </w:r>
      <w:r>
        <w:rPr>
          <w:sz w:val="24"/>
          <w:lang w:val="uk-UA"/>
        </w:rPr>
        <w:t xml:space="preserve">. Тоді </w:t>
      </w:r>
      <w:r>
        <w:rPr>
          <w:position w:val="-10"/>
          <w:sz w:val="24"/>
          <w:lang w:val="uk-UA"/>
        </w:rPr>
        <w:object w:dxaOrig="740" w:dyaOrig="260">
          <v:shape id="_x0000_i1043" type="#_x0000_t75" style="width:36.75pt;height:12.75pt" o:ole="" fillcolor="window">
            <v:imagedata r:id="rId41" o:title=""/>
          </v:shape>
          <o:OLEObject Type="Embed" ProgID="Equation.3" ShapeID="_x0000_i1043" DrawAspect="Content" ObjectID="_1469986375" r:id="rId42"/>
        </w:object>
      </w:r>
      <w:r>
        <w:rPr>
          <w:sz w:val="24"/>
          <w:lang w:val="uk-UA"/>
        </w:rPr>
        <w:t xml:space="preserve">, тобто </w:t>
      </w:r>
      <w:r>
        <w:rPr>
          <w:position w:val="-16"/>
          <w:sz w:val="24"/>
          <w:lang w:val="uk-UA"/>
        </w:rPr>
        <w:object w:dxaOrig="4320" w:dyaOrig="440">
          <v:shape id="_x0000_i1044" type="#_x0000_t75" style="width:3in;height:21.75pt" o:ole="" fillcolor="window">
            <v:imagedata r:id="rId43" o:title=""/>
          </v:shape>
          <o:OLEObject Type="Embed" ProgID="Equation.3" ShapeID="_x0000_i1044" DrawAspect="Content" ObjectID="_1469986376" r:id="rId44"/>
        </w:object>
      </w:r>
      <w:r>
        <w:rPr>
          <w:sz w:val="24"/>
          <w:lang w:val="uk-UA"/>
        </w:rPr>
        <w:t xml:space="preserve">. Таким чином маємо ортонормованість власних функцій резонатора з нормою </w:t>
      </w:r>
      <w:r>
        <w:rPr>
          <w:position w:val="-12"/>
          <w:sz w:val="24"/>
          <w:lang w:val="uk-UA"/>
        </w:rPr>
        <w:object w:dxaOrig="920" w:dyaOrig="360">
          <v:shape id="_x0000_i1045" type="#_x0000_t75" style="width:45.75pt;height:18pt" o:ole="" fillcolor="window">
            <v:imagedata r:id="rId45" o:title=""/>
          </v:shape>
          <o:OLEObject Type="Embed" ProgID="Equation.3" ShapeID="_x0000_i1045" DrawAspect="Content" ObjectID="_1469986377" r:id="rId46"/>
        </w:object>
      </w:r>
      <w:r>
        <w:rPr>
          <w:sz w:val="24"/>
          <w:lang w:val="uk-UA"/>
        </w:rPr>
        <w:t>, яку легко знайти.</w:t>
      </w:r>
    </w:p>
    <w:p w:rsidR="00873C64" w:rsidRDefault="00BB1CFF">
      <w:pPr>
        <w:numPr>
          <w:ilvl w:val="0"/>
          <w:numId w:val="1"/>
        </w:num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Знайдемо поля </w:t>
      </w:r>
      <w:r>
        <w:rPr>
          <w:b/>
          <w:position w:val="-4"/>
          <w:sz w:val="24"/>
          <w:lang w:val="uk-UA"/>
        </w:rPr>
        <w:object w:dxaOrig="240" w:dyaOrig="320">
          <v:shape id="_x0000_i1046" type="#_x0000_t75" style="width:12pt;height:15.75pt" o:ole="" fillcolor="window">
            <v:imagedata r:id="rId47" o:title=""/>
          </v:shape>
          <o:OLEObject Type="Embed" ProgID="Equation.3" ShapeID="_x0000_i1046" DrawAspect="Content" ObjectID="_1469986378" r:id="rId48"/>
        </w:object>
      </w:r>
      <w:r>
        <w:rPr>
          <w:b/>
          <w:sz w:val="24"/>
          <w:lang w:val="uk-UA"/>
        </w:rPr>
        <w:t xml:space="preserve"> та </w:t>
      </w:r>
      <w:r>
        <w:rPr>
          <w:b/>
          <w:position w:val="-4"/>
          <w:sz w:val="24"/>
          <w:lang w:val="uk-UA"/>
        </w:rPr>
        <w:object w:dxaOrig="279" w:dyaOrig="320">
          <v:shape id="_x0000_i1047" type="#_x0000_t75" style="width:14.25pt;height:15.75pt" o:ole="" fillcolor="window">
            <v:imagedata r:id="rId49" o:title=""/>
          </v:shape>
          <o:OLEObject Type="Embed" ProgID="Equation.3" ShapeID="_x0000_i1047" DrawAspect="Content" ObjectID="_1469986379" r:id="rId50"/>
        </w:object>
      </w:r>
      <w:r>
        <w:rPr>
          <w:b/>
          <w:sz w:val="24"/>
          <w:lang w:val="uk-UA"/>
        </w:rPr>
        <w:t xml:space="preserve"> всередині резонатора при наявності струмів.</w:t>
      </w:r>
    </w:p>
    <w:p w:rsidR="00873C64" w:rsidRDefault="00BB1CFF">
      <w:pPr>
        <w:ind w:left="567"/>
        <w:jc w:val="both"/>
        <w:rPr>
          <w:sz w:val="24"/>
          <w:lang w:val="uk-UA"/>
        </w:rPr>
      </w:pPr>
      <w:r>
        <w:rPr>
          <w:position w:val="-44"/>
          <w:sz w:val="24"/>
          <w:lang w:val="uk-UA"/>
        </w:rPr>
        <w:object w:dxaOrig="2079" w:dyaOrig="999">
          <v:shape id="_x0000_i1048" type="#_x0000_t75" style="width:104.25pt;height:50.25pt" o:ole="" fillcolor="window">
            <v:imagedata r:id="rId51" o:title=""/>
          </v:shape>
          <o:OLEObject Type="Embed" ProgID="Equation.3" ShapeID="_x0000_i1048" DrawAspect="Content" ObjectID="_1469986380" r:id="rId52"/>
        </w:object>
      </w:r>
      <w:r>
        <w:rPr>
          <w:sz w:val="24"/>
          <w:lang w:val="uk-UA"/>
        </w:rPr>
        <w:t xml:space="preserve"> - рівняння Максвела.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i/>
          <w:sz w:val="24"/>
          <w:lang w:val="uk-UA"/>
        </w:rPr>
        <w:t>Псевдовектор</w:t>
      </w:r>
      <w:r>
        <w:rPr>
          <w:sz w:val="24"/>
          <w:lang w:val="uk-UA"/>
        </w:rPr>
        <w:t xml:space="preserve"> в математиці – вектор, що змінює свій напрямок при інверсії системи координат (напрямок, векторний добуток). У фізиці псевдовектор змінює напрямок при інверсії часу </w:t>
      </w:r>
      <w:r>
        <w:rPr>
          <w:position w:val="-10"/>
          <w:sz w:val="24"/>
          <w:lang w:val="uk-UA"/>
        </w:rPr>
        <w:object w:dxaOrig="859" w:dyaOrig="340">
          <v:shape id="_x0000_i1049" type="#_x0000_t75" style="width:42.75pt;height:17.25pt" o:ole="" fillcolor="window">
            <v:imagedata r:id="rId53" o:title=""/>
          </v:shape>
          <o:OLEObject Type="Embed" ProgID="Equation.3" ShapeID="_x0000_i1049" DrawAspect="Content" ObjectID="_1469986381" r:id="rId54"/>
        </w:object>
      </w:r>
      <w:r>
        <w:rPr>
          <w:sz w:val="24"/>
          <w:lang w:val="uk-UA"/>
        </w:rPr>
        <w:t>. Наприклад, при інверсії часу електрон починає обертатися в протилежному напрямку, а відповідно змінює і напрямок МП.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Таким чином, МП – псевдовектор, ЕП – вектор. Звідси можна зробити висновок, що гамільтоніан не може містити </w:t>
      </w:r>
      <w:r>
        <w:rPr>
          <w:position w:val="-10"/>
          <w:sz w:val="24"/>
          <w:lang w:val="uk-UA"/>
        </w:rPr>
        <w:object w:dxaOrig="940" w:dyaOrig="380">
          <v:shape id="_x0000_i1050" type="#_x0000_t75" style="width:47.25pt;height:18.75pt" o:ole="" fillcolor="window">
            <v:imagedata r:id="rId55" o:title=""/>
          </v:shape>
          <o:OLEObject Type="Embed" ProgID="Equation.3" ShapeID="_x0000_i1050" DrawAspect="Content" ObjectID="_1469986382" r:id="rId56"/>
        </w:object>
      </w:r>
      <w:r>
        <w:rPr>
          <w:sz w:val="24"/>
          <w:lang w:val="uk-UA"/>
        </w:rPr>
        <w:t xml:space="preserve"> (щоб він був інваріантний до інверсії часу). Ще один висновок – що немає </w:t>
      </w:r>
      <w:r>
        <w:rPr>
          <w:i/>
          <w:sz w:val="24"/>
          <w:lang w:val="uk-UA"/>
        </w:rPr>
        <w:t>магнітного п’єзоефекту</w:t>
      </w:r>
      <w:r>
        <w:rPr>
          <w:sz w:val="24"/>
          <w:lang w:val="uk-UA"/>
        </w:rPr>
        <w:t>.</w:t>
      </w:r>
    </w:p>
    <w:p w:rsidR="00873C64" w:rsidRDefault="0076359A">
      <w:pPr>
        <w:ind w:firstLine="567"/>
        <w:jc w:val="both"/>
        <w:rPr>
          <w:sz w:val="24"/>
          <w:lang w:val="uk-UA"/>
        </w:rPr>
      </w:pPr>
      <w:r>
        <w:rPr>
          <w:noProof/>
          <w:sz w:val="24"/>
        </w:rPr>
        <w:pict>
          <v:group id="_x0000_s1036" style="position:absolute;left:0;text-align:left;margin-left:255.75pt;margin-top:2.9pt;width:130.8pt;height:64.9pt;z-index:251657216" coordorigin="6915,13950" coordsize="2616,1298" o:allowincell="f">
            <v:shape id="_x0000_s1026" style="position:absolute;left:6915;top:14618;width:735;height:15" coordsize="735,15" path="m735,15l,e" filled="f">
              <v:stroke startarrowwidth="narrow" startarrowlength="short" endarrow="block" endarrowwidth="narrow" endarrowlength="long"/>
              <v:path arrowok="t"/>
            </v:shape>
            <v:shape id="_x0000_s1027" style="position:absolute;left:7148;top:14640;width:495;height:435" coordsize="495,435" path="m495,l,435e" filled="f">
              <v:stroke startarrowwidth="narrow" startarrowlength="short" endarrow="block" endarrowwidth="narrow" endarrowlength="long"/>
              <v:path arrowok="t"/>
            </v:shape>
            <v:shape id="_x0000_s1028" style="position:absolute;left:7148;top:14145;width:510;height:488" coordsize="510,488" path="m510,488l,e" filled="f">
              <v:stroke startarrowwidth="narrow" startarrowlength="short" endarrow="block" endarrowwidth="narrow" endarrowlength="long"/>
              <v:path arrowok="t"/>
            </v:shape>
            <v:shape id="_x0000_s1029" style="position:absolute;left:7650;top:14633;width:1;height:615" coordsize="1,615" path="m,l,615e" filled="f">
              <v:stroke startarrowwidth="narrow" startarrowlength="short" endarrow="block" endarrowwidth="narrow" endarrowlength="long"/>
              <v:path arrowok="t"/>
            </v:shape>
            <v:shape id="_x0000_s1030" style="position:absolute;left:7658;top:14183;width:502;height:427" coordsize="502,427" path="m,427l502,e" filled="f">
              <v:stroke startarrowwidth="narrow" startarrowlength="short" endarrow="block" endarrowwidth="narrow" endarrowlength="long"/>
              <v:path arrowok="t"/>
            </v:shape>
            <v:shape id="_x0000_s1031" style="position:absolute;left:7665;top:14633;width:690;height:7" coordsize="690,7" path="m,l690,7e" filled="f">
              <v:stroke startarrowwidth="narrow" startarrowlength="short" endarrow="block" endarrowwidth="narrow" endarrowlength="long"/>
              <v:path arrowok="t"/>
            </v:shape>
            <v:shape id="_x0000_s1032" style="position:absolute;left:7643;top:14625;width:472;height:465" coordsize="472,465" path="m,l472,465e" filled="f">
              <v:stroke startarrowwidth="narrow" startarrowlength="short" endarrow="block" endarrowwidth="narrow" endarrowlength="long"/>
              <v:path arrowok="t"/>
            </v:shape>
            <v:shape id="_x0000_s1033" style="position:absolute;left:7650;top:13950;width:1;height:675" coordsize="1,675" path="m,675l,e" filled="f">
              <v:stroke startarrow="oval" startarrowwidth="narrow" startarrowlength="short" endarrow="block" endarrowwidth="narrow" endarrowlength="long"/>
              <v:path arrowok="t"/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35" type="#_x0000_t61" style="position:absolute;left:8928;top:14112;width:603;height:459" adj="-31415,17459">
              <v:textbox>
                <w:txbxContent>
                  <w:p w:rsidR="00873C64" w:rsidRDefault="00BB1CFF">
                    <w:r>
                      <w:rPr>
                        <w:position w:val="-4"/>
                      </w:rPr>
                      <w:object w:dxaOrig="300" w:dyaOrig="300">
                        <v:shape id="_x0000_i1052" type="#_x0000_t75" style="width:15pt;height:15pt" o:ole="" fillcolor="window">
                          <v:imagedata r:id="rId57" o:title=""/>
                        </v:shape>
                        <o:OLEObject Type="Embed" ProgID="Equation.3" ShapeID="_x0000_i1052" DrawAspect="Content" ObjectID="_1469986421" r:id="rId58"/>
                      </w:object>
                    </w:r>
                  </w:p>
                </w:txbxContent>
              </v:textbox>
            </v:shape>
          </v:group>
        </w:pict>
      </w:r>
      <w:r w:rsidR="00BB1CFF">
        <w:rPr>
          <w:sz w:val="24"/>
          <w:lang w:val="uk-UA"/>
        </w:rPr>
        <w:t xml:space="preserve">Існує іще одна класифікація: </w:t>
      </w:r>
    </w:p>
    <w:p w:rsidR="00873C64" w:rsidRDefault="00BB1CFF">
      <w:pPr>
        <w:ind w:firstLine="567"/>
        <w:jc w:val="both"/>
        <w:rPr>
          <w:i/>
          <w:sz w:val="24"/>
          <w:lang w:val="uk-UA"/>
        </w:rPr>
      </w:pPr>
      <w:r>
        <w:rPr>
          <w:i/>
          <w:sz w:val="24"/>
          <w:lang w:val="uk-UA"/>
        </w:rPr>
        <w:t>соленоїдальні та потенціальні.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Потенціальний (поздовжній): 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6"/>
          <w:sz w:val="24"/>
          <w:lang w:val="uk-UA"/>
        </w:rPr>
        <w:object w:dxaOrig="980" w:dyaOrig="320">
          <v:shape id="_x0000_i1053" type="#_x0000_t75" style="width:48.75pt;height:15.75pt" o:ole="" fillcolor="window">
            <v:imagedata r:id="rId59" o:title=""/>
          </v:shape>
          <o:OLEObject Type="Embed" ProgID="Equation.3" ShapeID="_x0000_i1053" DrawAspect="Content" ObjectID="_1469986383" r:id="rId60"/>
        </w:object>
      </w:r>
      <w:r>
        <w:rPr>
          <w:sz w:val="24"/>
          <w:lang w:val="uk-UA"/>
        </w:rPr>
        <w:t xml:space="preserve"> - немає вихорів.</w:t>
      </w:r>
    </w:p>
    <w:p w:rsidR="00873C64" w:rsidRDefault="00873C64">
      <w:pPr>
        <w:ind w:firstLine="567"/>
        <w:jc w:val="both"/>
        <w:rPr>
          <w:sz w:val="24"/>
          <w:lang w:val="uk-UA"/>
        </w:rPr>
      </w:pPr>
    </w:p>
    <w:p w:rsidR="00873C64" w:rsidRDefault="0076359A">
      <w:pPr>
        <w:ind w:firstLine="567"/>
        <w:jc w:val="both"/>
        <w:rPr>
          <w:sz w:val="24"/>
          <w:lang w:val="uk-UA"/>
        </w:rPr>
      </w:pPr>
      <w:r>
        <w:rPr>
          <w:noProof/>
          <w:sz w:val="24"/>
        </w:rPr>
        <w:lastRenderedPageBreak/>
        <w:pict>
          <v:group id="_x0000_s1042" style="position:absolute;left:0;text-align:left;margin-left:212.4pt;margin-top:0;width:148.35pt;height:1in;z-index:251658240" coordorigin="6048,1440" coordsize="2967,1440" o:allowincell="f">
            <v:oval id="_x0000_s1037" style="position:absolute;left:6048;top:1440;width:1584;height:1440"/>
            <v:line id="_x0000_s1039" style="position:absolute" from="6768,1440" to="6912,1440">
              <v:stroke endarrow="block"/>
            </v:line>
            <v:shape id="_x0000_s1040" style="position:absolute;left:6843;top:2175;width:12;height:1" coordsize="12,1" path="m,l12,e" filled="f">
              <v:stroke startarrow="oval" endarrow="oval"/>
              <v:path arrowok="t"/>
            </v:shape>
            <v:shape id="_x0000_s1041" type="#_x0000_t61" style="position:absolute;left:8352;top:1728;width:663;height:459" adj="-22121,16753">
              <v:textbox>
                <w:txbxContent>
                  <w:p w:rsidR="00873C64" w:rsidRDefault="00BB1CFF">
                    <w:r>
                      <w:rPr>
                        <w:position w:val="-4"/>
                      </w:rPr>
                      <w:object w:dxaOrig="360" w:dyaOrig="300">
                        <v:shape id="_x0000_i1055" type="#_x0000_t75" style="width:18pt;height:15pt" o:ole="" fillcolor="window">
                          <v:imagedata r:id="rId61" o:title=""/>
                        </v:shape>
                        <o:OLEObject Type="Embed" ProgID="Equation.3" ShapeID="_x0000_i1055" DrawAspect="Content" ObjectID="_1469986422" r:id="rId62"/>
                      </w:object>
                    </w:r>
                  </w:p>
                </w:txbxContent>
              </v:textbox>
            </v:shape>
          </v:group>
        </w:pict>
      </w:r>
      <w:r w:rsidR="00BB1CFF">
        <w:rPr>
          <w:sz w:val="24"/>
          <w:lang w:val="uk-UA"/>
        </w:rPr>
        <w:t xml:space="preserve">Соленоїдальний (поперечний): 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6"/>
          <w:sz w:val="24"/>
          <w:lang w:val="uk-UA"/>
        </w:rPr>
        <w:object w:dxaOrig="1040" w:dyaOrig="320">
          <v:shape id="_x0000_i1056" type="#_x0000_t75" style="width:51.75pt;height:15.75pt" o:ole="" fillcolor="window">
            <v:imagedata r:id="rId63" o:title=""/>
          </v:shape>
          <o:OLEObject Type="Embed" ProgID="Equation.3" ShapeID="_x0000_i1056" DrawAspect="Content" ObjectID="_1469986384" r:id="rId64"/>
        </w:object>
      </w:r>
      <w:r>
        <w:rPr>
          <w:sz w:val="24"/>
          <w:lang w:val="uk-UA"/>
        </w:rPr>
        <w:t xml:space="preserve"> - немає вузлів.</w:t>
      </w:r>
    </w:p>
    <w:p w:rsidR="00873C64" w:rsidRDefault="00873C64">
      <w:pPr>
        <w:ind w:firstLine="567"/>
        <w:jc w:val="both"/>
        <w:rPr>
          <w:sz w:val="24"/>
          <w:lang w:val="uk-UA"/>
        </w:rPr>
      </w:pPr>
    </w:p>
    <w:p w:rsidR="00873C64" w:rsidRDefault="00873C64">
      <w:pPr>
        <w:ind w:firstLine="567"/>
        <w:jc w:val="both"/>
        <w:rPr>
          <w:sz w:val="24"/>
          <w:lang w:val="uk-UA"/>
        </w:rPr>
      </w:pPr>
    </w:p>
    <w:p w:rsidR="00873C64" w:rsidRDefault="00873C64">
      <w:pPr>
        <w:ind w:firstLine="567"/>
        <w:jc w:val="both"/>
        <w:rPr>
          <w:sz w:val="24"/>
          <w:lang w:val="uk-UA"/>
        </w:rPr>
      </w:pP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Записавши </w:t>
      </w:r>
      <w:r>
        <w:rPr>
          <w:position w:val="-14"/>
          <w:sz w:val="24"/>
          <w:lang w:val="uk-UA"/>
        </w:rPr>
        <w:object w:dxaOrig="1340" w:dyaOrig="420">
          <v:shape id="_x0000_i1057" type="#_x0000_t75" style="width:66.75pt;height:21pt" o:ole="" fillcolor="window">
            <v:imagedata r:id="rId65" o:title=""/>
          </v:shape>
          <o:OLEObject Type="Embed" ProgID="Equation.3" ShapeID="_x0000_i1057" DrawAspect="Content" ObjectID="_1469986385" r:id="rId66"/>
        </w:object>
      </w:r>
      <w:r>
        <w:rPr>
          <w:sz w:val="24"/>
          <w:lang w:val="uk-UA"/>
        </w:rPr>
        <w:t xml:space="preserve"> ми зробили помилку, бо не врахували потенційні поля, пов’язані з електростатичними полями зарядів, що збуджують струми.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Отже, </w:t>
      </w:r>
      <w:r>
        <w:rPr>
          <w:position w:val="-4"/>
          <w:sz w:val="24"/>
          <w:lang w:val="uk-UA"/>
        </w:rPr>
        <w:object w:dxaOrig="1359" w:dyaOrig="320">
          <v:shape id="_x0000_i1058" type="#_x0000_t75" style="width:68.25pt;height:15.75pt" o:ole="" fillcolor="window">
            <v:imagedata r:id="rId67" o:title=""/>
          </v:shape>
          <o:OLEObject Type="Embed" ProgID="Equation.3" ShapeID="_x0000_i1058" DrawAspect="Content" ObjectID="_1469986386" r:id="rId68"/>
        </w:object>
      </w:r>
      <w:r>
        <w:rPr>
          <w:sz w:val="24"/>
          <w:lang w:val="uk-UA"/>
        </w:rPr>
        <w:t xml:space="preserve">, </w:t>
      </w:r>
      <w:r>
        <w:rPr>
          <w:position w:val="-4"/>
          <w:sz w:val="24"/>
          <w:lang w:val="uk-UA"/>
        </w:rPr>
        <w:object w:dxaOrig="1219" w:dyaOrig="320">
          <v:shape id="_x0000_i1059" type="#_x0000_t75" style="width:60.75pt;height:15.75pt" o:ole="" fillcolor="window">
            <v:imagedata r:id="rId69" o:title=""/>
          </v:shape>
          <o:OLEObject Type="Embed" ProgID="Equation.3" ShapeID="_x0000_i1059" DrawAspect="Content" ObjectID="_1469986387" r:id="rId70"/>
        </w:object>
      </w:r>
      <w:r>
        <w:rPr>
          <w:sz w:val="24"/>
          <w:lang w:val="uk-UA"/>
        </w:rPr>
        <w:t xml:space="preserve">, де </w:t>
      </w:r>
      <w:r>
        <w:rPr>
          <w:position w:val="-14"/>
          <w:sz w:val="24"/>
          <w:lang w:val="uk-UA"/>
        </w:rPr>
        <w:object w:dxaOrig="1520" w:dyaOrig="420">
          <v:shape id="_x0000_i1060" type="#_x0000_t75" style="width:75.75pt;height:21pt" o:ole="" fillcolor="window">
            <v:imagedata r:id="rId71" o:title=""/>
          </v:shape>
          <o:OLEObject Type="Embed" ProgID="Equation.3" ShapeID="_x0000_i1060" DrawAspect="Content" ObjectID="_1469986388" r:id="rId72"/>
        </w:object>
      </w:r>
      <w:r>
        <w:rPr>
          <w:sz w:val="24"/>
          <w:lang w:val="uk-UA"/>
        </w:rPr>
        <w:t xml:space="preserve">, </w:t>
      </w:r>
      <w:r>
        <w:rPr>
          <w:position w:val="-14"/>
          <w:sz w:val="24"/>
          <w:lang w:val="uk-UA"/>
        </w:rPr>
        <w:object w:dxaOrig="1480" w:dyaOrig="420">
          <v:shape id="_x0000_i1061" type="#_x0000_t75" style="width:74.25pt;height:21pt" o:ole="" fillcolor="window">
            <v:imagedata r:id="rId73" o:title=""/>
          </v:shape>
          <o:OLEObject Type="Embed" ProgID="Equation.3" ShapeID="_x0000_i1061" DrawAspect="Content" ObjectID="_1469986389" r:id="rId74"/>
        </w:object>
      </w:r>
      <w:r>
        <w:rPr>
          <w:sz w:val="24"/>
          <w:lang w:val="uk-UA"/>
        </w:rPr>
        <w:t xml:space="preserve">. Взагалі то, </w:t>
      </w:r>
      <w:r>
        <w:rPr>
          <w:position w:val="-6"/>
          <w:sz w:val="24"/>
          <w:lang w:val="uk-UA"/>
        </w:rPr>
        <w:object w:dxaOrig="760" w:dyaOrig="340">
          <v:shape id="_x0000_i1062" type="#_x0000_t75" style="width:38.25pt;height:17.25pt" o:ole="" fillcolor="window">
            <v:imagedata r:id="rId75" o:title=""/>
          </v:shape>
          <o:OLEObject Type="Embed" ProgID="Equation.3" ShapeID="_x0000_i1062" DrawAspect="Content" ObjectID="_1469986390" r:id="rId76"/>
        </w:object>
      </w:r>
      <w:r>
        <w:rPr>
          <w:sz w:val="24"/>
          <w:lang w:val="uk-UA"/>
        </w:rPr>
        <w:t xml:space="preserve">, бо магнітних зарядів не існує. Проте, є припущення про існування магнітних зарядів – </w:t>
      </w:r>
      <w:r>
        <w:rPr>
          <w:i/>
          <w:sz w:val="24"/>
          <w:lang w:val="uk-UA"/>
        </w:rPr>
        <w:t>монополь Дірака</w:t>
      </w:r>
      <w:r>
        <w:rPr>
          <w:sz w:val="24"/>
          <w:lang w:val="uk-UA"/>
        </w:rPr>
        <w:t xml:space="preserve">; тоді </w:t>
      </w:r>
      <w:r>
        <w:rPr>
          <w:position w:val="-6"/>
          <w:sz w:val="24"/>
          <w:lang w:val="uk-UA"/>
        </w:rPr>
        <w:object w:dxaOrig="760" w:dyaOrig="340">
          <v:shape id="_x0000_i1063" type="#_x0000_t75" style="width:38.25pt;height:17.25pt" o:ole="" fillcolor="window">
            <v:imagedata r:id="rId77" o:title=""/>
          </v:shape>
          <o:OLEObject Type="Embed" ProgID="Equation.3" ShapeID="_x0000_i1063" DrawAspect="Content" ObjectID="_1469986391" r:id="rId78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14"/>
          <w:sz w:val="24"/>
          <w:lang w:val="uk-UA"/>
        </w:rPr>
        <w:object w:dxaOrig="6800" w:dyaOrig="420">
          <v:shape id="_x0000_i1064" type="#_x0000_t75" style="width:339.75pt;height:21pt" o:ole="" fillcolor="window">
            <v:imagedata r:id="rId79" o:title=""/>
          </v:shape>
          <o:OLEObject Type="Embed" ProgID="Equation.3" ShapeID="_x0000_i1064" DrawAspect="Content" ObjectID="_1469986392" r:id="rId80"/>
        </w:object>
      </w:r>
      <w:r>
        <w:rPr>
          <w:sz w:val="24"/>
          <w:lang w:val="uk-UA"/>
        </w:rPr>
        <w:t>,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14"/>
          <w:sz w:val="24"/>
          <w:lang w:val="uk-UA"/>
        </w:rPr>
        <w:object w:dxaOrig="3460" w:dyaOrig="420">
          <v:shape id="_x0000_i1065" type="#_x0000_t75" style="width:173.25pt;height:21pt" o:ole="" fillcolor="window">
            <v:imagedata r:id="rId81" o:title=""/>
          </v:shape>
          <o:OLEObject Type="Embed" ProgID="Equation.3" ShapeID="_x0000_i1065" DrawAspect="Content" ObjectID="_1469986393" r:id="rId82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Підставимо в рівняння Максвела: </w:t>
      </w:r>
      <w:r>
        <w:rPr>
          <w:position w:val="-54"/>
          <w:sz w:val="24"/>
          <w:lang w:val="uk-UA"/>
        </w:rPr>
        <w:object w:dxaOrig="4620" w:dyaOrig="1200">
          <v:shape id="_x0000_i1066" type="#_x0000_t75" style="width:231pt;height:60pt" o:ole="" fillcolor="window">
            <v:imagedata r:id="rId83" o:title=""/>
          </v:shape>
          <o:OLEObject Type="Embed" ProgID="Equation.3" ShapeID="_x0000_i1066" DrawAspect="Content" ObjectID="_1469986394" r:id="rId84"/>
        </w:object>
      </w:r>
      <w:r>
        <w:rPr>
          <w:sz w:val="24"/>
          <w:lang w:val="uk-UA"/>
        </w:rPr>
        <w:t xml:space="preserve">. Прирівнявши відповідні коефіцієнти при базисних функціях </w:t>
      </w:r>
      <w:r>
        <w:rPr>
          <w:position w:val="-12"/>
          <w:sz w:val="24"/>
          <w:lang w:val="uk-UA"/>
        </w:rPr>
        <w:object w:dxaOrig="380" w:dyaOrig="400">
          <v:shape id="_x0000_i1067" type="#_x0000_t75" style="width:18.75pt;height:20.25pt" o:ole="" fillcolor="window">
            <v:imagedata r:id="rId85" o:title=""/>
          </v:shape>
          <o:OLEObject Type="Embed" ProgID="Equation.3" ShapeID="_x0000_i1067" DrawAspect="Content" ObjectID="_1469986395" r:id="rId86"/>
        </w:object>
      </w:r>
      <w:r>
        <w:rPr>
          <w:sz w:val="24"/>
          <w:lang w:val="uk-UA"/>
        </w:rPr>
        <w:t xml:space="preserve"> та </w:t>
      </w:r>
      <w:r>
        <w:rPr>
          <w:position w:val="-12"/>
          <w:sz w:val="24"/>
          <w:lang w:val="uk-UA"/>
        </w:rPr>
        <w:object w:dxaOrig="320" w:dyaOrig="400">
          <v:shape id="_x0000_i1068" type="#_x0000_t75" style="width:15.75pt;height:20.25pt" o:ole="" fillcolor="window">
            <v:imagedata r:id="rId87" o:title=""/>
          </v:shape>
          <o:OLEObject Type="Embed" ProgID="Equation.3" ShapeID="_x0000_i1068" DrawAspect="Content" ObjectID="_1469986396" r:id="rId88"/>
        </w:object>
      </w:r>
      <w:r>
        <w:rPr>
          <w:sz w:val="24"/>
          <w:lang w:val="uk-UA"/>
        </w:rPr>
        <w:t xml:space="preserve">, одержимо </w:t>
      </w:r>
      <w:r>
        <w:rPr>
          <w:position w:val="-12"/>
          <w:sz w:val="24"/>
          <w:lang w:val="uk-UA"/>
        </w:rPr>
        <w:object w:dxaOrig="1219" w:dyaOrig="360">
          <v:shape id="_x0000_i1069" type="#_x0000_t75" style="width:60.75pt;height:18pt" o:ole="" fillcolor="window">
            <v:imagedata r:id="rId89" o:title=""/>
          </v:shape>
          <o:OLEObject Type="Embed" ProgID="Equation.3" ShapeID="_x0000_i1069" DrawAspect="Content" ObjectID="_1469986397" r:id="rId90"/>
        </w:object>
      </w:r>
      <w:r>
        <w:rPr>
          <w:sz w:val="24"/>
          <w:lang w:val="uk-UA"/>
        </w:rPr>
        <w:t xml:space="preserve"> - з рівняння а). Оскільки </w:t>
      </w:r>
      <w:r>
        <w:rPr>
          <w:position w:val="-10"/>
          <w:sz w:val="24"/>
          <w:lang w:val="uk-UA"/>
        </w:rPr>
        <w:object w:dxaOrig="1260" w:dyaOrig="380">
          <v:shape id="_x0000_i1070" type="#_x0000_t75" style="width:63pt;height:18.75pt" o:ole="" fillcolor="window">
            <v:imagedata r:id="rId91" o:title=""/>
          </v:shape>
          <o:OLEObject Type="Embed" ProgID="Equation.3" ShapeID="_x0000_i1070" DrawAspect="Content" ObjectID="_1469986398" r:id="rId92"/>
        </w:object>
      </w:r>
      <w:r>
        <w:rPr>
          <w:sz w:val="24"/>
          <w:lang w:val="uk-UA"/>
        </w:rPr>
        <w:t xml:space="preserve">, то </w:t>
      </w:r>
      <w:r>
        <w:rPr>
          <w:position w:val="-28"/>
          <w:sz w:val="24"/>
          <w:lang w:val="uk-UA"/>
        </w:rPr>
        <w:object w:dxaOrig="3700" w:dyaOrig="680">
          <v:shape id="_x0000_i1071" type="#_x0000_t75" style="width:185.25pt;height:33.75pt" o:ole="" fillcolor="window">
            <v:imagedata r:id="rId93" o:title=""/>
          </v:shape>
          <o:OLEObject Type="Embed" ProgID="Equation.3" ShapeID="_x0000_i1071" DrawAspect="Content" ObjectID="_1469986399" r:id="rId94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28"/>
          <w:sz w:val="24"/>
          <w:lang w:val="uk-UA"/>
        </w:rPr>
        <w:object w:dxaOrig="3500" w:dyaOrig="680">
          <v:shape id="_x0000_i1072" type="#_x0000_t75" style="width:174.75pt;height:33.75pt" o:ole="" fillcolor="window">
            <v:imagedata r:id="rId95" o:title=""/>
          </v:shape>
          <o:OLEObject Type="Embed" ProgID="Equation.3" ShapeID="_x0000_i1072" DrawAspect="Content" ObjectID="_1469986400" r:id="rId96"/>
        </w:object>
      </w:r>
      <w:r>
        <w:rPr>
          <w:sz w:val="24"/>
          <w:lang w:val="uk-UA"/>
        </w:rPr>
        <w:t xml:space="preserve">. </w:t>
      </w:r>
      <w:r>
        <w:rPr>
          <w:position w:val="-24"/>
          <w:sz w:val="24"/>
          <w:lang w:val="uk-UA"/>
        </w:rPr>
        <w:object w:dxaOrig="1020" w:dyaOrig="620">
          <v:shape id="_x0000_i1073" type="#_x0000_t75" style="width:51pt;height:30.75pt" o:ole="" fillcolor="window">
            <v:imagedata r:id="rId97" o:title=""/>
          </v:shape>
          <o:OLEObject Type="Embed" ProgID="Equation.3" ShapeID="_x0000_i1073" DrawAspect="Content" ObjectID="_1469986401" r:id="rId98"/>
        </w:object>
      </w:r>
      <w:r>
        <w:rPr>
          <w:sz w:val="24"/>
          <w:lang w:val="uk-UA"/>
        </w:rPr>
        <w:t xml:space="preserve">; </w:t>
      </w:r>
      <w:r>
        <w:rPr>
          <w:position w:val="-24"/>
          <w:sz w:val="24"/>
          <w:lang w:val="uk-UA"/>
        </w:rPr>
        <w:object w:dxaOrig="2380" w:dyaOrig="620">
          <v:shape id="_x0000_i1074" type="#_x0000_t75" style="width:119.25pt;height:30.75pt" o:ole="" fillcolor="window">
            <v:imagedata r:id="rId99" o:title=""/>
          </v:shape>
          <o:OLEObject Type="Embed" ProgID="Equation.3" ShapeID="_x0000_i1074" DrawAspect="Content" ObjectID="_1469986402" r:id="rId100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Таким чином, для гармонічних полів: </w:t>
      </w:r>
      <w:r>
        <w:rPr>
          <w:position w:val="-10"/>
          <w:sz w:val="24"/>
          <w:lang w:val="uk-UA"/>
        </w:rPr>
        <w:object w:dxaOrig="1240" w:dyaOrig="360">
          <v:shape id="_x0000_i1075" type="#_x0000_t75" style="width:62.25pt;height:18pt" o:ole="" fillcolor="window">
            <v:imagedata r:id="rId101" o:title=""/>
          </v:shape>
          <o:OLEObject Type="Embed" ProgID="Equation.3" ShapeID="_x0000_i1075" DrawAspect="Content" ObjectID="_1469986403" r:id="rId102"/>
        </w:object>
      </w:r>
      <w:r>
        <w:rPr>
          <w:sz w:val="24"/>
          <w:lang w:val="uk-UA"/>
        </w:rPr>
        <w:t xml:space="preserve">. Тоді </w:t>
      </w:r>
      <w:r>
        <w:rPr>
          <w:position w:val="-24"/>
          <w:sz w:val="24"/>
          <w:lang w:val="uk-UA"/>
        </w:rPr>
        <w:object w:dxaOrig="2580" w:dyaOrig="620">
          <v:shape id="_x0000_i1076" type="#_x0000_t75" style="width:129pt;height:30.75pt" o:ole="" fillcolor="window">
            <v:imagedata r:id="rId103" o:title=""/>
          </v:shape>
          <o:OLEObject Type="Embed" ProgID="Equation.3" ShapeID="_x0000_i1076" DrawAspect="Content" ObjectID="_1469986404" r:id="rId104"/>
        </w:object>
      </w:r>
      <w:r>
        <w:rPr>
          <w:sz w:val="24"/>
          <w:lang w:val="uk-UA"/>
        </w:rPr>
        <w:t xml:space="preserve">. Використаємо </w:t>
      </w:r>
      <w:r>
        <w:rPr>
          <w:position w:val="-10"/>
          <w:sz w:val="24"/>
          <w:lang w:val="uk-UA"/>
        </w:rPr>
        <w:object w:dxaOrig="1359" w:dyaOrig="380">
          <v:shape id="_x0000_i1077" type="#_x0000_t75" style="width:68.25pt;height:18.75pt" o:ole="" fillcolor="window">
            <v:imagedata r:id="rId105" o:title=""/>
          </v:shape>
          <o:OLEObject Type="Embed" ProgID="Equation.3" ShapeID="_x0000_i1077" DrawAspect="Content" ObjectID="_1469986405" r:id="rId106"/>
        </w:object>
      </w:r>
      <w:r>
        <w:rPr>
          <w:sz w:val="24"/>
          <w:lang w:val="uk-UA"/>
        </w:rPr>
        <w:t xml:space="preserve">, </w:t>
      </w:r>
      <w:r>
        <w:rPr>
          <w:position w:val="-10"/>
          <w:sz w:val="24"/>
          <w:lang w:val="uk-UA"/>
        </w:rPr>
        <w:object w:dxaOrig="1340" w:dyaOrig="380">
          <v:shape id="_x0000_i1078" type="#_x0000_t75" style="width:66.75pt;height:18.75pt" o:ole="" fillcolor="window">
            <v:imagedata r:id="rId107" o:title=""/>
          </v:shape>
          <o:OLEObject Type="Embed" ProgID="Equation.3" ShapeID="_x0000_i1078" DrawAspect="Content" ObjectID="_1469986406" r:id="rId108"/>
        </w:object>
      </w:r>
      <w:r>
        <w:rPr>
          <w:sz w:val="24"/>
          <w:lang w:val="uk-UA"/>
        </w:rPr>
        <w:t xml:space="preserve">. </w:t>
      </w:r>
      <w:r>
        <w:rPr>
          <w:position w:val="-24"/>
          <w:sz w:val="24"/>
          <w:lang w:val="uk-UA"/>
        </w:rPr>
        <w:object w:dxaOrig="1840" w:dyaOrig="620">
          <v:shape id="_x0000_i1079" type="#_x0000_t75" style="width:92.25pt;height:30.75pt" o:ole="" fillcolor="window">
            <v:imagedata r:id="rId109" o:title=""/>
          </v:shape>
          <o:OLEObject Type="Embed" ProgID="Equation.3" ShapeID="_x0000_i1079" DrawAspect="Content" ObjectID="_1469986407" r:id="rId110"/>
        </w:object>
      </w:r>
      <w:r>
        <w:rPr>
          <w:sz w:val="24"/>
          <w:lang w:val="uk-UA"/>
        </w:rPr>
        <w:t xml:space="preserve">, </w:t>
      </w:r>
      <w:r>
        <w:rPr>
          <w:position w:val="-24"/>
          <w:sz w:val="24"/>
          <w:lang w:val="uk-UA"/>
        </w:rPr>
        <w:object w:dxaOrig="1160" w:dyaOrig="620">
          <v:shape id="_x0000_i1080" type="#_x0000_t75" style="width:57.75pt;height:30.75pt" o:ole="" fillcolor="window">
            <v:imagedata r:id="rId111" o:title=""/>
          </v:shape>
          <o:OLEObject Type="Embed" ProgID="Equation.3" ShapeID="_x0000_i1080" DrawAspect="Content" ObjectID="_1469986408" r:id="rId112"/>
        </w:object>
      </w:r>
      <w:r>
        <w:rPr>
          <w:sz w:val="24"/>
          <w:lang w:val="uk-UA"/>
        </w:rPr>
        <w:t xml:space="preserve"> бо </w:t>
      </w:r>
      <w:r>
        <w:rPr>
          <w:position w:val="-18"/>
          <w:sz w:val="24"/>
          <w:lang w:val="uk-UA"/>
        </w:rPr>
        <w:object w:dxaOrig="780" w:dyaOrig="480">
          <v:shape id="_x0000_i1081" type="#_x0000_t75" style="width:39pt;height:24pt" o:ole="" fillcolor="window">
            <v:imagedata r:id="rId113" o:title=""/>
          </v:shape>
          <o:OLEObject Type="Embed" ProgID="Equation.3" ShapeID="_x0000_i1081" DrawAspect="Content" ObjectID="_1469986409" r:id="rId114"/>
        </w:object>
      </w:r>
      <w:r>
        <w:rPr>
          <w:sz w:val="24"/>
          <w:lang w:val="uk-UA"/>
        </w:rPr>
        <w:t>. Таким чином, довели строге рівняння Пуансона для електростатичної частини полів.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Проінтегруємо </w:t>
      </w:r>
      <w:r>
        <w:rPr>
          <w:position w:val="-10"/>
          <w:sz w:val="24"/>
          <w:lang w:val="uk-UA"/>
        </w:rPr>
        <w:object w:dxaOrig="340" w:dyaOrig="340">
          <v:shape id="_x0000_i1082" type="#_x0000_t75" style="width:17.25pt;height:17.25pt" o:ole="" fillcolor="window">
            <v:imagedata r:id="rId115" o:title=""/>
          </v:shape>
          <o:OLEObject Type="Embed" ProgID="Equation.3" ShapeID="_x0000_i1082" DrawAspect="Content" ObjectID="_1469986410" r:id="rId116"/>
        </w:object>
      </w:r>
      <w:r>
        <w:rPr>
          <w:sz w:val="24"/>
          <w:lang w:val="uk-UA"/>
        </w:rPr>
        <w:t xml:space="preserve"> по </w:t>
      </w:r>
      <w:r>
        <w:rPr>
          <w:position w:val="-6"/>
          <w:sz w:val="24"/>
          <w:lang w:val="uk-UA"/>
        </w:rPr>
        <w:object w:dxaOrig="240" w:dyaOrig="279">
          <v:shape id="_x0000_i1083" type="#_x0000_t75" style="width:12pt;height:14.25pt" o:ole="" fillcolor="window">
            <v:imagedata r:id="rId117" o:title=""/>
          </v:shape>
          <o:OLEObject Type="Embed" ProgID="Equation.3" ShapeID="_x0000_i1083" DrawAspect="Content" ObjectID="_1469986411" r:id="rId118"/>
        </w:object>
      </w:r>
      <w:r>
        <w:rPr>
          <w:sz w:val="24"/>
          <w:lang w:val="uk-UA"/>
        </w:rPr>
        <w:t xml:space="preserve">, попередньо помноживши на </w:t>
      </w:r>
      <w:r>
        <w:rPr>
          <w:position w:val="-12"/>
          <w:sz w:val="24"/>
          <w:lang w:val="uk-UA"/>
        </w:rPr>
        <w:object w:dxaOrig="320" w:dyaOrig="360">
          <v:shape id="_x0000_i1084" type="#_x0000_t75" style="width:15.75pt;height:18pt" o:ole="" fillcolor="window">
            <v:imagedata r:id="rId119" o:title=""/>
          </v:shape>
          <o:OLEObject Type="Embed" ProgID="Equation.3" ShapeID="_x0000_i1084" DrawAspect="Content" ObjectID="_1469986412" r:id="rId120"/>
        </w:object>
      </w:r>
      <w:r>
        <w:rPr>
          <w:sz w:val="24"/>
          <w:lang w:val="uk-UA"/>
        </w:rPr>
        <w:t>: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28"/>
          <w:sz w:val="24"/>
          <w:lang w:val="uk-UA"/>
        </w:rPr>
        <w:object w:dxaOrig="5440" w:dyaOrig="680">
          <v:shape id="_x0000_i1085" type="#_x0000_t75" style="width:272.25pt;height:33.75pt" o:ole="" fillcolor="window">
            <v:imagedata r:id="rId121" o:title=""/>
          </v:shape>
          <o:OLEObject Type="Embed" ProgID="Equation.3" ShapeID="_x0000_i1085" DrawAspect="Content" ObjectID="_1469986413" r:id="rId122"/>
        </w:objec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24"/>
          <w:sz w:val="24"/>
          <w:lang w:val="uk-UA"/>
        </w:rPr>
        <w:object w:dxaOrig="4880" w:dyaOrig="620">
          <v:shape id="_x0000_i1086" type="#_x0000_t75" style="width:243.75pt;height:30.75pt" o:ole="" fillcolor="window">
            <v:imagedata r:id="rId123" o:title=""/>
          </v:shape>
          <o:OLEObject Type="Embed" ProgID="Equation.3" ShapeID="_x0000_i1086" DrawAspect="Content" ObjectID="_1469986414" r:id="rId124"/>
        </w:objec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position w:val="-56"/>
          <w:sz w:val="24"/>
          <w:lang w:val="uk-UA"/>
        </w:rPr>
        <w:object w:dxaOrig="3760" w:dyaOrig="1240">
          <v:shape id="_x0000_i1087" type="#_x0000_t75" style="width:188.25pt;height:62.25pt" o:ole="" fillcolor="window">
            <v:imagedata r:id="rId125" o:title=""/>
          </v:shape>
          <o:OLEObject Type="Embed" ProgID="Equation.3" ShapeID="_x0000_i1087" DrawAspect="Content" ObjectID="_1469986415" r:id="rId126"/>
        </w:object>
      </w:r>
      <w:r>
        <w:rPr>
          <w:sz w:val="24"/>
          <w:lang w:val="uk-UA"/>
        </w:rPr>
        <w:t>.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 результаті отримаємо: </w:t>
      </w:r>
      <w:r>
        <w:rPr>
          <w:position w:val="-44"/>
          <w:sz w:val="24"/>
          <w:lang w:val="uk-UA"/>
        </w:rPr>
        <w:object w:dxaOrig="3519" w:dyaOrig="999">
          <v:shape id="_x0000_i1088" type="#_x0000_t75" style="width:176.25pt;height:50.25pt" o:ole="" fillcolor="window">
            <v:imagedata r:id="rId127" o:title=""/>
          </v:shape>
          <o:OLEObject Type="Embed" ProgID="Equation.3" ShapeID="_x0000_i1088" DrawAspect="Content" ObjectID="_1469986416" r:id="rId128"/>
        </w:object>
      </w:r>
      <w:r>
        <w:rPr>
          <w:sz w:val="24"/>
          <w:lang w:val="uk-UA"/>
        </w:rPr>
        <w:t xml:space="preserve">, маємо систему двох рівнянь з двома невідомими. Амплітуда </w:t>
      </w:r>
      <w:r>
        <w:rPr>
          <w:position w:val="-30"/>
          <w:sz w:val="24"/>
          <w:lang w:val="uk-UA"/>
        </w:rPr>
        <w:object w:dxaOrig="1480" w:dyaOrig="680">
          <v:shape id="_x0000_i1089" type="#_x0000_t75" style="width:74.25pt;height:33.75pt" o:ole="" fillcolor="window">
            <v:imagedata r:id="rId129" o:title=""/>
          </v:shape>
          <o:OLEObject Type="Embed" ProgID="Equation.3" ShapeID="_x0000_i1089" DrawAspect="Content" ObjectID="_1469986417" r:id="rId130"/>
        </w:object>
      </w:r>
      <w:r>
        <w:rPr>
          <w:sz w:val="24"/>
          <w:lang w:val="uk-UA"/>
        </w:rPr>
        <w:t xml:space="preserve">. </w:t>
      </w:r>
    </w:p>
    <w:p w:rsidR="00873C64" w:rsidRDefault="00BB1CFF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Ми отримали формулу для резонансного збудження. Тут не враховано </w:t>
      </w:r>
      <w:r>
        <w:rPr>
          <w:i/>
          <w:sz w:val="24"/>
          <w:lang w:val="uk-UA"/>
        </w:rPr>
        <w:t>дисипацію</w:t>
      </w:r>
      <w:r>
        <w:rPr>
          <w:sz w:val="24"/>
          <w:lang w:val="uk-UA"/>
        </w:rPr>
        <w:t xml:space="preserve">, тому можливо </w:t>
      </w:r>
      <w:r>
        <w:rPr>
          <w:position w:val="-12"/>
          <w:sz w:val="24"/>
          <w:lang w:val="uk-UA"/>
        </w:rPr>
        <w:object w:dxaOrig="900" w:dyaOrig="360">
          <v:shape id="_x0000_i1090" type="#_x0000_t75" style="width:45pt;height:18pt" o:ole="" fillcolor="window">
            <v:imagedata r:id="rId131" o:title=""/>
          </v:shape>
          <o:OLEObject Type="Embed" ProgID="Equation.3" ShapeID="_x0000_i1090" DrawAspect="Content" ObjectID="_1469986418" r:id="rId132"/>
        </w:object>
      </w:r>
      <w:r>
        <w:rPr>
          <w:sz w:val="24"/>
          <w:lang w:val="uk-UA"/>
        </w:rPr>
        <w:t xml:space="preserve">. Якщо дисипацію врахувати наступним чином: </w:t>
      </w:r>
      <w:r>
        <w:rPr>
          <w:position w:val="-12"/>
          <w:sz w:val="24"/>
          <w:lang w:val="uk-UA"/>
        </w:rPr>
        <w:object w:dxaOrig="1620" w:dyaOrig="360">
          <v:shape id="_x0000_i1091" type="#_x0000_t75" style="width:81pt;height:18pt" o:ole="" fillcolor="window">
            <v:imagedata r:id="rId133" o:title=""/>
          </v:shape>
          <o:OLEObject Type="Embed" ProgID="Equation.3" ShapeID="_x0000_i1091" DrawAspect="Content" ObjectID="_1469986419" r:id="rId134"/>
        </w:object>
      </w:r>
      <w:r>
        <w:rPr>
          <w:sz w:val="24"/>
          <w:lang w:val="uk-UA"/>
        </w:rPr>
        <w:t xml:space="preserve">, то отримаємо Лоренцівську резонансну криву: </w:t>
      </w:r>
      <w:r>
        <w:rPr>
          <w:position w:val="-30"/>
          <w:sz w:val="24"/>
          <w:lang w:val="uk-UA"/>
        </w:rPr>
        <w:object w:dxaOrig="2460" w:dyaOrig="680">
          <v:shape id="_x0000_i1092" type="#_x0000_t75" style="width:123pt;height:33.75pt" o:ole="" fillcolor="window">
            <v:imagedata r:id="rId135" o:title=""/>
          </v:shape>
          <o:OLEObject Type="Embed" ProgID="Equation.3" ShapeID="_x0000_i1092" DrawAspect="Content" ObjectID="_1469986420" r:id="rId136"/>
        </w:object>
      </w:r>
      <w:r>
        <w:rPr>
          <w:sz w:val="24"/>
          <w:lang w:val="uk-UA"/>
        </w:rPr>
        <w:t>.</w:t>
      </w:r>
      <w:bookmarkStart w:id="0" w:name="_GoBack"/>
      <w:bookmarkEnd w:id="0"/>
    </w:p>
    <w:sectPr w:rsidR="00873C6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5079"/>
    <w:multiLevelType w:val="singleLevel"/>
    <w:tmpl w:val="F36C1E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CFF"/>
    <w:rsid w:val="0076359A"/>
    <w:rsid w:val="00873C64"/>
    <w:rsid w:val="00B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>
      <o:colormenu v:ext="edit" fillcolor="none"/>
    </o:shapedefaults>
    <o:shapelayout v:ext="edit">
      <o:idmap v:ext="edit" data="1"/>
      <o:rules v:ext="edit">
        <o:r id="V:Rule1" type="callout" idref="#_x0000_s1035"/>
        <o:r id="V:Rule2" type="callout" idref="#_x0000_s1041"/>
      </o:rules>
    </o:shapelayout>
  </w:shapeDefaults>
  <w:decimalSymbol w:val=","/>
  <w:listSeparator w:val=";"/>
  <w15:chartTrackingRefBased/>
  <w15:docId w15:val="{B35BA70B-5A4E-474B-98BB-E017637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uk-UA" w:eastAsia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Лекція 18</vt:lpstr>
    </vt:vector>
  </TitlesOfParts>
  <Company> 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18</dc:title>
  <dc:subject/>
  <dc:creator>Кишенко</dc:creator>
  <cp:keywords/>
  <dc:description/>
  <cp:lastModifiedBy>Irina</cp:lastModifiedBy>
  <cp:revision>2</cp:revision>
  <dcterms:created xsi:type="dcterms:W3CDTF">2014-08-19T17:44:00Z</dcterms:created>
  <dcterms:modified xsi:type="dcterms:W3CDTF">2014-08-19T17:44:00Z</dcterms:modified>
</cp:coreProperties>
</file>