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0E" w:rsidRDefault="000B5C0E">
      <w:pPr>
        <w:pStyle w:val="2"/>
        <w:jc w:val="both"/>
      </w:pPr>
    </w:p>
    <w:p w:rsidR="002B1F71" w:rsidRDefault="002B1F71">
      <w:pPr>
        <w:pStyle w:val="2"/>
        <w:jc w:val="both"/>
      </w:pPr>
      <w:r>
        <w:t>Образ Ермила Гирина (по поэме «Кому на Руси жить хорошо»)</w:t>
      </w:r>
    </w:p>
    <w:p w:rsidR="002B1F71" w:rsidRDefault="002B1F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2B1F71" w:rsidRPr="000B5C0E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Николай Алексеевич Некрасов, создавая в поэме “Кому на Руси жить хорошо” широкую картину жизни, населяет ее и различными типами характеров: это и мужики-странники, ищущие счастливого, поп и помещик, попадающиеся на их пути, а больше всего, конечно, крестьян, убогих и вполне благополучных, как Ермила Гирин. В бесплодных поисках ходят наши странники, пока не посоветовали им найти Ермилу Гирина: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“А вам бы, други милые.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Спросить Ермилу Гирина”.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мнению знающих его, Ермил — счастливый человек. Его ценят окружающие, уважает помещик, Гирин занимается полезным делом — содержит мельницу, на которой работает, не обманывая крестьян. Он пользуется особым доверием людей. Пример тому — сбор денег на сиротскую мельницу. Приехал Ермил в город без денег, а мельница продается, не успеть ему съездить за деньгами, и уйдет мельница купцу Алтынникову. Тут уж непоздоровится никому. Ермил обращается к народу (благо был воскресный день):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 купец Алтынников,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не устоять ему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мирской казны...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“Коли Ермилу знаете,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Ермилу верите.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выручайте что ли!”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ветром полу левую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Заворотило вдруг.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Люди объединились в едином порыве, чтобы совершить доброе дело. Они верят, что их деньги не только не пропадут, но и успеют совершить справедливое дело. Через неделю, как и обещал, Ермил раздает долги. Никто не взял лишнего, а еще и рубль остался, и целый день Гирин ждет его хозяина: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Ермил, допытывал.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Чей рубль, да не нашел.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удалось простому крестьянину завоевать авторитет среди людей? А был Ермил писарем, помогал неграмотным людям, не обдирая их. За это и сыскал уважение у “мира”. Почему же странники не посчитали его счастливым? Ошибся Ермил, не выдержав испытания властью. Послал в солдаты вне очереди сына вдовы вместо своего родного брата. Раскаивается наш герой в содеянном, не хочет жить грешником, но поздно. Люди уважают его, ценят, но помнят этот поступок. Нельзя считать Гирина счастливым, так как сам Ермил после этого жить не хотел. Он винится перед крестьянами: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Судил я вас по совести.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сам грешнее всех.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Судите вы меня!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все это, народ по-прежнему верит Гирину, оступившемуся, но раскаявшемуся. Жизнь всегда сложнее и богаче литературы. И Некрасов смог показать это в своей поэме “Кому на Руси жить хорошо”.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не может пройти по жизни, не ошибившись, но добрые дела, помощь народу запоминаются и ценятся, поэтому и идет про Гирина добрая молва. </w:t>
      </w:r>
    </w:p>
    <w:p w:rsidR="002B1F71" w:rsidRDefault="002B1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Странники же отправляются дальше. Хорош Ермил Гирин, но не подходит им в качестве идеала.</w:t>
      </w:r>
      <w:bookmarkStart w:id="0" w:name="_GoBack"/>
      <w:bookmarkEnd w:id="0"/>
    </w:p>
    <w:sectPr w:rsidR="002B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C0E"/>
    <w:rsid w:val="000B5C0E"/>
    <w:rsid w:val="002B1F71"/>
    <w:rsid w:val="00502020"/>
    <w:rsid w:val="005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17113-EE84-4E90-AA82-A68F8241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Ермила Гирина (по поэме «Кому на Руси жить хорошо») - CoolReferat.com</vt:lpstr>
    </vt:vector>
  </TitlesOfParts>
  <Company>*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Ермила Гирина (по поэме «Кому на Руси жить хорошо») - CoolReferat.com</dc:title>
  <dc:subject/>
  <dc:creator>Admin</dc:creator>
  <cp:keywords/>
  <dc:description/>
  <cp:lastModifiedBy>Irina</cp:lastModifiedBy>
  <cp:revision>2</cp:revision>
  <dcterms:created xsi:type="dcterms:W3CDTF">2014-08-19T07:17:00Z</dcterms:created>
  <dcterms:modified xsi:type="dcterms:W3CDTF">2014-08-19T07:17:00Z</dcterms:modified>
</cp:coreProperties>
</file>