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E9A" w:rsidRDefault="00D96E9A">
      <w:pPr>
        <w:jc w:val="center"/>
        <w:rPr>
          <w:b/>
          <w:bCs/>
          <w:sz w:val="24"/>
          <w:szCs w:val="24"/>
        </w:rPr>
      </w:pPr>
      <w:r>
        <w:rPr>
          <w:b/>
          <w:bCs/>
          <w:sz w:val="24"/>
          <w:szCs w:val="24"/>
        </w:rPr>
        <w:t>ПЛАН.</w:t>
      </w:r>
    </w:p>
    <w:p w:rsidR="00D96E9A" w:rsidRDefault="00D96E9A">
      <w:pPr>
        <w:jc w:val="center"/>
        <w:rPr>
          <w:b/>
          <w:bCs/>
          <w:sz w:val="24"/>
          <w:szCs w:val="24"/>
        </w:rPr>
      </w:pPr>
    </w:p>
    <w:p w:rsidR="00D96E9A" w:rsidRDefault="00D96E9A">
      <w:pPr>
        <w:jc w:val="center"/>
        <w:rPr>
          <w:b/>
          <w:bCs/>
          <w:sz w:val="24"/>
          <w:szCs w:val="24"/>
        </w:rPr>
      </w:pPr>
    </w:p>
    <w:p w:rsidR="00D96E9A" w:rsidRDefault="00D96E9A">
      <w:pPr>
        <w:pStyle w:val="1"/>
      </w:pPr>
      <w:r>
        <w:t>Введение.</w:t>
      </w:r>
    </w:p>
    <w:p w:rsidR="00D96E9A" w:rsidRDefault="00D96E9A"/>
    <w:p w:rsidR="00D96E9A" w:rsidRDefault="00D96E9A">
      <w:pPr>
        <w:numPr>
          <w:ilvl w:val="0"/>
          <w:numId w:val="6"/>
        </w:numPr>
        <w:rPr>
          <w:sz w:val="24"/>
          <w:szCs w:val="24"/>
        </w:rPr>
      </w:pPr>
      <w:r>
        <w:rPr>
          <w:sz w:val="24"/>
          <w:szCs w:val="24"/>
        </w:rPr>
        <w:t>Цели денежно-кредитного регулирования.</w:t>
      </w:r>
    </w:p>
    <w:p w:rsidR="00D96E9A" w:rsidRDefault="00D96E9A">
      <w:pPr>
        <w:rPr>
          <w:sz w:val="24"/>
          <w:szCs w:val="24"/>
        </w:rPr>
      </w:pPr>
    </w:p>
    <w:p w:rsidR="00D96E9A" w:rsidRDefault="00D96E9A">
      <w:pPr>
        <w:numPr>
          <w:ilvl w:val="0"/>
          <w:numId w:val="6"/>
        </w:numPr>
        <w:rPr>
          <w:sz w:val="24"/>
          <w:szCs w:val="24"/>
        </w:rPr>
      </w:pPr>
      <w:r>
        <w:rPr>
          <w:sz w:val="24"/>
          <w:szCs w:val="24"/>
        </w:rPr>
        <w:t>Инструменты денежно-кредитной политики.</w:t>
      </w:r>
    </w:p>
    <w:p w:rsidR="00D96E9A" w:rsidRDefault="00D96E9A">
      <w:pPr>
        <w:rPr>
          <w:sz w:val="24"/>
          <w:szCs w:val="24"/>
        </w:rPr>
      </w:pPr>
    </w:p>
    <w:p w:rsidR="00D96E9A" w:rsidRDefault="00D96E9A">
      <w:pPr>
        <w:numPr>
          <w:ilvl w:val="1"/>
          <w:numId w:val="1"/>
        </w:numPr>
        <w:tabs>
          <w:tab w:val="clear" w:pos="720"/>
        </w:tabs>
        <w:ind w:left="993" w:hanging="437"/>
        <w:rPr>
          <w:sz w:val="24"/>
          <w:szCs w:val="24"/>
        </w:rPr>
      </w:pPr>
      <w:r>
        <w:rPr>
          <w:sz w:val="24"/>
          <w:szCs w:val="24"/>
        </w:rPr>
        <w:t>Рефинансирование коммерческих банков.</w:t>
      </w:r>
    </w:p>
    <w:p w:rsidR="00D96E9A" w:rsidRDefault="00D96E9A">
      <w:pPr>
        <w:ind w:left="240"/>
        <w:rPr>
          <w:sz w:val="24"/>
          <w:szCs w:val="24"/>
        </w:rPr>
      </w:pPr>
    </w:p>
    <w:p w:rsidR="00D96E9A" w:rsidRDefault="00D96E9A">
      <w:pPr>
        <w:numPr>
          <w:ilvl w:val="1"/>
          <w:numId w:val="1"/>
        </w:numPr>
        <w:tabs>
          <w:tab w:val="clear" w:pos="720"/>
        </w:tabs>
        <w:ind w:left="993"/>
        <w:rPr>
          <w:sz w:val="24"/>
          <w:szCs w:val="24"/>
        </w:rPr>
      </w:pPr>
      <w:r>
        <w:rPr>
          <w:sz w:val="24"/>
          <w:szCs w:val="24"/>
        </w:rPr>
        <w:t>Политика обязательных резервов.</w:t>
      </w:r>
    </w:p>
    <w:p w:rsidR="00D96E9A" w:rsidRDefault="00D96E9A">
      <w:pPr>
        <w:rPr>
          <w:sz w:val="24"/>
          <w:szCs w:val="24"/>
        </w:rPr>
      </w:pPr>
    </w:p>
    <w:p w:rsidR="00D96E9A" w:rsidRDefault="00D96E9A">
      <w:pPr>
        <w:ind w:left="513"/>
        <w:rPr>
          <w:sz w:val="24"/>
          <w:szCs w:val="24"/>
        </w:rPr>
      </w:pPr>
    </w:p>
    <w:p w:rsidR="00D96E9A" w:rsidRDefault="00D96E9A">
      <w:pPr>
        <w:numPr>
          <w:ilvl w:val="1"/>
          <w:numId w:val="1"/>
        </w:numPr>
        <w:tabs>
          <w:tab w:val="clear" w:pos="720"/>
        </w:tabs>
        <w:ind w:left="993"/>
        <w:rPr>
          <w:sz w:val="24"/>
          <w:szCs w:val="24"/>
        </w:rPr>
      </w:pPr>
      <w:r>
        <w:rPr>
          <w:sz w:val="24"/>
          <w:szCs w:val="24"/>
        </w:rPr>
        <w:t>Операции на открытом рынке.</w:t>
      </w:r>
    </w:p>
    <w:p w:rsidR="00D96E9A" w:rsidRDefault="00D96E9A">
      <w:pPr>
        <w:ind w:left="513"/>
        <w:rPr>
          <w:sz w:val="24"/>
          <w:szCs w:val="24"/>
        </w:rPr>
      </w:pPr>
    </w:p>
    <w:p w:rsidR="00D96E9A" w:rsidRDefault="00D96E9A">
      <w:pPr>
        <w:numPr>
          <w:ilvl w:val="1"/>
          <w:numId w:val="1"/>
        </w:numPr>
        <w:tabs>
          <w:tab w:val="clear" w:pos="720"/>
        </w:tabs>
        <w:ind w:left="993"/>
        <w:rPr>
          <w:sz w:val="24"/>
          <w:szCs w:val="24"/>
        </w:rPr>
      </w:pPr>
      <w:r>
        <w:rPr>
          <w:sz w:val="24"/>
          <w:szCs w:val="24"/>
        </w:rPr>
        <w:t>Некоторые административные методы регулирования денежно-кредитной сферы.</w:t>
      </w:r>
    </w:p>
    <w:p w:rsidR="00D96E9A" w:rsidRDefault="00D96E9A">
      <w:pPr>
        <w:ind w:left="513"/>
        <w:rPr>
          <w:sz w:val="24"/>
          <w:szCs w:val="24"/>
        </w:rPr>
      </w:pPr>
    </w:p>
    <w:p w:rsidR="00D96E9A" w:rsidRDefault="00D96E9A">
      <w:pPr>
        <w:numPr>
          <w:ilvl w:val="0"/>
          <w:numId w:val="1"/>
        </w:numPr>
        <w:rPr>
          <w:sz w:val="24"/>
          <w:szCs w:val="24"/>
        </w:rPr>
      </w:pPr>
      <w:r>
        <w:rPr>
          <w:sz w:val="24"/>
          <w:szCs w:val="24"/>
        </w:rPr>
        <w:t>Основные типы денежно-кредитной политики ( политика дешевых и дорогих цен).</w:t>
      </w:r>
    </w:p>
    <w:p w:rsidR="00D96E9A" w:rsidRDefault="00D96E9A">
      <w:pPr>
        <w:rPr>
          <w:sz w:val="24"/>
          <w:szCs w:val="24"/>
        </w:rPr>
      </w:pPr>
    </w:p>
    <w:p w:rsidR="00D96E9A" w:rsidRDefault="00D96E9A">
      <w:pPr>
        <w:numPr>
          <w:ilvl w:val="0"/>
          <w:numId w:val="1"/>
        </w:numPr>
        <w:rPr>
          <w:sz w:val="24"/>
          <w:szCs w:val="24"/>
        </w:rPr>
      </w:pPr>
      <w:r>
        <w:rPr>
          <w:sz w:val="24"/>
          <w:szCs w:val="24"/>
        </w:rPr>
        <w:t>Взгляд основных макроэкономических школ  на проблему денежно-кредитного регулирования.</w:t>
      </w:r>
    </w:p>
    <w:p w:rsidR="00D96E9A" w:rsidRDefault="00D96E9A">
      <w:pPr>
        <w:rPr>
          <w:sz w:val="24"/>
          <w:szCs w:val="24"/>
        </w:rPr>
      </w:pPr>
    </w:p>
    <w:p w:rsidR="00D96E9A" w:rsidRDefault="00D96E9A">
      <w:pPr>
        <w:rPr>
          <w:sz w:val="24"/>
          <w:szCs w:val="24"/>
        </w:rPr>
      </w:pPr>
    </w:p>
    <w:p w:rsidR="00D96E9A" w:rsidRDefault="00D96E9A">
      <w:pPr>
        <w:numPr>
          <w:ilvl w:val="0"/>
          <w:numId w:val="1"/>
        </w:numPr>
        <w:rPr>
          <w:sz w:val="24"/>
          <w:szCs w:val="24"/>
        </w:rPr>
      </w:pPr>
      <w:r>
        <w:rPr>
          <w:sz w:val="24"/>
          <w:szCs w:val="24"/>
        </w:rPr>
        <w:t>Денежно-кредитная политика  в России на современном этапе (краткий обзор).</w:t>
      </w:r>
    </w:p>
    <w:p w:rsidR="00D96E9A" w:rsidRDefault="00D96E9A">
      <w:pPr>
        <w:rPr>
          <w:sz w:val="24"/>
          <w:szCs w:val="24"/>
        </w:rPr>
      </w:pPr>
    </w:p>
    <w:p w:rsidR="00D96E9A" w:rsidRDefault="00D96E9A">
      <w:pPr>
        <w:rPr>
          <w:sz w:val="24"/>
          <w:szCs w:val="24"/>
        </w:rPr>
      </w:pPr>
      <w:r>
        <w:rPr>
          <w:sz w:val="24"/>
          <w:szCs w:val="24"/>
        </w:rPr>
        <w:t xml:space="preserve"> Заключение.</w:t>
      </w:r>
    </w:p>
    <w:p w:rsidR="00D96E9A" w:rsidRDefault="00D96E9A">
      <w:pPr>
        <w:rPr>
          <w:sz w:val="24"/>
          <w:szCs w:val="24"/>
        </w:rPr>
      </w:pPr>
    </w:p>
    <w:p w:rsidR="00D96E9A" w:rsidRDefault="00D96E9A">
      <w:pPr>
        <w:rPr>
          <w:sz w:val="24"/>
          <w:szCs w:val="24"/>
        </w:rPr>
      </w:pPr>
      <w:r>
        <w:rPr>
          <w:sz w:val="24"/>
          <w:szCs w:val="24"/>
        </w:rPr>
        <w:t>Список используемой литературы.</w:t>
      </w:r>
    </w:p>
    <w:p w:rsidR="00D96E9A" w:rsidRDefault="00D96E9A">
      <w:pPr>
        <w:jc w:val="center"/>
        <w:rPr>
          <w:b/>
          <w:bCs/>
          <w:sz w:val="28"/>
          <w:szCs w:val="28"/>
        </w:rPr>
      </w:pPr>
      <w:r>
        <w:rPr>
          <w:sz w:val="24"/>
          <w:szCs w:val="24"/>
        </w:rPr>
        <w:br w:type="page"/>
      </w:r>
      <w:r>
        <w:rPr>
          <w:b/>
          <w:bCs/>
          <w:sz w:val="28"/>
          <w:szCs w:val="28"/>
        </w:rPr>
        <w:lastRenderedPageBreak/>
        <w:t>Введение.</w:t>
      </w:r>
    </w:p>
    <w:p w:rsidR="00D96E9A" w:rsidRDefault="00D96E9A">
      <w:pPr>
        <w:ind w:firstLine="1134"/>
        <w:rPr>
          <w:sz w:val="24"/>
          <w:szCs w:val="24"/>
        </w:rPr>
      </w:pPr>
    </w:p>
    <w:p w:rsidR="00D96E9A" w:rsidRDefault="00D96E9A">
      <w:pPr>
        <w:ind w:firstLine="1134"/>
        <w:rPr>
          <w:sz w:val="24"/>
          <w:szCs w:val="24"/>
        </w:rPr>
      </w:pPr>
      <w:r>
        <w:rPr>
          <w:sz w:val="24"/>
          <w:szCs w:val="24"/>
        </w:rPr>
        <w:t xml:space="preserve">Денежно-кредитная политика (англ. </w:t>
      </w:r>
      <w:r>
        <w:rPr>
          <w:sz w:val="24"/>
          <w:szCs w:val="24"/>
          <w:lang w:val="en-US"/>
        </w:rPr>
        <w:t>Monetary</w:t>
      </w:r>
      <w:r>
        <w:rPr>
          <w:sz w:val="24"/>
          <w:szCs w:val="24"/>
        </w:rPr>
        <w:t xml:space="preserve"> </w:t>
      </w:r>
      <w:r>
        <w:rPr>
          <w:sz w:val="24"/>
          <w:szCs w:val="24"/>
          <w:lang w:val="en-US"/>
        </w:rPr>
        <w:t>policy</w:t>
      </w:r>
      <w:r>
        <w:rPr>
          <w:sz w:val="24"/>
          <w:szCs w:val="24"/>
        </w:rPr>
        <w:t>) представляет собой комплекс взаимосвязанных мероприятий, предпринимаемых Центральным банком в целях регулирования совокупного спроса путем планируемого воздействия на состояние кредита и денежного обращения.</w:t>
      </w:r>
    </w:p>
    <w:p w:rsidR="00D96E9A" w:rsidRDefault="00D96E9A">
      <w:pPr>
        <w:ind w:firstLine="1134"/>
        <w:rPr>
          <w:sz w:val="24"/>
          <w:szCs w:val="24"/>
        </w:rPr>
      </w:pPr>
      <w:r>
        <w:rPr>
          <w:sz w:val="24"/>
          <w:szCs w:val="24"/>
        </w:rPr>
        <w:t>Центральный банк играет ключевую роль и занимает монопольное положение не только в сфере эмиссии банкнот, но и в сфере проведения денежной политики государства , которая рассчитана на краткосрочные периоды и ведется косвенными методами. Целями кредитно-денежной политики являются:</w:t>
      </w:r>
    </w:p>
    <w:p w:rsidR="00D96E9A" w:rsidRDefault="00D96E9A">
      <w:pPr>
        <w:ind w:firstLine="1134"/>
        <w:rPr>
          <w:sz w:val="24"/>
          <w:szCs w:val="24"/>
        </w:rPr>
      </w:pPr>
      <w:r>
        <w:rPr>
          <w:sz w:val="24"/>
          <w:szCs w:val="24"/>
        </w:rPr>
        <w:t>-     регулирование темпов экономического роста;</w:t>
      </w:r>
    </w:p>
    <w:p w:rsidR="00D96E9A" w:rsidRDefault="00D96E9A">
      <w:pPr>
        <w:numPr>
          <w:ilvl w:val="0"/>
          <w:numId w:val="2"/>
        </w:numPr>
        <w:rPr>
          <w:sz w:val="24"/>
          <w:szCs w:val="24"/>
        </w:rPr>
      </w:pPr>
      <w:r>
        <w:rPr>
          <w:sz w:val="24"/>
          <w:szCs w:val="24"/>
        </w:rPr>
        <w:t>смягчение циклических колебаний на рынке товаров, капитала и рабочей силы;</w:t>
      </w:r>
    </w:p>
    <w:p w:rsidR="00D96E9A" w:rsidRDefault="00D96E9A">
      <w:pPr>
        <w:numPr>
          <w:ilvl w:val="0"/>
          <w:numId w:val="2"/>
        </w:numPr>
        <w:rPr>
          <w:sz w:val="24"/>
          <w:szCs w:val="24"/>
        </w:rPr>
      </w:pPr>
      <w:r>
        <w:rPr>
          <w:sz w:val="24"/>
          <w:szCs w:val="24"/>
        </w:rPr>
        <w:t>сдерживание инфляции;</w:t>
      </w:r>
    </w:p>
    <w:p w:rsidR="00D96E9A" w:rsidRDefault="00D96E9A">
      <w:pPr>
        <w:numPr>
          <w:ilvl w:val="0"/>
          <w:numId w:val="2"/>
        </w:numPr>
        <w:rPr>
          <w:sz w:val="24"/>
          <w:szCs w:val="24"/>
        </w:rPr>
      </w:pPr>
      <w:r>
        <w:rPr>
          <w:sz w:val="24"/>
          <w:szCs w:val="24"/>
        </w:rPr>
        <w:t>достижение сбалансированности платежного баланса.</w:t>
      </w:r>
    </w:p>
    <w:p w:rsidR="00D96E9A" w:rsidRDefault="00D96E9A">
      <w:pPr>
        <w:pStyle w:val="21"/>
      </w:pPr>
      <w:r>
        <w:t>Осуществляя эмиссию и кредитование экономики, банки выполняют полезную и необходимую для развития страны роль. Денежные инструменты обслуживают экономический оборот, и их можно сравнить с транспортными средствами. Последние дают возможность доставлять товары , продукцию промышленности и сельского хозяйства к месту их переработки или потребления; аналогично денежные инструменты  обеспечивают обращение различных товаров, их переход от одного владельца к другому, облегчая их переработку или  потребление. Однако чрезмерная или бесконтрольная эмиссия денег может привести к опасным и даже разрушительным последствиям. Когда банковское кредитование превышает определенный лимит, оно уже не стимулирует производство, а порождает избыточную покупательную способность, следствием которой является повышение цен.</w:t>
      </w:r>
    </w:p>
    <w:p w:rsidR="00D96E9A" w:rsidRDefault="00D96E9A">
      <w:pPr>
        <w:ind w:firstLine="1134"/>
        <w:rPr>
          <w:sz w:val="24"/>
          <w:szCs w:val="24"/>
        </w:rPr>
      </w:pPr>
      <w:r>
        <w:rPr>
          <w:sz w:val="24"/>
          <w:szCs w:val="24"/>
        </w:rPr>
        <w:t>Когда денежное обращение осуществлялось в соответствии с металлистической концепцией, имевшийся объем золотого запаса ограничивал эмиссию платежных средств. Эволюция денег в духе номиналистической концепции привела к необходимости обдуманных и согласованных действий в области не только банковского кредитования, но и государственных финансов и внешней торговли , с целью поддержания денежного равновесия. Что касается кредитной сферы, государственные органы  призваны контролировать и регулировать эмиссию денег в соответствии с задачами денежной политики; для этого они поручают различным учреждениям осуществление контроля и регламентации  кредитных операций, облегчая применение соответствующих мер воздействия. В этом смысле кредитная политика является составной частью денежной политики; двумя другими ее компонентами являются бюджетная политика и политика международных финансовых отношений.</w:t>
      </w:r>
    </w:p>
    <w:p w:rsidR="00D96E9A" w:rsidRDefault="00D96E9A">
      <w:pPr>
        <w:ind w:firstLine="1134"/>
        <w:rPr>
          <w:sz w:val="24"/>
          <w:szCs w:val="24"/>
        </w:rPr>
      </w:pPr>
      <w:r>
        <w:rPr>
          <w:sz w:val="24"/>
          <w:szCs w:val="24"/>
        </w:rPr>
        <w:t>В данной работе будут рассмотрены цели, инструменты и типы денежно-кредитной политики, а также взгляд основных макроэкономических школ на данную проблему и краткий обзор денежно-кредитной политики в России на современном этапе.</w:t>
      </w:r>
    </w:p>
    <w:p w:rsidR="00D96E9A" w:rsidRDefault="00D96E9A">
      <w:pPr>
        <w:ind w:firstLine="1134"/>
        <w:jc w:val="center"/>
        <w:rPr>
          <w:b/>
          <w:bCs/>
          <w:sz w:val="28"/>
          <w:szCs w:val="28"/>
        </w:rPr>
      </w:pPr>
      <w:r>
        <w:rPr>
          <w:sz w:val="24"/>
          <w:szCs w:val="24"/>
        </w:rPr>
        <w:br w:type="page"/>
      </w:r>
      <w:r>
        <w:rPr>
          <w:b/>
          <w:bCs/>
          <w:sz w:val="28"/>
          <w:szCs w:val="28"/>
        </w:rPr>
        <w:lastRenderedPageBreak/>
        <w:t>Цели денежно-кредитного регулирования.</w:t>
      </w:r>
    </w:p>
    <w:p w:rsidR="00D96E9A" w:rsidRDefault="00D96E9A">
      <w:pPr>
        <w:ind w:firstLine="1134"/>
        <w:rPr>
          <w:sz w:val="24"/>
          <w:szCs w:val="24"/>
        </w:rPr>
      </w:pPr>
    </w:p>
    <w:p w:rsidR="00D96E9A" w:rsidRDefault="00D96E9A">
      <w:pPr>
        <w:pStyle w:val="21"/>
      </w:pPr>
      <w: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 стабильный рост ), занятости и уровня цен.</w:t>
      </w:r>
    </w:p>
    <w:p w:rsidR="00D96E9A" w:rsidRDefault="00D96E9A">
      <w:pPr>
        <w:ind w:firstLine="1134"/>
        <w:rPr>
          <w:sz w:val="24"/>
          <w:szCs w:val="24"/>
        </w:rPr>
      </w:pPr>
      <w:r>
        <w:rPr>
          <w:sz w:val="24"/>
          <w:szCs w:val="24"/>
        </w:rPr>
        <w:t>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держится вся оставшаяся денежная масса, поэтому деятельность центрального банка по эмиссии наличных денег должна быть не менее взвешенной  и продуманной, чем любая другая.</w:t>
      </w:r>
    </w:p>
    <w:p w:rsidR="00D96E9A" w:rsidRDefault="00D96E9A">
      <w:pPr>
        <w:ind w:firstLine="1134"/>
        <w:rPr>
          <w:sz w:val="24"/>
          <w:szCs w:val="24"/>
        </w:rPr>
      </w:pPr>
      <w:r>
        <w:rPr>
          <w:sz w:val="24"/>
          <w:szCs w:val="24"/>
        </w:rPr>
        <w:t>Осуществляя денежно-кредитную политику, Центральный банк  ,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 избыточная денежная масса имеет свои недостатки: обесценивание денег, и, как следствие снижение жизненного уровня,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цен» (рестрикционной).</w:t>
      </w:r>
    </w:p>
    <w:p w:rsidR="00D96E9A" w:rsidRDefault="00D96E9A">
      <w:pPr>
        <w:ind w:firstLine="1134"/>
        <w:rPr>
          <w:sz w:val="24"/>
          <w:szCs w:val="24"/>
        </w:rPr>
      </w:pPr>
      <w:r>
        <w:rPr>
          <w:sz w:val="24"/>
          <w:szCs w:val="24"/>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D96E9A" w:rsidRDefault="00D96E9A">
      <w:pPr>
        <w:ind w:firstLine="1134"/>
        <w:rPr>
          <w:sz w:val="24"/>
          <w:szCs w:val="24"/>
        </w:rPr>
      </w:pPr>
      <w:r>
        <w:rPr>
          <w:sz w:val="24"/>
          <w:szCs w:val="24"/>
        </w:rPr>
        <w:t>Нужно отметить, что денежно-кредитная политика осуществляется как косвенными (экономическими) , так и прямыми (административными) методами воздействия. Различие между ними состоит в основном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D96E9A" w:rsidRDefault="00D96E9A">
      <w:pPr>
        <w:ind w:firstLine="1134"/>
        <w:jc w:val="center"/>
        <w:rPr>
          <w:b/>
          <w:bCs/>
          <w:sz w:val="28"/>
          <w:szCs w:val="28"/>
        </w:rPr>
      </w:pPr>
      <w:r>
        <w:rPr>
          <w:sz w:val="24"/>
          <w:szCs w:val="24"/>
        </w:rPr>
        <w:br w:type="page"/>
      </w:r>
      <w:r>
        <w:rPr>
          <w:b/>
          <w:bCs/>
          <w:sz w:val="28"/>
          <w:szCs w:val="28"/>
        </w:rPr>
        <w:lastRenderedPageBreak/>
        <w:t>Инструменты денежно – кредитной политики.</w:t>
      </w:r>
    </w:p>
    <w:p w:rsidR="00D96E9A" w:rsidRDefault="00D96E9A">
      <w:pPr>
        <w:ind w:firstLine="1134"/>
        <w:jc w:val="center"/>
        <w:rPr>
          <w:sz w:val="24"/>
          <w:szCs w:val="24"/>
        </w:rPr>
      </w:pPr>
    </w:p>
    <w:p w:rsidR="00D96E9A" w:rsidRDefault="00D96E9A">
      <w:pPr>
        <w:pStyle w:val="21"/>
      </w:pPr>
      <w:r>
        <w:t>Выше нами были изложены цели денежно-кредитного регулирования. Рассмотрим теперь основные инструменты, с помощью которых Центральный банк проводит свою политику по отношению к коммерческим банкам. Большинство из них имеет косвенный характер воздействия. Однако некоторые операции кредитного центра могут осуществляться прямым образом.</w:t>
      </w:r>
    </w:p>
    <w:p w:rsidR="00D96E9A" w:rsidRDefault="00D96E9A">
      <w:pPr>
        <w:ind w:firstLine="1134"/>
        <w:rPr>
          <w:sz w:val="24"/>
          <w:szCs w:val="24"/>
        </w:rPr>
      </w:pPr>
    </w:p>
    <w:p w:rsidR="00D96E9A" w:rsidRDefault="00D96E9A">
      <w:pPr>
        <w:ind w:firstLine="1134"/>
        <w:rPr>
          <w:sz w:val="24"/>
          <w:szCs w:val="24"/>
        </w:rPr>
      </w:pPr>
    </w:p>
    <w:p w:rsidR="00D96E9A" w:rsidRDefault="00D96E9A">
      <w:pPr>
        <w:ind w:firstLine="1134"/>
        <w:rPr>
          <w:sz w:val="24"/>
          <w:szCs w:val="24"/>
        </w:rPr>
      </w:pPr>
    </w:p>
    <w:p w:rsidR="00D96E9A" w:rsidRDefault="00D96E9A">
      <w:pPr>
        <w:ind w:firstLine="1134"/>
        <w:jc w:val="center"/>
        <w:rPr>
          <w:b/>
          <w:bCs/>
          <w:sz w:val="28"/>
          <w:szCs w:val="28"/>
        </w:rPr>
      </w:pPr>
      <w:r>
        <w:rPr>
          <w:b/>
          <w:bCs/>
          <w:sz w:val="28"/>
          <w:szCs w:val="28"/>
        </w:rPr>
        <w:t>Структура мер денежно-кредитной политики.</w:t>
      </w:r>
    </w:p>
    <w:p w:rsidR="00D96E9A" w:rsidRDefault="00D96E9A">
      <w:pPr>
        <w:ind w:firstLine="1134"/>
        <w:rPr>
          <w:sz w:val="24"/>
          <w:szCs w:val="24"/>
        </w:rPr>
      </w:pPr>
    </w:p>
    <w:p w:rsidR="00D96E9A" w:rsidRDefault="00D9535C">
      <w:pPr>
        <w:ind w:firstLine="1134"/>
        <w:rPr>
          <w:b/>
          <w:bCs/>
          <w:sz w:val="24"/>
          <w:szCs w:val="24"/>
        </w:rPr>
      </w:pPr>
      <w:r>
        <w:rPr>
          <w:noProof/>
        </w:rPr>
        <w:pict>
          <v:line id="_x0000_s1026" style="position:absolute;left:0;text-align:left;z-index:251635200" from="320.4pt,189.8pt" to="320.4pt,240.2pt" o:allowincell="f"/>
        </w:pict>
      </w:r>
      <w:r>
        <w:rPr>
          <w:noProof/>
        </w:rPr>
        <w:pict>
          <v:line id="_x0000_s1027" style="position:absolute;left:0;text-align:left;z-index:251634176" from="126pt,189.8pt" to="126pt,240.2pt" o:allowincell="f"/>
        </w:pict>
      </w:r>
      <w:r>
        <w:rPr>
          <w:noProof/>
        </w:rPr>
        <w:pict>
          <v:shapetype id="_x0000_t202" coordsize="21600,21600" o:spt="202" path="m,l,21600r21600,l21600,xe">
            <v:stroke joinstyle="miter"/>
            <v:path gradientshapeok="t" o:connecttype="rect"/>
          </v:shapetype>
          <v:shape id="_x0000_s1028" type="#_x0000_t202" style="position:absolute;left:0;text-align:left;margin-left:46.8pt;margin-top:240.2pt;width:172.8pt;height:165.6pt;z-index:251630080" o:allowincell="f" strokeweight="1.5pt">
            <v:textbox>
              <w:txbxContent>
                <w:p w:rsidR="00D96E9A" w:rsidRDefault="00D96E9A">
                  <w:pPr>
                    <w:pStyle w:val="3"/>
                  </w:pPr>
                </w:p>
                <w:p w:rsidR="00D96E9A" w:rsidRDefault="00D96E9A">
                  <w:pPr>
                    <w:pStyle w:val="3"/>
                    <w:rPr>
                      <w:sz w:val="32"/>
                      <w:szCs w:val="32"/>
                    </w:rPr>
                  </w:pPr>
                  <w:r>
                    <w:rPr>
                      <w:sz w:val="32"/>
                      <w:szCs w:val="32"/>
                    </w:rPr>
                    <w:t xml:space="preserve">Административные </w:t>
                  </w:r>
                </w:p>
                <w:p w:rsidR="00D96E9A" w:rsidRDefault="00D96E9A">
                  <w:pPr>
                    <w:jc w:val="center"/>
                    <w:rPr>
                      <w:b/>
                      <w:bCs/>
                      <w:sz w:val="32"/>
                      <w:szCs w:val="32"/>
                    </w:rPr>
                  </w:pPr>
                  <w:r>
                    <w:rPr>
                      <w:b/>
                      <w:bCs/>
                      <w:sz w:val="32"/>
                      <w:szCs w:val="32"/>
                    </w:rPr>
                    <w:t xml:space="preserve">методы  воздействия      </w:t>
                  </w:r>
                </w:p>
                <w:p w:rsidR="00D96E9A" w:rsidRDefault="00D96E9A">
                  <w:pPr>
                    <w:jc w:val="center"/>
                    <w:rPr>
                      <w:b/>
                      <w:bCs/>
                      <w:sz w:val="32"/>
                      <w:szCs w:val="32"/>
                    </w:rPr>
                  </w:pPr>
                </w:p>
                <w:p w:rsidR="00D96E9A" w:rsidRDefault="00D96E9A">
                  <w:pPr>
                    <w:pStyle w:val="a3"/>
                    <w:rPr>
                      <w:sz w:val="28"/>
                      <w:szCs w:val="28"/>
                    </w:rPr>
                  </w:pPr>
                  <w:r>
                    <w:t>(ограничение динамики кредитования)</w:t>
                  </w:r>
                </w:p>
              </w:txbxContent>
            </v:textbox>
          </v:shape>
        </w:pict>
      </w:r>
      <w:r>
        <w:rPr>
          <w:noProof/>
        </w:rPr>
        <w:pict>
          <v:shape id="_x0000_s1029" type="#_x0000_t202" style="position:absolute;left:0;text-align:left;margin-left:234pt;margin-top:240.2pt;width:180pt;height:252pt;z-index:251631104" o:allowincell="f" strokeweight="1.5pt">
            <v:textbox>
              <w:txbxContent>
                <w:p w:rsidR="00D96E9A" w:rsidRDefault="00D96E9A">
                  <w:pPr>
                    <w:rPr>
                      <w:b/>
                      <w:bCs/>
                      <w:sz w:val="28"/>
                      <w:szCs w:val="28"/>
                    </w:rPr>
                  </w:pPr>
                </w:p>
                <w:p w:rsidR="00D96E9A" w:rsidRDefault="00D96E9A">
                  <w:pPr>
                    <w:numPr>
                      <w:ilvl w:val="0"/>
                      <w:numId w:val="5"/>
                    </w:numPr>
                    <w:rPr>
                      <w:b/>
                      <w:bCs/>
                      <w:sz w:val="32"/>
                      <w:szCs w:val="32"/>
                    </w:rPr>
                  </w:pPr>
                  <w:r>
                    <w:rPr>
                      <w:b/>
                      <w:bCs/>
                      <w:sz w:val="32"/>
                      <w:szCs w:val="32"/>
                    </w:rPr>
                    <w:t>Рефинансирование коммерческих банков</w:t>
                  </w:r>
                </w:p>
                <w:p w:rsidR="00D96E9A" w:rsidRDefault="00D96E9A">
                  <w:pPr>
                    <w:rPr>
                      <w:b/>
                      <w:bCs/>
                      <w:sz w:val="32"/>
                      <w:szCs w:val="32"/>
                    </w:rPr>
                  </w:pPr>
                </w:p>
                <w:p w:rsidR="00D96E9A" w:rsidRDefault="00D96E9A">
                  <w:pPr>
                    <w:numPr>
                      <w:ilvl w:val="0"/>
                      <w:numId w:val="5"/>
                    </w:numPr>
                    <w:rPr>
                      <w:b/>
                      <w:bCs/>
                      <w:sz w:val="32"/>
                      <w:szCs w:val="32"/>
                    </w:rPr>
                  </w:pPr>
                  <w:r>
                    <w:rPr>
                      <w:b/>
                      <w:bCs/>
                      <w:sz w:val="32"/>
                      <w:szCs w:val="32"/>
                    </w:rPr>
                    <w:t>Политика обязательных резервов</w:t>
                  </w:r>
                </w:p>
                <w:p w:rsidR="00D96E9A" w:rsidRDefault="00D96E9A">
                  <w:pPr>
                    <w:rPr>
                      <w:b/>
                      <w:bCs/>
                      <w:sz w:val="32"/>
                      <w:szCs w:val="32"/>
                    </w:rPr>
                  </w:pPr>
                </w:p>
                <w:p w:rsidR="00D96E9A" w:rsidRDefault="00D96E9A">
                  <w:pPr>
                    <w:rPr>
                      <w:b/>
                      <w:bCs/>
                      <w:sz w:val="32"/>
                      <w:szCs w:val="32"/>
                    </w:rPr>
                  </w:pPr>
                </w:p>
                <w:p w:rsidR="00D96E9A" w:rsidRDefault="00D96E9A">
                  <w:pPr>
                    <w:numPr>
                      <w:ilvl w:val="0"/>
                      <w:numId w:val="5"/>
                    </w:numPr>
                    <w:rPr>
                      <w:b/>
                      <w:bCs/>
                      <w:sz w:val="28"/>
                      <w:szCs w:val="28"/>
                    </w:rPr>
                  </w:pPr>
                  <w:r>
                    <w:rPr>
                      <w:b/>
                      <w:bCs/>
                      <w:sz w:val="32"/>
                      <w:szCs w:val="32"/>
                    </w:rPr>
                    <w:t>Операции на открытом рынке</w:t>
                  </w:r>
                </w:p>
                <w:p w:rsidR="00D96E9A" w:rsidRDefault="00D96E9A">
                  <w:pPr>
                    <w:rPr>
                      <w:b/>
                      <w:bCs/>
                      <w:sz w:val="32"/>
                      <w:szCs w:val="32"/>
                    </w:rPr>
                  </w:pPr>
                </w:p>
              </w:txbxContent>
            </v:textbox>
          </v:shape>
        </w:pict>
      </w:r>
      <w:r>
        <w:rPr>
          <w:noProof/>
        </w:rPr>
        <w:pict>
          <v:shape id="_x0000_s1030" type="#_x0000_t202" style="position:absolute;left:0;text-align:left;margin-left:234pt;margin-top:139.4pt;width:180pt;height:50.4pt;z-index:251629056" o:allowincell="f" strokeweight="1.5pt">
            <v:textbox>
              <w:txbxContent>
                <w:p w:rsidR="00D96E9A" w:rsidRDefault="00D96E9A">
                  <w:pPr>
                    <w:pStyle w:val="2"/>
                    <w:rPr>
                      <w:b/>
                      <w:bCs/>
                      <w:sz w:val="18"/>
                      <w:szCs w:val="18"/>
                    </w:rPr>
                  </w:pPr>
                </w:p>
                <w:p w:rsidR="00D96E9A" w:rsidRDefault="00D96E9A">
                  <w:pPr>
                    <w:pStyle w:val="2"/>
                    <w:rPr>
                      <w:b/>
                      <w:bCs/>
                    </w:rPr>
                  </w:pPr>
                  <w:r>
                    <w:rPr>
                      <w:b/>
                      <w:bCs/>
                    </w:rPr>
                    <w:t>Косвенные методы</w:t>
                  </w:r>
                </w:p>
              </w:txbxContent>
            </v:textbox>
          </v:shape>
        </w:pict>
      </w:r>
      <w:r>
        <w:rPr>
          <w:noProof/>
        </w:rPr>
        <w:pict>
          <v:shape id="_x0000_s1031" type="#_x0000_t202" style="position:absolute;left:0;text-align:left;margin-left:46.8pt;margin-top:139.4pt;width:172.8pt;height:50.4pt;z-index:251628032" o:allowincell="f" strokeweight="1.5pt">
            <v:textbox style="mso-next-textbox:#_x0000_s1031">
              <w:txbxContent>
                <w:p w:rsidR="00D96E9A" w:rsidRDefault="00D96E9A">
                  <w:pPr>
                    <w:jc w:val="center"/>
                    <w:rPr>
                      <w:b/>
                      <w:bCs/>
                      <w:sz w:val="18"/>
                      <w:szCs w:val="18"/>
                    </w:rPr>
                  </w:pPr>
                </w:p>
                <w:p w:rsidR="00D96E9A" w:rsidRDefault="00D96E9A">
                  <w:pPr>
                    <w:pStyle w:val="4"/>
                  </w:pPr>
                  <w:r>
                    <w:t>Прямые методы</w:t>
                  </w:r>
                </w:p>
              </w:txbxContent>
            </v:textbox>
          </v:shape>
        </w:pict>
      </w:r>
      <w:r>
        <w:rPr>
          <w:noProof/>
        </w:rPr>
        <w:pict>
          <v:line id="_x0000_s1032" style="position:absolute;left:0;text-align:left;z-index:251633152" from="320.4pt,89pt" to="320.4pt,139.4pt" o:allowincell="f"/>
        </w:pict>
      </w:r>
      <w:r>
        <w:rPr>
          <w:noProof/>
        </w:rPr>
        <w:pict>
          <v:line id="_x0000_s1033" style="position:absolute;left:0;text-align:left;z-index:251632128" from="126pt,89pt" to="126pt,139.4pt" o:allowincell="f"/>
        </w:pict>
      </w:r>
      <w:r>
        <w:rPr>
          <w:noProof/>
        </w:rPr>
        <w:pict>
          <v:shape id="_x0000_s1034" type="#_x0000_t202" style="position:absolute;left:0;text-align:left;margin-left:46.8pt;margin-top:38.6pt;width:367.2pt;height:50.4pt;z-index:251627008" o:allowincell="f" strokeweight="1.5pt">
            <v:textbox style="mso-next-textbox:#_x0000_s1034">
              <w:txbxContent>
                <w:p w:rsidR="00D96E9A" w:rsidRDefault="00D96E9A">
                  <w:pPr>
                    <w:pStyle w:val="2"/>
                    <w:rPr>
                      <w:b/>
                      <w:bCs/>
                      <w:sz w:val="18"/>
                      <w:szCs w:val="18"/>
                    </w:rPr>
                  </w:pPr>
                </w:p>
                <w:p w:rsidR="00D96E9A" w:rsidRDefault="00D96E9A">
                  <w:pPr>
                    <w:pStyle w:val="2"/>
                    <w:rPr>
                      <w:b/>
                      <w:bCs/>
                      <w:sz w:val="36"/>
                      <w:szCs w:val="36"/>
                    </w:rPr>
                  </w:pPr>
                  <w:r>
                    <w:rPr>
                      <w:b/>
                      <w:bCs/>
                      <w:sz w:val="36"/>
                      <w:szCs w:val="36"/>
                    </w:rPr>
                    <w:t>Денежно – кредитная    политика</w:t>
                  </w:r>
                </w:p>
              </w:txbxContent>
            </v:textbox>
          </v:shape>
        </w:pict>
      </w:r>
      <w:r w:rsidR="00D96E9A">
        <w:rPr>
          <w:sz w:val="24"/>
          <w:szCs w:val="24"/>
        </w:rPr>
        <w:br w:type="page"/>
      </w:r>
      <w:r w:rsidR="00D96E9A">
        <w:rPr>
          <w:b/>
          <w:bCs/>
          <w:sz w:val="24"/>
          <w:szCs w:val="24"/>
        </w:rPr>
        <w:lastRenderedPageBreak/>
        <w:t>Учетная (дисконтная ) политика.</w:t>
      </w:r>
    </w:p>
    <w:p w:rsidR="00D96E9A" w:rsidRDefault="00D96E9A">
      <w:pPr>
        <w:ind w:firstLine="1134"/>
        <w:rPr>
          <w:sz w:val="24"/>
          <w:szCs w:val="24"/>
        </w:rPr>
      </w:pPr>
      <w:r>
        <w:rPr>
          <w:sz w:val="24"/>
          <w:szCs w:val="24"/>
        </w:rPr>
        <w:t xml:space="preserve">Данный вид операций относится к давно используемым методам регулирования. Центральный банк выступает в роли кредитора по отношению к деловым банкам. Средства предоставляются </w:t>
      </w:r>
      <w:r>
        <w:rPr>
          <w:b/>
          <w:bCs/>
          <w:sz w:val="24"/>
          <w:szCs w:val="24"/>
        </w:rPr>
        <w:t xml:space="preserve"> </w:t>
      </w:r>
      <w:r>
        <w:rPr>
          <w:sz w:val="24"/>
          <w:szCs w:val="24"/>
        </w:rPr>
        <w:t>при условии переучета векселей банков и под залог их ценных бумаг. Такие полученные в центральном кредитном звене средства называются редисконтными или ломбардными кредитами. Центральный банк имеет право манипулировать ставкой процента , под который он выдает банкам кредиты. Возможность установлений «цены»кредита выступает как метод влияния на кредитную систему.</w:t>
      </w:r>
    </w:p>
    <w:p w:rsidR="00D96E9A" w:rsidRDefault="00D96E9A">
      <w:pPr>
        <w:ind w:firstLine="1134"/>
        <w:rPr>
          <w:sz w:val="24"/>
          <w:szCs w:val="24"/>
        </w:rPr>
      </w:pPr>
      <w:r>
        <w:rPr>
          <w:sz w:val="24"/>
          <w:szCs w:val="24"/>
        </w:rPr>
        <w:t>Определяемый  Центральным банком уровень «цены» кредита получил в экономической науке и практике  обозначение официальной «учетной ставки» ( которую также называют дисконтной или ломбардной).</w:t>
      </w:r>
    </w:p>
    <w:p w:rsidR="00D96E9A" w:rsidRDefault="00D96E9A">
      <w:pPr>
        <w:ind w:firstLine="1134"/>
        <w:rPr>
          <w:sz w:val="24"/>
          <w:szCs w:val="24"/>
        </w:rPr>
      </w:pPr>
      <w:r>
        <w:rPr>
          <w:sz w:val="24"/>
          <w:szCs w:val="24"/>
        </w:rPr>
        <w:t xml:space="preserve">Взятые в Центральном банке кредиты предоставляются банками другим субъектам экономики, но уже по более высокому проценту. Естественно, что процентная политика деловых баков отражает те изменения, которые осуществляет Центральный банк в ходе своей политики. С помощью ставки процента Центральный банк тем самым оказывает косвенное воздействие на соотношение спроса и предложения на рынке капиталов.  Рост процентной ставки, т.е. «удорожание» кредита, ограничивает размер спроса на заемные ресурсы и сокращает намерения фирм к увеличению инвестиций. Снижение же ставки «удешевляет» кредит, в результате чего у частного сектора (домашних хозяйств, фирм) возрастает стремление к инвестициям. Этот стимул реализуется в форме покупки акций, производственного оборудования или строительства новых производственных корпусов. Такова схема данного механизма. В реальной жизни воздействие параметров является, естественно, не всегда столь простым. </w:t>
      </w:r>
    </w:p>
    <w:p w:rsidR="00D96E9A" w:rsidRDefault="00D96E9A">
      <w:pPr>
        <w:ind w:firstLine="1134"/>
        <w:rPr>
          <w:sz w:val="24"/>
          <w:szCs w:val="24"/>
        </w:rPr>
      </w:pPr>
      <w:r>
        <w:rPr>
          <w:sz w:val="24"/>
          <w:szCs w:val="24"/>
        </w:rPr>
        <w:t>Важное значение имеет функция учетной политики, как манипулирование ставкой процента, которое усиливает эффект от  применения  других регулирующих мер Центрального банка, а именно операций на открытом рынке и установление норм обязательных резервов.</w:t>
      </w:r>
    </w:p>
    <w:p w:rsidR="00D96E9A" w:rsidRDefault="00D96E9A">
      <w:pPr>
        <w:ind w:firstLine="1134"/>
        <w:rPr>
          <w:sz w:val="24"/>
          <w:szCs w:val="24"/>
        </w:rPr>
      </w:pPr>
      <w:r>
        <w:rPr>
          <w:sz w:val="24"/>
          <w:szCs w:val="24"/>
        </w:rPr>
        <w:t>Применительно к России следует отметить, что в рамках учетной политики Центральный банк стал практиковать в 1995 году также и ломбардный кредит, осуществляемый под залог ценных бумаг ( в основном государственных казначейских облигаций).</w:t>
      </w:r>
    </w:p>
    <w:p w:rsidR="00D96E9A" w:rsidRDefault="00D96E9A">
      <w:pPr>
        <w:ind w:firstLine="1134"/>
        <w:rPr>
          <w:sz w:val="24"/>
          <w:szCs w:val="24"/>
        </w:rPr>
      </w:pPr>
      <w:r>
        <w:rPr>
          <w:b/>
          <w:bCs/>
          <w:sz w:val="24"/>
          <w:szCs w:val="24"/>
        </w:rPr>
        <w:t xml:space="preserve">Политика обязательных резервов. </w:t>
      </w:r>
      <w:r>
        <w:rPr>
          <w:sz w:val="24"/>
          <w:szCs w:val="24"/>
        </w:rPr>
        <w:t>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иных  высоко 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 приращению ) показателям пассивных (депозитов ) либо активных ( кредитных вложений )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D96E9A" w:rsidRDefault="00D96E9A">
      <w:pPr>
        <w:ind w:firstLine="1134"/>
        <w:rPr>
          <w:sz w:val="24"/>
          <w:szCs w:val="24"/>
        </w:rPr>
      </w:pPr>
      <w:r>
        <w:rPr>
          <w:sz w:val="24"/>
          <w:szCs w:val="24"/>
        </w:rPr>
        <w:t>Минимальные резервы выполняют две основные функции:</w:t>
      </w:r>
    </w:p>
    <w:p w:rsidR="00D96E9A" w:rsidRDefault="00D96E9A">
      <w:pPr>
        <w:ind w:firstLine="1134"/>
        <w:rPr>
          <w:sz w:val="24"/>
          <w:szCs w:val="24"/>
        </w:rPr>
      </w:pPr>
      <w:r>
        <w:rPr>
          <w:sz w:val="24"/>
          <w:szCs w:val="24"/>
        </w:rPr>
        <w:t>Во-первых, они как ликвидные резервы служат обеспечением обязательств коммерческих банков по депозитам их клиентов.</w:t>
      </w:r>
    </w:p>
    <w:p w:rsidR="00D96E9A" w:rsidRDefault="00D96E9A">
      <w:pPr>
        <w:ind w:firstLine="1134"/>
        <w:rPr>
          <w:sz w:val="24"/>
          <w:szCs w:val="24"/>
        </w:rPr>
      </w:pPr>
      <w:r>
        <w:rPr>
          <w:sz w:val="24"/>
          <w:szCs w:val="24"/>
        </w:rPr>
        <w:t>Во-вторых, минимальные резервы являются инструментом, используемым Центральным банком для регулирования объема денежной массы в стране. [2, с. 45]</w:t>
      </w:r>
    </w:p>
    <w:p w:rsidR="00D96E9A" w:rsidRDefault="00D96E9A">
      <w:pPr>
        <w:ind w:firstLine="1134"/>
        <w:rPr>
          <w:sz w:val="24"/>
          <w:szCs w:val="24"/>
        </w:rPr>
      </w:pPr>
      <w:r>
        <w:rPr>
          <w:sz w:val="24"/>
          <w:szCs w:val="24"/>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D96E9A" w:rsidRDefault="00D96E9A">
      <w:pPr>
        <w:ind w:firstLine="1134"/>
        <w:rPr>
          <w:sz w:val="24"/>
          <w:szCs w:val="24"/>
        </w:rPr>
      </w:pPr>
      <w:r>
        <w:rPr>
          <w:sz w:val="24"/>
          <w:szCs w:val="24"/>
        </w:rPr>
        <w:t xml:space="preserve">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w:t>
      </w:r>
      <w:r>
        <w:rPr>
          <w:sz w:val="24"/>
          <w:szCs w:val="24"/>
        </w:rPr>
        <w:lastRenderedPageBreak/>
        <w:t>преимущественном положении по сравнению с коммерческими банками, располагающими большими ресурсами.</w:t>
      </w:r>
    </w:p>
    <w:p w:rsidR="00D96E9A" w:rsidRDefault="00D96E9A">
      <w:pPr>
        <w:ind w:firstLine="1134"/>
        <w:rPr>
          <w:sz w:val="24"/>
          <w:szCs w:val="24"/>
        </w:rPr>
      </w:pPr>
      <w:r>
        <w:rPr>
          <w:sz w:val="24"/>
          <w:szCs w:val="24"/>
        </w:rPr>
        <w:t>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 в западных странах ) происходит снижение  нормы обязательных резервов и даже отмена  ее по некоторым видам депозитов.</w:t>
      </w:r>
    </w:p>
    <w:p w:rsidR="00D96E9A" w:rsidRDefault="00D96E9A">
      <w:pPr>
        <w:ind w:firstLine="1134"/>
        <w:rPr>
          <w:sz w:val="24"/>
          <w:szCs w:val="24"/>
        </w:rPr>
      </w:pPr>
      <w:r>
        <w:rPr>
          <w:b/>
          <w:bCs/>
          <w:sz w:val="24"/>
          <w:szCs w:val="24"/>
        </w:rPr>
        <w:t xml:space="preserve">Операции на открытом рынке. </w:t>
      </w:r>
      <w:r>
        <w:rPr>
          <w:sz w:val="24"/>
          <w:szCs w:val="24"/>
        </w:rPr>
        <w:t xml:space="preserve"> Постепенно два вышеописанных метода денежно-кредитного регулирования ( рефинансирование  и обязательное резервирование) утратили свое первостепенное по важности значение, и главным инструментом  денежно-кредитной политики  стали интервенции Центрального банка, получившие название операций на открытом рынке.</w:t>
      </w:r>
    </w:p>
    <w:p w:rsidR="00D96E9A" w:rsidRDefault="00D96E9A">
      <w:pPr>
        <w:ind w:firstLine="1134"/>
        <w:rPr>
          <w:sz w:val="24"/>
          <w:szCs w:val="24"/>
        </w:rPr>
      </w:pPr>
      <w:r>
        <w:rPr>
          <w:sz w:val="24"/>
          <w:szCs w:val="24"/>
        </w:rPr>
        <w:t>Прибегая к данному виду регулирования, Центральный банк осуществляет куплю и продажу ценных бумаг на открытом рынке ( например на бирже). За счет их продажи банк, по сути, изымает избыточные балансовые резервы коммерческих банков. В макроэкономическом плане это означает изъятие из оборота определенной массы денежных средств. покупка Центральным банком ценных бумаг способствует образованию у коммерческих банков дополнительных балансовых резервов. Денежная масса в обращении возрастает. В итоге расширяются возможности для кредитных операций деловых банков.</w:t>
      </w:r>
    </w:p>
    <w:p w:rsidR="00D96E9A" w:rsidRDefault="00D96E9A">
      <w:pPr>
        <w:ind w:firstLine="1134"/>
        <w:rPr>
          <w:sz w:val="24"/>
          <w:szCs w:val="24"/>
        </w:rPr>
      </w:pPr>
      <w:r>
        <w:rPr>
          <w:sz w:val="24"/>
          <w:szCs w:val="24"/>
        </w:rPr>
        <w:t>Данные меры делают Центральный банк активным участником денежного и кредитного рынков . В процессе же проведения учетной политики позиция Центрального банка остается в известном смысле пассивной. К тому же  операции на открытом рынке  вполне согласуются   с рыночными правилами. Выступая на рынке ценных бумаг Центральный банк реализует роль такого же контрагента, как и другие его участники. Поэтому данный метод регулирования принято считать идеальным кредитным инструментом.</w:t>
      </w:r>
    </w:p>
    <w:p w:rsidR="00D96E9A" w:rsidRDefault="00D96E9A">
      <w:pPr>
        <w:pStyle w:val="23"/>
      </w:pPr>
      <w:r>
        <w:t>Некоторые административные методы регулирования денежно-кредитной сферы.</w:t>
      </w:r>
    </w:p>
    <w:p w:rsidR="00D96E9A" w:rsidRDefault="00D96E9A">
      <w:pPr>
        <w:pStyle w:val="21"/>
      </w:pPr>
      <w:r>
        <w:t>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w:t>
      </w:r>
    </w:p>
    <w:p w:rsidR="00D96E9A" w:rsidRDefault="00D96E9A">
      <w:pPr>
        <w:ind w:firstLine="1134"/>
        <w:rPr>
          <w:sz w:val="24"/>
          <w:szCs w:val="24"/>
        </w:rPr>
      </w:pPr>
      <w:r>
        <w:rPr>
          <w:sz w:val="24"/>
          <w:szCs w:val="24"/>
        </w:rPr>
        <w:t>К ним относится , например, использование количественных кредитных ограничений.</w:t>
      </w:r>
    </w:p>
    <w:p w:rsidR="00D96E9A" w:rsidRDefault="00D96E9A">
      <w:pPr>
        <w:ind w:firstLine="1134"/>
        <w:rPr>
          <w:sz w:val="24"/>
          <w:szCs w:val="24"/>
        </w:rPr>
      </w:pPr>
      <w:r>
        <w:rPr>
          <w:sz w:val="24"/>
          <w:szCs w:val="24"/>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w:t>
      </w:r>
    </w:p>
    <w:p w:rsidR="00D96E9A" w:rsidRDefault="00D96E9A">
      <w:pPr>
        <w:ind w:firstLine="1134"/>
        <w:rPr>
          <w:sz w:val="24"/>
          <w:szCs w:val="24"/>
        </w:rPr>
      </w:pPr>
      <w:r>
        <w:rPr>
          <w:sz w:val="24"/>
          <w:szCs w:val="24"/>
        </w:rPr>
        <w:t xml:space="preserve">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отменен. [3, </w:t>
      </w:r>
      <w:r>
        <w:rPr>
          <w:sz w:val="24"/>
          <w:szCs w:val="24"/>
          <w:lang w:val="en-US"/>
        </w:rPr>
        <w:t>c</w:t>
      </w:r>
      <w:r>
        <w:rPr>
          <w:sz w:val="24"/>
          <w:szCs w:val="24"/>
        </w:rPr>
        <w:t>. 358]</w:t>
      </w:r>
    </w:p>
    <w:p w:rsidR="00D96E9A" w:rsidRDefault="00D96E9A">
      <w:pPr>
        <w:ind w:firstLine="1134"/>
        <w:jc w:val="center"/>
        <w:rPr>
          <w:sz w:val="24"/>
          <w:szCs w:val="24"/>
        </w:rPr>
      </w:pPr>
    </w:p>
    <w:p w:rsidR="00D96E9A" w:rsidRDefault="00D96E9A">
      <w:pPr>
        <w:ind w:firstLine="1134"/>
        <w:jc w:val="center"/>
        <w:rPr>
          <w:sz w:val="24"/>
          <w:szCs w:val="24"/>
        </w:rPr>
      </w:pPr>
    </w:p>
    <w:p w:rsidR="00D96E9A" w:rsidRDefault="00D96E9A">
      <w:pPr>
        <w:ind w:firstLine="1134"/>
        <w:jc w:val="center"/>
        <w:rPr>
          <w:b/>
          <w:bCs/>
          <w:sz w:val="28"/>
          <w:szCs w:val="28"/>
        </w:rPr>
      </w:pPr>
      <w:r>
        <w:rPr>
          <w:b/>
          <w:bCs/>
          <w:sz w:val="28"/>
          <w:szCs w:val="28"/>
        </w:rPr>
        <w:t>Основные типы денежно-кредитной политики</w:t>
      </w:r>
    </w:p>
    <w:p w:rsidR="00D96E9A" w:rsidRDefault="00D96E9A">
      <w:pPr>
        <w:ind w:firstLine="1134"/>
        <w:jc w:val="center"/>
        <w:rPr>
          <w:b/>
          <w:bCs/>
          <w:sz w:val="28"/>
          <w:szCs w:val="28"/>
        </w:rPr>
      </w:pPr>
      <w:r>
        <w:rPr>
          <w:b/>
          <w:bCs/>
          <w:sz w:val="28"/>
          <w:szCs w:val="28"/>
        </w:rPr>
        <w:t>(политика дешевых и дорогих денег).</w:t>
      </w:r>
    </w:p>
    <w:p w:rsidR="00D96E9A" w:rsidRDefault="00D96E9A">
      <w:pPr>
        <w:ind w:firstLine="1134"/>
        <w:rPr>
          <w:sz w:val="24"/>
          <w:szCs w:val="24"/>
        </w:rPr>
      </w:pPr>
    </w:p>
    <w:p w:rsidR="00D96E9A" w:rsidRDefault="00D96E9A">
      <w:pPr>
        <w:pStyle w:val="21"/>
      </w:pPr>
      <w:r>
        <w:t xml:space="preserve">К основным типам денежно-кредитной политики можно отнести политику дорогих денег ( рестрикционная)  и политику дешевых денег (экспансионная). </w:t>
      </w:r>
    </w:p>
    <w:p w:rsidR="00D96E9A" w:rsidRDefault="00D96E9A">
      <w:pPr>
        <w:ind w:firstLine="1134"/>
        <w:rPr>
          <w:sz w:val="24"/>
          <w:szCs w:val="24"/>
        </w:rPr>
      </w:pPr>
      <w:r>
        <w:rPr>
          <w:sz w:val="24"/>
          <w:szCs w:val="24"/>
        </w:rPr>
        <w:t>Пусть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p>
    <w:p w:rsidR="00D96E9A" w:rsidRDefault="00D96E9A">
      <w:pPr>
        <w:ind w:firstLine="1134"/>
        <w:rPr>
          <w:sz w:val="24"/>
          <w:szCs w:val="24"/>
        </w:rPr>
      </w:pPr>
      <w:r>
        <w:rPr>
          <w:sz w:val="24"/>
          <w:szCs w:val="24"/>
        </w:rPr>
        <w:lastRenderedPageBreak/>
        <w:t>Во-первых,  Центральный банк должен совершить покупку  ценных бумаг на открытом рынке  у населения и у коммерческих банков.</w:t>
      </w:r>
    </w:p>
    <w:p w:rsidR="00D96E9A" w:rsidRDefault="00D96E9A">
      <w:pPr>
        <w:ind w:firstLine="1134"/>
        <w:rPr>
          <w:sz w:val="24"/>
          <w:szCs w:val="24"/>
        </w:rPr>
      </w:pPr>
      <w:r>
        <w:rPr>
          <w:sz w:val="24"/>
          <w:szCs w:val="24"/>
        </w:rPr>
        <w:t>Во-вторых, необходимо провести  понижение учетной ставки.</w:t>
      </w:r>
    </w:p>
    <w:p w:rsidR="00D96E9A" w:rsidRDefault="00D96E9A">
      <w:pPr>
        <w:ind w:firstLine="1134"/>
        <w:rPr>
          <w:sz w:val="24"/>
          <w:szCs w:val="24"/>
        </w:rPr>
      </w:pPr>
      <w:r>
        <w:rPr>
          <w:sz w:val="24"/>
          <w:szCs w:val="24"/>
        </w:rPr>
        <w:t>В-третьих, нужно провести  понижение по резервным отчислениям.</w:t>
      </w:r>
    </w:p>
    <w:p w:rsidR="00D96E9A" w:rsidRDefault="00D96E9A">
      <w:pPr>
        <w:ind w:firstLine="1134"/>
        <w:rPr>
          <w:sz w:val="24"/>
          <w:szCs w:val="24"/>
        </w:rPr>
      </w:pPr>
      <w:r>
        <w:rPr>
          <w:sz w:val="24"/>
          <w:szCs w:val="24"/>
        </w:rPr>
        <w:t>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w:t>
      </w:r>
    </w:p>
    <w:p w:rsidR="00D96E9A" w:rsidRDefault="00D96E9A">
      <w:pPr>
        <w:ind w:firstLine="1134"/>
        <w:rPr>
          <w:sz w:val="24"/>
          <w:szCs w:val="24"/>
        </w:rPr>
      </w:pPr>
      <w:r>
        <w:rPr>
          <w:sz w:val="24"/>
          <w:szCs w:val="24"/>
        </w:rPr>
        <w:t>Увеличение денежного предложения понизит процентную ставку ,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легкодоступным с тем, чтобы увеличить объем совокупных расходов и занятость.</w:t>
      </w:r>
    </w:p>
    <w:p w:rsidR="00D96E9A" w:rsidRDefault="00D96E9A">
      <w:pPr>
        <w:ind w:firstLine="1134"/>
        <w:rPr>
          <w:sz w:val="24"/>
          <w:szCs w:val="24"/>
        </w:rPr>
      </w:pPr>
      <w:r>
        <w:rPr>
          <w:sz w:val="24"/>
          <w:szCs w:val="24"/>
        </w:rPr>
        <w:t>В ситуации, когда экономика сталкивается с излишними расходами, что порождает инфляционные процессы, Центральный банк должен 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Цель политики заключается  в ограничении предложения  денег, т.е. снижение доступности кредита и увеличении его издержек для того, чтобы понизить расходы и сдержать инфляционное давление.</w:t>
      </w:r>
    </w:p>
    <w:p w:rsidR="00D96E9A" w:rsidRDefault="00D96E9A">
      <w:pPr>
        <w:ind w:firstLine="1134"/>
        <w:rPr>
          <w:sz w:val="24"/>
          <w:szCs w:val="24"/>
        </w:rPr>
      </w:pPr>
      <w:r>
        <w:rPr>
          <w:sz w:val="24"/>
          <w:szCs w:val="24"/>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 Во-первых быстрота и гибкость по сравнению с  фискальной политикой. Иначе дело обстоит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поэтому представляется более приемлемой в политическом отношении.</w:t>
      </w:r>
    </w:p>
    <w:p w:rsidR="00D96E9A" w:rsidRDefault="00D96E9A">
      <w:pPr>
        <w:ind w:firstLine="1134"/>
        <w:rPr>
          <w:sz w:val="24"/>
          <w:szCs w:val="24"/>
        </w:rPr>
      </w:pPr>
      <w:r>
        <w:rPr>
          <w:sz w:val="24"/>
          <w:szCs w:val="24"/>
        </w:rPr>
        <w:t>Но существует ряд негативных моментов. Политика  дорогих цен ,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Политика дешевых цен  может обеспечить коммерческим банкам необходимые резервы , т.е. возможность представления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D96E9A" w:rsidRDefault="00D96E9A">
      <w:pPr>
        <w:ind w:firstLine="1134"/>
        <w:rPr>
          <w:sz w:val="24"/>
          <w:szCs w:val="24"/>
        </w:rPr>
      </w:pPr>
      <w:r>
        <w:rPr>
          <w:sz w:val="24"/>
          <w:szCs w:val="24"/>
        </w:rPr>
        <w:t xml:space="preserve">Другой негативный фактор , замеченный некоторыми неокейнсианцами, заключается   в следующем. Скорость обращения денег имеет тенденцию меняться в направлении , противоположном  предложению денег,  тем самым тормозя или </w:t>
      </w:r>
      <w:r>
        <w:rPr>
          <w:sz w:val="24"/>
          <w:szCs w:val="24"/>
        </w:rPr>
        <w:lastRenderedPageBreak/>
        <w:t xml:space="preserve">ликвидируя изменения в предложении денег, вызванные политикой, т.е.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 [4, </w:t>
      </w:r>
      <w:r>
        <w:rPr>
          <w:sz w:val="24"/>
          <w:szCs w:val="24"/>
          <w:lang w:val="en-US"/>
        </w:rPr>
        <w:t>c</w:t>
      </w:r>
      <w:r>
        <w:rPr>
          <w:sz w:val="24"/>
          <w:szCs w:val="24"/>
        </w:rPr>
        <w:t>. 47]</w:t>
      </w:r>
    </w:p>
    <w:p w:rsidR="00D96E9A" w:rsidRDefault="00D96E9A">
      <w:pPr>
        <w:ind w:firstLine="1134"/>
        <w:jc w:val="center"/>
        <w:rPr>
          <w:b/>
          <w:bCs/>
          <w:sz w:val="28"/>
          <w:szCs w:val="28"/>
        </w:rPr>
      </w:pPr>
      <w:r>
        <w:rPr>
          <w:sz w:val="24"/>
          <w:szCs w:val="24"/>
        </w:rPr>
        <w:br w:type="page"/>
      </w:r>
      <w:r>
        <w:rPr>
          <w:b/>
          <w:bCs/>
          <w:sz w:val="28"/>
          <w:szCs w:val="28"/>
        </w:rPr>
        <w:lastRenderedPageBreak/>
        <w:t>Взгляд основных макроэкономических школ</w:t>
      </w:r>
    </w:p>
    <w:p w:rsidR="00D96E9A" w:rsidRDefault="00D96E9A">
      <w:pPr>
        <w:ind w:firstLine="1134"/>
        <w:jc w:val="center"/>
        <w:rPr>
          <w:b/>
          <w:bCs/>
          <w:sz w:val="28"/>
          <w:szCs w:val="28"/>
        </w:rPr>
      </w:pPr>
      <w:r>
        <w:rPr>
          <w:b/>
          <w:bCs/>
          <w:sz w:val="28"/>
          <w:szCs w:val="28"/>
        </w:rPr>
        <w:t>на проблему денежно-кредитного регулирования.</w:t>
      </w:r>
    </w:p>
    <w:p w:rsidR="00D96E9A" w:rsidRDefault="00D96E9A">
      <w:pPr>
        <w:ind w:firstLine="1134"/>
        <w:jc w:val="center"/>
        <w:rPr>
          <w:b/>
          <w:bCs/>
          <w:sz w:val="28"/>
          <w:szCs w:val="28"/>
        </w:rPr>
      </w:pPr>
    </w:p>
    <w:p w:rsidR="00D96E9A" w:rsidRDefault="00D96E9A">
      <w:pPr>
        <w:pStyle w:val="21"/>
      </w:pPr>
      <w:r>
        <w:t>Денежно-кредитные рычаги давно занимают не последнее место в теории государственного регулирования  экономики. В экономической теории существуют различные концепции  денежно-кредитного регулирования. Макроэкономическое равновесие предполагает наличие определенных пропорций на денежном рынке. Важнейшая из них – равновесие между спросом на деньги и предложением денег .</w:t>
      </w:r>
    </w:p>
    <w:p w:rsidR="00D96E9A" w:rsidRDefault="00D96E9A">
      <w:pPr>
        <w:ind w:firstLine="1134"/>
        <w:rPr>
          <w:sz w:val="24"/>
          <w:szCs w:val="24"/>
        </w:rPr>
      </w:pPr>
      <w:r>
        <w:rPr>
          <w:sz w:val="24"/>
          <w:szCs w:val="24"/>
        </w:rPr>
        <w:t>Спрос на деньги  определяется величиной денежных средств , которые хранят  хозяйственные агенты, т. е. по существу , это спрос на денежные запасы, или номинальные денежные остатки.</w:t>
      </w:r>
    </w:p>
    <w:p w:rsidR="00D96E9A" w:rsidRDefault="00D96E9A">
      <w:pPr>
        <w:ind w:firstLine="1134"/>
        <w:rPr>
          <w:sz w:val="24"/>
          <w:szCs w:val="24"/>
        </w:rPr>
      </w:pPr>
      <w:r>
        <w:rPr>
          <w:sz w:val="24"/>
          <w:szCs w:val="24"/>
        </w:rPr>
        <w:t>Теоретически анализ спроса на деньги  и изучение условий равновесия на рынке привели к возникновению двух основополагающих  экономических школ в этом вопросе и соответственно к разработке двух базисных макроэкономических моделей: монетаристской и  кейнсианской .</w:t>
      </w:r>
    </w:p>
    <w:p w:rsidR="00D96E9A" w:rsidRDefault="00D96E9A">
      <w:pPr>
        <w:ind w:firstLine="1134"/>
        <w:rPr>
          <w:sz w:val="24"/>
          <w:szCs w:val="24"/>
        </w:rPr>
      </w:pPr>
      <w:r>
        <w:rPr>
          <w:sz w:val="24"/>
          <w:szCs w:val="24"/>
        </w:rPr>
        <w:t>Монетаристы исходят из того, что экономика  капитализма внутренне устойчива, способна к саморегулированию и самонадстройке. При этом необходимым условием  для проявления механизмов саморегулирования  является стабильность денежного обращения цен. Главным ориентиром денежно-кредитной политики, по мнению монетаристов, становится объем предложения денег – денежная масса. Плавный рост денежной массы  определяет устойчивое развитие экономики.</w:t>
      </w:r>
    </w:p>
    <w:p w:rsidR="00D96E9A" w:rsidRDefault="00D96E9A">
      <w:pPr>
        <w:ind w:firstLine="1134"/>
        <w:rPr>
          <w:sz w:val="24"/>
          <w:szCs w:val="24"/>
        </w:rPr>
      </w:pPr>
      <w:r>
        <w:rPr>
          <w:sz w:val="24"/>
          <w:szCs w:val="24"/>
        </w:rPr>
        <w:t>Монетаристская теория спроса на деньги основывается на неоклассических традициях  и унаследовала основные постулаты количественной теории денег, возникшей до 19 века и безраздельно  господствовавшей в экономической науке до 30х – 40х годов . Основополагающие идеи этой теори были выдвинуты  английскими учеными Д.Юмом, К. Викселлем, Д. Патинкиным, И. Фишером, Г. Касселем и Б.  Хансеном . [1]</w:t>
      </w:r>
    </w:p>
    <w:p w:rsidR="00D96E9A" w:rsidRDefault="00D96E9A">
      <w:pPr>
        <w:ind w:firstLine="1134"/>
        <w:rPr>
          <w:sz w:val="24"/>
          <w:szCs w:val="24"/>
        </w:rPr>
      </w:pPr>
    </w:p>
    <w:p w:rsidR="00D96E9A" w:rsidRDefault="00D9535C">
      <w:pPr>
        <w:ind w:firstLine="1134"/>
        <w:rPr>
          <w:sz w:val="24"/>
          <w:szCs w:val="24"/>
        </w:rPr>
      </w:pPr>
      <w:r>
        <w:rPr>
          <w:noProof/>
        </w:rPr>
        <w:pict>
          <v:shape id="_x0000_s1035" type="#_x0000_t202" style="position:absolute;left:0;text-align:left;margin-left:25.2pt;margin-top:4.55pt;width:28.8pt;height:21.6pt;z-index:251640320" o:allowincell="f" filled="f" stroked="f" strokecolor="white">
            <v:fill opacity=".5"/>
            <v:textbox>
              <w:txbxContent>
                <w:p w:rsidR="00D96E9A" w:rsidRDefault="00D96E9A">
                  <w:pPr>
                    <w:pStyle w:val="1"/>
                  </w:pPr>
                  <w:r>
                    <w:t>Р</w:t>
                  </w:r>
                </w:p>
              </w:txbxContent>
            </v:textbox>
          </v:shape>
        </w:pict>
      </w:r>
      <w:r>
        <w:rPr>
          <w:noProof/>
        </w:rPr>
        <w:pict>
          <v:line id="_x0000_s1036" style="position:absolute;left:0;text-align:left;flip:y;z-index:251637248" from="46.8pt,4.55pt" to="46.8pt,234.95pt" o:allowincell="f">
            <v:stroke endarrow="block" endarrowwidth="narrow" endarrowlength="long"/>
          </v:line>
        </w:pict>
      </w:r>
    </w:p>
    <w:p w:rsidR="00D96E9A" w:rsidRDefault="00D9535C">
      <w:pPr>
        <w:ind w:firstLine="1134"/>
        <w:rPr>
          <w:sz w:val="24"/>
          <w:szCs w:val="24"/>
        </w:rPr>
      </w:pPr>
      <w:r>
        <w:rPr>
          <w:noProof/>
        </w:rPr>
        <w:pict>
          <v:line id="_x0000_s1037" style="position:absolute;left:0;text-align:left;flip:y;z-index:251641344" from="226.8pt,5.15pt" to="226.8pt,206.75pt" o:allowincell="f"/>
        </w:pict>
      </w:r>
    </w:p>
    <w:p w:rsidR="00D96E9A" w:rsidRDefault="00D9535C">
      <w:pPr>
        <w:ind w:firstLine="1134"/>
        <w:rPr>
          <w:sz w:val="24"/>
          <w:szCs w:val="24"/>
        </w:rPr>
      </w:pPr>
      <w:r>
        <w:rPr>
          <w:noProof/>
        </w:rPr>
        <w:pict>
          <v:line id="_x0000_s1038" style="position:absolute;left:0;text-align:left;flip:y;z-index:251644416" from="46.8pt,5.75pt" to="291.6pt,192.95pt" o:allowincell="f"/>
        </w:pict>
      </w:r>
    </w:p>
    <w:p w:rsidR="00D96E9A" w:rsidRDefault="00D96E9A">
      <w:pPr>
        <w:ind w:firstLine="1134"/>
        <w:rPr>
          <w:sz w:val="24"/>
          <w:szCs w:val="24"/>
        </w:rPr>
      </w:pPr>
    </w:p>
    <w:p w:rsidR="00D96E9A" w:rsidRDefault="00D96E9A">
      <w:pPr>
        <w:ind w:firstLine="1134"/>
        <w:rPr>
          <w:sz w:val="24"/>
          <w:szCs w:val="24"/>
        </w:rPr>
      </w:pPr>
    </w:p>
    <w:p w:rsidR="00D96E9A" w:rsidRDefault="00D9535C">
      <w:pPr>
        <w:ind w:firstLine="1134"/>
        <w:rPr>
          <w:sz w:val="24"/>
          <w:szCs w:val="24"/>
        </w:rPr>
      </w:pPr>
      <w:r>
        <w:rPr>
          <w:noProof/>
        </w:rPr>
        <w:pict>
          <v:shape id="_x0000_s1039" type="#_x0000_t202" style="position:absolute;left:0;text-align:left;margin-left:133.2pt;margin-top:129.95pt;width:43.2pt;height:28.8pt;z-index:251649536" o:allowincell="f" filled="f" stroked="f">
            <v:textbox>
              <w:txbxContent>
                <w:p w:rsidR="00D96E9A" w:rsidRDefault="00D96E9A">
                  <w:pPr>
                    <w:rPr>
                      <w:sz w:val="28"/>
                      <w:szCs w:val="28"/>
                      <w:vertAlign w:val="superscript"/>
                      <w:lang w:val="en-US"/>
                    </w:rPr>
                  </w:pPr>
                  <w:r>
                    <w:rPr>
                      <w:sz w:val="28"/>
                      <w:szCs w:val="28"/>
                    </w:rPr>
                    <w:t>М</w:t>
                  </w:r>
                  <w:r>
                    <w:rPr>
                      <w:sz w:val="28"/>
                      <w:szCs w:val="28"/>
                      <w:vertAlign w:val="superscript"/>
                      <w:lang w:val="en-US"/>
                    </w:rPr>
                    <w:t>S1</w:t>
                  </w:r>
                </w:p>
              </w:txbxContent>
            </v:textbox>
          </v:shape>
        </w:pict>
      </w:r>
      <w:r>
        <w:rPr>
          <w:noProof/>
        </w:rPr>
        <w:pict>
          <v:shape id="_x0000_s1040" type="#_x0000_t202" style="position:absolute;left:0;text-align:left;margin-left:277.2pt;margin-top:-35.65pt;width:36pt;height:28.8pt;z-index:251645440" o:allowincell="f" filled="f" stroked="f">
            <v:textbox>
              <w:txbxContent>
                <w:p w:rsidR="00D96E9A" w:rsidRDefault="00D96E9A">
                  <w:pPr>
                    <w:rPr>
                      <w:sz w:val="28"/>
                      <w:szCs w:val="28"/>
                      <w:vertAlign w:val="superscript"/>
                      <w:lang w:val="en-US"/>
                    </w:rPr>
                  </w:pPr>
                  <w:r>
                    <w:rPr>
                      <w:sz w:val="28"/>
                      <w:szCs w:val="28"/>
                    </w:rPr>
                    <w:t>М</w:t>
                  </w:r>
                  <w:r>
                    <w:rPr>
                      <w:sz w:val="28"/>
                      <w:szCs w:val="28"/>
                      <w:vertAlign w:val="superscript"/>
                      <w:lang w:val="en-US"/>
                    </w:rPr>
                    <w:t>D</w:t>
                  </w:r>
                </w:p>
              </w:txbxContent>
            </v:textbox>
          </v:shape>
        </w:pict>
      </w:r>
      <w:r>
        <w:rPr>
          <w:noProof/>
        </w:rPr>
        <w:pict>
          <v:shape id="_x0000_s1041" type="#_x0000_t202" style="position:absolute;left:0;text-align:left;margin-left:226.8pt;margin-top:129.95pt;width:36pt;height:28.8pt;z-index:251643392" o:allowincell="f" filled="f" stroked="f">
            <v:textbox>
              <w:txbxContent>
                <w:p w:rsidR="00D96E9A" w:rsidRDefault="00D96E9A">
                  <w:pPr>
                    <w:rPr>
                      <w:sz w:val="28"/>
                      <w:szCs w:val="28"/>
                      <w:vertAlign w:val="superscript"/>
                      <w:lang w:val="en-US"/>
                    </w:rPr>
                  </w:pPr>
                  <w:r>
                    <w:rPr>
                      <w:sz w:val="28"/>
                      <w:szCs w:val="28"/>
                    </w:rPr>
                    <w:t>М</w:t>
                  </w:r>
                  <w:r>
                    <w:rPr>
                      <w:sz w:val="28"/>
                      <w:szCs w:val="28"/>
                      <w:vertAlign w:val="superscript"/>
                      <w:lang w:val="en-US"/>
                    </w:rPr>
                    <w:t>S</w:t>
                  </w:r>
                </w:p>
              </w:txbxContent>
            </v:textbox>
          </v:shape>
        </w:pict>
      </w:r>
      <w:r>
        <w:rPr>
          <w:noProof/>
        </w:rPr>
        <w:pict>
          <v:shape id="_x0000_s1042" type="#_x0000_t202" style="position:absolute;left:0;text-align:left;margin-left:226.8pt;margin-top:-57.25pt;width:36pt;height:28.8pt;z-index:251642368" o:allowincell="f" filled="f" stroked="f">
            <v:textbox>
              <w:txbxContent>
                <w:p w:rsidR="00D96E9A" w:rsidRDefault="00D96E9A">
                  <w:pPr>
                    <w:rPr>
                      <w:sz w:val="28"/>
                      <w:szCs w:val="28"/>
                      <w:vertAlign w:val="superscript"/>
                      <w:lang w:val="en-US"/>
                    </w:rPr>
                  </w:pPr>
                  <w:r>
                    <w:rPr>
                      <w:sz w:val="28"/>
                      <w:szCs w:val="28"/>
                    </w:rPr>
                    <w:t>М</w:t>
                  </w:r>
                  <w:r>
                    <w:rPr>
                      <w:sz w:val="28"/>
                      <w:szCs w:val="28"/>
                      <w:vertAlign w:val="superscript"/>
                      <w:lang w:val="en-US"/>
                    </w:rPr>
                    <w:t>S</w:t>
                  </w:r>
                </w:p>
              </w:txbxContent>
            </v:textbox>
          </v:shape>
        </w:pict>
      </w:r>
    </w:p>
    <w:p w:rsidR="00D96E9A" w:rsidRDefault="00D9535C">
      <w:pPr>
        <w:ind w:firstLine="1134"/>
        <w:rPr>
          <w:sz w:val="24"/>
          <w:szCs w:val="24"/>
        </w:rPr>
      </w:pPr>
      <w:r>
        <w:rPr>
          <w:noProof/>
        </w:rPr>
        <w:pict>
          <v:line id="_x0000_s1043" style="position:absolute;left:0;text-align:left;flip:x;z-index:251646464" from="46.8pt,.95pt" to="226.8pt,.95pt" o:allowincell="f">
            <v:stroke dashstyle="longDash"/>
          </v:line>
        </w:pict>
      </w:r>
    </w:p>
    <w:p w:rsidR="00D96E9A" w:rsidRDefault="00D96E9A">
      <w:pPr>
        <w:ind w:firstLine="1134"/>
        <w:rPr>
          <w:sz w:val="24"/>
          <w:szCs w:val="24"/>
        </w:rPr>
      </w:pPr>
    </w:p>
    <w:p w:rsidR="00D96E9A" w:rsidRDefault="00D9535C">
      <w:pPr>
        <w:ind w:firstLine="1134"/>
        <w:rPr>
          <w:sz w:val="24"/>
          <w:szCs w:val="24"/>
        </w:rPr>
      </w:pPr>
      <w:r>
        <w:rPr>
          <w:noProof/>
        </w:rPr>
        <w:pict>
          <v:shape id="_x0000_s1044" type="#_x0000_t202" style="position:absolute;left:0;text-align:left;margin-left:18pt;margin-top:30.95pt;width:36pt;height:28.8pt;z-index:251651584" o:allowincell="f" filled="f" stroked="f">
            <v:textbox>
              <w:txbxContent>
                <w:p w:rsidR="00D96E9A" w:rsidRDefault="00D96E9A">
                  <w:pPr>
                    <w:rPr>
                      <w:sz w:val="28"/>
                      <w:szCs w:val="28"/>
                      <w:vertAlign w:val="superscript"/>
                      <w:lang w:val="en-US"/>
                    </w:rPr>
                  </w:pPr>
                  <w:r>
                    <w:rPr>
                      <w:sz w:val="28"/>
                      <w:szCs w:val="28"/>
                    </w:rPr>
                    <w:t>P</w:t>
                  </w:r>
                  <w:r>
                    <w:rPr>
                      <w:sz w:val="28"/>
                      <w:szCs w:val="28"/>
                      <w:vertAlign w:val="superscript"/>
                      <w:lang w:val="en-US"/>
                    </w:rPr>
                    <w:t>B</w:t>
                  </w:r>
                </w:p>
              </w:txbxContent>
            </v:textbox>
          </v:shape>
        </w:pict>
      </w:r>
    </w:p>
    <w:p w:rsidR="00D96E9A" w:rsidRDefault="00D96E9A">
      <w:pPr>
        <w:ind w:firstLine="1134"/>
        <w:rPr>
          <w:sz w:val="24"/>
          <w:szCs w:val="24"/>
        </w:rPr>
      </w:pPr>
    </w:p>
    <w:p w:rsidR="00D96E9A" w:rsidRDefault="00D96E9A">
      <w:pPr>
        <w:ind w:firstLine="1134"/>
        <w:rPr>
          <w:sz w:val="24"/>
          <w:szCs w:val="24"/>
        </w:rPr>
      </w:pPr>
    </w:p>
    <w:p w:rsidR="00D96E9A" w:rsidRDefault="00D9535C">
      <w:pPr>
        <w:ind w:firstLine="1134"/>
        <w:rPr>
          <w:sz w:val="24"/>
          <w:szCs w:val="24"/>
        </w:rPr>
      </w:pPr>
      <w:r>
        <w:rPr>
          <w:noProof/>
        </w:rPr>
        <w:pict>
          <v:shape id="_x0000_s1045" type="#_x0000_t202" style="position:absolute;left:0;text-align:left;margin-left:18pt;margin-top:-82.45pt;width:36pt;height:28.8pt;z-index:251650560" o:allowincell="f" filled="f" stroked="f">
            <v:textbox>
              <w:txbxContent>
                <w:p w:rsidR="00D96E9A" w:rsidRDefault="00D96E9A">
                  <w:pPr>
                    <w:rPr>
                      <w:sz w:val="28"/>
                      <w:szCs w:val="28"/>
                      <w:vertAlign w:val="superscript"/>
                      <w:lang w:val="en-US"/>
                    </w:rPr>
                  </w:pPr>
                  <w:r>
                    <w:rPr>
                      <w:sz w:val="28"/>
                      <w:szCs w:val="28"/>
                      <w:lang w:val="en-US"/>
                    </w:rPr>
                    <w:t>P</w:t>
                  </w:r>
                  <w:r>
                    <w:rPr>
                      <w:sz w:val="28"/>
                      <w:szCs w:val="28"/>
                      <w:vertAlign w:val="superscript"/>
                      <w:lang w:val="en-US"/>
                    </w:rPr>
                    <w:t>A</w:t>
                  </w:r>
                </w:p>
              </w:txbxContent>
            </v:textbox>
          </v:shape>
        </w:pict>
      </w:r>
      <w:r>
        <w:rPr>
          <w:noProof/>
        </w:rPr>
        <w:pict>
          <v:line id="_x0000_s1046" style="position:absolute;left:0;text-align:left;flip:x;z-index:251648512" from="46.8pt,3.95pt" to="133.2pt,3.95pt" o:allowincell="f">
            <v:stroke dashstyle="longDash"/>
          </v:line>
        </w:pict>
      </w:r>
      <w:r>
        <w:rPr>
          <w:noProof/>
        </w:rPr>
        <w:pict>
          <v:line id="_x0000_s1047" style="position:absolute;left:0;text-align:left;z-index:251647488" from="133.2pt,3.95pt" to="133.2pt,68.75pt" o:allowincell="f">
            <v:stroke dashstyle="longDash"/>
          </v:line>
        </w:pict>
      </w:r>
    </w:p>
    <w:p w:rsidR="00D96E9A" w:rsidRDefault="00D96E9A">
      <w:pPr>
        <w:ind w:firstLine="1134"/>
        <w:rPr>
          <w:sz w:val="24"/>
          <w:szCs w:val="24"/>
        </w:rPr>
      </w:pPr>
    </w:p>
    <w:p w:rsidR="00D96E9A" w:rsidRDefault="00D96E9A">
      <w:pPr>
        <w:ind w:firstLine="1134"/>
        <w:rPr>
          <w:sz w:val="24"/>
          <w:szCs w:val="24"/>
        </w:rPr>
      </w:pPr>
    </w:p>
    <w:p w:rsidR="00D96E9A" w:rsidRDefault="00D96E9A">
      <w:pPr>
        <w:ind w:firstLine="1134"/>
        <w:rPr>
          <w:sz w:val="24"/>
          <w:szCs w:val="24"/>
        </w:rPr>
      </w:pPr>
    </w:p>
    <w:p w:rsidR="00D96E9A" w:rsidRDefault="00D9535C">
      <w:pPr>
        <w:ind w:firstLine="1134"/>
        <w:rPr>
          <w:sz w:val="24"/>
          <w:szCs w:val="24"/>
        </w:rPr>
      </w:pPr>
      <w:r>
        <w:rPr>
          <w:noProof/>
        </w:rPr>
        <w:pict>
          <v:shape id="_x0000_s1048" type="#_x0000_t202" style="position:absolute;left:0;text-align:left;margin-left:25.2pt;margin-top:13.55pt;width:28.8pt;height:21.6pt;z-index:251639296" o:allowincell="f" filled="f" stroked="f" strokecolor="white">
            <v:textbox>
              <w:txbxContent>
                <w:p w:rsidR="00D96E9A" w:rsidRDefault="00D96E9A">
                  <w:pPr>
                    <w:pStyle w:val="1"/>
                  </w:pPr>
                  <w:r>
                    <w:t>О</w:t>
                  </w:r>
                </w:p>
              </w:txbxContent>
            </v:textbox>
          </v:shape>
        </w:pict>
      </w:r>
    </w:p>
    <w:p w:rsidR="00D96E9A" w:rsidRDefault="00D9535C">
      <w:pPr>
        <w:ind w:firstLine="1134"/>
        <w:rPr>
          <w:sz w:val="24"/>
          <w:szCs w:val="24"/>
        </w:rPr>
      </w:pPr>
      <w:r>
        <w:rPr>
          <w:noProof/>
        </w:rPr>
        <w:pict>
          <v:line id="_x0000_s1049" style="position:absolute;left:0;text-align:left;z-index:251636224" from="25.2pt,-.25pt" to="306pt,-.25pt" o:allowincell="f">
            <v:stroke endarrow="block" endarrowwidth="narrow" endarrowlength="long"/>
          </v:line>
        </w:pict>
      </w:r>
      <w:r>
        <w:rPr>
          <w:noProof/>
        </w:rPr>
        <w:pict>
          <v:shape id="_x0000_s1050" type="#_x0000_t202" style="position:absolute;left:0;text-align:left;margin-left:277.2pt;margin-top:-.25pt;width:28.8pt;height:21.6pt;z-index:251638272" o:allowincell="f" filled="f" stroked="f" strokecolor="white">
            <v:fill opacity=".5"/>
            <v:textbox style="mso-next-textbox:#_x0000_s1050">
              <w:txbxContent>
                <w:p w:rsidR="00D96E9A" w:rsidRDefault="00D96E9A">
                  <w:pPr>
                    <w:rPr>
                      <w:sz w:val="28"/>
                      <w:szCs w:val="28"/>
                    </w:rPr>
                  </w:pPr>
                  <w:r>
                    <w:rPr>
                      <w:sz w:val="28"/>
                      <w:szCs w:val="28"/>
                    </w:rPr>
                    <w:t>М</w:t>
                  </w:r>
                </w:p>
              </w:txbxContent>
            </v:textbox>
          </v:shape>
        </w:pict>
      </w:r>
    </w:p>
    <w:p w:rsidR="00D96E9A" w:rsidRDefault="00D96E9A">
      <w:pPr>
        <w:ind w:firstLine="1134"/>
        <w:rPr>
          <w:sz w:val="24"/>
          <w:szCs w:val="24"/>
        </w:rPr>
      </w:pPr>
    </w:p>
    <w:p w:rsidR="00D96E9A" w:rsidRDefault="00D96E9A">
      <w:pPr>
        <w:ind w:firstLine="1134"/>
        <w:rPr>
          <w:sz w:val="24"/>
          <w:szCs w:val="24"/>
        </w:rPr>
      </w:pPr>
      <w:r>
        <w:rPr>
          <w:sz w:val="24"/>
          <w:szCs w:val="24"/>
        </w:rPr>
        <w:t xml:space="preserve">                       Рис. 1.</w:t>
      </w:r>
    </w:p>
    <w:p w:rsidR="00D96E9A" w:rsidRDefault="00D96E9A">
      <w:pPr>
        <w:ind w:firstLine="1134"/>
        <w:rPr>
          <w:sz w:val="24"/>
          <w:szCs w:val="24"/>
        </w:rPr>
      </w:pPr>
      <w:r>
        <w:rPr>
          <w:sz w:val="24"/>
          <w:szCs w:val="24"/>
        </w:rPr>
        <w:t>Макроэкономическая модель денежного рынка  в представлении неоклассиков основывается на том, что совокупный спрос на деньги  - это функция  денежного дохода (</w:t>
      </w:r>
      <w:r>
        <w:rPr>
          <w:sz w:val="24"/>
          <w:szCs w:val="24"/>
          <w:lang w:val="en-US"/>
        </w:rPr>
        <w:t>PY</w:t>
      </w:r>
      <w:r>
        <w:rPr>
          <w:sz w:val="24"/>
          <w:szCs w:val="24"/>
        </w:rPr>
        <w:t>), а предложения денег является  экзогенно фиксированной величиной, т. е. устанавливается автономно, независимо от спроса на деньги. Графически эта модель представлена на рис. 1.</w:t>
      </w:r>
    </w:p>
    <w:p w:rsidR="00D96E9A" w:rsidRDefault="00D96E9A">
      <w:pPr>
        <w:ind w:firstLine="1134"/>
        <w:rPr>
          <w:sz w:val="24"/>
          <w:szCs w:val="24"/>
        </w:rPr>
      </w:pPr>
      <w:r>
        <w:rPr>
          <w:sz w:val="24"/>
          <w:szCs w:val="24"/>
        </w:rPr>
        <w:t xml:space="preserve">Линия  </w:t>
      </w:r>
      <w:r>
        <w:rPr>
          <w:sz w:val="24"/>
          <w:szCs w:val="24"/>
          <w:lang w:val="en-US"/>
        </w:rPr>
        <w:t>M</w:t>
      </w:r>
      <w:r>
        <w:rPr>
          <w:sz w:val="24"/>
          <w:szCs w:val="24"/>
          <w:vertAlign w:val="superscript"/>
          <w:lang w:val="en-US"/>
        </w:rPr>
        <w:t>S</w:t>
      </w:r>
      <w:r>
        <w:rPr>
          <w:sz w:val="24"/>
          <w:szCs w:val="24"/>
        </w:rPr>
        <w:t xml:space="preserve"> </w:t>
      </w:r>
      <w:r>
        <w:rPr>
          <w:sz w:val="24"/>
          <w:szCs w:val="24"/>
          <w:lang w:val="en-US"/>
        </w:rPr>
        <w:t>M</w:t>
      </w:r>
      <w:r>
        <w:rPr>
          <w:sz w:val="24"/>
          <w:szCs w:val="24"/>
          <w:vertAlign w:val="superscript"/>
          <w:lang w:val="en-US"/>
        </w:rPr>
        <w:t>S</w:t>
      </w:r>
      <w:r>
        <w:rPr>
          <w:sz w:val="24"/>
          <w:szCs w:val="24"/>
        </w:rPr>
        <w:t xml:space="preserve"> – кривая предложения денег;</w:t>
      </w:r>
    </w:p>
    <w:p w:rsidR="00D96E9A" w:rsidRDefault="00D96E9A">
      <w:pPr>
        <w:ind w:firstLine="1134"/>
        <w:rPr>
          <w:sz w:val="24"/>
          <w:szCs w:val="24"/>
        </w:rPr>
      </w:pPr>
      <w:r>
        <w:rPr>
          <w:sz w:val="24"/>
          <w:szCs w:val="24"/>
        </w:rPr>
        <w:lastRenderedPageBreak/>
        <w:t xml:space="preserve">линия  </w:t>
      </w:r>
      <w:r>
        <w:rPr>
          <w:sz w:val="24"/>
          <w:szCs w:val="24"/>
          <w:lang w:val="en-US"/>
        </w:rPr>
        <w:t>OM</w:t>
      </w:r>
      <w:r>
        <w:rPr>
          <w:sz w:val="24"/>
          <w:szCs w:val="24"/>
          <w:vertAlign w:val="superscript"/>
          <w:lang w:val="en-US"/>
        </w:rPr>
        <w:t>D</w:t>
      </w:r>
      <w:r>
        <w:rPr>
          <w:sz w:val="24"/>
          <w:szCs w:val="24"/>
        </w:rPr>
        <w:t xml:space="preserve"> – кривая спроса на деньги.</w:t>
      </w:r>
    </w:p>
    <w:p w:rsidR="00D96E9A" w:rsidRDefault="00D96E9A">
      <w:pPr>
        <w:ind w:firstLine="1134"/>
        <w:rPr>
          <w:sz w:val="24"/>
          <w:szCs w:val="24"/>
        </w:rPr>
      </w:pPr>
      <w:r>
        <w:rPr>
          <w:sz w:val="24"/>
          <w:szCs w:val="24"/>
        </w:rPr>
        <w:t>На рисунке отображена зависимость спроса на деньги от уровня цен (Р). Чем выше уровень цен, тем больше спрос на деньги. Наклон кривой спроса на деньги зависит от уровня дохода (</w:t>
      </w:r>
      <w:r>
        <w:rPr>
          <w:sz w:val="24"/>
          <w:szCs w:val="24"/>
          <w:lang w:val="en-US"/>
        </w:rPr>
        <w:t>Y</w:t>
      </w:r>
      <w:r>
        <w:rPr>
          <w:sz w:val="24"/>
          <w:szCs w:val="24"/>
        </w:rPr>
        <w:t xml:space="preserve">), который фиксирован  в условиях полной занятости. Рост доходов  вызывает большую эластичность спроса на деньги , о чем свидетельствует более пологое положение кривой спроса. Кривая предложения денег </w:t>
      </w:r>
      <w:r>
        <w:rPr>
          <w:sz w:val="24"/>
          <w:szCs w:val="24"/>
          <w:lang w:val="en-US"/>
        </w:rPr>
        <w:t>M</w:t>
      </w:r>
      <w:r>
        <w:rPr>
          <w:sz w:val="24"/>
          <w:szCs w:val="24"/>
          <w:vertAlign w:val="superscript"/>
          <w:lang w:val="en-US"/>
        </w:rPr>
        <w:t>S</w:t>
      </w:r>
      <w:r>
        <w:rPr>
          <w:sz w:val="24"/>
          <w:szCs w:val="24"/>
        </w:rPr>
        <w:t xml:space="preserve"> M</w:t>
      </w:r>
      <w:r>
        <w:rPr>
          <w:sz w:val="24"/>
          <w:szCs w:val="24"/>
          <w:vertAlign w:val="superscript"/>
        </w:rPr>
        <w:t>S</w:t>
      </w:r>
      <w:r>
        <w:rPr>
          <w:sz w:val="24"/>
          <w:szCs w:val="24"/>
        </w:rPr>
        <w:t xml:space="preserve"> изображена вертикальной линией,  т.к. эта величина не зависит от уровня цен. </w:t>
      </w:r>
    </w:p>
    <w:p w:rsidR="00D96E9A" w:rsidRDefault="00D96E9A">
      <w:pPr>
        <w:ind w:firstLine="1134"/>
        <w:rPr>
          <w:sz w:val="24"/>
          <w:szCs w:val="24"/>
        </w:rPr>
      </w:pPr>
      <w:r>
        <w:rPr>
          <w:sz w:val="24"/>
          <w:szCs w:val="24"/>
        </w:rPr>
        <w:t>Неоклассическая модель денежного рынка находится в равновесном состоянии  в точке пересечения кривых предложения и спроса , когда цена устанавливается на уровне Р</w:t>
      </w:r>
      <w:r>
        <w:rPr>
          <w:sz w:val="24"/>
          <w:szCs w:val="24"/>
          <w:vertAlign w:val="superscript"/>
        </w:rPr>
        <w:t>А</w:t>
      </w:r>
      <w:r>
        <w:rPr>
          <w:sz w:val="24"/>
          <w:szCs w:val="24"/>
        </w:rPr>
        <w:t>. Если же общий уровень цен снизился  до величины Р</w:t>
      </w:r>
      <w:r>
        <w:rPr>
          <w:sz w:val="24"/>
          <w:szCs w:val="24"/>
          <w:vertAlign w:val="superscript"/>
        </w:rPr>
        <w:t>В</w:t>
      </w:r>
      <w:r>
        <w:rPr>
          <w:sz w:val="24"/>
          <w:szCs w:val="24"/>
        </w:rPr>
        <w:t xml:space="preserve">, то возникает избыточное предложение денег, равное </w:t>
      </w:r>
      <w:r>
        <w:rPr>
          <w:sz w:val="24"/>
          <w:szCs w:val="24"/>
          <w:lang w:val="en-US"/>
        </w:rPr>
        <w:t>M</w:t>
      </w:r>
      <w:r>
        <w:rPr>
          <w:sz w:val="24"/>
          <w:szCs w:val="24"/>
          <w:vertAlign w:val="superscript"/>
          <w:lang w:val="en-US"/>
        </w:rPr>
        <w:t>S</w:t>
      </w:r>
      <w:r>
        <w:rPr>
          <w:sz w:val="24"/>
          <w:szCs w:val="24"/>
          <w:vertAlign w:val="superscript"/>
        </w:rPr>
        <w:t xml:space="preserve"> - </w:t>
      </w:r>
      <w:r>
        <w:rPr>
          <w:sz w:val="24"/>
          <w:szCs w:val="24"/>
          <w:lang w:val="en-US"/>
        </w:rPr>
        <w:t>M</w:t>
      </w:r>
      <w:r>
        <w:rPr>
          <w:sz w:val="24"/>
          <w:szCs w:val="24"/>
          <w:vertAlign w:val="superscript"/>
          <w:lang w:val="en-US"/>
        </w:rPr>
        <w:t>S</w:t>
      </w:r>
      <w:r>
        <w:rPr>
          <w:sz w:val="24"/>
          <w:szCs w:val="24"/>
          <w:vertAlign w:val="superscript"/>
        </w:rPr>
        <w:t>1</w:t>
      </w:r>
      <w:r>
        <w:rPr>
          <w:sz w:val="24"/>
          <w:szCs w:val="24"/>
        </w:rPr>
        <w:t>. В таком случае деньги начинают обесцениваться  и происходит повышение цен , приближающее их к уровню Р</w:t>
      </w:r>
      <w:r>
        <w:rPr>
          <w:sz w:val="24"/>
          <w:szCs w:val="24"/>
          <w:vertAlign w:val="superscript"/>
        </w:rPr>
        <w:t>А</w:t>
      </w:r>
      <w:r>
        <w:rPr>
          <w:sz w:val="24"/>
          <w:szCs w:val="24"/>
        </w:rPr>
        <w:t>. Таким образом, появляется тенденция  к поддержанию автономного равновесия  на рынке.</w:t>
      </w:r>
    </w:p>
    <w:p w:rsidR="00D96E9A" w:rsidRDefault="00D96E9A">
      <w:pPr>
        <w:ind w:firstLine="1134"/>
        <w:rPr>
          <w:sz w:val="24"/>
          <w:szCs w:val="24"/>
        </w:rPr>
      </w:pPr>
      <w:r>
        <w:rPr>
          <w:sz w:val="24"/>
          <w:szCs w:val="24"/>
        </w:rPr>
        <w:t xml:space="preserve">В настоящее время  монетаристская концепция  денежно-кредитного резервирования  нашла широкое распространение в странах  с рыночной экономикой,  что свидетельствует о ее адекватности этой системе хозяйства и способности решать экономические проблемы. </w:t>
      </w:r>
    </w:p>
    <w:p w:rsidR="00D96E9A" w:rsidRDefault="00D96E9A">
      <w:pPr>
        <w:ind w:firstLine="1134"/>
        <w:rPr>
          <w:sz w:val="24"/>
          <w:szCs w:val="24"/>
        </w:rPr>
      </w:pPr>
      <w:r>
        <w:rPr>
          <w:sz w:val="24"/>
          <w:szCs w:val="24"/>
        </w:rPr>
        <w:t>Дж. М. Кейнс  по вопросу сущности денег придерживался номиналистической позиции. В отличие от представителей количественной теории денег , которые причину циклического развития  экономики объясняли колебаниями товарных цен, обусловленных якобы  изменением соотношения между количеством товаров и количеством денег, Дж. Кейнс влияние денег на цикл рассматривал через норму процента. [2]</w:t>
      </w:r>
    </w:p>
    <w:p w:rsidR="00D96E9A" w:rsidRDefault="00D96E9A">
      <w:pPr>
        <w:ind w:firstLine="1134"/>
        <w:rPr>
          <w:sz w:val="24"/>
          <w:szCs w:val="24"/>
        </w:rPr>
      </w:pPr>
      <w:r>
        <w:rPr>
          <w:sz w:val="24"/>
          <w:szCs w:val="24"/>
        </w:rPr>
        <w:t>В основе кейнсианской теории денежно-кредитного регулирования лежит капиталотворческая теория кредита , хотя сам Кейнм считал считал свою точку зрения «оригинальной». Принцип «кредитного регулирования» , выдвинутый Кейнсом, непосредственно вытекает  и органически связан с основной предпосылкой этой теории, т. е. зависимостью  процесса производства от кредита. Исходя из решающей роли спроса по отношению к производству, Кейнс сформулировал факторы , воздействующие на конъюнктуру: занятость, использование мощностей,спрос на предметы потребления средств производства, психология поведения. При высоком проценте на ссудный капитал у предпринимателей возникает « предпочтение ликвидности», т. е. желание держать свой капитал в денежной форме. Поэтому нужен низкий ссудный процент, который повысит у предпринимателей  стимул к инвестициям.</w:t>
      </w:r>
    </w:p>
    <w:p w:rsidR="00D96E9A" w:rsidRDefault="00D96E9A">
      <w:pPr>
        <w:ind w:firstLine="1134"/>
        <w:rPr>
          <w:sz w:val="24"/>
          <w:szCs w:val="24"/>
        </w:rPr>
      </w:pPr>
      <w:r>
        <w:rPr>
          <w:sz w:val="24"/>
          <w:szCs w:val="24"/>
        </w:rPr>
        <w:t>Кейсианская теория внесла новые аспекты в объяснение спроса на деньги. Прежде всего необходимо заметить, что в кейнсианской терминологии спрос на деньги – это предпочтение ликвидности. В работе  «Общая теория занятости , процента и денег» Дж.М. Кейнс выдвинул три психологических мотива, побужающие людей хранить сбережения в денежной ( ликвидной ) форме:</w:t>
      </w:r>
    </w:p>
    <w:p w:rsidR="00D96E9A" w:rsidRDefault="00D96E9A">
      <w:pPr>
        <w:numPr>
          <w:ilvl w:val="0"/>
          <w:numId w:val="3"/>
        </w:numPr>
        <w:rPr>
          <w:sz w:val="24"/>
          <w:szCs w:val="24"/>
        </w:rPr>
      </w:pPr>
      <w:r>
        <w:rPr>
          <w:sz w:val="24"/>
          <w:szCs w:val="24"/>
        </w:rPr>
        <w:t>трансакционный мотив;</w:t>
      </w:r>
    </w:p>
    <w:p w:rsidR="00D96E9A" w:rsidRDefault="00D96E9A">
      <w:pPr>
        <w:numPr>
          <w:ilvl w:val="0"/>
          <w:numId w:val="3"/>
        </w:numPr>
        <w:rPr>
          <w:sz w:val="24"/>
          <w:szCs w:val="24"/>
        </w:rPr>
      </w:pPr>
      <w:r>
        <w:rPr>
          <w:sz w:val="24"/>
          <w:szCs w:val="24"/>
        </w:rPr>
        <w:t>спекулятивный мотив;</w:t>
      </w:r>
    </w:p>
    <w:p w:rsidR="00D96E9A" w:rsidRDefault="00D96E9A">
      <w:pPr>
        <w:numPr>
          <w:ilvl w:val="0"/>
          <w:numId w:val="3"/>
        </w:numPr>
        <w:rPr>
          <w:sz w:val="24"/>
          <w:szCs w:val="24"/>
        </w:rPr>
      </w:pPr>
      <w:r>
        <w:rPr>
          <w:sz w:val="24"/>
          <w:szCs w:val="24"/>
        </w:rPr>
        <w:t>мотив предосторожности.</w:t>
      </w:r>
    </w:p>
    <w:p w:rsidR="00D96E9A" w:rsidRDefault="00D96E9A">
      <w:pPr>
        <w:pStyle w:val="21"/>
      </w:pPr>
      <w:r>
        <w:t>Таким образом Кейнс ввел  в экономическую науку  проблему портфельного выбора  - какова должна быть оптимальная структура активов данного лица ( соотношение денежных средств и доли облигаций).</w:t>
      </w:r>
    </w:p>
    <w:p w:rsidR="00D96E9A" w:rsidRDefault="00D96E9A">
      <w:pPr>
        <w:ind w:firstLine="1134"/>
        <w:rPr>
          <w:sz w:val="24"/>
          <w:szCs w:val="24"/>
          <w:lang w:val="en-US"/>
        </w:rPr>
      </w:pPr>
      <w:r>
        <w:rPr>
          <w:sz w:val="24"/>
          <w:szCs w:val="24"/>
        </w:rPr>
        <w:t>Кейнсианская агрегатная модель денежного рынка  соединяет функции спроса  на трансакционные  и спекулятивные остатки, а также учитывает  мотив предосторожности. Графически эта модель представлена на рис. 2.</w:t>
      </w:r>
    </w:p>
    <w:p w:rsidR="00D96E9A" w:rsidRDefault="00D96E9A">
      <w:pPr>
        <w:ind w:firstLine="1134"/>
        <w:rPr>
          <w:sz w:val="24"/>
          <w:szCs w:val="24"/>
        </w:rPr>
      </w:pPr>
      <w:r>
        <w:rPr>
          <w:sz w:val="24"/>
          <w:szCs w:val="24"/>
        </w:rPr>
        <w:t>График на рисунке 2- а показывает трансакционный спрос на деньги. Он не зависит от уровня процента (</w:t>
      </w:r>
      <w:r>
        <w:rPr>
          <w:sz w:val="24"/>
          <w:szCs w:val="24"/>
          <w:lang w:val="en-US"/>
        </w:rPr>
        <w:t>r</w:t>
      </w:r>
      <w:r>
        <w:rPr>
          <w:sz w:val="24"/>
          <w:szCs w:val="24"/>
        </w:rPr>
        <w:t>)</w:t>
      </w:r>
      <w:r>
        <w:rPr>
          <w:sz w:val="24"/>
          <w:szCs w:val="24"/>
          <w:lang w:val="en-US"/>
        </w:rPr>
        <w:t xml:space="preserve">, </w:t>
      </w:r>
      <w:r>
        <w:rPr>
          <w:sz w:val="24"/>
          <w:szCs w:val="24"/>
        </w:rPr>
        <w:t>поэтому  линия трансакционного спроса вертикальна.</w:t>
      </w:r>
    </w:p>
    <w:p w:rsidR="00D96E9A" w:rsidRDefault="00D96E9A">
      <w:pPr>
        <w:ind w:firstLine="1134"/>
        <w:rPr>
          <w:sz w:val="24"/>
          <w:szCs w:val="24"/>
        </w:rPr>
      </w:pPr>
      <w:r>
        <w:rPr>
          <w:sz w:val="24"/>
          <w:szCs w:val="24"/>
        </w:rPr>
        <w:t xml:space="preserve">На рисунке 2 – б  </w:t>
      </w:r>
      <w:r w:rsidR="00F83FCF">
        <w:rPr>
          <w:position w:val="-10"/>
          <w:sz w:val="24"/>
          <w:szCs w:val="24"/>
        </w:rPr>
        <w:object w:dxaOrig="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pt" o:ole="" fillcolor="window">
            <v:imagedata r:id="rId7" o:title=""/>
          </v:shape>
          <o:OLEObject Type="Embed" ProgID="Equation.3" ShapeID="_x0000_i1025" DrawAspect="Content" ObjectID="_1458341769" r:id="rId8"/>
        </w:object>
      </w:r>
      <w:r>
        <w:rPr>
          <w:sz w:val="24"/>
          <w:szCs w:val="24"/>
          <w:lang w:val="en-US"/>
        </w:rPr>
        <w:t xml:space="preserve"> </w:t>
      </w:r>
      <w:r>
        <w:rPr>
          <w:sz w:val="24"/>
          <w:szCs w:val="24"/>
        </w:rPr>
        <w:t xml:space="preserve"> -  спекулятивны спрос на деньги. Он зависит от высоты процентной ставки, причем зависимость эта – обратная. Чем Выше процент, тем выгоднее держать свои деньги  в виде облигаций, т. е. тем ниже предпочтение ликвидности</w:t>
      </w:r>
    </w:p>
    <w:p w:rsidR="00D96E9A" w:rsidRDefault="00D96E9A">
      <w:pPr>
        <w:ind w:firstLine="1134"/>
        <w:rPr>
          <w:sz w:val="24"/>
          <w:szCs w:val="24"/>
        </w:rPr>
      </w:pPr>
      <w:r>
        <w:rPr>
          <w:sz w:val="24"/>
          <w:szCs w:val="24"/>
        </w:rPr>
        <w:lastRenderedPageBreak/>
        <w:t xml:space="preserve">Рисунок 2 – в, показывает общий спрос на деньги, т. е. </w:t>
      </w:r>
      <w:r>
        <w:rPr>
          <w:i/>
          <w:iCs/>
          <w:sz w:val="24"/>
          <w:szCs w:val="24"/>
        </w:rPr>
        <w:t>М</w:t>
      </w:r>
      <w:r>
        <w:rPr>
          <w:i/>
          <w:iCs/>
          <w:sz w:val="24"/>
          <w:szCs w:val="24"/>
          <w:lang w:val="en-US"/>
        </w:rPr>
        <w:t xml:space="preserve"> </w:t>
      </w:r>
      <w:r>
        <w:rPr>
          <w:i/>
          <w:iCs/>
          <w:sz w:val="24"/>
          <w:szCs w:val="24"/>
          <w:vertAlign w:val="superscript"/>
          <w:lang w:val="en-US"/>
        </w:rPr>
        <w:t>D</w:t>
      </w:r>
      <w:r>
        <w:rPr>
          <w:i/>
          <w:iCs/>
          <w:sz w:val="24"/>
          <w:szCs w:val="24"/>
        </w:rPr>
        <w:t xml:space="preserve">; </w:t>
      </w:r>
      <w:r>
        <w:rPr>
          <w:sz w:val="24"/>
          <w:szCs w:val="24"/>
        </w:rPr>
        <w:t xml:space="preserve">    Линия </w:t>
      </w:r>
      <w:r>
        <w:rPr>
          <w:i/>
          <w:iCs/>
          <w:sz w:val="24"/>
          <w:szCs w:val="24"/>
        </w:rPr>
        <w:t>М</w:t>
      </w:r>
      <w:r>
        <w:rPr>
          <w:i/>
          <w:iCs/>
          <w:sz w:val="24"/>
          <w:szCs w:val="24"/>
          <w:lang w:val="en-US"/>
        </w:rPr>
        <w:t xml:space="preserve"> </w:t>
      </w:r>
      <w:r>
        <w:rPr>
          <w:i/>
          <w:iCs/>
          <w:sz w:val="24"/>
          <w:szCs w:val="24"/>
          <w:vertAlign w:val="superscript"/>
          <w:lang w:val="en-US"/>
        </w:rPr>
        <w:t>D</w:t>
      </w:r>
      <w:r>
        <w:rPr>
          <w:i/>
          <w:iCs/>
          <w:sz w:val="24"/>
          <w:szCs w:val="24"/>
          <w:lang w:val="en-US"/>
        </w:rPr>
        <w:t xml:space="preserve"> </w:t>
      </w:r>
      <w:r>
        <w:rPr>
          <w:sz w:val="24"/>
          <w:szCs w:val="24"/>
        </w:rPr>
        <w:t xml:space="preserve">получена  сложением по горизонтали линий </w:t>
      </w:r>
      <w:r w:rsidR="00F83FCF">
        <w:rPr>
          <w:position w:val="-10"/>
          <w:sz w:val="24"/>
          <w:szCs w:val="24"/>
        </w:rPr>
        <w:object w:dxaOrig="440" w:dyaOrig="360">
          <v:shape id="_x0000_i1026" type="#_x0000_t75" style="width:21.75pt;height:18pt" o:ole="" fillcolor="window">
            <v:imagedata r:id="rId9" o:title=""/>
          </v:shape>
          <o:OLEObject Type="Embed" ProgID="Equation.3" ShapeID="_x0000_i1026" DrawAspect="Content" ObjectID="_1458341770" r:id="rId10"/>
        </w:object>
      </w:r>
      <w:r>
        <w:rPr>
          <w:sz w:val="24"/>
          <w:szCs w:val="24"/>
        </w:rPr>
        <w:t xml:space="preserve"> и </w:t>
      </w:r>
      <w:r w:rsidR="00F83FCF">
        <w:rPr>
          <w:position w:val="-10"/>
          <w:sz w:val="24"/>
          <w:szCs w:val="24"/>
        </w:rPr>
        <w:object w:dxaOrig="440" w:dyaOrig="360">
          <v:shape id="_x0000_i1027" type="#_x0000_t75" style="width:21.75pt;height:18pt" o:ole="" fillcolor="window">
            <v:imagedata r:id="rId7" o:title=""/>
          </v:shape>
          <o:OLEObject Type="Embed" ProgID="Equation.3" ShapeID="_x0000_i1027" DrawAspect="Content" ObjectID="_1458341771" r:id="rId11"/>
        </w:object>
      </w:r>
      <w:r>
        <w:rPr>
          <w:sz w:val="24"/>
          <w:szCs w:val="24"/>
        </w:rPr>
        <w:t xml:space="preserve"> и называется кривой предпочтения ликвидности. </w:t>
      </w:r>
      <w:r>
        <w:rPr>
          <w:sz w:val="24"/>
          <w:szCs w:val="24"/>
          <w:lang w:val="en-US"/>
        </w:rPr>
        <w:t>[2]</w:t>
      </w:r>
    </w:p>
    <w:p w:rsidR="00D96E9A" w:rsidRDefault="00D96E9A">
      <w:pPr>
        <w:ind w:firstLine="1134"/>
        <w:rPr>
          <w:sz w:val="24"/>
          <w:szCs w:val="24"/>
        </w:rPr>
      </w:pPr>
      <w:r>
        <w:rPr>
          <w:sz w:val="24"/>
          <w:szCs w:val="24"/>
        </w:rPr>
        <w:t>Кроме этого, следует отметить, что теоретические дискуссии  между неокейнсианцами и монетаристами  фокусируются на проблемах воздействия денег на развитие рыночного хозяйства.</w:t>
      </w:r>
    </w:p>
    <w:p w:rsidR="00D96E9A" w:rsidRDefault="00D96E9A">
      <w:pPr>
        <w:ind w:firstLine="1134"/>
        <w:rPr>
          <w:sz w:val="24"/>
          <w:szCs w:val="24"/>
        </w:rPr>
      </w:pPr>
      <w:r>
        <w:rPr>
          <w:sz w:val="24"/>
          <w:szCs w:val="24"/>
        </w:rPr>
        <w:t>Монетаристы ( как и неоклассики ) утверждают, что рыночное хозяйство, в условиях полного использования всех ресурсов , стремится к поддержанию равновесного состояния автоматически ( саморегулируется ). Таким образом , они сформулировали рецепт для государственной политики:  поменьше вмешательства в процессы воспроизводства . Приоритетная роль отдается проведению монетарной политики.</w:t>
      </w:r>
    </w:p>
    <w:p w:rsidR="00D96E9A" w:rsidRDefault="00D96E9A">
      <w:pPr>
        <w:ind w:firstLine="1134"/>
        <w:rPr>
          <w:sz w:val="24"/>
          <w:szCs w:val="24"/>
        </w:rPr>
      </w:pPr>
      <w:r>
        <w:rPr>
          <w:sz w:val="24"/>
          <w:szCs w:val="24"/>
        </w:rPr>
        <w:t>Фискальная политика для монетаристов  не имеет значения. А денежная политика представляет собой комплекс мер.</w:t>
      </w:r>
    </w:p>
    <w:p w:rsidR="00D96E9A" w:rsidRDefault="00D96E9A">
      <w:pPr>
        <w:ind w:firstLine="1134"/>
        <w:rPr>
          <w:sz w:val="24"/>
          <w:szCs w:val="24"/>
        </w:rPr>
      </w:pPr>
      <w:r>
        <w:rPr>
          <w:sz w:val="24"/>
          <w:szCs w:val="24"/>
        </w:rPr>
        <w:t>Неокейнсианцы отводят важную роль фискальной политике , наряду с денежной.</w:t>
      </w:r>
    </w:p>
    <w:p w:rsidR="00D96E9A" w:rsidRDefault="00D96E9A">
      <w:pPr>
        <w:ind w:firstLine="1134"/>
        <w:rPr>
          <w:sz w:val="24"/>
          <w:szCs w:val="24"/>
        </w:rPr>
      </w:pPr>
      <w:r>
        <w:rPr>
          <w:sz w:val="24"/>
          <w:szCs w:val="24"/>
        </w:rPr>
        <w:t xml:space="preserve">На практике денежная  и фискальная политики  государства оказываются тесно взаимосвязанными. Денежная политика , как приоритетный метод регулирования, в минувшее десятилетие приобрела сторонников также и среди неокейнсианцев,  которые признают, что методы денежной политики осуществляются  оперативно и гибко, в отличие от мер фискальной политики, которые требуют длительных согласований между  законодательными и административными органами, и с помощью денежной политики  можно успешно бороться  с инфляцией, и преодолевать небольшие спады.  </w:t>
      </w:r>
    </w:p>
    <w:p w:rsidR="00D96E9A" w:rsidRDefault="00D96E9A">
      <w:pPr>
        <w:ind w:left="1134"/>
        <w:rPr>
          <w:sz w:val="24"/>
          <w:szCs w:val="24"/>
          <w:lang w:val="en-US"/>
        </w:rPr>
      </w:pPr>
      <w:r>
        <w:rPr>
          <w:sz w:val="24"/>
          <w:szCs w:val="24"/>
        </w:rPr>
        <w:br w:type="page"/>
      </w:r>
    </w:p>
    <w:p w:rsidR="00D96E9A" w:rsidRDefault="00D9535C">
      <w:pPr>
        <w:ind w:left="1134"/>
        <w:rPr>
          <w:sz w:val="24"/>
          <w:szCs w:val="24"/>
          <w:lang w:val="en-US"/>
        </w:rPr>
      </w:pPr>
      <w:r>
        <w:rPr>
          <w:noProof/>
        </w:rPr>
        <w:pict>
          <v:group id="_x0000_s1051" style="position:absolute;left:0;text-align:left;margin-left:25.2pt;margin-top:-13.8pt;width:280.8pt;height:671.2pt;z-index:251652608" coordorigin="2304,1440" coordsize="5616,13424" o:allowincell="f">
            <v:line id="_x0000_s1052" style="position:absolute" from="2304,5300" to="7920,5300">
              <v:stroke endarrow="block" endarrowwidth="narrow" endarrowlength="long"/>
            </v:line>
            <v:line id="_x0000_s1053" style="position:absolute;flip:y" from="2736,1440" to="2736,5472">
              <v:stroke endarrow="block" endarrowwidth="narrow" endarrowlength="long"/>
            </v:line>
            <v:shape id="_x0000_s1054" type="#_x0000_t202" style="position:absolute;left:7344;top:5352;width:576;height:432" filled="f" stroked="f" strokecolor="white">
              <v:fill opacity=".5"/>
              <v:textbox style="mso-next-textbox:#_x0000_s1054">
                <w:txbxContent>
                  <w:p w:rsidR="00D96E9A" w:rsidRDefault="00D96E9A">
                    <w:pPr>
                      <w:rPr>
                        <w:sz w:val="28"/>
                        <w:szCs w:val="28"/>
                      </w:rPr>
                    </w:pPr>
                    <w:r>
                      <w:rPr>
                        <w:sz w:val="28"/>
                        <w:szCs w:val="28"/>
                      </w:rPr>
                      <w:t>М</w:t>
                    </w:r>
                  </w:p>
                </w:txbxContent>
              </v:textbox>
            </v:shape>
            <v:shape id="_x0000_s1055" type="#_x0000_t202" style="position:absolute;left:2304;top:5352;width:576;height:432" filled="f" stroked="f" strokecolor="white">
              <v:textbox>
                <w:txbxContent>
                  <w:p w:rsidR="00D96E9A" w:rsidRDefault="00D96E9A">
                    <w:pPr>
                      <w:pStyle w:val="1"/>
                    </w:pPr>
                    <w:r>
                      <w:t>О</w:t>
                    </w:r>
                  </w:p>
                </w:txbxContent>
              </v:textbox>
            </v:shape>
            <v:shape id="_x0000_s1056" type="#_x0000_t202" style="position:absolute;left:2304;top:1440;width:576;height:432" filled="f" stroked="f" strokecolor="white">
              <v:fill opacity=".5"/>
              <v:textbox>
                <w:txbxContent>
                  <w:p w:rsidR="00D96E9A" w:rsidRDefault="00D96E9A">
                    <w:pPr>
                      <w:pStyle w:val="1"/>
                      <w:rPr>
                        <w:lang w:val="en-US"/>
                      </w:rPr>
                    </w:pPr>
                    <w:r>
                      <w:rPr>
                        <w:lang w:val="en-US"/>
                      </w:rPr>
                      <w:t>r</w:t>
                    </w:r>
                  </w:p>
                </w:txbxContent>
              </v:textbox>
            </v:shape>
            <v:line id="_x0000_s1057" style="position:absolute" from="2304,9516" to="7920,9516">
              <v:stroke endarrow="block" endarrowwidth="narrow" endarrowlength="long"/>
            </v:line>
            <v:line id="_x0000_s1058" style="position:absolute;flip:y" from="2736,6048" to="2736,10080">
              <v:stroke endarrow="block" endarrowwidth="narrow" endarrowlength="long"/>
            </v:line>
            <v:shape id="_x0000_s1059" type="#_x0000_t202" style="position:absolute;left:7344;top:9684;width:576;height:432" filled="f" stroked="f" strokecolor="white">
              <v:fill opacity=".5"/>
              <v:textbox style="mso-next-textbox:#_x0000_s1059">
                <w:txbxContent>
                  <w:p w:rsidR="00D96E9A" w:rsidRDefault="00D96E9A">
                    <w:pPr>
                      <w:rPr>
                        <w:sz w:val="28"/>
                        <w:szCs w:val="28"/>
                      </w:rPr>
                    </w:pPr>
                    <w:r>
                      <w:rPr>
                        <w:sz w:val="28"/>
                        <w:szCs w:val="28"/>
                      </w:rPr>
                      <w:t>М</w:t>
                    </w:r>
                  </w:p>
                </w:txbxContent>
              </v:textbox>
            </v:shape>
            <v:shape id="_x0000_s1060" type="#_x0000_t202" style="position:absolute;left:2304;top:9684;width:576;height:432" filled="f" stroked="f" strokecolor="white">
              <v:textbox>
                <w:txbxContent>
                  <w:p w:rsidR="00D96E9A" w:rsidRDefault="00D96E9A">
                    <w:pPr>
                      <w:pStyle w:val="1"/>
                    </w:pPr>
                    <w:r>
                      <w:t>О</w:t>
                    </w:r>
                  </w:p>
                </w:txbxContent>
              </v:textbox>
            </v:shape>
            <v:shape id="_x0000_s1061" type="#_x0000_t202" style="position:absolute;left:2304;top:6048;width:576;height:432" filled="f" stroked="f" strokecolor="white">
              <v:fill opacity=".5"/>
              <v:textbox>
                <w:txbxContent>
                  <w:p w:rsidR="00D96E9A" w:rsidRDefault="00D96E9A">
                    <w:pPr>
                      <w:pStyle w:val="1"/>
                      <w:rPr>
                        <w:lang w:val="en-US"/>
                      </w:rPr>
                    </w:pPr>
                    <w:r>
                      <w:rPr>
                        <w:lang w:val="en-US"/>
                      </w:rPr>
                      <w:t>r</w:t>
                    </w:r>
                  </w:p>
                </w:txbxContent>
              </v:textbox>
            </v:shape>
            <v:line id="_x0000_s1062" style="position:absolute" from="2304,14160" to="7920,14160">
              <v:stroke endarrow="block" endarrowwidth="narrow" endarrowlength="long"/>
            </v:line>
            <v:line id="_x0000_s1063" style="position:absolute;flip:y" from="2736,10716" to="2736,14748">
              <v:stroke endarrow="block" endarrowwidth="narrow" endarrowlength="long"/>
            </v:line>
            <v:shape id="_x0000_s1064" type="#_x0000_t202" style="position:absolute;left:7344;top:14432;width:576;height:432" filled="f" stroked="f" strokecolor="white">
              <v:fill opacity=".5"/>
              <v:textbox style="mso-next-textbox:#_x0000_s1064">
                <w:txbxContent>
                  <w:p w:rsidR="00D96E9A" w:rsidRDefault="00D96E9A">
                    <w:pPr>
                      <w:rPr>
                        <w:sz w:val="28"/>
                        <w:szCs w:val="28"/>
                      </w:rPr>
                    </w:pPr>
                    <w:r>
                      <w:rPr>
                        <w:sz w:val="28"/>
                        <w:szCs w:val="28"/>
                      </w:rPr>
                      <w:t>М</w:t>
                    </w:r>
                  </w:p>
                </w:txbxContent>
              </v:textbox>
            </v:shape>
            <v:shape id="_x0000_s1065" type="#_x0000_t202" style="position:absolute;left:2304;top:14432;width:576;height:432" filled="f" stroked="f" strokecolor="white">
              <v:textbox>
                <w:txbxContent>
                  <w:p w:rsidR="00D96E9A" w:rsidRDefault="00D96E9A">
                    <w:pPr>
                      <w:pStyle w:val="1"/>
                    </w:pPr>
                    <w:r>
                      <w:t>О</w:t>
                    </w:r>
                  </w:p>
                </w:txbxContent>
              </v:textbox>
            </v:shape>
            <v:shape id="_x0000_s1066" type="#_x0000_t202" style="position:absolute;left:2304;top:10716;width:576;height:432" filled="f" stroked="f" strokecolor="white">
              <v:fill opacity=".5"/>
              <v:textbox style="mso-next-textbox:#_x0000_s1066">
                <w:txbxContent>
                  <w:p w:rsidR="00D96E9A" w:rsidRDefault="00D96E9A">
                    <w:pPr>
                      <w:pStyle w:val="1"/>
                      <w:rPr>
                        <w:lang w:val="en-US"/>
                      </w:rPr>
                    </w:pPr>
                    <w:r>
                      <w:rPr>
                        <w:lang w:val="en-US"/>
                      </w:rPr>
                      <w:t>r</w:t>
                    </w:r>
                  </w:p>
                </w:txbxContent>
              </v:textbox>
            </v:shape>
            <v:line id="_x0000_s1067" style="position:absolute" from="4464,1728" to="4464,5328"/>
            <v:line id="_x0000_s1068" style="position:absolute;flip:x y" from="4752,10704" to="7200,14160"/>
            <v:line id="_x0000_s1069" style="position:absolute;flip:x y" from="3168,6636" to="6048,9516"/>
          </v:group>
        </w:pict>
      </w:r>
      <w:r w:rsidR="00D96E9A">
        <w:rPr>
          <w:sz w:val="24"/>
          <w:szCs w:val="24"/>
          <w:lang w:val="en-US"/>
        </w:rPr>
        <w:t xml:space="preserve">                           </w:t>
      </w:r>
      <w:r w:rsidR="00F83FCF">
        <w:rPr>
          <w:position w:val="-10"/>
          <w:sz w:val="24"/>
          <w:szCs w:val="24"/>
        </w:rPr>
        <w:object w:dxaOrig="440" w:dyaOrig="360">
          <v:shape id="_x0000_i1028" type="#_x0000_t75" style="width:21.75pt;height:18pt" o:ole="" fillcolor="window">
            <v:imagedata r:id="rId9" o:title=""/>
          </v:shape>
          <o:OLEObject Type="Embed" ProgID="Equation.3" ShapeID="_x0000_i1028" DrawAspect="Content" ObjectID="_1458341772" r:id="rId12"/>
        </w:object>
      </w: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rPr>
          <w:sz w:val="24"/>
          <w:szCs w:val="24"/>
          <w:lang w:val="en-US"/>
        </w:rPr>
      </w:pPr>
    </w:p>
    <w:p w:rsidR="00D96E9A" w:rsidRDefault="00D96E9A">
      <w:pPr>
        <w:ind w:left="1134"/>
        <w:rPr>
          <w:sz w:val="24"/>
          <w:szCs w:val="24"/>
          <w:lang w:val="en-US"/>
        </w:rPr>
      </w:pPr>
      <w:r>
        <w:rPr>
          <w:sz w:val="24"/>
          <w:szCs w:val="24"/>
        </w:rPr>
        <w:t xml:space="preserve">                           </w:t>
      </w:r>
      <w:r w:rsidR="00F83FCF">
        <w:rPr>
          <w:position w:val="-10"/>
          <w:sz w:val="24"/>
          <w:szCs w:val="24"/>
        </w:rPr>
        <w:object w:dxaOrig="440" w:dyaOrig="360">
          <v:shape id="_x0000_i1029" type="#_x0000_t75" style="width:21.75pt;height:18pt" o:ole="" fillcolor="window">
            <v:imagedata r:id="rId9" o:title=""/>
          </v:shape>
          <o:OLEObject Type="Embed" ProgID="Equation.3" ShapeID="_x0000_i1029" DrawAspect="Content" ObjectID="_1458341773" r:id="rId13"/>
        </w:object>
      </w: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pStyle w:val="31"/>
        <w:rPr>
          <w:lang w:val="en-US"/>
        </w:rPr>
      </w:pPr>
      <w:r>
        <w:rPr>
          <w:lang w:val="en-US"/>
        </w:rPr>
        <w:t xml:space="preserve">                              а)</w:t>
      </w:r>
    </w:p>
    <w:p w:rsidR="00D96E9A" w:rsidRDefault="00D96E9A">
      <w:pPr>
        <w:ind w:left="1134"/>
        <w:rPr>
          <w:sz w:val="24"/>
          <w:szCs w:val="24"/>
          <w:lang w:val="en-US"/>
        </w:rPr>
      </w:pPr>
    </w:p>
    <w:p w:rsidR="00D96E9A" w:rsidRDefault="00D96E9A">
      <w:pPr>
        <w:ind w:left="1134"/>
        <w:jc w:val="center"/>
        <w:rPr>
          <w:sz w:val="24"/>
          <w:szCs w:val="24"/>
          <w:lang w:val="en-US"/>
        </w:rPr>
      </w:pPr>
    </w:p>
    <w:p w:rsidR="00D96E9A" w:rsidRDefault="00D96E9A">
      <w:pPr>
        <w:ind w:left="1134"/>
        <w:rPr>
          <w:sz w:val="24"/>
          <w:szCs w:val="24"/>
          <w:lang w:val="en-US"/>
        </w:rPr>
      </w:pPr>
      <w:r>
        <w:rPr>
          <w:sz w:val="24"/>
          <w:szCs w:val="24"/>
          <w:lang w:val="en-US"/>
        </w:rPr>
        <w:t xml:space="preserve">         </w:t>
      </w:r>
      <w:r w:rsidR="00F83FCF">
        <w:rPr>
          <w:position w:val="-10"/>
          <w:sz w:val="24"/>
          <w:szCs w:val="24"/>
        </w:rPr>
        <w:object w:dxaOrig="440" w:dyaOrig="360">
          <v:shape id="_x0000_i1030" type="#_x0000_t75" style="width:21.75pt;height:18pt" o:ole="" fillcolor="window">
            <v:imagedata r:id="rId14" o:title=""/>
          </v:shape>
          <o:OLEObject Type="Embed" ProgID="Equation.3" ShapeID="_x0000_i1030" DrawAspect="Content" ObjectID="_1458341774" r:id="rId15"/>
        </w:object>
      </w:r>
    </w:p>
    <w:p w:rsidR="00D96E9A" w:rsidRDefault="00D96E9A">
      <w:pPr>
        <w:ind w:left="1134"/>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rPr>
          <w:sz w:val="24"/>
          <w:szCs w:val="24"/>
          <w:lang w:val="en-US"/>
        </w:rPr>
      </w:pPr>
      <w:r>
        <w:rPr>
          <w:sz w:val="24"/>
          <w:szCs w:val="24"/>
          <w:lang w:val="en-US"/>
        </w:rPr>
        <w:t xml:space="preserve">                                                     </w:t>
      </w:r>
      <w:r w:rsidR="00F83FCF">
        <w:rPr>
          <w:position w:val="-10"/>
          <w:sz w:val="24"/>
          <w:szCs w:val="24"/>
        </w:rPr>
        <w:object w:dxaOrig="440" w:dyaOrig="360">
          <v:shape id="_x0000_i1031" type="#_x0000_t75" style="width:21.75pt;height:18pt" o:ole="" fillcolor="window">
            <v:imagedata r:id="rId14" o:title=""/>
          </v:shape>
          <o:OLEObject Type="Embed" ProgID="Equation.3" ShapeID="_x0000_i1031" DrawAspect="Content" ObjectID="_1458341775" r:id="rId16"/>
        </w:object>
      </w:r>
      <w:r>
        <w:rPr>
          <w:sz w:val="24"/>
          <w:szCs w:val="24"/>
          <w:lang w:val="en-US"/>
        </w:rPr>
        <w:t xml:space="preserve">    </w:t>
      </w:r>
    </w:p>
    <w:p w:rsidR="00D96E9A" w:rsidRDefault="00D96E9A">
      <w:pPr>
        <w:ind w:left="1134"/>
        <w:jc w:val="center"/>
        <w:rPr>
          <w:sz w:val="24"/>
          <w:szCs w:val="24"/>
          <w:lang w:val="en-US"/>
        </w:rPr>
      </w:pPr>
    </w:p>
    <w:p w:rsidR="00D96E9A" w:rsidRDefault="00D96E9A">
      <w:pPr>
        <w:pStyle w:val="31"/>
        <w:rPr>
          <w:lang w:val="en-US"/>
        </w:rPr>
      </w:pPr>
      <w:r>
        <w:rPr>
          <w:lang w:val="en-US"/>
        </w:rPr>
        <w:t xml:space="preserve">                                 </w:t>
      </w:r>
    </w:p>
    <w:p w:rsidR="00D96E9A" w:rsidRDefault="00D96E9A">
      <w:pPr>
        <w:pStyle w:val="31"/>
        <w:rPr>
          <w:lang w:val="en-US"/>
        </w:rPr>
      </w:pPr>
      <w:r>
        <w:rPr>
          <w:lang w:val="en-US"/>
        </w:rPr>
        <w:t xml:space="preserve">                               б)</w:t>
      </w:r>
    </w:p>
    <w:p w:rsidR="00D96E9A" w:rsidRDefault="00D96E9A">
      <w:pPr>
        <w:ind w:left="1134"/>
        <w:jc w:val="center"/>
        <w:rPr>
          <w:sz w:val="24"/>
          <w:szCs w:val="24"/>
          <w:lang w:val="en-US"/>
        </w:rPr>
      </w:pPr>
    </w:p>
    <w:p w:rsidR="00D96E9A" w:rsidRDefault="00D96E9A">
      <w:pPr>
        <w:ind w:left="1134"/>
        <w:rPr>
          <w:sz w:val="24"/>
          <w:szCs w:val="24"/>
          <w:lang w:val="en-US"/>
        </w:rPr>
      </w:pPr>
      <w:r>
        <w:rPr>
          <w:noProof/>
          <w:sz w:val="24"/>
          <w:szCs w:val="24"/>
        </w:rPr>
        <w:t xml:space="preserve">                                   </w:t>
      </w:r>
      <w:r w:rsidR="00F83FCF">
        <w:rPr>
          <w:position w:val="-14"/>
          <w:sz w:val="24"/>
          <w:szCs w:val="24"/>
        </w:rPr>
        <w:object w:dxaOrig="440" w:dyaOrig="400">
          <v:shape id="_x0000_i1032" type="#_x0000_t75" style="width:21.75pt;height:20.25pt" o:ole="" fillcolor="window">
            <v:imagedata r:id="rId17" o:title=""/>
          </v:shape>
          <o:OLEObject Type="Embed" ProgID="Equation.3" ShapeID="_x0000_i1032" DrawAspect="Content" ObjectID="_1458341776" r:id="rId18"/>
        </w:object>
      </w: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ind w:left="1134"/>
        <w:rPr>
          <w:sz w:val="24"/>
          <w:szCs w:val="24"/>
          <w:lang w:val="en-US"/>
        </w:rPr>
      </w:pPr>
      <w:r>
        <w:rPr>
          <w:sz w:val="24"/>
          <w:szCs w:val="24"/>
          <w:lang w:val="en-US"/>
        </w:rPr>
        <w:t xml:space="preserve">                                                                         </w:t>
      </w:r>
      <w:r w:rsidR="00F83FCF">
        <w:rPr>
          <w:position w:val="-14"/>
          <w:sz w:val="24"/>
          <w:szCs w:val="24"/>
        </w:rPr>
        <w:object w:dxaOrig="440" w:dyaOrig="400">
          <v:shape id="_x0000_i1033" type="#_x0000_t75" style="width:21.75pt;height:20.25pt" o:ole="" fillcolor="window">
            <v:imagedata r:id="rId17" o:title=""/>
          </v:shape>
          <o:OLEObject Type="Embed" ProgID="Equation.3" ShapeID="_x0000_i1033" DrawAspect="Content" ObjectID="_1458341777" r:id="rId19"/>
        </w:object>
      </w:r>
    </w:p>
    <w:p w:rsidR="00D96E9A" w:rsidRDefault="00D96E9A">
      <w:pPr>
        <w:ind w:left="1134"/>
        <w:jc w:val="center"/>
        <w:rPr>
          <w:sz w:val="24"/>
          <w:szCs w:val="24"/>
          <w:lang w:val="en-US"/>
        </w:rPr>
      </w:pPr>
    </w:p>
    <w:p w:rsidR="00D96E9A" w:rsidRDefault="00D96E9A">
      <w:pPr>
        <w:ind w:left="1134"/>
        <w:jc w:val="center"/>
        <w:rPr>
          <w:sz w:val="24"/>
          <w:szCs w:val="24"/>
          <w:lang w:val="en-US"/>
        </w:rPr>
      </w:pPr>
    </w:p>
    <w:p w:rsidR="00D96E9A" w:rsidRDefault="00D96E9A">
      <w:pPr>
        <w:pStyle w:val="31"/>
        <w:rPr>
          <w:lang w:val="en-US"/>
        </w:rPr>
      </w:pPr>
      <w:r>
        <w:rPr>
          <w:lang w:val="en-US"/>
        </w:rPr>
        <w:t xml:space="preserve">                               в)</w:t>
      </w:r>
    </w:p>
    <w:p w:rsidR="00D96E9A" w:rsidRDefault="00D96E9A">
      <w:pPr>
        <w:pStyle w:val="31"/>
      </w:pPr>
      <w:r>
        <w:t xml:space="preserve">                            Рис. 2.</w:t>
      </w:r>
    </w:p>
    <w:p w:rsidR="00D96E9A" w:rsidRDefault="00D96E9A">
      <w:pPr>
        <w:ind w:left="1134"/>
        <w:jc w:val="center"/>
        <w:rPr>
          <w:sz w:val="24"/>
          <w:szCs w:val="24"/>
          <w:lang w:val="en-US"/>
        </w:rPr>
      </w:pPr>
    </w:p>
    <w:p w:rsidR="00D96E9A" w:rsidRDefault="00D96E9A">
      <w:pPr>
        <w:ind w:left="1134"/>
        <w:jc w:val="center"/>
        <w:rPr>
          <w:b/>
          <w:bCs/>
          <w:sz w:val="28"/>
          <w:szCs w:val="28"/>
        </w:rPr>
      </w:pPr>
      <w:r>
        <w:rPr>
          <w:b/>
          <w:bCs/>
          <w:sz w:val="28"/>
          <w:szCs w:val="28"/>
        </w:rPr>
        <w:t>Основные выводы.</w:t>
      </w:r>
    </w:p>
    <w:p w:rsidR="00D96E9A" w:rsidRDefault="00D96E9A">
      <w:pPr>
        <w:ind w:left="1134"/>
        <w:rPr>
          <w:sz w:val="24"/>
          <w:szCs w:val="24"/>
        </w:rPr>
      </w:pPr>
    </w:p>
    <w:p w:rsidR="00D96E9A" w:rsidRDefault="00D96E9A">
      <w:pPr>
        <w:pStyle w:val="31"/>
        <w:ind w:left="142" w:firstLine="992"/>
      </w:pPr>
      <w:r>
        <w:t>Важным  постулатом монетаризма  является утверждение, что предложение  денег носит  экзогенный характер, т. е. определяется силами, находящимися за пределами экономической системы (имеется ввиду правительство).</w:t>
      </w:r>
    </w:p>
    <w:p w:rsidR="00D96E9A" w:rsidRDefault="00D96E9A">
      <w:pPr>
        <w:pStyle w:val="21"/>
      </w:pPr>
      <w:r>
        <w:t>Неокейнсианцы выступили против утверждения моетаристов об экзогенности предложения  денег, т.к. по их мнению это не подтверждается на практике. Работы Кейнса носят эндогенный (т. е. зависящий от внутренних параметров) характер.</w:t>
      </w:r>
    </w:p>
    <w:p w:rsidR="00D96E9A" w:rsidRDefault="00D96E9A">
      <w:pPr>
        <w:ind w:firstLine="1134"/>
        <w:rPr>
          <w:sz w:val="24"/>
          <w:szCs w:val="24"/>
        </w:rPr>
      </w:pPr>
      <w:r>
        <w:rPr>
          <w:sz w:val="24"/>
          <w:szCs w:val="24"/>
        </w:rPr>
        <w:t xml:space="preserve">Монетаристы кроме того полагают, что цена и заработная плата гибки, быстро реагируют на изменение спроса. Тем самым они отвергают заявление Дж. М. Кейнса  и его последователей  об инертности и фиксированности этих величин. </w:t>
      </w:r>
      <w:r>
        <w:rPr>
          <w:sz w:val="24"/>
          <w:szCs w:val="24"/>
          <w:lang w:val="en-US"/>
        </w:rPr>
        <w:t>[4]</w:t>
      </w:r>
    </w:p>
    <w:p w:rsidR="00D96E9A" w:rsidRDefault="00D96E9A">
      <w:pPr>
        <w:ind w:firstLine="1134"/>
        <w:rPr>
          <w:sz w:val="24"/>
          <w:szCs w:val="24"/>
        </w:rPr>
      </w:pPr>
      <w:r>
        <w:rPr>
          <w:sz w:val="24"/>
          <w:szCs w:val="24"/>
        </w:rPr>
        <w:t xml:space="preserve">В настоящее время монетаристкая концепция денежно-кредитного регулирвания  нашла широкое распространение  в России. Главным органом кредитно-денежного регулирования в России является Центральный банк. Согласно Закону о Центральном банке России, объектом  регулирования выступает объем  структура денежной массы в обращении. Статья 13 этого Закона   определяет экономические инструменты Центробанка по воздействию на денежное предложение: </w:t>
      </w:r>
    </w:p>
    <w:p w:rsidR="00D96E9A" w:rsidRDefault="00D96E9A">
      <w:pPr>
        <w:numPr>
          <w:ilvl w:val="0"/>
          <w:numId w:val="2"/>
        </w:numPr>
        <w:rPr>
          <w:sz w:val="24"/>
          <w:szCs w:val="24"/>
        </w:rPr>
      </w:pPr>
      <w:r>
        <w:rPr>
          <w:sz w:val="24"/>
          <w:szCs w:val="24"/>
        </w:rPr>
        <w:t>определение норм обязательных резервов;</w:t>
      </w:r>
    </w:p>
    <w:p w:rsidR="00D96E9A" w:rsidRDefault="00D96E9A">
      <w:pPr>
        <w:numPr>
          <w:ilvl w:val="0"/>
          <w:numId w:val="2"/>
        </w:numPr>
        <w:rPr>
          <w:sz w:val="24"/>
          <w:szCs w:val="24"/>
        </w:rPr>
      </w:pPr>
      <w:r>
        <w:rPr>
          <w:sz w:val="24"/>
          <w:szCs w:val="24"/>
        </w:rPr>
        <w:t xml:space="preserve"> учетных ставок по кредитам;</w:t>
      </w:r>
    </w:p>
    <w:p w:rsidR="00D96E9A" w:rsidRDefault="00D96E9A">
      <w:pPr>
        <w:numPr>
          <w:ilvl w:val="0"/>
          <w:numId w:val="2"/>
        </w:numPr>
        <w:rPr>
          <w:sz w:val="24"/>
          <w:szCs w:val="24"/>
        </w:rPr>
      </w:pPr>
      <w:r>
        <w:rPr>
          <w:sz w:val="24"/>
          <w:szCs w:val="24"/>
        </w:rPr>
        <w:t>проведение операций на открытом рынке (куля и продажа облигаций у коммерческих банков и населения).</w:t>
      </w:r>
    </w:p>
    <w:p w:rsidR="00D96E9A" w:rsidRDefault="00D96E9A">
      <w:pPr>
        <w:ind w:left="1134"/>
        <w:rPr>
          <w:sz w:val="24"/>
          <w:szCs w:val="24"/>
          <w:lang w:val="en-US"/>
        </w:rPr>
      </w:pPr>
      <w:r>
        <w:rPr>
          <w:sz w:val="24"/>
          <w:szCs w:val="24"/>
        </w:rPr>
        <w:t xml:space="preserve">Эти меры кредитно-денежного регулирования   известны в мировой практике и нашли применение во многих странах. </w:t>
      </w:r>
      <w:r>
        <w:rPr>
          <w:sz w:val="24"/>
          <w:szCs w:val="24"/>
          <w:lang w:val="en-US"/>
        </w:rPr>
        <w:t>[5]</w:t>
      </w:r>
    </w:p>
    <w:p w:rsidR="00D96E9A" w:rsidRDefault="00D96E9A">
      <w:pPr>
        <w:ind w:left="1134"/>
        <w:jc w:val="center"/>
        <w:rPr>
          <w:b/>
          <w:bCs/>
          <w:sz w:val="28"/>
          <w:szCs w:val="28"/>
        </w:rPr>
      </w:pPr>
      <w:r>
        <w:rPr>
          <w:sz w:val="24"/>
          <w:szCs w:val="24"/>
          <w:lang w:val="en-US"/>
        </w:rPr>
        <w:br w:type="page"/>
      </w:r>
      <w:r>
        <w:rPr>
          <w:b/>
          <w:bCs/>
          <w:sz w:val="28"/>
          <w:szCs w:val="28"/>
        </w:rPr>
        <w:t xml:space="preserve">Цели и задачи денежно-кредитной </w:t>
      </w:r>
    </w:p>
    <w:p w:rsidR="00D96E9A" w:rsidRDefault="00D96E9A">
      <w:pPr>
        <w:ind w:left="1134"/>
        <w:jc w:val="center"/>
        <w:rPr>
          <w:b/>
          <w:bCs/>
          <w:sz w:val="28"/>
          <w:szCs w:val="28"/>
        </w:rPr>
      </w:pPr>
      <w:r>
        <w:rPr>
          <w:b/>
          <w:bCs/>
          <w:sz w:val="28"/>
          <w:szCs w:val="28"/>
        </w:rPr>
        <w:t>системы.</w:t>
      </w:r>
    </w:p>
    <w:p w:rsidR="00D96E9A" w:rsidRDefault="00D96E9A">
      <w:pPr>
        <w:ind w:left="1134"/>
        <w:rPr>
          <w:sz w:val="24"/>
          <w:szCs w:val="24"/>
        </w:rPr>
      </w:pPr>
    </w:p>
    <w:p w:rsidR="00D96E9A" w:rsidRDefault="00D96E9A">
      <w:pPr>
        <w:pStyle w:val="21"/>
      </w:pPr>
      <w:r>
        <w:t>В условиях рыночного хозяйства  целью экономической политики  служит определение прежде всего  стоимостных параметров  функционирования экономики посредством бюджетного и менетарного регулирования ( регулирование предложения денег и общих ценовых условий предоставления кредита).</w:t>
      </w:r>
    </w:p>
    <w:p w:rsidR="00D96E9A" w:rsidRDefault="00D96E9A">
      <w:pPr>
        <w:pStyle w:val="21"/>
      </w:pPr>
      <w:r>
        <w:t>Исходным при определении целей  денежной и кредитной политики является вопрос о субординационных связях  (соподчиненности) различных компонентов  экономической политики. Будем исходить из того, что должна существовать определенная стратегическая  цель этой политики, по которой, как по камертону, настраиваются все инструменты.</w:t>
      </w:r>
    </w:p>
    <w:p w:rsidR="00D96E9A" w:rsidRDefault="00D96E9A">
      <w:pPr>
        <w:pStyle w:val="21"/>
      </w:pPr>
      <w:r>
        <w:t xml:space="preserve">Рассматривая денежно-кредитную политику следует говорить о денежной и кредитной политиках как об относительно самостоятельных компонентах экономической политики. </w:t>
      </w:r>
      <w:r>
        <w:rPr>
          <w:lang w:val="en-US"/>
        </w:rPr>
        <w:t>[7]</w:t>
      </w:r>
    </w:p>
    <w:p w:rsidR="00D96E9A" w:rsidRDefault="00D96E9A">
      <w:pPr>
        <w:pStyle w:val="21"/>
      </w:pPr>
      <w:r>
        <w:t>Что служит целью денежной политики?  Суть проблемы определения  цели денежной политики сводится к выявлению того конкретного способа, посредством которого именно денежная политика обеспечивает (должна обеспечивать) продвижение к заданному результату – стабильности цен. Следовательно, задачей (целью) денежной политики является обеспечение экономики необходимой и достаточной денежной массой.</w:t>
      </w:r>
    </w:p>
    <w:p w:rsidR="00D96E9A" w:rsidRDefault="00D96E9A">
      <w:pPr>
        <w:pStyle w:val="21"/>
      </w:pPr>
      <w:r>
        <w:t>Необходимо рассмотреть и следующий вопрос. Цена денег, как, впрочем, и одинарного товара, имеет три аспекта: внутренний (для денег – товарный), внешний (для денег – валютный) и кредитный.</w:t>
      </w:r>
    </w:p>
    <w:p w:rsidR="00D96E9A" w:rsidRDefault="00D96E9A">
      <w:pPr>
        <w:pStyle w:val="21"/>
      </w:pPr>
      <w:r>
        <w:t>Внутренняя цена – это цена  денег   «в товарах», или «товарная» цена денег, иначе именуемая покупательной способностью.</w:t>
      </w:r>
    </w:p>
    <w:p w:rsidR="00D96E9A" w:rsidRDefault="00D96E9A">
      <w:pPr>
        <w:pStyle w:val="21"/>
      </w:pPr>
      <w:r>
        <w:t>Внешняя (валютная) цена денег – это курс данной валюты  по отношению к иностранным валютам. Вопросами валютной цены денег занимается валютная политика, цель которой – поддержание обменного курса национальной валюты  на уровне, соответствующем интересам экономического развития страны и разумным параметрам ценовой стабильности.</w:t>
      </w:r>
    </w:p>
    <w:p w:rsidR="00D96E9A" w:rsidRDefault="00D96E9A">
      <w:pPr>
        <w:pStyle w:val="21"/>
      </w:pPr>
      <w:r>
        <w:t>Наконец, существует кредитная цена денег, или цена заемных средств ( процент ). Цена заимствования денег является вторичной по отношению к цене денежного кредита. Вопросами цены денежного кредита ведает кредитная политика.</w:t>
      </w:r>
    </w:p>
    <w:p w:rsidR="00D96E9A" w:rsidRDefault="00D96E9A">
      <w:pPr>
        <w:pStyle w:val="21"/>
      </w:pPr>
      <w:r>
        <w:t xml:space="preserve">Какова цель кредитной политики? Может быть предложено  следующее определение: целью кредитной политики  является регулирование доступности кредита  исходя из задач стабильного экономического роста.  </w:t>
      </w:r>
    </w:p>
    <w:p w:rsidR="00D96E9A" w:rsidRDefault="00D96E9A">
      <w:pPr>
        <w:pStyle w:val="21"/>
      </w:pPr>
      <w:r>
        <w:t>Данное обстоятельство  подтверждает существование  различий в целях и задачах двух составляющих политики, а значит и существование самих этих составляющих. В денежной политике процентная ставка по кредитам  должна обеспечивать искомый результат в виде достижения определенного объема (прироста, снижения объема) денежной массы. Для кредитной политики основное – доступность кредита; объем денежной массы непосредственно не является задачей этой политики.</w:t>
      </w:r>
    </w:p>
    <w:p w:rsidR="00D96E9A" w:rsidRDefault="00D96E9A">
      <w:pPr>
        <w:pStyle w:val="21"/>
      </w:pPr>
      <w:r>
        <w:t>Проиллюстрируем сказанное рисунком:</w:t>
      </w:r>
    </w:p>
    <w:p w:rsidR="00D96E9A" w:rsidRDefault="00D96E9A">
      <w:pPr>
        <w:pStyle w:val="21"/>
      </w:pPr>
      <w:r>
        <w:rPr>
          <w:lang w:val="en-US"/>
        </w:rPr>
        <w:t xml:space="preserve">Q </w:t>
      </w:r>
      <w:r>
        <w:t>– объем денежной массы;</w:t>
      </w:r>
    </w:p>
    <w:p w:rsidR="00D96E9A" w:rsidRDefault="00D96E9A">
      <w:pPr>
        <w:pStyle w:val="21"/>
      </w:pPr>
      <w:r>
        <w:t>Р – цена заемных средств (процентная ставка по кредитам);</w:t>
      </w:r>
    </w:p>
    <w:p w:rsidR="00D96E9A" w:rsidRDefault="00D96E9A">
      <w:pPr>
        <w:pStyle w:val="21"/>
      </w:pPr>
      <w:r>
        <w:rPr>
          <w:lang w:val="en-US"/>
        </w:rPr>
        <w:t>S, S</w:t>
      </w:r>
      <w:r>
        <w:rPr>
          <w:vertAlign w:val="subscript"/>
          <w:lang w:val="en-US"/>
        </w:rPr>
        <w:t>A</w:t>
      </w:r>
      <w:r>
        <w:rPr>
          <w:lang w:val="en-US"/>
        </w:rPr>
        <w:t>, S</w:t>
      </w:r>
      <w:r>
        <w:rPr>
          <w:vertAlign w:val="subscript"/>
          <w:lang w:val="en-US"/>
        </w:rPr>
        <w:t>B</w:t>
      </w:r>
      <w:r>
        <w:rPr>
          <w:lang w:val="en-US"/>
        </w:rPr>
        <w:t xml:space="preserve"> - </w:t>
      </w:r>
      <w:r>
        <w:t xml:space="preserve"> кривые предложения денег;</w:t>
      </w:r>
    </w:p>
    <w:p w:rsidR="00D96E9A" w:rsidRDefault="00D96E9A">
      <w:pPr>
        <w:pStyle w:val="21"/>
        <w:rPr>
          <w:lang w:val="en-US"/>
        </w:rPr>
      </w:pPr>
    </w:p>
    <w:p w:rsidR="00D96E9A" w:rsidRDefault="00D9535C">
      <w:pPr>
        <w:pStyle w:val="21"/>
      </w:pPr>
      <w:r>
        <w:rPr>
          <w:noProof/>
        </w:rPr>
        <w:pict>
          <v:line id="_x0000_s1070" style="position:absolute;left:0;text-align:left;flip:y;z-index:251654656" from="46.8pt,.6pt" to="46.8pt,231pt" o:allowincell="f">
            <v:stroke endarrow="block" endarrowwidth="narrow" endarrowlength="long"/>
          </v:line>
        </w:pict>
      </w:r>
      <w:r w:rsidR="00D96E9A">
        <w:t>Кредитная</w:t>
      </w:r>
    </w:p>
    <w:p w:rsidR="00D96E9A" w:rsidRDefault="00D9535C">
      <w:pPr>
        <w:pStyle w:val="21"/>
        <w:rPr>
          <w:lang w:val="en-US"/>
        </w:rPr>
      </w:pPr>
      <w:r>
        <w:rPr>
          <w:noProof/>
        </w:rPr>
        <w:pict>
          <v:shape id="_x0000_s1071" type="#_x0000_t202" style="position:absolute;left:0;text-align:left;margin-left:298.8pt;margin-top:8.4pt;width:28.8pt;height:28.8pt;z-index:251664896" o:allowincell="f" filled="f" stroked="f">
            <v:textbox>
              <w:txbxContent>
                <w:p w:rsidR="00D96E9A" w:rsidRDefault="00D96E9A">
                  <w:pPr>
                    <w:rPr>
                      <w:sz w:val="28"/>
                      <w:szCs w:val="28"/>
                      <w:vertAlign w:val="subscript"/>
                      <w:lang w:val="en-US"/>
                    </w:rPr>
                  </w:pPr>
                  <w:r>
                    <w:rPr>
                      <w:sz w:val="28"/>
                      <w:szCs w:val="28"/>
                      <w:lang w:val="en-US"/>
                    </w:rPr>
                    <w:t>S</w:t>
                  </w:r>
                  <w:r>
                    <w:rPr>
                      <w:sz w:val="28"/>
                      <w:szCs w:val="28"/>
                      <w:vertAlign w:val="subscript"/>
                      <w:lang w:val="en-US"/>
                    </w:rPr>
                    <w:t>a</w:t>
                  </w:r>
                </w:p>
              </w:txbxContent>
            </v:textbox>
          </v:shape>
        </w:pict>
      </w:r>
      <w:r w:rsidR="00D96E9A">
        <w:rPr>
          <w:lang w:val="en-US"/>
        </w:rPr>
        <w:t>политика</w:t>
      </w:r>
    </w:p>
    <w:p w:rsidR="00D96E9A" w:rsidRDefault="00D9535C">
      <w:pPr>
        <w:pStyle w:val="21"/>
        <w:rPr>
          <w:lang w:val="en-US"/>
        </w:rPr>
      </w:pPr>
      <w:r>
        <w:rPr>
          <w:noProof/>
        </w:rPr>
        <w:pict>
          <v:line id="_x0000_s1072" style="position:absolute;left:0;text-align:left;flip:x;z-index:251658752" from="133.2pt,9pt" to="262.8pt,174.6pt" o:allowincell="f" strokeweight="1.25pt"/>
        </w:pict>
      </w:r>
      <w:r>
        <w:rPr>
          <w:noProof/>
        </w:rPr>
        <w:pict>
          <v:line id="_x0000_s1073" style="position:absolute;left:0;text-align:left;flip:x;z-index:251659776" from="190.8pt,9pt" to="320.4pt,174.6pt" o:allowincell="f" strokeweight="1.25pt"/>
        </w:pict>
      </w:r>
      <w:r>
        <w:rPr>
          <w:noProof/>
        </w:rPr>
        <w:pict>
          <v:line id="_x0000_s1074" style="position:absolute;left:0;text-align:left;flip:x;z-index:251657728" from="68.4pt,9pt" to="198pt,174.6pt" o:allowincell="f" strokeweight="1.25pt"/>
        </w:pict>
      </w:r>
      <w:r>
        <w:rPr>
          <w:noProof/>
        </w:rPr>
        <w:pict>
          <v:shape id="_x0000_s1075" type="#_x0000_t202" style="position:absolute;left:0;text-align:left;margin-left:25.2pt;margin-top:-27pt;width:28.8pt;height:21.6pt;z-index:251656704" o:allowincell="f" filled="f" stroked="f" strokecolor="white">
            <v:fill opacity=".5"/>
            <v:textbox>
              <w:txbxContent>
                <w:p w:rsidR="00D96E9A" w:rsidRDefault="00D96E9A">
                  <w:pPr>
                    <w:pStyle w:val="1"/>
                    <w:rPr>
                      <w:lang w:val="en-US"/>
                    </w:rPr>
                  </w:pPr>
                  <w:r>
                    <w:rPr>
                      <w:sz w:val="28"/>
                      <w:szCs w:val="28"/>
                      <w:lang w:val="en-US"/>
                    </w:rPr>
                    <w:t>P</w:t>
                  </w:r>
                  <w:r>
                    <w:rPr>
                      <w:lang w:val="en-US"/>
                    </w:rPr>
                    <w:t>Р</w:t>
                  </w:r>
                </w:p>
              </w:txbxContent>
            </v:textbox>
          </v:shape>
        </w:pict>
      </w:r>
    </w:p>
    <w:p w:rsidR="00D96E9A" w:rsidRDefault="00D96E9A">
      <w:pPr>
        <w:pStyle w:val="21"/>
        <w:rPr>
          <w:lang w:val="en-US"/>
        </w:rPr>
      </w:pPr>
    </w:p>
    <w:p w:rsidR="00D96E9A" w:rsidRDefault="00D9535C">
      <w:pPr>
        <w:pStyle w:val="21"/>
        <w:rPr>
          <w:lang w:val="en-US"/>
        </w:rPr>
      </w:pPr>
      <w:r>
        <w:rPr>
          <w:noProof/>
        </w:rPr>
        <w:pict>
          <v:line id="_x0000_s1076" style="position:absolute;left:0;text-align:left;z-index:251660800" from="97.2pt,3pt" to="284.4pt,118.2pt" o:allowincell="f" strokeweight="1.25pt"/>
        </w:pict>
      </w:r>
      <w:r>
        <w:rPr>
          <w:noProof/>
        </w:rPr>
        <w:pict>
          <v:shape id="_x0000_s1077" type="#_x0000_t202" style="position:absolute;left:0;text-align:left;margin-left:133.2pt;margin-top:10.2pt;width:36pt;height:28.8pt;z-index:251665920" o:allowincell="f" filled="f" stroked="f">
            <v:textbox style="mso-next-textbox:#_x0000_s1077">
              <w:txbxContent>
                <w:p w:rsidR="00D96E9A" w:rsidRDefault="00D96E9A">
                  <w:pPr>
                    <w:rPr>
                      <w:sz w:val="28"/>
                      <w:szCs w:val="28"/>
                      <w:vertAlign w:val="subscript"/>
                      <w:lang w:val="en-US"/>
                    </w:rPr>
                  </w:pPr>
                  <w:r>
                    <w:rPr>
                      <w:sz w:val="28"/>
                      <w:szCs w:val="28"/>
                      <w:lang w:val="en-US"/>
                    </w:rPr>
                    <w:t>O</w:t>
                  </w:r>
                  <w:r>
                    <w:rPr>
                      <w:sz w:val="28"/>
                      <w:szCs w:val="28"/>
                      <w:vertAlign w:val="subscript"/>
                      <w:lang w:val="en-US"/>
                    </w:rPr>
                    <w:t>b</w:t>
                  </w:r>
                </w:p>
              </w:txbxContent>
            </v:textbox>
          </v:shape>
        </w:pict>
      </w:r>
    </w:p>
    <w:p w:rsidR="00D96E9A" w:rsidRDefault="00D96E9A">
      <w:pPr>
        <w:pStyle w:val="21"/>
        <w:rPr>
          <w:lang w:val="en-US"/>
        </w:rPr>
      </w:pPr>
    </w:p>
    <w:p w:rsidR="00D96E9A" w:rsidRDefault="00D9535C">
      <w:pPr>
        <w:pStyle w:val="21"/>
        <w:rPr>
          <w:lang w:val="en-US"/>
        </w:rPr>
      </w:pPr>
      <w:r>
        <w:rPr>
          <w:noProof/>
        </w:rPr>
        <w:pict>
          <v:line id="_x0000_s1078" style="position:absolute;left:0;text-align:left;flip:y;z-index:251681280" from="54pt,11.4pt" to="54pt,40.2pt" o:allowincell="f">
            <v:stroke endarrow="block" endarrowwidth="narrow" endarrowlength="short"/>
          </v:line>
        </w:pict>
      </w:r>
      <w:r>
        <w:rPr>
          <w:noProof/>
        </w:rPr>
        <w:pict>
          <v:line id="_x0000_s1079" style="position:absolute;left:0;text-align:left;flip:x;z-index:251672064" from="46.8pt,11.4pt" to="154.8pt,11.4pt" o:allowincell="f" strokeweight=".25pt">
            <v:stroke dashstyle="longDash"/>
          </v:line>
        </w:pict>
      </w:r>
      <w:r>
        <w:rPr>
          <w:noProof/>
        </w:rPr>
        <w:pict>
          <v:line id="_x0000_s1080" style="position:absolute;left:0;text-align:left;z-index:251668992" from="154.8pt,11.4pt" to="154.8pt,133.8pt" o:allowincell="f" strokeweight=".25pt">
            <v:stroke dashstyle="longDash"/>
          </v:line>
        </w:pict>
      </w:r>
    </w:p>
    <w:p w:rsidR="00D96E9A" w:rsidRDefault="00D96E9A">
      <w:pPr>
        <w:pStyle w:val="21"/>
        <w:rPr>
          <w:lang w:val="en-US"/>
        </w:rPr>
      </w:pPr>
    </w:p>
    <w:p w:rsidR="00D96E9A" w:rsidRDefault="00D9535C">
      <w:pPr>
        <w:pStyle w:val="21"/>
        <w:rPr>
          <w:lang w:val="en-US"/>
        </w:rPr>
      </w:pPr>
      <w:r>
        <w:rPr>
          <w:noProof/>
        </w:rPr>
        <w:pict>
          <v:line id="_x0000_s1081" style="position:absolute;left:0;text-align:left;z-index:251680256" from="54pt,12.6pt" to="54pt,34.2pt" o:allowincell="f">
            <v:stroke endarrow="block" endarrowwidth="narrow" endarrowlength="short"/>
          </v:line>
        </w:pict>
      </w:r>
      <w:r>
        <w:rPr>
          <w:noProof/>
        </w:rPr>
        <w:pict>
          <v:line id="_x0000_s1082" style="position:absolute;left:0;text-align:left;flip:x;z-index:251673088" from="46.8pt,12.6pt" to="198pt,12.6pt" o:allowincell="f" strokeweight=".25pt">
            <v:stroke dashstyle="longDash"/>
          </v:line>
        </w:pict>
      </w:r>
      <w:r>
        <w:rPr>
          <w:noProof/>
        </w:rPr>
        <w:pict>
          <v:line id="_x0000_s1083" style="position:absolute;left:0;text-align:left;z-index:251670016" from="198pt,12.6pt" to="198pt,106.2pt" o:allowincell="f" strokeweight=".25pt">
            <v:stroke dashstyle="longDash"/>
          </v:line>
        </w:pict>
      </w:r>
    </w:p>
    <w:p w:rsidR="00D96E9A" w:rsidRDefault="00D96E9A">
      <w:pPr>
        <w:pStyle w:val="21"/>
        <w:rPr>
          <w:lang w:val="en-US"/>
        </w:rPr>
      </w:pPr>
    </w:p>
    <w:p w:rsidR="00D96E9A" w:rsidRDefault="00D9535C">
      <w:pPr>
        <w:pStyle w:val="21"/>
        <w:rPr>
          <w:lang w:val="en-US"/>
        </w:rPr>
      </w:pPr>
      <w:r>
        <w:rPr>
          <w:noProof/>
        </w:rPr>
        <w:pict>
          <v:line id="_x0000_s1084" style="position:absolute;left:0;text-align:left;flip:x;z-index:251674112" from="46.8pt,6.6pt" to="234pt,6.6pt" o:allowincell="f" strokeweight=".25pt">
            <v:stroke dashstyle="longDash"/>
          </v:line>
        </w:pict>
      </w:r>
      <w:r>
        <w:rPr>
          <w:noProof/>
        </w:rPr>
        <w:pict>
          <v:line id="_x0000_s1085" style="position:absolute;left:0;text-align:left;z-index:251671040" from="234pt,6.6pt" to="234pt,78.6pt" o:allowincell="f" strokeweight=".25pt">
            <v:stroke dashstyle="longDash"/>
          </v:line>
        </w:pict>
      </w:r>
      <w:r>
        <w:rPr>
          <w:noProof/>
        </w:rPr>
        <w:pict>
          <v:shape id="_x0000_s1086" type="#_x0000_t202" style="position:absolute;left:0;text-align:left;margin-left:291.6pt;margin-top:21pt;width:28.8pt;height:28.8pt;z-index:251661824" o:allowincell="f" filled="f" stroked="f">
            <v:textbox style="mso-next-textbox:#_x0000_s1086">
              <w:txbxContent>
                <w:p w:rsidR="00D96E9A" w:rsidRDefault="00D96E9A">
                  <w:pPr>
                    <w:rPr>
                      <w:sz w:val="28"/>
                      <w:szCs w:val="28"/>
                      <w:lang w:val="en-US"/>
                    </w:rPr>
                  </w:pPr>
                  <w:r>
                    <w:rPr>
                      <w:sz w:val="28"/>
                      <w:szCs w:val="28"/>
                      <w:lang w:val="en-US"/>
                    </w:rPr>
                    <w:t>D</w:t>
                  </w:r>
                </w:p>
              </w:txbxContent>
            </v:textbox>
          </v:shape>
        </w:pict>
      </w:r>
    </w:p>
    <w:p w:rsidR="00D96E9A" w:rsidRDefault="00D96E9A">
      <w:pPr>
        <w:pStyle w:val="21"/>
        <w:rPr>
          <w:lang w:val="en-US"/>
        </w:rPr>
      </w:pPr>
    </w:p>
    <w:p w:rsidR="00D96E9A" w:rsidRDefault="00D96E9A">
      <w:pPr>
        <w:pStyle w:val="21"/>
        <w:rPr>
          <w:lang w:val="en-US"/>
        </w:rPr>
      </w:pPr>
    </w:p>
    <w:p w:rsidR="00D96E9A" w:rsidRDefault="00D9535C">
      <w:pPr>
        <w:pStyle w:val="21"/>
        <w:rPr>
          <w:lang w:val="en-US"/>
        </w:rPr>
      </w:pPr>
      <w:r>
        <w:rPr>
          <w:noProof/>
        </w:rPr>
        <w:pict>
          <v:shape id="_x0000_s1087" type="#_x0000_t202" style="position:absolute;left:0;text-align:left;margin-left:198pt;margin-top:8.4pt;width:28.8pt;height:21.6pt;z-index:251683328" o:allowincell="f" filled="f" stroked="f" strokecolor="white">
            <v:fill opacity=".5"/>
            <v:textbox style="mso-next-textbox:#_x0000_s1087">
              <w:txbxContent>
                <w:p w:rsidR="00D96E9A" w:rsidRDefault="00D96E9A">
                  <w:pPr>
                    <w:rPr>
                      <w:sz w:val="24"/>
                      <w:szCs w:val="24"/>
                      <w:vertAlign w:val="subscript"/>
                      <w:lang w:val="en-US"/>
                    </w:rPr>
                  </w:pPr>
                  <w:r>
                    <w:rPr>
                      <w:lang w:val="en-US"/>
                    </w:rPr>
                    <w:t>1</w:t>
                  </w:r>
                  <w:r>
                    <w:rPr>
                      <w:sz w:val="24"/>
                      <w:szCs w:val="24"/>
                      <w:vertAlign w:val="subscript"/>
                      <w:lang w:val="en-US"/>
                    </w:rPr>
                    <w:t>a</w:t>
                  </w:r>
                </w:p>
              </w:txbxContent>
            </v:textbox>
          </v:shape>
        </w:pict>
      </w:r>
    </w:p>
    <w:p w:rsidR="00D96E9A" w:rsidRDefault="00D96E9A">
      <w:pPr>
        <w:pStyle w:val="21"/>
        <w:rPr>
          <w:lang w:val="en-US"/>
        </w:rPr>
      </w:pPr>
    </w:p>
    <w:p w:rsidR="00D96E9A" w:rsidRDefault="00D9535C">
      <w:pPr>
        <w:pStyle w:val="21"/>
        <w:rPr>
          <w:lang w:val="en-US"/>
        </w:rPr>
      </w:pPr>
      <w:r>
        <w:rPr>
          <w:noProof/>
        </w:rPr>
        <w:pict>
          <v:line id="_x0000_s1088" style="position:absolute;left:0;text-align:left;z-index:251679232" from="198pt,2.4pt" to="234pt,2.4pt" o:allowincell="f">
            <v:stroke endarrow="block" endarrowwidth="narrow" endarrowlength="short"/>
          </v:line>
        </w:pict>
      </w:r>
      <w:r>
        <w:rPr>
          <w:noProof/>
        </w:rPr>
        <w:pict>
          <v:line id="_x0000_s1089" style="position:absolute;left:0;text-align:left;flip:x;z-index:251678208" from="154.8pt,2.4pt" to="198pt,2.4pt" o:allowincell="f">
            <v:stroke endarrow="block" endarrowwidth="narrow" endarrowlength="short"/>
          </v:line>
        </w:pict>
      </w:r>
      <w:r>
        <w:rPr>
          <w:noProof/>
        </w:rPr>
        <w:pict>
          <v:shape id="_x0000_s1090" type="#_x0000_t202" style="position:absolute;left:0;text-align:left;margin-left:140.4pt;margin-top:9.6pt;width:36pt;height:21.6pt;z-index:251677184" o:allowincell="f" filled="f" stroked="f" strokecolor="white">
            <v:fill opacity=".5"/>
            <v:textbox style="mso-next-textbox:#_x0000_s1090">
              <w:txbxContent>
                <w:p w:rsidR="00D96E9A" w:rsidRDefault="00D96E9A">
                  <w:pPr>
                    <w:rPr>
                      <w:sz w:val="28"/>
                      <w:szCs w:val="28"/>
                      <w:vertAlign w:val="subscript"/>
                      <w:lang w:val="en-US"/>
                    </w:rPr>
                  </w:pPr>
                  <w:r>
                    <w:rPr>
                      <w:sz w:val="28"/>
                      <w:szCs w:val="28"/>
                      <w:lang w:val="en-US"/>
                    </w:rPr>
                    <w:t>Q</w:t>
                  </w:r>
                  <w:r>
                    <w:rPr>
                      <w:sz w:val="28"/>
                      <w:szCs w:val="28"/>
                      <w:vertAlign w:val="subscript"/>
                      <w:lang w:val="en-US"/>
                    </w:rPr>
                    <w:t>b</w:t>
                  </w:r>
                </w:p>
              </w:txbxContent>
            </v:textbox>
          </v:shape>
        </w:pict>
      </w:r>
      <w:r>
        <w:rPr>
          <w:noProof/>
        </w:rPr>
        <w:pict>
          <v:shape id="_x0000_s1091" type="#_x0000_t202" style="position:absolute;left:0;text-align:left;margin-left:183.6pt;margin-top:9.6pt;width:36pt;height:21.6pt;z-index:251675136" o:allowincell="f" filled="f" stroked="f" strokecolor="white">
            <v:fill opacity=".5"/>
            <v:textbox style="mso-next-textbox:#_x0000_s1091">
              <w:txbxContent>
                <w:p w:rsidR="00D96E9A" w:rsidRDefault="00D96E9A">
                  <w:pPr>
                    <w:rPr>
                      <w:sz w:val="28"/>
                      <w:szCs w:val="28"/>
                      <w:vertAlign w:val="subscript"/>
                      <w:lang w:val="en-US"/>
                    </w:rPr>
                  </w:pPr>
                  <w:r>
                    <w:rPr>
                      <w:sz w:val="28"/>
                      <w:szCs w:val="28"/>
                      <w:lang w:val="en-US"/>
                    </w:rPr>
                    <w:t>Q</w:t>
                  </w:r>
                  <w:r>
                    <w:rPr>
                      <w:sz w:val="28"/>
                      <w:szCs w:val="28"/>
                      <w:vertAlign w:val="subscript"/>
                      <w:lang w:val="en-US"/>
                    </w:rPr>
                    <w:t>o</w:t>
                  </w:r>
                </w:p>
              </w:txbxContent>
            </v:textbox>
          </v:shape>
        </w:pict>
      </w:r>
      <w:r>
        <w:rPr>
          <w:noProof/>
        </w:rPr>
        <w:pict>
          <v:shape id="_x0000_s1092" type="#_x0000_t202" style="position:absolute;left:0;text-align:left;margin-left:226.8pt;margin-top:9.6pt;width:36pt;height:21.6pt;z-index:251676160" o:allowincell="f" filled="f" stroked="f" strokecolor="white">
            <v:fill opacity=".5"/>
            <v:textbox style="mso-next-textbox:#_x0000_s1092">
              <w:txbxContent>
                <w:p w:rsidR="00D96E9A" w:rsidRDefault="00D96E9A">
                  <w:pPr>
                    <w:rPr>
                      <w:sz w:val="28"/>
                      <w:szCs w:val="28"/>
                      <w:vertAlign w:val="subscript"/>
                      <w:lang w:val="en-US"/>
                    </w:rPr>
                  </w:pPr>
                  <w:r>
                    <w:rPr>
                      <w:sz w:val="28"/>
                      <w:szCs w:val="28"/>
                      <w:lang w:val="en-US"/>
                    </w:rPr>
                    <w:t>Q</w:t>
                  </w:r>
                  <w:r>
                    <w:rPr>
                      <w:sz w:val="28"/>
                      <w:szCs w:val="28"/>
                      <w:vertAlign w:val="subscript"/>
                      <w:lang w:val="en-US"/>
                    </w:rPr>
                    <w:t>a</w:t>
                  </w:r>
                </w:p>
              </w:txbxContent>
            </v:textbox>
          </v:shape>
        </w:pict>
      </w:r>
      <w:r>
        <w:rPr>
          <w:noProof/>
        </w:rPr>
        <w:pict>
          <v:shape id="_x0000_s1093" type="#_x0000_t202" style="position:absolute;left:0;text-align:left;margin-left:277.2pt;margin-top:9.6pt;width:28.8pt;height:21.6pt;z-index:251655680" o:allowincell="f" filled="f" stroked="f" strokecolor="white">
            <v:fill opacity=".5"/>
            <v:textbox style="mso-next-textbox:#_x0000_s1093">
              <w:txbxContent>
                <w:p w:rsidR="00D96E9A" w:rsidRDefault="00D96E9A">
                  <w:pPr>
                    <w:rPr>
                      <w:sz w:val="28"/>
                      <w:szCs w:val="28"/>
                      <w:lang w:val="en-US"/>
                    </w:rPr>
                  </w:pPr>
                  <w:r>
                    <w:rPr>
                      <w:sz w:val="28"/>
                      <w:szCs w:val="28"/>
                      <w:lang w:val="en-US"/>
                    </w:rPr>
                    <w:t>Q</w:t>
                  </w:r>
                </w:p>
              </w:txbxContent>
            </v:textbox>
          </v:shape>
        </w:pict>
      </w:r>
      <w:r>
        <w:rPr>
          <w:noProof/>
        </w:rPr>
        <w:pict>
          <v:line id="_x0000_s1094" style="position:absolute;left:0;text-align:left;z-index:251653632" from="25.2pt,7pt" to="306pt,7pt" o:allowincell="f">
            <v:stroke endarrow="block" endarrowwidth="narrow" endarrowlength="long"/>
          </v:line>
        </w:pict>
      </w:r>
    </w:p>
    <w:p w:rsidR="00D96E9A" w:rsidRDefault="00D9535C">
      <w:pPr>
        <w:pStyle w:val="21"/>
        <w:rPr>
          <w:lang w:val="en-US"/>
        </w:rPr>
      </w:pPr>
      <w:r>
        <w:rPr>
          <w:noProof/>
        </w:rPr>
        <w:pict>
          <v:shape id="_x0000_s1095" type="#_x0000_t202" style="position:absolute;left:0;text-align:left;margin-left:18pt;margin-top:-141pt;width:36pt;height:21.6pt;z-index:251686400" o:allowincell="f" filled="f" stroked="f" strokecolor="white">
            <v:fill opacity=".5"/>
            <v:textbox style="mso-next-textbox:#_x0000_s1095">
              <w:txbxContent>
                <w:p w:rsidR="00D96E9A" w:rsidRDefault="00D96E9A">
                  <w:pPr>
                    <w:rPr>
                      <w:sz w:val="28"/>
                      <w:szCs w:val="28"/>
                      <w:vertAlign w:val="subscript"/>
                      <w:lang w:val="en-US"/>
                    </w:rPr>
                  </w:pPr>
                  <w:r>
                    <w:rPr>
                      <w:sz w:val="28"/>
                      <w:szCs w:val="28"/>
                      <w:lang w:val="en-US"/>
                    </w:rPr>
                    <w:t>P</w:t>
                  </w:r>
                  <w:r>
                    <w:rPr>
                      <w:sz w:val="28"/>
                      <w:szCs w:val="28"/>
                      <w:vertAlign w:val="subscript"/>
                      <w:lang w:val="en-US"/>
                    </w:rPr>
                    <w:t>b</w:t>
                  </w:r>
                </w:p>
              </w:txbxContent>
            </v:textbox>
          </v:shape>
        </w:pict>
      </w:r>
      <w:r>
        <w:rPr>
          <w:noProof/>
        </w:rPr>
        <w:pict>
          <v:shape id="_x0000_s1096" type="#_x0000_t202" style="position:absolute;left:0;text-align:left;margin-left:183.6pt;margin-top:-126.6pt;width:28.8pt;height:21.6pt;z-index:251667968" o:allowincell="f" filled="f" stroked="f" strokecolor="white">
            <v:fill opacity=".5"/>
            <v:textbox style="mso-next-textbox:#_x0000_s1096">
              <w:txbxContent>
                <w:p w:rsidR="00D96E9A" w:rsidRDefault="00D96E9A">
                  <w:pPr>
                    <w:rPr>
                      <w:sz w:val="28"/>
                      <w:szCs w:val="28"/>
                      <w:lang w:val="en-US"/>
                    </w:rPr>
                  </w:pPr>
                  <w:r>
                    <w:rPr>
                      <w:sz w:val="28"/>
                      <w:szCs w:val="28"/>
                      <w:lang w:val="en-US"/>
                    </w:rPr>
                    <w:t>O</w:t>
                  </w:r>
                </w:p>
              </w:txbxContent>
            </v:textbox>
          </v:shape>
        </w:pict>
      </w:r>
      <w:r w:rsidR="00D96E9A">
        <w:rPr>
          <w:lang w:val="en-US"/>
        </w:rPr>
        <w:t xml:space="preserve">                                                                                        Денежная </w:t>
      </w:r>
    </w:p>
    <w:p w:rsidR="00D96E9A" w:rsidRDefault="00D96E9A">
      <w:pPr>
        <w:pStyle w:val="21"/>
        <w:rPr>
          <w:lang w:val="en-US"/>
        </w:rPr>
      </w:pPr>
      <w:r>
        <w:rPr>
          <w:lang w:val="en-US"/>
        </w:rPr>
        <w:t xml:space="preserve">                                                                                        политика      </w:t>
      </w:r>
    </w:p>
    <w:p w:rsidR="00D96E9A" w:rsidRDefault="00D9535C">
      <w:pPr>
        <w:pStyle w:val="21"/>
        <w:rPr>
          <w:lang w:val="en-US"/>
        </w:rPr>
      </w:pPr>
      <w:r>
        <w:rPr>
          <w:noProof/>
        </w:rPr>
        <w:pict>
          <v:shape id="_x0000_s1097" type="#_x0000_t202" style="position:absolute;left:0;text-align:left;margin-left:54pt;margin-top:-125.4pt;width:28.8pt;height:21.6pt;z-index:251685376" o:allowincell="f" filled="f" stroked="f" strokecolor="white">
            <v:fill opacity=".5"/>
            <v:textbox style="mso-next-textbox:#_x0000_s1097">
              <w:txbxContent>
                <w:p w:rsidR="00D96E9A" w:rsidRDefault="00D96E9A">
                  <w:pPr>
                    <w:rPr>
                      <w:sz w:val="24"/>
                      <w:szCs w:val="24"/>
                      <w:vertAlign w:val="subscript"/>
                      <w:lang w:val="en-US"/>
                    </w:rPr>
                  </w:pPr>
                  <w:r>
                    <w:rPr>
                      <w:lang w:val="en-US"/>
                    </w:rPr>
                    <w:t>2</w:t>
                  </w:r>
                  <w:r>
                    <w:rPr>
                      <w:sz w:val="24"/>
                      <w:szCs w:val="24"/>
                      <w:vertAlign w:val="subscript"/>
                      <w:lang w:val="en-US"/>
                    </w:rPr>
                    <w:t>a</w:t>
                  </w:r>
                </w:p>
              </w:txbxContent>
            </v:textbox>
          </v:shape>
        </w:pict>
      </w:r>
    </w:p>
    <w:p w:rsidR="00D96E9A" w:rsidRDefault="00D96E9A">
      <w:pPr>
        <w:pStyle w:val="21"/>
        <w:rPr>
          <w:lang w:val="en-US"/>
        </w:rPr>
      </w:pPr>
      <w:r>
        <w:rPr>
          <w:lang w:val="en-US"/>
        </w:rPr>
        <w:t xml:space="preserve">                    Рис. 3.</w:t>
      </w:r>
    </w:p>
    <w:p w:rsidR="00D96E9A" w:rsidRDefault="00D96E9A">
      <w:pPr>
        <w:pStyle w:val="21"/>
        <w:rPr>
          <w:lang w:val="en-US"/>
        </w:rPr>
      </w:pPr>
    </w:p>
    <w:p w:rsidR="00D96E9A" w:rsidRDefault="00D9535C">
      <w:pPr>
        <w:pStyle w:val="21"/>
        <w:rPr>
          <w:lang w:val="en-US"/>
        </w:rPr>
      </w:pPr>
      <w:r>
        <w:rPr>
          <w:noProof/>
        </w:rPr>
        <w:pict>
          <v:shape id="_x0000_s1098" type="#_x0000_t202" style="position:absolute;left:0;text-align:left;margin-left:54pt;margin-top:-195.55pt;width:28.8pt;height:21.6pt;z-index:251684352" o:allowincell="f" filled="f" stroked="f" strokecolor="white">
            <v:fill opacity=".5"/>
            <v:textbox style="mso-next-textbox:#_x0000_s1098">
              <w:txbxContent>
                <w:p w:rsidR="00D96E9A" w:rsidRDefault="00D96E9A">
                  <w:pPr>
                    <w:rPr>
                      <w:sz w:val="24"/>
                      <w:szCs w:val="24"/>
                      <w:vertAlign w:val="subscript"/>
                      <w:lang w:val="en-US"/>
                    </w:rPr>
                  </w:pPr>
                  <w:r>
                    <w:rPr>
                      <w:lang w:val="en-US"/>
                    </w:rPr>
                    <w:t>2</w:t>
                  </w:r>
                  <w:r>
                    <w:rPr>
                      <w:sz w:val="24"/>
                      <w:szCs w:val="24"/>
                      <w:vertAlign w:val="subscript"/>
                      <w:lang w:val="en-US"/>
                    </w:rPr>
                    <w:t>b</w:t>
                  </w:r>
                </w:p>
              </w:txbxContent>
            </v:textbox>
          </v:shape>
        </w:pict>
      </w:r>
    </w:p>
    <w:p w:rsidR="00D96E9A" w:rsidRDefault="00D96E9A">
      <w:pPr>
        <w:pStyle w:val="21"/>
      </w:pPr>
      <w:r>
        <w:rPr>
          <w:lang w:val="en-US"/>
        </w:rPr>
        <w:t xml:space="preserve">D – </w:t>
      </w:r>
      <w:r>
        <w:t>кривая спроса на деньги.</w:t>
      </w:r>
    </w:p>
    <w:p w:rsidR="00D96E9A" w:rsidRDefault="00D9535C">
      <w:pPr>
        <w:pStyle w:val="21"/>
      </w:pPr>
      <w:r>
        <w:rPr>
          <w:noProof/>
        </w:rPr>
        <w:pict>
          <v:shape id="_x0000_s1099" type="#_x0000_t202" style="position:absolute;left:0;text-align:left;margin-left:18pt;margin-top:-187.15pt;width:36pt;height:21.6pt;z-index:251688448" o:allowincell="f" filled="f" stroked="f" strokecolor="white">
            <v:fill opacity=".5"/>
            <v:textbox style="mso-next-textbox:#_x0000_s1099">
              <w:txbxContent>
                <w:p w:rsidR="00D96E9A" w:rsidRDefault="00D96E9A">
                  <w:pPr>
                    <w:rPr>
                      <w:sz w:val="28"/>
                      <w:szCs w:val="28"/>
                      <w:vertAlign w:val="subscript"/>
                      <w:lang w:val="en-US"/>
                    </w:rPr>
                  </w:pPr>
                  <w:r>
                    <w:rPr>
                      <w:sz w:val="28"/>
                      <w:szCs w:val="28"/>
                      <w:lang w:val="en-US"/>
                    </w:rPr>
                    <w:t>P</w:t>
                  </w:r>
                  <w:r>
                    <w:rPr>
                      <w:sz w:val="28"/>
                      <w:szCs w:val="28"/>
                      <w:vertAlign w:val="subscript"/>
                      <w:lang w:val="en-US"/>
                    </w:rPr>
                    <w:t>a</w:t>
                  </w:r>
                </w:p>
              </w:txbxContent>
            </v:textbox>
          </v:shape>
        </w:pict>
      </w:r>
      <w:r>
        <w:rPr>
          <w:noProof/>
        </w:rPr>
        <w:pict>
          <v:shape id="_x0000_s1100" type="#_x0000_t202" style="position:absolute;left:0;text-align:left;margin-left:18pt;margin-top:-208.75pt;width:36pt;height:21.6pt;z-index:251687424" o:allowincell="f" filled="f" stroked="f" strokecolor="white">
            <v:fill opacity=".5"/>
            <v:textbox style="mso-next-textbox:#_x0000_s1100">
              <w:txbxContent>
                <w:p w:rsidR="00D96E9A" w:rsidRDefault="00D96E9A">
                  <w:pPr>
                    <w:rPr>
                      <w:sz w:val="28"/>
                      <w:szCs w:val="28"/>
                      <w:vertAlign w:val="subscript"/>
                      <w:lang w:val="en-US"/>
                    </w:rPr>
                  </w:pPr>
                  <w:r>
                    <w:rPr>
                      <w:sz w:val="28"/>
                      <w:szCs w:val="28"/>
                      <w:lang w:val="en-US"/>
                    </w:rPr>
                    <w:t>P</w:t>
                  </w:r>
                  <w:r>
                    <w:rPr>
                      <w:sz w:val="28"/>
                      <w:szCs w:val="28"/>
                      <w:vertAlign w:val="subscript"/>
                      <w:lang w:val="en-US"/>
                    </w:rPr>
                    <w:t>o</w:t>
                  </w:r>
                </w:p>
              </w:txbxContent>
            </v:textbox>
          </v:shape>
        </w:pict>
      </w:r>
      <w:r>
        <w:rPr>
          <w:noProof/>
        </w:rPr>
        <w:pict>
          <v:shape id="_x0000_s1101" type="#_x0000_t202" style="position:absolute;left:0;text-align:left;margin-left:154.8pt;margin-top:-129.55pt;width:28.8pt;height:21.6pt;z-index:251682304" o:allowincell="f" filled="f" stroked="f" strokecolor="white">
            <v:fill opacity=".5"/>
            <v:textbox style="mso-next-textbox:#_x0000_s1101">
              <w:txbxContent>
                <w:p w:rsidR="00D96E9A" w:rsidRDefault="00D96E9A">
                  <w:pPr>
                    <w:rPr>
                      <w:sz w:val="24"/>
                      <w:szCs w:val="24"/>
                      <w:vertAlign w:val="subscript"/>
                      <w:lang w:val="en-US"/>
                    </w:rPr>
                  </w:pPr>
                  <w:r>
                    <w:rPr>
                      <w:lang w:val="en-US"/>
                    </w:rPr>
                    <w:t>1</w:t>
                  </w:r>
                  <w:r>
                    <w:rPr>
                      <w:sz w:val="24"/>
                      <w:szCs w:val="24"/>
                      <w:vertAlign w:val="subscript"/>
                      <w:lang w:val="en-US"/>
                    </w:rPr>
                    <w:t>b</w:t>
                  </w:r>
                </w:p>
              </w:txbxContent>
            </v:textbox>
          </v:shape>
        </w:pict>
      </w:r>
      <w:r>
        <w:rPr>
          <w:noProof/>
        </w:rPr>
        <w:pict>
          <v:shape id="_x0000_s1102" type="#_x0000_t202" style="position:absolute;left:0;text-align:left;margin-left:219.6pt;margin-top:-201.55pt;width:36pt;height:28.8pt;z-index:251666944" o:allowincell="f" filled="f" stroked="f">
            <v:textbox>
              <w:txbxContent>
                <w:p w:rsidR="00D96E9A" w:rsidRDefault="00D96E9A">
                  <w:pPr>
                    <w:rPr>
                      <w:sz w:val="28"/>
                      <w:szCs w:val="28"/>
                      <w:vertAlign w:val="subscript"/>
                      <w:lang w:val="en-US"/>
                    </w:rPr>
                  </w:pPr>
                  <w:r>
                    <w:rPr>
                      <w:sz w:val="28"/>
                      <w:szCs w:val="28"/>
                      <w:lang w:val="en-US"/>
                    </w:rPr>
                    <w:t>O</w:t>
                  </w:r>
                  <w:r>
                    <w:rPr>
                      <w:sz w:val="28"/>
                      <w:szCs w:val="28"/>
                      <w:vertAlign w:val="subscript"/>
                      <w:lang w:val="en-US"/>
                    </w:rPr>
                    <w:t>a</w:t>
                  </w:r>
                </w:p>
              </w:txbxContent>
            </v:textbox>
          </v:shape>
        </w:pict>
      </w:r>
      <w:r>
        <w:rPr>
          <w:noProof/>
        </w:rPr>
        <w:pict>
          <v:shape id="_x0000_s1103" type="#_x0000_t202" style="position:absolute;left:0;text-align:left;margin-left:169.2pt;margin-top:-295.15pt;width:28.8pt;height:28.8pt;z-index:251663872" o:allowincell="f" filled="f" stroked="f">
            <v:textbox>
              <w:txbxContent>
                <w:p w:rsidR="00D96E9A" w:rsidRDefault="00D96E9A">
                  <w:pPr>
                    <w:rPr>
                      <w:sz w:val="28"/>
                      <w:szCs w:val="28"/>
                      <w:vertAlign w:val="subscript"/>
                      <w:lang w:val="en-US"/>
                    </w:rPr>
                  </w:pPr>
                  <w:r>
                    <w:rPr>
                      <w:sz w:val="28"/>
                      <w:szCs w:val="28"/>
                      <w:lang w:val="en-US"/>
                    </w:rPr>
                    <w:t>S</w:t>
                  </w:r>
                  <w:r>
                    <w:rPr>
                      <w:sz w:val="28"/>
                      <w:szCs w:val="28"/>
                      <w:vertAlign w:val="subscript"/>
                      <w:lang w:val="en-US"/>
                    </w:rPr>
                    <w:t>b</w:t>
                  </w:r>
                </w:p>
              </w:txbxContent>
            </v:textbox>
          </v:shape>
        </w:pict>
      </w:r>
      <w:r>
        <w:rPr>
          <w:noProof/>
        </w:rPr>
        <w:pict>
          <v:shape id="_x0000_s1104" type="#_x0000_t202" style="position:absolute;left:0;text-align:left;margin-left:241.2pt;margin-top:-295.15pt;width:28.8pt;height:28.8pt;z-index:251662848" o:allowincell="f" filled="f" stroked="f">
            <v:textbox>
              <w:txbxContent>
                <w:p w:rsidR="00D96E9A" w:rsidRDefault="00D96E9A">
                  <w:pPr>
                    <w:rPr>
                      <w:sz w:val="28"/>
                      <w:szCs w:val="28"/>
                      <w:lang w:val="en-US"/>
                    </w:rPr>
                  </w:pPr>
                  <w:r>
                    <w:rPr>
                      <w:sz w:val="28"/>
                      <w:szCs w:val="28"/>
                      <w:lang w:val="en-US"/>
                    </w:rPr>
                    <w:t>S</w:t>
                  </w:r>
                </w:p>
              </w:txbxContent>
            </v:textbox>
          </v:shape>
        </w:pict>
      </w:r>
      <w:r w:rsidR="00D96E9A">
        <w:t xml:space="preserve">Стрелками 1(а, </w:t>
      </w:r>
      <w:r w:rsidR="00D96E9A">
        <w:rPr>
          <w:lang w:val="en-US"/>
        </w:rPr>
        <w:t>b)</w:t>
      </w:r>
      <w:r w:rsidR="00D96E9A">
        <w:t xml:space="preserve"> и 2 (</w:t>
      </w:r>
      <w:r w:rsidR="00D96E9A">
        <w:rPr>
          <w:lang w:val="en-US"/>
        </w:rPr>
        <w:t>a</w:t>
      </w:r>
      <w:r w:rsidR="00D96E9A">
        <w:t xml:space="preserve">, </w:t>
      </w:r>
      <w:r w:rsidR="00D96E9A">
        <w:rPr>
          <w:lang w:val="en-US"/>
        </w:rPr>
        <w:t>b</w:t>
      </w:r>
      <w:r w:rsidR="00D96E9A">
        <w:t>)</w:t>
      </w:r>
      <w:r w:rsidR="00D96E9A">
        <w:rPr>
          <w:lang w:val="en-US"/>
        </w:rPr>
        <w:t xml:space="preserve"> </w:t>
      </w:r>
      <w:r w:rsidR="00D96E9A">
        <w:t>показаны политические решения в целях изменения (увеличения, уменьшения) объема предложения денег (1) и процентных ставок (2). На схеме иллюстративно показаны области денежной и кредитной политики. Решение, целью которого является изменение процентных ставок по кредитам, относится к кредитной политике.</w:t>
      </w:r>
    </w:p>
    <w:p w:rsidR="00D96E9A" w:rsidRDefault="00D96E9A">
      <w:pPr>
        <w:pStyle w:val="21"/>
      </w:pPr>
      <w:r>
        <w:t>Как видим, решения в сфере денежной политики затрагивают ситуацию в кредитной сфере и наоборот. Вообще решение в одной из областей монетарной сферы оказывает влияние на все другие области.</w:t>
      </w:r>
    </w:p>
    <w:p w:rsidR="00D96E9A" w:rsidRDefault="00D96E9A">
      <w:pPr>
        <w:pStyle w:val="21"/>
        <w:jc w:val="center"/>
        <w:rPr>
          <w:b/>
          <w:bCs/>
          <w:sz w:val="28"/>
          <w:szCs w:val="28"/>
        </w:rPr>
      </w:pPr>
      <w:r>
        <w:br w:type="page"/>
      </w:r>
      <w:r>
        <w:rPr>
          <w:b/>
          <w:bCs/>
          <w:sz w:val="28"/>
          <w:szCs w:val="28"/>
        </w:rPr>
        <w:t>Деятельность Банка России: Предварительные итоги 1999 года и основные задачи на 2000 год.</w:t>
      </w:r>
    </w:p>
    <w:p w:rsidR="00D96E9A" w:rsidRDefault="00D96E9A">
      <w:pPr>
        <w:pStyle w:val="21"/>
        <w:jc w:val="center"/>
        <w:rPr>
          <w:b/>
          <w:bCs/>
          <w:sz w:val="28"/>
          <w:szCs w:val="28"/>
        </w:rPr>
      </w:pPr>
    </w:p>
    <w:p w:rsidR="00D96E9A" w:rsidRDefault="00D96E9A">
      <w:pPr>
        <w:pStyle w:val="21"/>
      </w:pPr>
      <w:r>
        <w:t>Завершился 1999 год, который по характеру экономических процессов и условий их осуществления  принципиально отличался от предшествующих лет. Это был период не только преодоления последствий финансового кризиса 1998 г., но также формирования новых экономических реалий.</w:t>
      </w:r>
    </w:p>
    <w:p w:rsidR="00D96E9A" w:rsidRDefault="00D96E9A">
      <w:pPr>
        <w:pStyle w:val="21"/>
      </w:pPr>
      <w:r>
        <w:t>Одним из основных результатов проводимой денежно-кредитной политики является резкое снижение инфляции до 36.5%, что более чем в 2 раза ниже уровня 1998 года  и почти полностью соответствует  объявленным в начале прошлого года целям. Это также значительно ниже , чем предполагалось  совместным заявлением Правительства Российской Федерации и Банка России в середине июля 1999 года (50%).</w:t>
      </w:r>
    </w:p>
    <w:p w:rsidR="00D96E9A" w:rsidRDefault="00D96E9A">
      <w:pPr>
        <w:pStyle w:val="21"/>
      </w:pPr>
      <w:r>
        <w:t>Банк России при проведении денежной политики в течение прошедшего года учитывал появление признаков  экономического роста и стремился поддержать эту тенденцию монетарными методами в той мере, в которой это не создавало  угрозы для увеличения инфляции. Характерной особенностью  первой половины года стал  рост спроса на деньги и увеличение доли денежных расчетов в общей массе платежей, связанное прежде всего с оживлением производства и ростом доходов предприятий.</w:t>
      </w:r>
    </w:p>
    <w:p w:rsidR="00D96E9A" w:rsidRDefault="00D96E9A">
      <w:pPr>
        <w:pStyle w:val="21"/>
      </w:pPr>
      <w:r>
        <w:t>Позитивные тенденции в экономике России  и снижение инфляционных ожиданий создали условия для некоторого смягчения денежно-кредитной политики во второй половине года. В период с июля по ноябрь  денежная масса возросла на 14%, что в  реальном выражении соответствует росту уже на 5%. В целом по итогам одиннадцати месяцев 1999 года реальный прирост денежной  массы составил 7%.</w:t>
      </w:r>
    </w:p>
    <w:p w:rsidR="00D96E9A" w:rsidRDefault="00D96E9A">
      <w:pPr>
        <w:pStyle w:val="21"/>
      </w:pPr>
      <w:r>
        <w:t>Динамика обменного курса  рубля в условиях режима плавающего валютного курса  в первую очередь зависит правильности  денежно-кредитной политики и последовательности ее реализации.</w:t>
      </w:r>
    </w:p>
    <w:p w:rsidR="00D96E9A" w:rsidRDefault="00D96E9A">
      <w:pPr>
        <w:pStyle w:val="21"/>
      </w:pPr>
      <w:r>
        <w:t>В целом за год курс рубля изменился  с 20,65 руб. за доллар (31.12.98 г. ) до 27 руб. за доллар на конец 1999 года. Таким образом, в реальном выражении (с учетом инфляции) рубль укрепился.</w:t>
      </w:r>
    </w:p>
    <w:p w:rsidR="00D96E9A" w:rsidRDefault="00D96E9A">
      <w:pPr>
        <w:pStyle w:val="21"/>
      </w:pPr>
      <w:r>
        <w:t>В 2000 году финансово-экономическое положение России во многом  будет определяться внешними факторами – сохранением относительно высокого уровня мировых цен на энергетическую продукцию, а также итогами переговоров по реструктуризации внешней задолженности.</w:t>
      </w:r>
    </w:p>
    <w:p w:rsidR="00D96E9A" w:rsidRDefault="00D96E9A">
      <w:pPr>
        <w:pStyle w:val="21"/>
      </w:pPr>
      <w:r>
        <w:t>Проведение денежно-кредитной политики в условиях плавающего обменного курса рубля  определяет особую  важность контроля за денежным предложением. Поэтому в качестве промежуточной цели Банк России определяет темпы прироста денежной массы М</w:t>
      </w:r>
      <w:r>
        <w:rPr>
          <w:vertAlign w:val="subscript"/>
        </w:rPr>
        <w:t>2</w:t>
      </w:r>
      <w:r>
        <w:t xml:space="preserve"> Прирост денежной массы в 2000 году может составить 21-25%, что означает  продолжение ее увеличения в реальном выражении.</w:t>
      </w:r>
    </w:p>
    <w:p w:rsidR="00D96E9A" w:rsidRDefault="00D96E9A">
      <w:pPr>
        <w:pStyle w:val="21"/>
        <w:rPr>
          <w:lang w:val="en-US"/>
        </w:rPr>
      </w:pPr>
      <w:r>
        <w:t xml:space="preserve">Что касается банков , то в текущем году предстоит  более интенсивно проводить работу, направленную на увеличение капиталов банков, в том числе путем слияния и присоединения банков, а также посредством создания  банковских холдингов. </w:t>
      </w:r>
      <w:r>
        <w:rPr>
          <w:lang w:val="en-US"/>
        </w:rPr>
        <w:t>[6]</w:t>
      </w:r>
    </w:p>
    <w:p w:rsidR="00D96E9A" w:rsidRDefault="00D96E9A">
      <w:pPr>
        <w:pStyle w:val="21"/>
        <w:rPr>
          <w:lang w:val="en-US"/>
        </w:rPr>
      </w:pPr>
      <w:r>
        <w:t xml:space="preserve">Основной акцент , который следует сделать, состоит в том, что надзорный орган  как на уровне центрального аппарата, так и на местах  должен занимать более активную и принципиальную позицию  в решении проблем каждого конкретного банка. </w:t>
      </w:r>
      <w:r>
        <w:rPr>
          <w:lang w:val="en-US"/>
        </w:rPr>
        <w:t>[8]</w:t>
      </w:r>
    </w:p>
    <w:p w:rsidR="00D96E9A" w:rsidRDefault="00D96E9A">
      <w:pPr>
        <w:pStyle w:val="21"/>
      </w:pPr>
      <w:r>
        <w:t>Одним из важных элементов совершенствования надзорной деятельности  должно стать завершение разработки методики анализа финансового состояния банков и развитие  аналитической деятельности в рамках банковского надзора.</w:t>
      </w:r>
    </w:p>
    <w:p w:rsidR="00D96E9A" w:rsidRDefault="00D96E9A">
      <w:pPr>
        <w:pStyle w:val="21"/>
      </w:pPr>
      <w:r>
        <w:t>Следует подчеркнуть, что успешная реализация задач  по совершенствованию банковского надзора во многом будет зависеть от организации более тесных и продуктивных контактов  с территориальными учреждениями Банка России.</w:t>
      </w:r>
    </w:p>
    <w:p w:rsidR="00D96E9A" w:rsidRDefault="00D96E9A">
      <w:pPr>
        <w:pStyle w:val="21"/>
        <w:jc w:val="center"/>
        <w:rPr>
          <w:b/>
          <w:bCs/>
          <w:sz w:val="28"/>
          <w:szCs w:val="28"/>
        </w:rPr>
      </w:pPr>
      <w:r>
        <w:rPr>
          <w:b/>
          <w:bCs/>
          <w:sz w:val="28"/>
          <w:szCs w:val="28"/>
        </w:rPr>
        <w:t>Заключение.</w:t>
      </w:r>
    </w:p>
    <w:p w:rsidR="00D96E9A" w:rsidRDefault="00D96E9A">
      <w:pPr>
        <w:pStyle w:val="21"/>
      </w:pPr>
    </w:p>
    <w:p w:rsidR="00D96E9A" w:rsidRDefault="00D96E9A">
      <w:pPr>
        <w:pStyle w:val="21"/>
      </w:pPr>
      <w:r>
        <w:t>Денежно-кредитная политика играет большую роль в политике государства. Одним из важнейших  министерств государства является Министерство Финансов, проводящее кредитно-денежную политику в соответствии с задачами и целями развития государства и общества. Неудивительно, что Министерству Финансов подвластно достаточно много различных структур, например таких, как Центральный  банк. Очень много органов ( министерства, ведомства, комитеты, отделы) проводят политику государства в разных областях, напрямую или косвенно связанную с экономикой.</w:t>
      </w:r>
    </w:p>
    <w:p w:rsidR="00D96E9A" w:rsidRDefault="00D96E9A">
      <w:pPr>
        <w:pStyle w:val="21"/>
      </w:pPr>
      <w:r>
        <w:t>В рыночной системе государство – не волшебный источник  средств, а лишь  механизм, предназначенный для того, чтобы одни граждане  ( с более высоким доходом) платили через налоги  - другим (имеющим меньший доход). В новых условиях главными факторами  благополучия личности  становятся ее инициатива , стремление к персональной  активности, готовность самой выбирать  варианты экономических решений.</w:t>
      </w:r>
    </w:p>
    <w:p w:rsidR="00D96E9A" w:rsidRDefault="00D96E9A">
      <w:pPr>
        <w:pStyle w:val="21"/>
        <w:jc w:val="center"/>
        <w:rPr>
          <w:b/>
          <w:bCs/>
          <w:sz w:val="28"/>
          <w:szCs w:val="28"/>
        </w:rPr>
      </w:pPr>
      <w:r>
        <w:br w:type="page"/>
      </w:r>
      <w:r>
        <w:rPr>
          <w:b/>
          <w:bCs/>
          <w:sz w:val="28"/>
          <w:szCs w:val="28"/>
        </w:rPr>
        <w:t>Литература:</w:t>
      </w:r>
    </w:p>
    <w:p w:rsidR="00D96E9A" w:rsidRDefault="00D96E9A">
      <w:pPr>
        <w:pStyle w:val="21"/>
        <w:jc w:val="center"/>
        <w:rPr>
          <w:sz w:val="28"/>
          <w:szCs w:val="28"/>
        </w:rPr>
      </w:pPr>
    </w:p>
    <w:p w:rsidR="00D96E9A" w:rsidRDefault="00D96E9A">
      <w:pPr>
        <w:pStyle w:val="21"/>
        <w:jc w:val="center"/>
        <w:rPr>
          <w:sz w:val="28"/>
          <w:szCs w:val="28"/>
        </w:rPr>
      </w:pPr>
    </w:p>
    <w:p w:rsidR="00D96E9A" w:rsidRDefault="00D96E9A">
      <w:pPr>
        <w:pStyle w:val="21"/>
        <w:numPr>
          <w:ilvl w:val="0"/>
          <w:numId w:val="4"/>
        </w:numPr>
      </w:pPr>
      <w:r>
        <w:t>Дорнбуш Р., Фишер С. Мкроэкономика. 1997 г. с. 142-150.</w:t>
      </w:r>
    </w:p>
    <w:p w:rsidR="00D96E9A" w:rsidRDefault="00D96E9A">
      <w:pPr>
        <w:pStyle w:val="21"/>
        <w:ind w:left="1134" w:firstLine="0"/>
      </w:pPr>
    </w:p>
    <w:p w:rsidR="00D96E9A" w:rsidRDefault="00D96E9A">
      <w:pPr>
        <w:pStyle w:val="21"/>
        <w:numPr>
          <w:ilvl w:val="0"/>
          <w:numId w:val="4"/>
        </w:numPr>
      </w:pPr>
      <w:r>
        <w:t>Курс экономической теории. Под ред. Чепурина. 1997 г. с. 375-376, 384-385.</w:t>
      </w:r>
    </w:p>
    <w:p w:rsidR="00D96E9A" w:rsidRDefault="00D96E9A">
      <w:pPr>
        <w:pStyle w:val="21"/>
        <w:ind w:left="1134" w:firstLine="0"/>
      </w:pPr>
    </w:p>
    <w:p w:rsidR="00D96E9A" w:rsidRDefault="00D96E9A">
      <w:pPr>
        <w:pStyle w:val="21"/>
        <w:numPr>
          <w:ilvl w:val="0"/>
          <w:numId w:val="4"/>
        </w:numPr>
      </w:pPr>
      <w:r>
        <w:t>Экономическая теория: Микроэкономика. Макроэкономика. Мегаэкономика. Санкт-Петербург. 1997 г. 2-е изд. с. 480.</w:t>
      </w:r>
    </w:p>
    <w:p w:rsidR="00D96E9A" w:rsidRDefault="00D96E9A">
      <w:pPr>
        <w:pStyle w:val="21"/>
        <w:ind w:left="1134" w:firstLine="0"/>
      </w:pPr>
    </w:p>
    <w:p w:rsidR="00D96E9A" w:rsidRDefault="00D96E9A">
      <w:pPr>
        <w:pStyle w:val="21"/>
        <w:numPr>
          <w:ilvl w:val="0"/>
          <w:numId w:val="4"/>
        </w:numPr>
      </w:pPr>
      <w:r>
        <w:t>Гурман В.И. Основы макроэкономического анализа. 1995 г. с. 45-81.</w:t>
      </w:r>
    </w:p>
    <w:p w:rsidR="00D96E9A" w:rsidRDefault="00D96E9A">
      <w:pPr>
        <w:pStyle w:val="21"/>
        <w:ind w:left="1134" w:firstLine="0"/>
      </w:pPr>
    </w:p>
    <w:p w:rsidR="00D96E9A" w:rsidRDefault="00D96E9A">
      <w:pPr>
        <w:pStyle w:val="21"/>
        <w:numPr>
          <w:ilvl w:val="0"/>
          <w:numId w:val="4"/>
        </w:numPr>
      </w:pPr>
      <w:r>
        <w:t>Соловых Н.Н., Соболев А.В., Волкова Т.Н., Мясникова  Г.Ю. Экономическая теория. Москва. 1998 г. с. 307-309.</w:t>
      </w:r>
    </w:p>
    <w:p w:rsidR="00D96E9A" w:rsidRDefault="00D96E9A">
      <w:pPr>
        <w:pStyle w:val="21"/>
        <w:ind w:left="1134" w:firstLine="0"/>
      </w:pPr>
    </w:p>
    <w:p w:rsidR="00D96E9A" w:rsidRDefault="00D96E9A">
      <w:pPr>
        <w:pStyle w:val="21"/>
        <w:numPr>
          <w:ilvl w:val="0"/>
          <w:numId w:val="4"/>
        </w:numPr>
      </w:pPr>
      <w:r>
        <w:t>Основные направления единой государственной денежно-кредитной политики  на 2000 год. // Деньги и кредит 12/ 1999. с. 3-44.</w:t>
      </w:r>
    </w:p>
    <w:p w:rsidR="00D96E9A" w:rsidRDefault="00D96E9A">
      <w:pPr>
        <w:pStyle w:val="21"/>
        <w:ind w:left="1134" w:firstLine="0"/>
      </w:pPr>
    </w:p>
    <w:p w:rsidR="00D96E9A" w:rsidRDefault="00D96E9A">
      <w:pPr>
        <w:pStyle w:val="21"/>
        <w:numPr>
          <w:ilvl w:val="0"/>
          <w:numId w:val="4"/>
        </w:numPr>
      </w:pPr>
      <w:r>
        <w:t>Лунтовский Г.И. Проблемы денежно-кредитной системы  // Деньги и кредит №3 за 1999. с. 3-11.</w:t>
      </w:r>
    </w:p>
    <w:p w:rsidR="00D96E9A" w:rsidRDefault="00D96E9A">
      <w:pPr>
        <w:pStyle w:val="21"/>
        <w:ind w:left="1134" w:firstLine="0"/>
      </w:pPr>
    </w:p>
    <w:p w:rsidR="00D96E9A" w:rsidRDefault="00D96E9A">
      <w:pPr>
        <w:pStyle w:val="21"/>
        <w:numPr>
          <w:ilvl w:val="0"/>
          <w:numId w:val="4"/>
        </w:numPr>
      </w:pPr>
      <w:r>
        <w:t>Симановский А.Ю. К вопросу о целях денежной и кредитной политики // Деньги и кредит 4/1999 с. 15-22.</w:t>
      </w:r>
    </w:p>
    <w:p w:rsidR="00D96E9A" w:rsidRDefault="00D96E9A">
      <w:pPr>
        <w:pStyle w:val="21"/>
        <w:ind w:left="1134" w:firstLine="0"/>
      </w:pPr>
    </w:p>
    <w:p w:rsidR="00D96E9A" w:rsidRDefault="00D96E9A">
      <w:pPr>
        <w:pStyle w:val="21"/>
        <w:numPr>
          <w:ilvl w:val="0"/>
          <w:numId w:val="4"/>
        </w:numPr>
      </w:pPr>
      <w:r>
        <w:t>Геращенко В.В. Деятельность Банка России: предварительные итоги 1999 г. и основные задачи на 2000 г. // Деньги и кредит 1/2000 с. 4-11 .</w:t>
      </w:r>
    </w:p>
    <w:p w:rsidR="00D96E9A" w:rsidRDefault="00D96E9A">
      <w:pPr>
        <w:pStyle w:val="21"/>
      </w:pPr>
    </w:p>
    <w:p w:rsidR="00D96E9A" w:rsidRDefault="00D96E9A">
      <w:pPr>
        <w:ind w:firstLine="1134"/>
        <w:rPr>
          <w:sz w:val="24"/>
          <w:szCs w:val="24"/>
        </w:rPr>
      </w:pPr>
    </w:p>
    <w:p w:rsidR="00D96E9A" w:rsidRDefault="00D96E9A">
      <w:pPr>
        <w:pStyle w:val="21"/>
      </w:pPr>
      <w:bookmarkStart w:id="0" w:name="_GoBack"/>
      <w:bookmarkEnd w:id="0"/>
    </w:p>
    <w:sectPr w:rsidR="00D96E9A">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F61" w:rsidRDefault="00066DAF">
      <w:r>
        <w:separator/>
      </w:r>
    </w:p>
  </w:endnote>
  <w:endnote w:type="continuationSeparator" w:id="0">
    <w:p w:rsidR="00B13F61" w:rsidRDefault="0006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F61" w:rsidRDefault="00066DAF">
      <w:r>
        <w:separator/>
      </w:r>
    </w:p>
  </w:footnote>
  <w:footnote w:type="continuationSeparator" w:id="0">
    <w:p w:rsidR="00B13F61" w:rsidRDefault="00066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54B"/>
    <w:multiLevelType w:val="singleLevel"/>
    <w:tmpl w:val="5ABA2ED4"/>
    <w:lvl w:ilvl="0">
      <w:start w:val="1"/>
      <w:numFmt w:val="decimal"/>
      <w:lvlText w:val="%1."/>
      <w:lvlJc w:val="left"/>
      <w:pPr>
        <w:tabs>
          <w:tab w:val="num" w:pos="480"/>
        </w:tabs>
        <w:ind w:left="480" w:hanging="480"/>
      </w:pPr>
      <w:rPr>
        <w:rFonts w:hint="default"/>
      </w:rPr>
    </w:lvl>
  </w:abstractNum>
  <w:abstractNum w:abstractNumId="1">
    <w:nsid w:val="0FC81E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B250F7A"/>
    <w:multiLevelType w:val="singleLevel"/>
    <w:tmpl w:val="D722D9B6"/>
    <w:lvl w:ilvl="0">
      <w:start w:val="1"/>
      <w:numFmt w:val="decimal"/>
      <w:lvlText w:val="%1."/>
      <w:lvlJc w:val="left"/>
      <w:pPr>
        <w:tabs>
          <w:tab w:val="num" w:pos="1494"/>
        </w:tabs>
        <w:ind w:left="1494" w:hanging="360"/>
      </w:pPr>
      <w:rPr>
        <w:rFonts w:hint="default"/>
      </w:rPr>
    </w:lvl>
  </w:abstractNum>
  <w:abstractNum w:abstractNumId="3">
    <w:nsid w:val="205A605E"/>
    <w:multiLevelType w:val="multilevel"/>
    <w:tmpl w:val="D5583A9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
    <w:nsid w:val="55D644A2"/>
    <w:multiLevelType w:val="singleLevel"/>
    <w:tmpl w:val="69B84216"/>
    <w:lvl w:ilvl="0">
      <w:start w:val="1"/>
      <w:numFmt w:val="decimal"/>
      <w:lvlText w:val="%1)"/>
      <w:lvlJc w:val="left"/>
      <w:pPr>
        <w:tabs>
          <w:tab w:val="num" w:pos="1494"/>
        </w:tabs>
        <w:ind w:left="1494" w:hanging="360"/>
      </w:pPr>
      <w:rPr>
        <w:rFonts w:hint="default"/>
      </w:rPr>
    </w:lvl>
  </w:abstractNum>
  <w:abstractNum w:abstractNumId="5">
    <w:nsid w:val="677F49C6"/>
    <w:multiLevelType w:val="singleLevel"/>
    <w:tmpl w:val="D2B2A646"/>
    <w:lvl w:ilvl="0">
      <w:start w:val="2"/>
      <w:numFmt w:val="bullet"/>
      <w:lvlText w:val="-"/>
      <w:lvlJc w:val="left"/>
      <w:pPr>
        <w:tabs>
          <w:tab w:val="num" w:pos="1494"/>
        </w:tabs>
        <w:ind w:left="1494" w:hanging="360"/>
      </w:pPr>
      <w:rPr>
        <w:rFont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FCF"/>
    <w:rsid w:val="00066DAF"/>
    <w:rsid w:val="00B13F61"/>
    <w:rsid w:val="00D9535C"/>
    <w:rsid w:val="00D96E9A"/>
    <w:rsid w:val="00E70284"/>
    <w:rsid w:val="00F83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docId w15:val="{035CBE55-64DF-4D01-B805-DF39871A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center"/>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21">
    <w:name w:val="Body Text 2"/>
    <w:basedOn w:val="a"/>
    <w:link w:val="22"/>
    <w:uiPriority w:val="99"/>
    <w:pPr>
      <w:ind w:firstLine="1134"/>
    </w:pPr>
    <w:rPr>
      <w:sz w:val="24"/>
      <w:szCs w:val="24"/>
    </w:rPr>
  </w:style>
  <w:style w:type="character" w:customStyle="1" w:styleId="22">
    <w:name w:val="Основной текст 2 Знак"/>
    <w:basedOn w:val="a0"/>
    <w:link w:val="21"/>
    <w:uiPriority w:val="99"/>
    <w:semiHidden/>
    <w:rPr>
      <w:sz w:val="20"/>
      <w:szCs w:val="20"/>
    </w:rPr>
  </w:style>
  <w:style w:type="paragraph" w:styleId="23">
    <w:name w:val="Body Text Indent 2"/>
    <w:basedOn w:val="a"/>
    <w:link w:val="24"/>
    <w:uiPriority w:val="99"/>
    <w:pPr>
      <w:ind w:firstLine="1134"/>
    </w:pPr>
    <w:rPr>
      <w:b/>
      <w:bCs/>
      <w:sz w:val="24"/>
      <w:szCs w:val="24"/>
    </w:rPr>
  </w:style>
  <w:style w:type="character" w:customStyle="1" w:styleId="24">
    <w:name w:val="Основной текст с отступом 2 Знак"/>
    <w:basedOn w:val="a0"/>
    <w:link w:val="23"/>
    <w:uiPriority w:val="99"/>
    <w:semiHidden/>
    <w:rPr>
      <w:sz w:val="20"/>
      <w:szCs w:val="20"/>
    </w:rPr>
  </w:style>
  <w:style w:type="paragraph" w:styleId="31">
    <w:name w:val="Body Text Indent 3"/>
    <w:basedOn w:val="a"/>
    <w:link w:val="32"/>
    <w:uiPriority w:val="99"/>
    <w:pPr>
      <w:ind w:left="1134"/>
    </w:pPr>
    <w:rPr>
      <w:sz w:val="24"/>
      <w:szCs w:val="24"/>
    </w:rPr>
  </w:style>
  <w:style w:type="character" w:customStyle="1" w:styleId="32">
    <w:name w:val="Основной текст с отступом 3 Знак"/>
    <w:basedOn w:val="a0"/>
    <w:link w:val="31"/>
    <w:uiPriority w:val="99"/>
    <w:semiHidden/>
    <w:rPr>
      <w:sz w:val="16"/>
      <w:szCs w:val="16"/>
    </w:rPr>
  </w:style>
  <w:style w:type="paragraph" w:styleId="a3">
    <w:name w:val="Body Text"/>
    <w:basedOn w:val="a"/>
    <w:link w:val="a4"/>
    <w:uiPriority w:val="99"/>
    <w:pPr>
      <w:jc w:val="center"/>
    </w:pPr>
    <w:rPr>
      <w:b/>
      <w:bCs/>
      <w:sz w:val="32"/>
      <w:szCs w:val="32"/>
    </w:rPr>
  </w:style>
  <w:style w:type="character" w:customStyle="1" w:styleId="a4">
    <w:name w:val="Основной текст Знак"/>
    <w:basedOn w:val="a0"/>
    <w:link w:val="a3"/>
    <w:uiPriority w:val="99"/>
    <w:semiHidden/>
    <w:rPr>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rPr>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5291</Words>
  <Characters>30162</Characters>
  <Application>Microsoft Office Word</Application>
  <DocSecurity>0</DocSecurity>
  <Lines>251</Lines>
  <Paragraphs>70</Paragraphs>
  <ScaleCrop>false</ScaleCrop>
  <Company>Нытвенский ОВД</Company>
  <LinksUpToDate>false</LinksUpToDate>
  <CharactersWithSpaces>35383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Штаб</dc:creator>
  <cp:keywords/>
  <dc:description/>
  <cp:lastModifiedBy>admin</cp:lastModifiedBy>
  <cp:revision>2</cp:revision>
  <dcterms:created xsi:type="dcterms:W3CDTF">2014-04-06T23:09:00Z</dcterms:created>
  <dcterms:modified xsi:type="dcterms:W3CDTF">2014-04-06T23:09:00Z</dcterms:modified>
</cp:coreProperties>
</file>