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F4" w:rsidRDefault="00992BF4">
      <w:pPr>
        <w:jc w:val="right"/>
      </w:pPr>
    </w:p>
    <w:p w:rsidR="00992BF4" w:rsidRDefault="00D7584E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992BF4" w:rsidRDefault="00992BF4">
      <w:pPr>
        <w:jc w:val="center"/>
        <w:rPr>
          <w:b/>
        </w:rPr>
      </w:pPr>
    </w:p>
    <w:p w:rsidR="00992BF4" w:rsidRDefault="00D7584E">
      <w:pPr>
        <w:jc w:val="center"/>
        <w:rPr>
          <w:b/>
        </w:rPr>
      </w:pPr>
      <w:r>
        <w:rPr>
          <w:b/>
        </w:rPr>
        <w:t>ФЕДЕРАЛЬНОЕ ГОСУДАРСТВЕННОЕ ОБРАЗОВАТЕЛЬНОЕ УЧРЕЖДЕНИЕ</w:t>
      </w:r>
    </w:p>
    <w:p w:rsidR="00992BF4" w:rsidRDefault="00D7584E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992BF4" w:rsidRDefault="00D7584E">
      <w:pPr>
        <w:jc w:val="center"/>
        <w:rPr>
          <w:b/>
        </w:rPr>
      </w:pPr>
      <w:r>
        <w:rPr>
          <w:b/>
        </w:rPr>
        <w:t>«РОССИЙСКИЙ ГОСУДАРСТВЕННЫЙ  УНИВЕРСИТЕТ ТУРИЗМА И СЕРВИСА»</w:t>
      </w:r>
    </w:p>
    <w:p w:rsidR="00992BF4" w:rsidRDefault="00D75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ФГОУВПО «РГУТиС»</w:t>
      </w:r>
    </w:p>
    <w:p w:rsidR="00992BF4" w:rsidRDefault="00992BF4">
      <w:pPr>
        <w:jc w:val="center"/>
        <w:rPr>
          <w:b/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ind w:firstLine="540"/>
        <w:rPr>
          <w:sz w:val="20"/>
          <w:szCs w:val="20"/>
        </w:rPr>
      </w:pPr>
      <w:r>
        <w:rPr>
          <w:sz w:val="28"/>
          <w:szCs w:val="28"/>
        </w:rPr>
        <w:t>Факультет Экономический</w:t>
      </w:r>
    </w:p>
    <w:p w:rsidR="00992BF4" w:rsidRDefault="00D7584E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Кафедра «Бухгалтерский учёт и налогообложение»</w:t>
      </w:r>
    </w:p>
    <w:p w:rsidR="00992BF4" w:rsidRDefault="00992BF4">
      <w:pPr>
        <w:rPr>
          <w:sz w:val="20"/>
          <w:szCs w:val="20"/>
        </w:rPr>
      </w:pPr>
    </w:p>
    <w:p w:rsidR="00992BF4" w:rsidRDefault="00992BF4">
      <w:pPr>
        <w:rPr>
          <w:sz w:val="20"/>
          <w:szCs w:val="20"/>
        </w:rPr>
      </w:pPr>
    </w:p>
    <w:p w:rsidR="00992BF4" w:rsidRDefault="00992BF4">
      <w:pPr>
        <w:rPr>
          <w:sz w:val="20"/>
          <w:szCs w:val="20"/>
        </w:rPr>
      </w:pPr>
    </w:p>
    <w:p w:rsidR="00992BF4" w:rsidRDefault="00992BF4">
      <w:pPr>
        <w:rPr>
          <w:sz w:val="20"/>
          <w:szCs w:val="20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ind w:firstLine="396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УТВЕРЖДАЮ.</w:t>
      </w:r>
    </w:p>
    <w:p w:rsidR="00992BF4" w:rsidRDefault="00D7584E">
      <w:pPr>
        <w:ind w:firstLine="3960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работе,</w:t>
      </w:r>
    </w:p>
    <w:p w:rsidR="00992BF4" w:rsidRDefault="00D7584E">
      <w:pPr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 </w:t>
      </w:r>
    </w:p>
    <w:p w:rsidR="00992BF4" w:rsidRDefault="00D7584E">
      <w:pPr>
        <w:ind w:firstLine="3960"/>
        <w:rPr>
          <w:sz w:val="28"/>
          <w:szCs w:val="28"/>
        </w:rPr>
      </w:pPr>
      <w:r>
        <w:rPr>
          <w:sz w:val="28"/>
          <w:szCs w:val="28"/>
        </w:rPr>
        <w:t>_________________________Новикова Н.Г.</w:t>
      </w:r>
    </w:p>
    <w:p w:rsidR="00992BF4" w:rsidRDefault="00D7584E">
      <w:pPr>
        <w:tabs>
          <w:tab w:val="left" w:pos="4500"/>
        </w:tabs>
        <w:ind w:firstLine="3960"/>
        <w:rPr>
          <w:sz w:val="28"/>
          <w:szCs w:val="28"/>
        </w:rPr>
      </w:pPr>
      <w:r>
        <w:rPr>
          <w:sz w:val="28"/>
          <w:szCs w:val="28"/>
        </w:rPr>
        <w:t>«_____»_______________________2008 г.</w:t>
      </w:r>
      <w:r>
        <w:rPr>
          <w:sz w:val="28"/>
          <w:szCs w:val="28"/>
        </w:rPr>
        <w:tab/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УКАЗАНИЯ ДЛЯ ПРЕПОДАВАТЕЛЯ</w:t>
      </w:r>
    </w:p>
    <w:p w:rsidR="00992BF4" w:rsidRDefault="00992BF4">
      <w:pPr>
        <w:jc w:val="center"/>
        <w:rPr>
          <w:b/>
          <w:sz w:val="36"/>
          <w:szCs w:val="36"/>
        </w:rPr>
      </w:pPr>
    </w:p>
    <w:p w:rsidR="00992BF4" w:rsidRDefault="00992BF4">
      <w:pPr>
        <w:jc w:val="center"/>
        <w:rPr>
          <w:b/>
          <w:sz w:val="36"/>
          <w:szCs w:val="36"/>
        </w:rPr>
      </w:pPr>
    </w:p>
    <w:p w:rsidR="00992BF4" w:rsidRDefault="00D7584E">
      <w:pPr>
        <w:jc w:val="center"/>
        <w:rPr>
          <w:sz w:val="20"/>
          <w:szCs w:val="20"/>
        </w:rPr>
      </w:pPr>
      <w:r>
        <w:rPr>
          <w:sz w:val="28"/>
          <w:szCs w:val="28"/>
        </w:rPr>
        <w:t>Дисциплина  «Учёт, анализ и аудит внешнеэкономической деятельности»</w:t>
      </w:r>
    </w:p>
    <w:p w:rsidR="00992BF4" w:rsidRDefault="00D7584E">
      <w:pPr>
        <w:jc w:val="center"/>
        <w:rPr>
          <w:sz w:val="20"/>
          <w:szCs w:val="20"/>
        </w:rPr>
      </w:pPr>
      <w:r>
        <w:rPr>
          <w:sz w:val="28"/>
          <w:szCs w:val="28"/>
        </w:rPr>
        <w:t>Специальность  080109 «Бухгалтерский учёт, анализ и аудит»</w:t>
      </w:r>
    </w:p>
    <w:p w:rsidR="00992BF4" w:rsidRDefault="00D7584E">
      <w:pPr>
        <w:jc w:val="center"/>
        <w:rPr>
          <w:sz w:val="20"/>
          <w:szCs w:val="20"/>
        </w:rPr>
      </w:pPr>
      <w:r>
        <w:rPr>
          <w:sz w:val="28"/>
          <w:szCs w:val="28"/>
        </w:rPr>
        <w:t>Специализация «Бухгалтерский учёт, анализ и аудит в коммерческих организациях»</w:t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2008г.</w:t>
      </w: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br w:type="page"/>
        <w:t>Методические указания для преподавателя составлены на основании рабочей программы дисциплины «Учёт, анализ и аудит внешнеэкономической деятельности».</w:t>
      </w: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sz w:val="20"/>
          <w:szCs w:val="20"/>
        </w:rPr>
      </w:pPr>
      <w:r>
        <w:rPr>
          <w:sz w:val="28"/>
          <w:szCs w:val="28"/>
        </w:rPr>
        <w:t>Методические указания для преподавателя рассмотрены и утверждены на заседании кафедры «Бухгалтерский учёт и налогообложение».</w:t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«29»  мая  2008г.</w:t>
      </w: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Малолетко А.Н.</w:t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для преподавателя одобрены Учебно-методическим советом ФГОУВПО «РГУТиС»</w:t>
      </w: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«____»_______________200_г.</w:t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для преподавателя разработаны:</w:t>
      </w:r>
    </w:p>
    <w:p w:rsidR="00992BF4" w:rsidRDefault="00992BF4">
      <w:pPr>
        <w:rPr>
          <w:b/>
          <w:sz w:val="28"/>
          <w:szCs w:val="28"/>
        </w:rPr>
      </w:pP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>Ст.преподаватель кафедры</w:t>
      </w:r>
    </w:p>
    <w:p w:rsidR="00992BF4" w:rsidRDefault="00D7584E">
      <w:pPr>
        <w:tabs>
          <w:tab w:val="left" w:pos="7335"/>
        </w:tabs>
        <w:rPr>
          <w:sz w:val="20"/>
          <w:szCs w:val="20"/>
        </w:rPr>
      </w:pPr>
      <w:r>
        <w:rPr>
          <w:sz w:val="28"/>
          <w:szCs w:val="28"/>
        </w:rPr>
        <w:t>«Бухгалтерский учёт и налогообложение»</w:t>
      </w:r>
      <w:r>
        <w:rPr>
          <w:sz w:val="28"/>
          <w:szCs w:val="28"/>
        </w:rPr>
        <w:tab/>
        <w:t>Зикирова Ш.С.</w:t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к.э.н., доцент Дуборкина И.А.</w:t>
      </w:r>
    </w:p>
    <w:p w:rsidR="00992BF4" w:rsidRDefault="00992BF4">
      <w:pPr>
        <w:rPr>
          <w:sz w:val="28"/>
          <w:szCs w:val="28"/>
        </w:rPr>
      </w:pPr>
    </w:p>
    <w:p w:rsidR="00992BF4" w:rsidRDefault="00992BF4">
      <w:pPr>
        <w:rPr>
          <w:sz w:val="28"/>
          <w:szCs w:val="28"/>
        </w:rPr>
      </w:pP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992BF4" w:rsidRDefault="00D7584E">
      <w:pPr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Рыженок Н.В.</w:t>
      </w: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992BF4" w:rsidRDefault="00992BF4">
      <w:pPr>
        <w:ind w:left="360"/>
        <w:jc w:val="center"/>
        <w:rPr>
          <w:b/>
          <w:sz w:val="28"/>
          <w:szCs w:val="28"/>
        </w:rPr>
      </w:pPr>
    </w:p>
    <w:p w:rsidR="00992BF4" w:rsidRDefault="00D7584E">
      <w:pPr>
        <w:numPr>
          <w:ilvl w:val="0"/>
          <w:numId w:val="1"/>
        </w:numPr>
        <w:spacing w:line="360" w:lineRule="auto"/>
        <w:jc w:val="center"/>
        <w:rPr>
          <w:sz w:val="28"/>
        </w:rPr>
      </w:pPr>
      <w:r>
        <w:rPr>
          <w:b/>
          <w:sz w:val="28"/>
          <w:u w:val="single"/>
        </w:rPr>
        <w:t>ЦЕЛИ И ЗАДАЧИ ДИСЦИПЛИНЫ</w:t>
      </w:r>
    </w:p>
    <w:p w:rsidR="00992BF4" w:rsidRDefault="00992BF4">
      <w:pPr>
        <w:ind w:left="357" w:firstLine="709"/>
        <w:jc w:val="both"/>
        <w:rPr>
          <w:sz w:val="28"/>
          <w:szCs w:val="28"/>
        </w:rPr>
      </w:pPr>
    </w:p>
    <w:p w:rsidR="00992BF4" w:rsidRDefault="00D7584E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внешнеэкономической деятельности являются торговля и инвестиции. Подавляющее большинство внешнеэкономических сделок, как по их количеству, так и по стоимостному обороту, приходится на операции экспорта и импорта товаров. Приоритетным традиционно является экспортное направление внешнеэкономической деятельности, как непосредственно связанное с притоком иностранного капитала. Стимулирование импортных операций позволяет повысить конкуренцию между отечественными и зарубежными товаропроизводителями, интегрировать импорт в промышленное производство России, повысить привлекательность российского рынка для иностранных инвестиций.</w:t>
      </w:r>
    </w:p>
    <w:p w:rsidR="00992BF4" w:rsidRDefault="00D7584E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проблема объективного отражения экспортно-импортных операций в бухгалтерском, налоговом учете, на всех этапах их проведения является актуальной.</w:t>
      </w:r>
    </w:p>
    <w:p w:rsidR="00992BF4" w:rsidRDefault="00D7584E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особенностью внешнеэкономической деятельности является повышенная доля рисков: коммерческих, финансовых, валютных и т.п., поэтому для эффективного осуществления экспортно - импортных операций необходимы высококвалифицированные специалисты, знающие бухгалтерское, таможенное, налоговое и валютное законодательство.</w:t>
      </w:r>
    </w:p>
    <w:p w:rsidR="00992BF4" w:rsidRDefault="00D7584E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«Учет, анализ и аудит внешнеэкономической деятельности» входит в блок дисциплин, обеспечивающих углубленную специальную подготовку по узкому направлению учета и аудита. Вместе с тем, изучение дисциплины является необходимым условием фундаментальной подготовки экономиста по специальности «Бухгалтерский учет, анализ и аудит». Это позволит студенту получить теоретические знания научных основ организации учета, анализа и аудиторских процедур внешнеэкономической деятельности, овладеть практическими навыками оформления документации и необходимых форм отчетности, в соответствии с требованиями законодательства. Такой подход поможет формированию специалистов с широкими взглядами и всесторонними знаниями.</w:t>
      </w:r>
    </w:p>
    <w:p w:rsidR="00992BF4" w:rsidRDefault="00992BF4">
      <w:pPr>
        <w:spacing w:line="360" w:lineRule="auto"/>
        <w:jc w:val="both"/>
        <w:rPr>
          <w:sz w:val="28"/>
        </w:rPr>
      </w:pPr>
    </w:p>
    <w:p w:rsidR="00992BF4" w:rsidRDefault="00992BF4">
      <w:pPr>
        <w:spacing w:line="360" w:lineRule="auto"/>
        <w:jc w:val="both"/>
        <w:rPr>
          <w:sz w:val="28"/>
        </w:rPr>
      </w:pPr>
    </w:p>
    <w:p w:rsidR="00992BF4" w:rsidRDefault="00D7584E">
      <w:pPr>
        <w:numPr>
          <w:ilvl w:val="0"/>
          <w:numId w:val="1"/>
        </w:num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ОБЪЕМ И СОДЕРЖАНИЕ ДИСЦИПЛИНЫ.</w:t>
      </w:r>
    </w:p>
    <w:p w:rsidR="00992BF4" w:rsidRDefault="00D7584E">
      <w:pPr>
        <w:numPr>
          <w:ilvl w:val="1"/>
          <w:numId w:val="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Распределение рабочего времени по семестрам, видам занятий и контроля.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1710"/>
        <w:gridCol w:w="1710"/>
        <w:gridCol w:w="2160"/>
      </w:tblGrid>
      <w:tr w:rsidR="00992BF4">
        <w:trPr>
          <w:cantSplit/>
          <w:trHeight w:val="733"/>
        </w:trPr>
        <w:tc>
          <w:tcPr>
            <w:tcW w:w="1980" w:type="dxa"/>
            <w:vMerge w:val="restart"/>
          </w:tcPr>
          <w:p w:rsidR="00992BF4" w:rsidRDefault="00992BF4">
            <w:pPr>
              <w:jc w:val="center"/>
              <w:rPr>
                <w:sz w:val="28"/>
              </w:rPr>
            </w:pPr>
          </w:p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Виды занятий и контроля</w:t>
            </w:r>
          </w:p>
        </w:tc>
        <w:tc>
          <w:tcPr>
            <w:tcW w:w="2160" w:type="dxa"/>
            <w:tcBorders>
              <w:bottom w:val="nil"/>
            </w:tcBorders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Дневная форма обучения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Заочная форма обучения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Очно - заочная форм обучения</w:t>
            </w:r>
          </w:p>
        </w:tc>
      </w:tr>
      <w:tr w:rsidR="00992BF4">
        <w:trPr>
          <w:cantSplit/>
          <w:trHeight w:val="555"/>
        </w:trPr>
        <w:tc>
          <w:tcPr>
            <w:tcW w:w="1980" w:type="dxa"/>
            <w:vMerge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92BF4" w:rsidRDefault="00992BF4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92BF4" w:rsidRDefault="00D7584E">
            <w:pPr>
              <w:jc w:val="both"/>
            </w:pPr>
            <w:r>
              <w:t>Полный курс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92BF4" w:rsidRDefault="00D7584E">
            <w:pPr>
              <w:jc w:val="both"/>
            </w:pPr>
            <w:r>
              <w:t>Сокращенный курс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992BF4" w:rsidRDefault="00992BF4">
            <w:pPr>
              <w:jc w:val="both"/>
            </w:pPr>
          </w:p>
        </w:tc>
      </w:tr>
      <w:tr w:rsidR="00992BF4">
        <w:trPr>
          <w:cantSplit/>
          <w:trHeight w:val="513"/>
        </w:trPr>
        <w:tc>
          <w:tcPr>
            <w:tcW w:w="1980" w:type="dxa"/>
          </w:tcPr>
          <w:p w:rsidR="00992BF4" w:rsidRDefault="00D7584E">
            <w:pPr>
              <w:pStyle w:val="4"/>
              <w:spacing w:line="240" w:lineRule="auto"/>
            </w:pPr>
            <w:r>
              <w:t>Всего часов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 час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 час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102 час 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520"/>
        </w:trPr>
        <w:tc>
          <w:tcPr>
            <w:tcW w:w="1980" w:type="dxa"/>
          </w:tcPr>
          <w:p w:rsidR="00992BF4" w:rsidRDefault="00D7584E">
            <w:pPr>
              <w:pStyle w:val="2"/>
              <w:jc w:val="left"/>
            </w:pPr>
            <w:r>
              <w:t>Лекции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34 час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час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час 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697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час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час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час 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688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Семинарские занятия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Лабораторные работы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Консультации по курсу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Всего аудиторных занятий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 час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час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час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 студента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51 час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90 час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90 час 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Курсовой проект или работа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сем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сем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сем. 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сем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сем 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  <w:tr w:rsidR="00992BF4">
        <w:trPr>
          <w:cantSplit/>
          <w:trHeight w:val="455"/>
        </w:trPr>
        <w:tc>
          <w:tcPr>
            <w:tcW w:w="1980" w:type="dxa"/>
          </w:tcPr>
          <w:p w:rsidR="00992BF4" w:rsidRDefault="00D7584E">
            <w:pPr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216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0" w:type="dxa"/>
          </w:tcPr>
          <w:p w:rsidR="00992BF4" w:rsidRDefault="00D75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992BF4" w:rsidRDefault="00992BF4">
            <w:pPr>
              <w:jc w:val="center"/>
              <w:rPr>
                <w:sz w:val="28"/>
              </w:rPr>
            </w:pPr>
          </w:p>
        </w:tc>
      </w:tr>
    </w:tbl>
    <w:p w:rsidR="00992BF4" w:rsidRDefault="00992BF4">
      <w:pPr>
        <w:spacing w:line="360" w:lineRule="auto"/>
        <w:ind w:left="709"/>
        <w:jc w:val="both"/>
        <w:rPr>
          <w:b/>
          <w:sz w:val="28"/>
        </w:rPr>
      </w:pPr>
    </w:p>
    <w:p w:rsidR="00992BF4" w:rsidRDefault="00992BF4">
      <w:pPr>
        <w:spacing w:line="360" w:lineRule="auto"/>
        <w:jc w:val="both"/>
        <w:rPr>
          <w:b/>
          <w:sz w:val="28"/>
        </w:rPr>
        <w:sectPr w:rsidR="00992BF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92BF4" w:rsidRDefault="00992BF4">
      <w:pPr>
        <w:spacing w:line="360" w:lineRule="auto"/>
        <w:jc w:val="both"/>
        <w:rPr>
          <w:b/>
          <w:sz w:val="28"/>
        </w:rPr>
      </w:pPr>
    </w:p>
    <w:p w:rsidR="00992BF4" w:rsidRDefault="00D7584E">
      <w:pPr>
        <w:numPr>
          <w:ilvl w:val="1"/>
          <w:numId w:val="1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Наименование тем, их содержание и объем в часах лекционных занятий.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958"/>
        <w:gridCol w:w="1345"/>
        <w:gridCol w:w="1346"/>
        <w:gridCol w:w="1346"/>
        <w:gridCol w:w="1346"/>
        <w:gridCol w:w="1346"/>
        <w:gridCol w:w="1346"/>
      </w:tblGrid>
      <w:tr w:rsidR="00992BF4">
        <w:trPr>
          <w:cantSplit/>
          <w:trHeight w:val="870"/>
        </w:trPr>
        <w:tc>
          <w:tcPr>
            <w:tcW w:w="644" w:type="dxa"/>
            <w:vMerge w:val="restart"/>
          </w:tcPr>
          <w:p w:rsidR="00992BF4" w:rsidRDefault="00992BF4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958" w:type="dxa"/>
            <w:vMerge w:val="restart"/>
          </w:tcPr>
          <w:p w:rsidR="00992BF4" w:rsidRDefault="00992BF4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</w:t>
            </w:r>
          </w:p>
        </w:tc>
        <w:tc>
          <w:tcPr>
            <w:tcW w:w="2691" w:type="dxa"/>
            <w:gridSpan w:val="2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Дневная форма</w:t>
            </w:r>
          </w:p>
        </w:tc>
        <w:tc>
          <w:tcPr>
            <w:tcW w:w="2692" w:type="dxa"/>
            <w:gridSpan w:val="2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Заочная форма</w:t>
            </w:r>
          </w:p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полная</w:t>
            </w:r>
          </w:p>
        </w:tc>
        <w:tc>
          <w:tcPr>
            <w:tcW w:w="2692" w:type="dxa"/>
            <w:gridSpan w:val="2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Заочная форма</w:t>
            </w:r>
          </w:p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сокращенная</w:t>
            </w:r>
          </w:p>
        </w:tc>
      </w:tr>
      <w:tr w:rsidR="00992BF4">
        <w:trPr>
          <w:cantSplit/>
          <w:trHeight w:val="570"/>
        </w:trPr>
        <w:tc>
          <w:tcPr>
            <w:tcW w:w="644" w:type="dxa"/>
            <w:vMerge/>
          </w:tcPr>
          <w:p w:rsidR="00992BF4" w:rsidRDefault="00992BF4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5958" w:type="dxa"/>
            <w:vMerge/>
          </w:tcPr>
          <w:p w:rsidR="00992BF4" w:rsidRDefault="00992BF4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</w:p>
        </w:tc>
        <w:tc>
          <w:tcPr>
            <w:tcW w:w="1346" w:type="dxa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СЗ</w:t>
            </w:r>
          </w:p>
        </w:tc>
        <w:tc>
          <w:tcPr>
            <w:tcW w:w="1346" w:type="dxa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</w:p>
        </w:tc>
        <w:tc>
          <w:tcPr>
            <w:tcW w:w="1346" w:type="dxa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СЗ</w:t>
            </w:r>
          </w:p>
        </w:tc>
        <w:tc>
          <w:tcPr>
            <w:tcW w:w="1346" w:type="dxa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</w:p>
        </w:tc>
        <w:tc>
          <w:tcPr>
            <w:tcW w:w="1346" w:type="dxa"/>
          </w:tcPr>
          <w:p w:rsidR="00992BF4" w:rsidRDefault="00D7584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СЗ</w:t>
            </w:r>
          </w:p>
        </w:tc>
      </w:tr>
      <w:tr w:rsidR="00992BF4">
        <w:trPr>
          <w:cantSplit/>
          <w:trHeight w:val="721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правила ведения внешнеэкономической деятельности.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331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экспорта товаров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381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импорта товаров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403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реэкспорта и реимпорта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521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экспорта и импорта работ и услуг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655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других видов внешнеэкономической деятельности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343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операций по загранкомандировкам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0,5</w:t>
            </w:r>
          </w:p>
        </w:tc>
      </w:tr>
      <w:tr w:rsidR="00992BF4">
        <w:trPr>
          <w:cantSplit/>
          <w:trHeight w:val="407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валютных операций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532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кассовых операций в иностранной валюте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pPr>
              <w:spacing w:line="360" w:lineRule="auto"/>
            </w:pPr>
            <w:r>
              <w:t>0,5</w:t>
            </w:r>
          </w:p>
        </w:tc>
      </w:tr>
      <w:tr w:rsidR="00992BF4">
        <w:trPr>
          <w:cantSplit/>
          <w:trHeight w:val="505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Учет уставного капитала в иностранной валюте 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533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кредитования внешнеэкономических сделок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527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ценных бумаг в иностранной валюте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709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Методика учета операций у различных субъектов внешнеэкономической деятельности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1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0,5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0,5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0,5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0,5</w:t>
            </w:r>
          </w:p>
        </w:tc>
      </w:tr>
      <w:tr w:rsidR="00992BF4">
        <w:trPr>
          <w:cantSplit/>
          <w:trHeight w:val="527"/>
        </w:trPr>
        <w:tc>
          <w:tcPr>
            <w:tcW w:w="644" w:type="dxa"/>
          </w:tcPr>
          <w:p w:rsidR="00992BF4" w:rsidRDefault="00D7584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внешнеэкономической деятельности</w:t>
            </w:r>
          </w:p>
        </w:tc>
        <w:tc>
          <w:tcPr>
            <w:tcW w:w="1345" w:type="dxa"/>
            <w:vAlign w:val="center"/>
          </w:tcPr>
          <w:p w:rsidR="00992BF4" w:rsidRDefault="00D7584E">
            <w:r>
              <w:t>4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  <w:tc>
          <w:tcPr>
            <w:tcW w:w="1346" w:type="dxa"/>
            <w:vAlign w:val="center"/>
          </w:tcPr>
          <w:p w:rsidR="00992BF4" w:rsidRDefault="00D7584E">
            <w:r>
              <w:t>-</w:t>
            </w:r>
          </w:p>
        </w:tc>
      </w:tr>
      <w:tr w:rsidR="00992BF4">
        <w:trPr>
          <w:cantSplit/>
          <w:trHeight w:val="527"/>
        </w:trPr>
        <w:tc>
          <w:tcPr>
            <w:tcW w:w="644" w:type="dxa"/>
            <w:vAlign w:val="center"/>
          </w:tcPr>
          <w:p w:rsidR="00992BF4" w:rsidRDefault="00D758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8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и методика аудиторской проверки учета у субъектов ВЭД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1345" w:type="dxa"/>
            <w:vAlign w:val="center"/>
          </w:tcPr>
          <w:p w:rsidR="00992BF4" w:rsidRDefault="00D7584E">
            <w:pPr>
              <w:spacing w:line="360" w:lineRule="auto"/>
            </w:pPr>
            <w:r>
              <w:t>4</w:t>
            </w:r>
          </w:p>
        </w:tc>
        <w:tc>
          <w:tcPr>
            <w:tcW w:w="1346" w:type="dxa"/>
            <w:vAlign w:val="center"/>
          </w:tcPr>
          <w:p w:rsidR="00992BF4" w:rsidRDefault="00D7584E">
            <w:pPr>
              <w:spacing w:line="360" w:lineRule="auto"/>
            </w:pPr>
            <w:r>
              <w:t>2</w:t>
            </w:r>
          </w:p>
        </w:tc>
        <w:tc>
          <w:tcPr>
            <w:tcW w:w="1346" w:type="dxa"/>
            <w:vAlign w:val="center"/>
          </w:tcPr>
          <w:p w:rsidR="00992BF4" w:rsidRDefault="00D7584E">
            <w:pPr>
              <w:spacing w:line="360" w:lineRule="auto"/>
            </w:pPr>
            <w:r>
              <w:t>0,5</w:t>
            </w:r>
          </w:p>
        </w:tc>
        <w:tc>
          <w:tcPr>
            <w:tcW w:w="1346" w:type="dxa"/>
            <w:vAlign w:val="center"/>
          </w:tcPr>
          <w:p w:rsidR="00992BF4" w:rsidRDefault="00D7584E">
            <w:pPr>
              <w:spacing w:line="360" w:lineRule="auto"/>
            </w:pPr>
            <w:r>
              <w:t>0,5</w:t>
            </w:r>
          </w:p>
        </w:tc>
        <w:tc>
          <w:tcPr>
            <w:tcW w:w="1346" w:type="dxa"/>
            <w:vAlign w:val="center"/>
          </w:tcPr>
          <w:p w:rsidR="00992BF4" w:rsidRDefault="00D7584E">
            <w:pPr>
              <w:spacing w:line="360" w:lineRule="auto"/>
            </w:pPr>
            <w:r>
              <w:t>0,5</w:t>
            </w:r>
          </w:p>
        </w:tc>
        <w:tc>
          <w:tcPr>
            <w:tcW w:w="1346" w:type="dxa"/>
            <w:vAlign w:val="center"/>
          </w:tcPr>
          <w:p w:rsidR="00992BF4" w:rsidRDefault="00D7584E">
            <w:pPr>
              <w:spacing w:line="360" w:lineRule="auto"/>
            </w:pPr>
            <w:r>
              <w:t>0,5</w:t>
            </w:r>
          </w:p>
        </w:tc>
      </w:tr>
    </w:tbl>
    <w:p w:rsidR="00992BF4" w:rsidRDefault="00992BF4">
      <w:pPr>
        <w:rPr>
          <w:sz w:val="28"/>
        </w:rPr>
      </w:pPr>
    </w:p>
    <w:p w:rsidR="00992BF4" w:rsidRDefault="00992BF4">
      <w:pPr>
        <w:rPr>
          <w:sz w:val="28"/>
        </w:rPr>
      </w:pPr>
    </w:p>
    <w:p w:rsidR="00992BF4" w:rsidRDefault="00D7584E">
      <w:pPr>
        <w:rPr>
          <w:b/>
          <w:sz w:val="28"/>
        </w:rPr>
        <w:sectPr w:rsidR="00992BF4">
          <w:pgSz w:w="16840" w:h="11907" w:orient="landscape"/>
          <w:pgMar w:top="1701" w:right="1134" w:bottom="851" w:left="1134" w:header="720" w:footer="720" w:gutter="0"/>
          <w:cols w:space="708"/>
          <w:docGrid w:linePitch="360"/>
        </w:sectPr>
      </w:pPr>
      <w:r>
        <w:rPr>
          <w:sz w:val="28"/>
        </w:rPr>
        <w:t>Л-объем лекционных занятий в часах, СЗ- семинарских занятий</w:t>
      </w:r>
    </w:p>
    <w:p w:rsidR="00992BF4" w:rsidRDefault="00992BF4">
      <w:pPr>
        <w:spacing w:line="360" w:lineRule="auto"/>
        <w:jc w:val="both"/>
        <w:rPr>
          <w:sz w:val="28"/>
        </w:rPr>
      </w:pPr>
    </w:p>
    <w:p w:rsidR="00992BF4" w:rsidRDefault="00D7584E">
      <w:pPr>
        <w:numPr>
          <w:ilvl w:val="1"/>
          <w:numId w:val="1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Тематическое содержание дисциплины.</w:t>
      </w:r>
    </w:p>
    <w:p w:rsidR="00992BF4" w:rsidRDefault="00992BF4">
      <w:pPr>
        <w:pStyle w:val="21"/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140"/>
        <w:gridCol w:w="8460"/>
        <w:gridCol w:w="1620"/>
      </w:tblGrid>
      <w:tr w:rsidR="00992BF4">
        <w:trPr>
          <w:trHeight w:val="771"/>
        </w:trPr>
        <w:tc>
          <w:tcPr>
            <w:tcW w:w="828" w:type="dxa"/>
          </w:tcPr>
          <w:p w:rsidR="00992BF4" w:rsidRDefault="00D7584E">
            <w:pPr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140" w:type="dxa"/>
          </w:tcPr>
          <w:p w:rsidR="00992BF4" w:rsidRDefault="00D7584E">
            <w:pPr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</w:t>
            </w:r>
          </w:p>
        </w:tc>
        <w:tc>
          <w:tcPr>
            <w:tcW w:w="8460" w:type="dxa"/>
          </w:tcPr>
          <w:p w:rsidR="00992BF4" w:rsidRDefault="00D7584E">
            <w:pPr>
              <w:pStyle w:val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темы</w:t>
            </w:r>
          </w:p>
        </w:tc>
        <w:tc>
          <w:tcPr>
            <w:tcW w:w="1620" w:type="dxa"/>
          </w:tcPr>
          <w:p w:rsidR="00992BF4" w:rsidRDefault="00D7584E">
            <w:pPr>
              <w:pStyle w:val="21"/>
              <w:rPr>
                <w:b/>
              </w:rPr>
            </w:pPr>
            <w:r>
              <w:rPr>
                <w:b/>
              </w:rPr>
              <w:t>Вид занятий</w:t>
            </w:r>
          </w:p>
        </w:tc>
      </w:tr>
      <w:tr w:rsidR="00992BF4">
        <w:trPr>
          <w:trHeight w:val="4481"/>
        </w:trPr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правила ведения внешнеэкономической деятельности.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содержание курса и его место в системе подготовки бухгалтеров. Основные формы внешнеэкономических связей. Факторы развития внешнеэкономической деятельности. Развитие нормативно-правового регулирования внешнеэкономической деятельности в РФ. Особенности бухгалтерского учета  внешнеэкономической деятельности.</w:t>
            </w:r>
          </w:p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валютного контроля во внешнеэкономической деятельности. Таможенное регулирование импортно-экспортных операций и формирование импортной таможенной стоимости товара. Таможенные платежи и тарифы.</w:t>
            </w:r>
          </w:p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составления контракта и определение валютно-финансовых условий. Методы платежей и формы расчетов. Базисные условия поставки. ИНКОТЕРМС.</w:t>
            </w:r>
          </w:p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расходы по экспорту и импорту.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rPr>
          <w:trHeight w:val="2907"/>
        </w:trPr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экспорта товаров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регулирования операций по экспорту товаров. Учет экспорта товаров по договору купли-продажи. Продажа экспортных товаров с консигнационных складов за границей. Продажа экспортных товаров с условием их переработки. Продажа экспортных товаров по договору комиссии. Обложение экспортных товаров акцизами и НДС.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rPr>
          <w:trHeight w:val="1962"/>
        </w:trPr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импорта товаров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регулирование операций по импорту товаров. Учет импорта товаров по договору купли-продажи. Импорт товаров по прямому контракту между российским покупателем и иностранным поставщиком. Авансовые платежи. Гарантийные суммы. Импорт товаров на условиях коммерческого кредита. Учет импорта товаров с участием посредников.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реэкспорта и реимпорта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Реэкспорт без завоза импортного товара на территорию РФ. Реэкспорт с завозом импортного товара на территорию РФ. Учет реимпортных операций.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экспорта и импорта работ и услуг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 и услуг. Учет операций по импорту работ и услуг. Учет операций по экспорту работ и услуг. Обложение экспортных работ и услуг НДС. Налогообложение транспортных услуг.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других видов внешнеэкономической деятельности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внешнеторговых бартерных сделок. Учет компенсационных сделок. Временный ввоз и вывоз товаров.  Учет комбинированных операций.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rPr>
          <w:trHeight w:val="1922"/>
        </w:trPr>
        <w:tc>
          <w:tcPr>
            <w:tcW w:w="828" w:type="dxa"/>
          </w:tcPr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операций по загранкомандировкам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документы, регламентирующие расходы на командировки работников за границу. Порядок возмещения работодателем работнику расходов по проезду, расходы по найму жилья, дополнительных расходов, связанных с проживанием вне места постоянного жительства (суточных). Учет расходов на загранкомандировки. Расчеты банковской корпоративной картой.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валютных операций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регулирование валютных операций во внешней торговле. Виды валютных операций. Синтетический учет операций на валютных счетах. Учет операций по продаже иностранной валюты.  Учет операций по покупке иностранной валюты.  </w:t>
            </w:r>
          </w:p>
          <w:p w:rsidR="00992BF4" w:rsidRDefault="00992BF4">
            <w:pPr>
              <w:pStyle w:val="31"/>
              <w:spacing w:line="240" w:lineRule="auto"/>
              <w:rPr>
                <w:b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кассовых операций в иностранной валюте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Учет расчетов в наличной иностранной валюте. Особенности учета движения наличной иностранной валюты.</w:t>
            </w:r>
          </w:p>
          <w:p w:rsidR="00992BF4" w:rsidRDefault="00992BF4">
            <w:pPr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Учет уставного капитала в иностранной валюте 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формирования уставного капитала в иностранной валюте. Синтетический учет операций по движению средств уставного капитала. Учет расчетов по выплате доходов (дивидендов) иностранному учредителю.</w:t>
            </w:r>
          </w:p>
          <w:p w:rsidR="00992BF4" w:rsidRDefault="00992BF4">
            <w:pPr>
              <w:pStyle w:val="a6"/>
              <w:spacing w:line="240" w:lineRule="auto"/>
              <w:ind w:hanging="709"/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кредитования внешнеэкономических сделок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Основные виды кредитов в сфере внешнеторговой деятельности. Учет государственных и банковских кредитов. Учет кредитов нерезидентов. Учет коммерческих кредитов – факторинг, форфейтинг, овердрафт).</w:t>
            </w:r>
          </w:p>
          <w:p w:rsidR="00992BF4" w:rsidRDefault="00992BF4">
            <w:pPr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rPr>
          <w:trHeight w:val="988"/>
        </w:trPr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Учет ценных бумаг в иностранной валюте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Организационные формы иностранных инвестиций в РФ. Учет долговых ценных бумаг в иностранной валюте. Учет доходов и убытков по ценным бумагам.</w:t>
            </w:r>
          </w:p>
          <w:p w:rsidR="00992BF4" w:rsidRDefault="00992BF4">
            <w:pPr>
              <w:pStyle w:val="a6"/>
              <w:spacing w:line="24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rPr>
          <w:trHeight w:val="1652"/>
        </w:trPr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Методика учета операций у различных субъектов внешнеэкономической деятельности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Особенности методики бухгалтерского учета операций по договору простого товарищества. Организация учета на совместном предприятии с образованием юридического лица – субъекта ВЭД. Особенности учета в организациях иностранных юридических лиц и их представительств.</w:t>
            </w:r>
          </w:p>
          <w:p w:rsidR="00992BF4" w:rsidRDefault="00992BF4">
            <w:pPr>
              <w:pStyle w:val="a6"/>
              <w:spacing w:line="24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rPr>
          <w:trHeight w:val="2238"/>
        </w:trPr>
        <w:tc>
          <w:tcPr>
            <w:tcW w:w="828" w:type="dxa"/>
          </w:tcPr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992BF4">
            <w:pPr>
              <w:jc w:val="both"/>
              <w:rPr>
                <w:sz w:val="28"/>
              </w:rPr>
            </w:pPr>
          </w:p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внешнеэкономической деятельности</w:t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Организационно-экономический механизм </w:t>
            </w:r>
            <w:r>
              <w:rPr>
                <w:sz w:val="28"/>
                <w:szCs w:val="28"/>
              </w:rPr>
              <w:t>внешнеэкономической деятельности</w:t>
            </w:r>
            <w:r>
              <w:rPr>
                <w:sz w:val="28"/>
              </w:rPr>
              <w:t xml:space="preserve"> на уровне предприятия. Задачи и источники информации анализа </w:t>
            </w:r>
            <w:r>
              <w:rPr>
                <w:sz w:val="28"/>
                <w:szCs w:val="28"/>
              </w:rPr>
              <w:t>внешнеэкономической деятельности</w:t>
            </w:r>
            <w:r>
              <w:rPr>
                <w:sz w:val="28"/>
              </w:rPr>
              <w:t>. Анализ экспортных и импортных операций.</w:t>
            </w:r>
          </w:p>
          <w:p w:rsidR="00992BF4" w:rsidRDefault="00992BF4">
            <w:pPr>
              <w:pStyle w:val="a6"/>
              <w:spacing w:line="24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  <w:tr w:rsidR="00992BF4">
        <w:tc>
          <w:tcPr>
            <w:tcW w:w="828" w:type="dxa"/>
          </w:tcPr>
          <w:p w:rsidR="00992BF4" w:rsidRDefault="00D7584E">
            <w:pPr>
              <w:jc w:val="both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140" w:type="dxa"/>
            <w:vAlign w:val="center"/>
          </w:tcPr>
          <w:p w:rsidR="00992BF4" w:rsidRDefault="00D75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и методика аудиторской проверки учета у субъектов ВЭД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8460" w:type="dxa"/>
          </w:tcPr>
          <w:p w:rsidR="00992BF4" w:rsidRDefault="00D758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Организация, методы и техника аудита </w:t>
            </w:r>
            <w:r>
              <w:rPr>
                <w:sz w:val="28"/>
                <w:szCs w:val="28"/>
              </w:rPr>
              <w:t>внешнеэкономической деятельности</w:t>
            </w:r>
            <w:r>
              <w:rPr>
                <w:sz w:val="28"/>
              </w:rPr>
              <w:t xml:space="preserve">. Методика аудиторской проверки учета у различных субъектов </w:t>
            </w:r>
            <w:r>
              <w:rPr>
                <w:sz w:val="28"/>
                <w:szCs w:val="28"/>
              </w:rPr>
              <w:t>внешнеэкономической деятельности</w:t>
            </w:r>
            <w:r>
              <w:rPr>
                <w:sz w:val="28"/>
              </w:rPr>
              <w:t xml:space="preserve">. </w:t>
            </w:r>
          </w:p>
          <w:p w:rsidR="00992BF4" w:rsidRDefault="00992BF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992BF4" w:rsidRDefault="00D7584E">
            <w:pPr>
              <w:pStyle w:val="31"/>
              <w:spacing w:line="240" w:lineRule="auto"/>
              <w:rPr>
                <w:b/>
              </w:rPr>
            </w:pPr>
            <w:r>
              <w:rPr>
                <w:b/>
              </w:rPr>
              <w:t>Л, СЗ</w:t>
            </w:r>
          </w:p>
        </w:tc>
      </w:tr>
    </w:tbl>
    <w:p w:rsidR="00992BF4" w:rsidRDefault="00992BF4">
      <w:pPr>
        <w:jc w:val="both"/>
      </w:pPr>
    </w:p>
    <w:p w:rsidR="00992BF4" w:rsidRDefault="00D7584E">
      <w:pPr>
        <w:pStyle w:val="21"/>
        <w:rPr>
          <w:b/>
          <w:sz w:val="28"/>
        </w:rPr>
      </w:pPr>
      <w:r>
        <w:rPr>
          <w:sz w:val="28"/>
        </w:rPr>
        <w:t>(виды занятий: лекции (Л), семинарские занятия (</w:t>
      </w:r>
      <w:r>
        <w:rPr>
          <w:bCs/>
        </w:rPr>
        <w:t>СЗ</w:t>
      </w:r>
      <w:r>
        <w:rPr>
          <w:bCs/>
          <w:sz w:val="28"/>
        </w:rPr>
        <w:t>)).</w:t>
      </w:r>
    </w:p>
    <w:p w:rsidR="00992BF4" w:rsidRDefault="00992BF4">
      <w:pPr>
        <w:spacing w:line="360" w:lineRule="auto"/>
        <w:jc w:val="both"/>
        <w:rPr>
          <w:sz w:val="28"/>
          <w:u w:val="single"/>
        </w:rPr>
      </w:pPr>
    </w:p>
    <w:p w:rsidR="00992BF4" w:rsidRDefault="00992BF4">
      <w:pPr>
        <w:spacing w:line="360" w:lineRule="auto"/>
        <w:jc w:val="both"/>
        <w:rPr>
          <w:b/>
          <w:sz w:val="28"/>
          <w:u w:val="single"/>
        </w:rPr>
        <w:sectPr w:rsidR="00992BF4">
          <w:type w:val="oddPage"/>
          <w:pgSz w:w="16840" w:h="11907" w:orient="landscape" w:code="9"/>
          <w:pgMar w:top="900" w:right="1134" w:bottom="851" w:left="1134" w:header="720" w:footer="720" w:gutter="0"/>
          <w:cols w:space="708"/>
          <w:docGrid w:linePitch="360"/>
        </w:sectPr>
      </w:pPr>
    </w:p>
    <w:p w:rsidR="00992BF4" w:rsidRDefault="00D7584E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2.4. Формы текущего контроля  и активных методов обучения.</w:t>
      </w:r>
    </w:p>
    <w:p w:rsidR="00992BF4" w:rsidRDefault="00D7584E">
      <w:pPr>
        <w:spacing w:line="360" w:lineRule="auto"/>
        <w:ind w:left="180" w:hanging="180"/>
        <w:jc w:val="both"/>
        <w:rPr>
          <w:sz w:val="28"/>
          <w:u w:val="single"/>
        </w:rPr>
      </w:pPr>
      <w:r>
        <w:rPr>
          <w:b/>
          <w:sz w:val="28"/>
          <w:u w:val="single"/>
        </w:rPr>
        <w:t>2.4.1. Проведение текущего тестирования в течение учебного года после изучения каждой темы дисциплины.</w:t>
      </w:r>
      <w:r>
        <w:rPr>
          <w:sz w:val="28"/>
          <w:u w:val="single"/>
        </w:rPr>
        <w:t xml:space="preserve"> </w:t>
      </w:r>
    </w:p>
    <w:p w:rsidR="00992BF4" w:rsidRDefault="00D7584E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2.4.2. Проведение зачета.</w:t>
      </w:r>
    </w:p>
    <w:p w:rsidR="00992BF4" w:rsidRDefault="00D758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Перечень вопросов для зачета</w:t>
      </w:r>
    </w:p>
    <w:p w:rsidR="00992BF4" w:rsidRDefault="00D7584E">
      <w:pPr>
        <w:pStyle w:val="20"/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Сущность внешнеэкономической деятельности и задачи учета.</w:t>
      </w:r>
    </w:p>
    <w:p w:rsidR="00992BF4" w:rsidRDefault="00D7584E">
      <w:pPr>
        <w:pStyle w:val="20"/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Элементы внешнеэкономической деятельности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формы внешнеэкономических связей.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Факторы развития внешнеэкономической деятельности.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Нормативно- правовое регулирование внешнеэкономической деятельности.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бухгалтерского учета  внешнеэкономической деятельности.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валютного контроля во внешнеэкономической деятельности. 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Таможенное регулирование импортно-экспортных операций и формирование импортной таможенной стоимости товара.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Сущность, виды и механизм действия внешнеторговых контрактов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Условия платежей и системы расчетов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Денежные переводы по системе СВИФТ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Базисные условия поставки.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применения терминов ИНКОТЕРМС.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Накладные расходы по экспорту и импорту.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Классификация валютных операций.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Порядок открытия валютных счетов в банке.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Первичная документация по валютному контролю, её состав.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Организационные варианты совместной деятельности за рубежом.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Особенности методики бухгалтерского учета операций по договору простого товарищества.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Аналитический учет операций по договору простого товарищества.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кассовых операций в иностранной валюте.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операций по пластиковым карточкам.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расходов по зарубежным командировкам.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имущества и источников их формирования на совместном предприятии.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Особенности учета импортных операций.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экспортных операций.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реимпортных операций.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реэкспортных операций.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операций бартерных сделок.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расчетов по НДС при экспортных операциях.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Учет внешнеторговых бартерных сделок.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Кредитование внешнеэкономических сделок.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Виды инвестирования, осуществляемые в РФ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Прямые инвестиции – как форма привлечения капитала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Портфельные инвестиции, осуществляемые резидентами и нерезидентами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Ссудные капиталовложения на осуществление инвестиционных проектов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облигационных займов, как форма привлечения иностранного капитала.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Учет долговых ценных бумаг в иностранной валюте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>Учет доходов и убытков по ценным бумагам.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Сущность простого товарищества без образования юридического лица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варианты совместной деятельности за рубежом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методики бухгалтерского учета операций по договору простого товарищества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Учет имущества и их источников формирования на совместном предприятии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Учет операций по ликвидации совместных предприятий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учета в организациях иностранных юридических лиц и их представительств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Анализ финансовых результатов ВЭД.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Основные показатели анализа финансового состояния субъекта ВЭД.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Задачи анализа валютных операций.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>Анализ экспортных операций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>Анализ импортных операций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методы и техника аудита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Аудиторская проверка уставного капитала в иностранной валюте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Аудиторская проверка кассы и кассовых операций в иностранной валюте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Аудиторская проверка кредитов и займов</w:t>
      </w:r>
    </w:p>
    <w:p w:rsidR="00992BF4" w:rsidRDefault="00D7584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Основные документы, необходимые при проверке расчетных отношений субъекта ВЭД</w:t>
      </w:r>
    </w:p>
    <w:p w:rsidR="00992BF4" w:rsidRDefault="00D7584E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 xml:space="preserve">Методика аудиторской проверки учета у различных субъектов </w:t>
      </w:r>
      <w:r>
        <w:rPr>
          <w:sz w:val="28"/>
          <w:szCs w:val="28"/>
        </w:rPr>
        <w:t>внешнеэкономической деятельности</w:t>
      </w:r>
      <w:r>
        <w:rPr>
          <w:sz w:val="28"/>
        </w:rPr>
        <w:t xml:space="preserve">. </w:t>
      </w:r>
    </w:p>
    <w:p w:rsidR="00992BF4" w:rsidRDefault="00992BF4">
      <w:pPr>
        <w:spacing w:line="360" w:lineRule="auto"/>
        <w:jc w:val="both"/>
        <w:rPr>
          <w:sz w:val="28"/>
        </w:rPr>
      </w:pPr>
    </w:p>
    <w:p w:rsidR="00992BF4" w:rsidRDefault="00D7584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2.4.3. Экзамен.</w:t>
      </w:r>
    </w:p>
    <w:p w:rsidR="00992BF4" w:rsidRDefault="00D7584E">
      <w:pPr>
        <w:spacing w:line="360" w:lineRule="auto"/>
        <w:jc w:val="both"/>
        <w:rPr>
          <w:sz w:val="28"/>
        </w:rPr>
      </w:pPr>
      <w:r>
        <w:rPr>
          <w:sz w:val="28"/>
        </w:rPr>
        <w:t>Не предусмотрен учебным планом.</w:t>
      </w:r>
    </w:p>
    <w:p w:rsidR="00992BF4" w:rsidRDefault="00992BF4">
      <w:pPr>
        <w:spacing w:line="360" w:lineRule="auto"/>
        <w:jc w:val="both"/>
        <w:rPr>
          <w:b/>
          <w:sz w:val="28"/>
          <w:u w:val="single"/>
        </w:rPr>
      </w:pPr>
    </w:p>
    <w:p w:rsidR="00992BF4" w:rsidRDefault="00D7584E">
      <w:pPr>
        <w:spacing w:line="360" w:lineRule="auto"/>
        <w:rPr>
          <w:sz w:val="28"/>
        </w:rPr>
      </w:pPr>
      <w:r>
        <w:rPr>
          <w:b/>
          <w:sz w:val="28"/>
          <w:u w:val="single"/>
        </w:rPr>
        <w:t>2.5. Курсовая работа.</w:t>
      </w:r>
    </w:p>
    <w:p w:rsidR="00992BF4" w:rsidRDefault="00D7584E">
      <w:pPr>
        <w:spacing w:line="360" w:lineRule="auto"/>
        <w:jc w:val="both"/>
        <w:rPr>
          <w:sz w:val="28"/>
        </w:rPr>
      </w:pPr>
      <w:r>
        <w:rPr>
          <w:sz w:val="28"/>
        </w:rPr>
        <w:t>Не предусмотрена.</w:t>
      </w:r>
    </w:p>
    <w:p w:rsidR="00992BF4" w:rsidRDefault="00D7584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2.6. Контрольная работа.</w:t>
      </w:r>
    </w:p>
    <w:p w:rsidR="00992BF4" w:rsidRDefault="00D7584E">
      <w:pPr>
        <w:pStyle w:val="a5"/>
        <w:spacing w:line="360" w:lineRule="auto"/>
        <w:ind w:firstLine="360"/>
      </w:pPr>
      <w:r>
        <w:t xml:space="preserve">Студенты, обучающиеся по заочной (сокращенной) форме, в соответствии с учебным планом должны выполнять контрольные работы. </w:t>
      </w:r>
    </w:p>
    <w:p w:rsidR="00992BF4" w:rsidRDefault="00D7584E">
      <w:pPr>
        <w:pStyle w:val="a5"/>
        <w:spacing w:line="360" w:lineRule="auto"/>
        <w:rPr>
          <w:b/>
        </w:rPr>
      </w:pPr>
      <w:r>
        <w:rPr>
          <w:b/>
        </w:rPr>
        <w:t>Примерная тематика контрольных работ:</w:t>
      </w:r>
    </w:p>
    <w:p w:rsidR="00992BF4" w:rsidRDefault="00D7584E">
      <w:pPr>
        <w:pStyle w:val="30"/>
        <w:numPr>
          <w:ilvl w:val="0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Сущность внешнеэкономической деятельности и задачи бухгалтерского учета, анализа и аудита.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Особенности бухгалтерского учета ВЭД.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Экспортные и импортные контракты. Определение валютно-финансовых условий.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Методы платежей и формы расчетов.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Таможенное регулирование импортно-экспортных операций и формирование импортной таможенной стоимости товаров.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Особенности таможенного оформления импортируемых товаров.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Организация валютного контроля за экспортными операциями.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Бухгалтерский учет у участников договора простого товарищества и доверительного управления имуществом – субъектов ВЭД.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Организация бухгалтерского учета на совместном предприятии с образованием юридического лица – субъекта ВЭД.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валютных операций в организациях иностранных юридических лиц и их представительств – субъектов ВЭД.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Порядок открытия валютных счетов в банках. Синтетический учет операций на валютных счетах.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покупки и продажи иностранной валюты.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кассовых операций в иностранной валюте.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уставного капитала в иностранной валюте.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Кредитование внешнеэкономических сделок, порядок их учета.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ценных бумаг в иностранной валюте.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продаж экспортных товаров по договору комиссии.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импорта товаров по прямому контракту между российским покупателем и иностранным поставщиком.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импорта товаров на условиях коммерческого кредита.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приобретения импортных товаров по договору комиссии.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реэкспорта и реимпорта.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экспорта и импорта работ и услуг.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операций по загранкомандировкам.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Учет других видов внешнеэкономической деятельности.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Анализ коньюктуры рынка и платежеспособности партнёров.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Анализ кредитных рисков.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Аудит учета у участников договора простого товарищества и доверительного управления имуществом.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Аудит учета на совместном предприятии.</w:t>
      </w:r>
    </w:p>
    <w:p w:rsidR="00992BF4" w:rsidRDefault="00D7584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Аудит валютных операций в организациях иностранных юридических лиц и их представительств.</w:t>
      </w:r>
    </w:p>
    <w:p w:rsidR="00992BF4" w:rsidRDefault="00D7584E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2.7. Реферат.</w:t>
      </w:r>
    </w:p>
    <w:p w:rsidR="00992BF4" w:rsidRDefault="00D7584E">
      <w:pPr>
        <w:spacing w:line="360" w:lineRule="auto"/>
        <w:jc w:val="both"/>
        <w:rPr>
          <w:sz w:val="28"/>
        </w:rPr>
      </w:pPr>
      <w:r>
        <w:rPr>
          <w:sz w:val="28"/>
        </w:rPr>
        <w:t>Не предусмотрен учебным планом.</w:t>
      </w:r>
    </w:p>
    <w:p w:rsidR="00992BF4" w:rsidRDefault="00992BF4">
      <w:pPr>
        <w:spacing w:line="360" w:lineRule="auto"/>
        <w:jc w:val="center"/>
        <w:rPr>
          <w:b/>
          <w:sz w:val="28"/>
          <w:u w:val="single"/>
        </w:rPr>
      </w:pPr>
    </w:p>
    <w:p w:rsidR="00992BF4" w:rsidRDefault="00D7584E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2.8. Вопросы, выносимые на самостоятельную работу.</w:t>
      </w:r>
    </w:p>
    <w:p w:rsidR="00992BF4" w:rsidRDefault="00D7584E">
      <w:pPr>
        <w:pStyle w:val="20"/>
        <w:rPr>
          <w:sz w:val="28"/>
        </w:rPr>
      </w:pPr>
      <w:r>
        <w:rPr>
          <w:sz w:val="28"/>
        </w:rPr>
        <w:t>1. История развития учета.</w:t>
      </w:r>
    </w:p>
    <w:p w:rsidR="00992BF4" w:rsidRDefault="00D7584E">
      <w:pPr>
        <w:pStyle w:val="20"/>
        <w:rPr>
          <w:sz w:val="28"/>
        </w:rPr>
      </w:pPr>
      <w:r>
        <w:rPr>
          <w:sz w:val="28"/>
        </w:rPr>
        <w:t>2. Финансовый и управленческий учет – две подсистемы бухгалтерского учета.</w:t>
      </w:r>
    </w:p>
    <w:p w:rsidR="00992BF4" w:rsidRDefault="00D7584E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3. Учет накладных расходов по экспорту и импорту.</w:t>
      </w:r>
    </w:p>
    <w:p w:rsidR="00992BF4" w:rsidRDefault="00D7584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Учет реэкспорта и реимпорта.</w:t>
      </w:r>
    </w:p>
    <w:p w:rsidR="00992BF4" w:rsidRDefault="00D7584E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4. Учет экспорта и импорта работ и услуг.</w:t>
      </w:r>
    </w:p>
    <w:p w:rsidR="00992BF4" w:rsidRDefault="00D7584E">
      <w:pPr>
        <w:pStyle w:val="a5"/>
        <w:spacing w:line="360" w:lineRule="auto"/>
      </w:pPr>
      <w:r>
        <w:t xml:space="preserve">          5. Кредитование внешнеэкономических сделок.</w:t>
      </w:r>
    </w:p>
    <w:p w:rsidR="00992BF4" w:rsidRDefault="00D7584E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6. Кредитование внешнеэкономических сделок.</w:t>
      </w:r>
    </w:p>
    <w:p w:rsidR="00992BF4" w:rsidRDefault="00992BF4">
      <w:pPr>
        <w:spacing w:line="360" w:lineRule="auto"/>
        <w:ind w:left="709"/>
        <w:jc w:val="both"/>
        <w:rPr>
          <w:sz w:val="28"/>
        </w:rPr>
      </w:pPr>
    </w:p>
    <w:p w:rsidR="00992BF4" w:rsidRDefault="00D7584E">
      <w:pPr>
        <w:spacing w:line="360" w:lineRule="auto"/>
        <w:ind w:left="709" w:hanging="709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3. СПИСОК ЛИТЕРАТУРЫ</w:t>
      </w:r>
    </w:p>
    <w:p w:rsidR="00992BF4" w:rsidRDefault="00992BF4">
      <w:pPr>
        <w:pStyle w:val="6"/>
        <w:rPr>
          <w:b/>
        </w:rPr>
      </w:pPr>
    </w:p>
    <w:p w:rsidR="00992BF4" w:rsidRDefault="00D758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3.1. Основная литература:</w:t>
      </w:r>
    </w:p>
    <w:p w:rsidR="00992BF4" w:rsidRDefault="00992BF4">
      <w:pPr>
        <w:ind w:firstLine="709"/>
        <w:jc w:val="both"/>
        <w:rPr>
          <w:bCs/>
          <w:sz w:val="28"/>
        </w:rPr>
      </w:pPr>
    </w:p>
    <w:p w:rsidR="00992BF4" w:rsidRDefault="00992BF4">
      <w:pPr>
        <w:jc w:val="both"/>
        <w:rPr>
          <w:b/>
          <w:bCs/>
          <w:i/>
          <w:iCs/>
          <w:sz w:val="28"/>
        </w:rPr>
      </w:pPr>
    </w:p>
    <w:p w:rsidR="00992BF4" w:rsidRDefault="00D7584E">
      <w:pPr>
        <w:pStyle w:val="20"/>
        <w:numPr>
          <w:ilvl w:val="1"/>
          <w:numId w:val="14"/>
        </w:numPr>
        <w:spacing w:line="240" w:lineRule="auto"/>
      </w:pPr>
      <w:r>
        <w:rPr>
          <w:sz w:val="28"/>
          <w:szCs w:val="28"/>
        </w:rPr>
        <w:t>Бархатов А.П.«Бухгалтерский учет</w:t>
      </w:r>
      <w:r>
        <w:t xml:space="preserve"> </w:t>
      </w:r>
      <w:r>
        <w:rPr>
          <w:sz w:val="28"/>
        </w:rPr>
        <w:t xml:space="preserve">внешнеэкономической деятельности» </w:t>
      </w:r>
      <w:r>
        <w:rPr>
          <w:sz w:val="28"/>
          <w:szCs w:val="28"/>
        </w:rPr>
        <w:t>Учеб.пособие</w:t>
      </w:r>
      <w:r>
        <w:rPr>
          <w:sz w:val="28"/>
        </w:rPr>
        <w:t>.- М: Дашков и К., 2008г.</w:t>
      </w:r>
    </w:p>
    <w:p w:rsidR="00992BF4" w:rsidRDefault="00D7584E">
      <w:pPr>
        <w:pStyle w:val="20"/>
        <w:numPr>
          <w:ilvl w:val="1"/>
          <w:numId w:val="1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Кулинина Г. «Учет, анализ и аудит внешнеэкономической деятельности» Учеб. пособие.- М: «Бухгалтерский учет», 2006г. </w:t>
      </w:r>
    </w:p>
    <w:p w:rsidR="00992BF4" w:rsidRDefault="00D7584E">
      <w:pPr>
        <w:pStyle w:val="20"/>
        <w:numPr>
          <w:ilvl w:val="1"/>
          <w:numId w:val="1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Овсийчук М.Ф., Дёмина И.Д. «</w:t>
      </w:r>
      <w:r>
        <w:rPr>
          <w:sz w:val="28"/>
        </w:rPr>
        <w:t xml:space="preserve">Бухгалтерский учет и контроль внешнеэкономической деятельности» </w:t>
      </w:r>
      <w:r>
        <w:rPr>
          <w:sz w:val="28"/>
          <w:szCs w:val="28"/>
        </w:rPr>
        <w:t>Учеб.пособие</w:t>
      </w:r>
      <w:r>
        <w:rPr>
          <w:sz w:val="28"/>
        </w:rPr>
        <w:t>.- М: Кнорус, 2008г.</w:t>
      </w:r>
    </w:p>
    <w:p w:rsidR="00992BF4" w:rsidRDefault="00992BF4">
      <w:pPr>
        <w:pStyle w:val="20"/>
        <w:spacing w:line="240" w:lineRule="auto"/>
        <w:ind w:left="1080"/>
        <w:rPr>
          <w:sz w:val="28"/>
        </w:rPr>
      </w:pPr>
    </w:p>
    <w:p w:rsidR="00992BF4" w:rsidRDefault="00D7584E">
      <w:pPr>
        <w:pStyle w:val="20"/>
        <w:spacing w:line="24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</w:rPr>
        <w:t>3.2. Дополнительная литература:</w:t>
      </w:r>
    </w:p>
    <w:p w:rsidR="00992BF4" w:rsidRDefault="00D7584E">
      <w:pPr>
        <w:pStyle w:val="20"/>
        <w:numPr>
          <w:ilvl w:val="0"/>
          <w:numId w:val="1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Налоговый кодекс РФ. Часть 1., 2.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Федеральный закон «О бухгалтерском учете» от21.11.96г. №129-ФЗ 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Федеральный закон « О валютном регулировании и валютном контроле» (в редакции законов №83 от 17.05.2007г.) 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Инструкция ЦБ РФ от 1 июня 2004г. №114-И «О порядке резервирования и возврата суммы резервирования  при осуществлении  валютных операций»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Инструкция ЦБ РФ от 15 июня 2004г. № 117-И «О порядке представления резидентами и нерезидентами уполномоченным банкам документов и информации при осуществлении валютных операций и оформления паспортов сделок»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Астахов В.П. «Бухгалтерский учет и аудит</w:t>
      </w:r>
      <w:r>
        <w:rPr>
          <w:sz w:val="28"/>
          <w:szCs w:val="28"/>
        </w:rPr>
        <w:t xml:space="preserve"> внешнеэкономической деятельности» Тесты и ситуации</w:t>
      </w:r>
      <w:r>
        <w:rPr>
          <w:sz w:val="28"/>
        </w:rPr>
        <w:t xml:space="preserve">  –М: Феликс, 2006г.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Бабченко Т.Н. Учет внешнеэкономической деятельности.- М.: «Финансы и статистика» 2003г.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Бархатов А.П. Бухгалтерский учет внешнеэкономической деятельности. М.: «Дашков и К», 2003г.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Ганеев К.Г. Бухгалтерский учет внешнеэкономической деятельности.- М.: «Бухгалтерский учет», 2003г.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Ионова А.Ф. «Учет, налогообложение и анализ внешнеэкономической деятельности организации: учебное пособие для студентов» М: Юнити, 2008г.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Кондраков Н.П. Бухгалтерский учет. – М.:Инфра-М, 2001г.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Кулинина Г.В., Шалашова Н.Т., Юшкова С.Д. Учет, анализ и аудит внешнеэкономической деятельности организаций. – М.: «Бухгалтерский учет», 2003г.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Подольский В.И. Аудит. – М.: Юнити, 2000г.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Семенихин В.В., Емельянова Ю.В. «Внешнеэкономическая деятельность: особенности документального оформления» М:- ЭКСМО, 2005г. 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Стровский Л.Е. Внешнеэкономическая деятельность. – М.: Юнити, 2000г.</w:t>
      </w:r>
    </w:p>
    <w:p w:rsidR="00992BF4" w:rsidRDefault="00D7584E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Публикации в периодической печати. Статьи в журналах «Бухгалтерский учет», «Главбух» за 2003 2008гг по данному курсу.</w:t>
      </w:r>
    </w:p>
    <w:p w:rsidR="00992BF4" w:rsidRDefault="00992BF4">
      <w:pPr>
        <w:spacing w:line="360" w:lineRule="auto"/>
        <w:jc w:val="both"/>
        <w:rPr>
          <w:sz w:val="28"/>
        </w:rPr>
      </w:pPr>
    </w:p>
    <w:p w:rsidR="00992BF4" w:rsidRDefault="00992BF4">
      <w:pPr>
        <w:spacing w:line="360" w:lineRule="auto"/>
        <w:jc w:val="both"/>
        <w:rPr>
          <w:sz w:val="28"/>
        </w:rPr>
      </w:pPr>
    </w:p>
    <w:p w:rsidR="00992BF4" w:rsidRDefault="00D7584E">
      <w:pPr>
        <w:pStyle w:val="a6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Дистанционно-информационное обеспечение дисциплины.</w:t>
      </w:r>
    </w:p>
    <w:p w:rsidR="00992BF4" w:rsidRDefault="00D7584E">
      <w:pPr>
        <w:pStyle w:val="a6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4.1. Перечень учебно-методического обеспечения.</w:t>
      </w:r>
    </w:p>
    <w:p w:rsidR="00992BF4" w:rsidRDefault="00D7584E">
      <w:pPr>
        <w:pStyle w:val="a6"/>
        <w:ind w:firstLine="540"/>
        <w:rPr>
          <w:sz w:val="28"/>
          <w:szCs w:val="28"/>
        </w:rPr>
      </w:pPr>
      <w:r>
        <w:rPr>
          <w:sz w:val="28"/>
          <w:szCs w:val="28"/>
        </w:rPr>
        <w:t>Информационно-правовые системы, «Гарант», «Консультант +»  и т.д.</w:t>
      </w:r>
    </w:p>
    <w:p w:rsidR="00992BF4" w:rsidRDefault="00992BF4">
      <w:pPr>
        <w:pStyle w:val="a6"/>
        <w:ind w:firstLine="540"/>
        <w:rPr>
          <w:sz w:val="28"/>
          <w:szCs w:val="28"/>
        </w:rPr>
      </w:pPr>
    </w:p>
    <w:p w:rsidR="00992BF4" w:rsidRDefault="00D7584E">
      <w:pPr>
        <w:pStyle w:val="a6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Техническое обеспечение дисциплины.</w:t>
      </w:r>
    </w:p>
    <w:p w:rsidR="00992BF4" w:rsidRDefault="00D7584E">
      <w:pPr>
        <w:pStyle w:val="a6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5.1. Лабораторное оборудование</w:t>
      </w:r>
    </w:p>
    <w:p w:rsidR="00992BF4" w:rsidRDefault="00D7584E">
      <w:pPr>
        <w:pStyle w:val="a6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992BF4" w:rsidRDefault="00D7584E">
      <w:pPr>
        <w:pStyle w:val="a6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5.2. Технические средства обучения</w:t>
      </w:r>
    </w:p>
    <w:p w:rsidR="00992BF4" w:rsidRDefault="00D7584E">
      <w:pPr>
        <w:pStyle w:val="a6"/>
        <w:ind w:firstLine="540"/>
        <w:rPr>
          <w:sz w:val="28"/>
          <w:szCs w:val="28"/>
        </w:rPr>
      </w:pPr>
      <w:r>
        <w:rPr>
          <w:sz w:val="28"/>
          <w:szCs w:val="28"/>
        </w:rPr>
        <w:t>Компьютерный класс.</w:t>
      </w:r>
    </w:p>
    <w:p w:rsidR="00992BF4" w:rsidRDefault="00D7584E">
      <w:pPr>
        <w:pStyle w:val="a6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5.3. Наглядные пособия</w:t>
      </w:r>
    </w:p>
    <w:p w:rsidR="00992BF4" w:rsidRDefault="00D7584E">
      <w:pPr>
        <w:pStyle w:val="a6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Документация, презентации в системе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>.</w:t>
      </w:r>
    </w:p>
    <w:p w:rsidR="00992BF4" w:rsidRDefault="00992BF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992BF4">
      <w:type w:val="oddPage"/>
      <w:pgSz w:w="11907" w:h="16840" w:code="9"/>
      <w:pgMar w:top="1134" w:right="851" w:bottom="1134" w:left="90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F4" w:rsidRDefault="00D7584E">
      <w:r>
        <w:separator/>
      </w:r>
    </w:p>
  </w:endnote>
  <w:endnote w:type="continuationSeparator" w:id="0">
    <w:p w:rsidR="00992BF4" w:rsidRDefault="00D7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BF4" w:rsidRDefault="00D7584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2BF4" w:rsidRDefault="00992BF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BF4" w:rsidRDefault="00D7584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992BF4" w:rsidRDefault="00992BF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F4" w:rsidRDefault="00D7584E">
      <w:r>
        <w:separator/>
      </w:r>
    </w:p>
  </w:footnote>
  <w:footnote w:type="continuationSeparator" w:id="0">
    <w:p w:rsidR="00992BF4" w:rsidRDefault="00D7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729"/>
    <w:multiLevelType w:val="hybridMultilevel"/>
    <w:tmpl w:val="69926C98"/>
    <w:lvl w:ilvl="0" w:tplc="C0B4528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6888AF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CDE317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2682A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B88AF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ABCC6C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49E893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E9C051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C5C11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C5760C"/>
    <w:multiLevelType w:val="multilevel"/>
    <w:tmpl w:val="8B20D1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07D77FC3"/>
    <w:multiLevelType w:val="hybridMultilevel"/>
    <w:tmpl w:val="5D06283A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>
    <w:nsid w:val="10B059D3"/>
    <w:multiLevelType w:val="hybridMultilevel"/>
    <w:tmpl w:val="5088EFC4"/>
    <w:lvl w:ilvl="0" w:tplc="E0409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D30FB9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E0F2B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E9606A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110ABF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8E2988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214A2F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3D8D33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56A9DF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71D7946"/>
    <w:multiLevelType w:val="hybridMultilevel"/>
    <w:tmpl w:val="0902E75A"/>
    <w:lvl w:ilvl="0" w:tplc="EE1EA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A88D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708187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B70047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67E77D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BA0E7F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0709A2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344FFB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7A60CC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1E15072"/>
    <w:multiLevelType w:val="singleLevel"/>
    <w:tmpl w:val="E654CA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5B3F4605"/>
    <w:multiLevelType w:val="hybridMultilevel"/>
    <w:tmpl w:val="C46E28D0"/>
    <w:lvl w:ilvl="0" w:tplc="A6D242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0201E9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18A446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EE00159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4A4BEB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CE6E5D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112162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8E466E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B28BB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492580"/>
    <w:multiLevelType w:val="multilevel"/>
    <w:tmpl w:val="CF72D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64CF170F"/>
    <w:multiLevelType w:val="multilevel"/>
    <w:tmpl w:val="C45EEA5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8292F84"/>
    <w:multiLevelType w:val="multilevel"/>
    <w:tmpl w:val="CF72D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6A202258"/>
    <w:multiLevelType w:val="hybridMultilevel"/>
    <w:tmpl w:val="1690E7B0"/>
    <w:lvl w:ilvl="0" w:tplc="3300E490">
      <w:start w:val="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672A1"/>
    <w:multiLevelType w:val="multilevel"/>
    <w:tmpl w:val="1578FE58"/>
    <w:lvl w:ilvl="0">
      <w:start w:val="1"/>
      <w:numFmt w:val="decimal"/>
      <w:lvlText w:val="%1."/>
      <w:lvlJc w:val="left"/>
      <w:pPr>
        <w:tabs>
          <w:tab w:val="num" w:pos="1309"/>
        </w:tabs>
        <w:ind w:left="130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9"/>
        </w:tabs>
        <w:ind w:left="136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49"/>
        </w:tabs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49"/>
        </w:tabs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9"/>
        </w:tabs>
        <w:ind w:left="2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9"/>
        </w:tabs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9"/>
        </w:tabs>
        <w:ind w:left="2629" w:hanging="1800"/>
      </w:pPr>
      <w:rPr>
        <w:rFonts w:hint="default"/>
      </w:rPr>
    </w:lvl>
  </w:abstractNum>
  <w:abstractNum w:abstractNumId="12">
    <w:nsid w:val="6DC031E1"/>
    <w:multiLevelType w:val="hybridMultilevel"/>
    <w:tmpl w:val="7598D610"/>
    <w:lvl w:ilvl="0" w:tplc="A91AF134">
      <w:start w:val="1"/>
      <w:numFmt w:val="bullet"/>
      <w:lvlText w:val="-"/>
      <w:lvlJc w:val="left"/>
      <w:pPr>
        <w:tabs>
          <w:tab w:val="num" w:pos="2468"/>
        </w:tabs>
        <w:ind w:left="2468" w:hanging="1050"/>
      </w:pPr>
      <w:rPr>
        <w:rFonts w:ascii="Times New Roman" w:eastAsia="Times New Roman" w:hAnsi="Times New Roman" w:cs="Times New Roman" w:hint="default"/>
      </w:rPr>
    </w:lvl>
    <w:lvl w:ilvl="1" w:tplc="DF34553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AD70170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EE06FB5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5C62B79E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DC80AA5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5E0E93D2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5F14149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705CFFC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6E9C1B0E"/>
    <w:multiLevelType w:val="hybridMultilevel"/>
    <w:tmpl w:val="6A666DA8"/>
    <w:lvl w:ilvl="0" w:tplc="4992D7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31C5C0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048D92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922814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8FA2EC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99C5D5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33CC85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F70571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336414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EA21D33"/>
    <w:multiLevelType w:val="hybridMultilevel"/>
    <w:tmpl w:val="7FD0EA74"/>
    <w:lvl w:ilvl="0" w:tplc="92DA3818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84E"/>
    <w:rsid w:val="000D0910"/>
    <w:rsid w:val="00992BF4"/>
    <w:rsid w:val="00D7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ADF38-8B18-4969-850B-0C5FF2AC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709"/>
      <w:jc w:val="both"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left="709" w:hanging="709"/>
      <w:jc w:val="both"/>
      <w:outlineLvl w:val="5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Body Text Indent"/>
    <w:basedOn w:val="a"/>
    <w:semiHidden/>
    <w:pPr>
      <w:spacing w:line="360" w:lineRule="auto"/>
      <w:ind w:firstLine="709"/>
      <w:jc w:val="both"/>
    </w:pPr>
  </w:style>
  <w:style w:type="paragraph" w:styleId="20">
    <w:name w:val="Body Text Indent 2"/>
    <w:basedOn w:val="a"/>
    <w:semiHidden/>
    <w:pPr>
      <w:spacing w:line="360" w:lineRule="auto"/>
      <w:ind w:left="709"/>
      <w:jc w:val="both"/>
    </w:pPr>
  </w:style>
  <w:style w:type="paragraph" w:styleId="30">
    <w:name w:val="Body Text Indent 3"/>
    <w:basedOn w:val="a"/>
    <w:semiHidden/>
    <w:pPr>
      <w:spacing w:line="360" w:lineRule="auto"/>
      <w:ind w:left="709" w:firstLine="709"/>
      <w:jc w:val="both"/>
    </w:pPr>
  </w:style>
  <w:style w:type="paragraph" w:styleId="21">
    <w:name w:val="Body Text 2"/>
    <w:basedOn w:val="a"/>
    <w:semiHidden/>
    <w:pPr>
      <w:spacing w:line="360" w:lineRule="auto"/>
      <w:jc w:val="both"/>
    </w:pPr>
  </w:style>
  <w:style w:type="paragraph" w:styleId="31">
    <w:name w:val="Body Text 3"/>
    <w:basedOn w:val="a"/>
    <w:semiHidden/>
    <w:pPr>
      <w:spacing w:line="360" w:lineRule="auto"/>
      <w:jc w:val="center"/>
    </w:pPr>
    <w:rPr>
      <w:i/>
      <w:iCs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4</dc:creator>
  <cp:keywords/>
  <dc:description/>
  <cp:lastModifiedBy>Irina</cp:lastModifiedBy>
  <cp:revision>2</cp:revision>
  <cp:lastPrinted>2007-04-30T13:07:00Z</cp:lastPrinted>
  <dcterms:created xsi:type="dcterms:W3CDTF">2014-09-04T21:08:00Z</dcterms:created>
  <dcterms:modified xsi:type="dcterms:W3CDTF">2014-09-04T21:08:00Z</dcterms:modified>
</cp:coreProperties>
</file>