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EB" w:rsidRDefault="000818EB" w:rsidP="000818EB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0818EB" w:rsidRDefault="000818EB" w:rsidP="000818E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на тему «Внешнеторговые операции</w:t>
      </w:r>
    </w:p>
    <w:p w:rsidR="000818EB" w:rsidRDefault="000818EB" w:rsidP="000818EB">
      <w:pPr>
        <w:jc w:val="center"/>
        <w:rPr>
          <w:sz w:val="28"/>
          <w:szCs w:val="28"/>
          <w:lang w:val="en-US"/>
        </w:rPr>
      </w:pPr>
    </w:p>
    <w:p w:rsidR="000818EB" w:rsidRPr="00A15223" w:rsidRDefault="000818EB" w:rsidP="000818EB">
      <w:pPr>
        <w:spacing w:line="360" w:lineRule="auto"/>
        <w:ind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>Оглавление</w:t>
      </w:r>
    </w:p>
    <w:p w:rsidR="000818EB" w:rsidRPr="00A15223" w:rsidRDefault="000818EB" w:rsidP="000818EB">
      <w:pPr>
        <w:pStyle w:val="11"/>
        <w:tabs>
          <w:tab w:val="right" w:leader="dot" w:pos="9344"/>
        </w:tabs>
        <w:spacing w:line="360" w:lineRule="auto"/>
        <w:ind w:firstLine="709"/>
        <w:jc w:val="both"/>
        <w:rPr>
          <w:noProof/>
          <w:sz w:val="28"/>
          <w:szCs w:val="28"/>
        </w:rPr>
      </w:pPr>
      <w:r w:rsidRPr="00A15223">
        <w:rPr>
          <w:sz w:val="28"/>
          <w:szCs w:val="28"/>
        </w:rPr>
        <w:fldChar w:fldCharType="begin"/>
      </w:r>
      <w:r w:rsidRPr="00A15223">
        <w:rPr>
          <w:sz w:val="28"/>
          <w:szCs w:val="28"/>
        </w:rPr>
        <w:instrText xml:space="preserve"> TOC \o "1-3" \h \z \u </w:instrText>
      </w:r>
      <w:r w:rsidRPr="00A15223">
        <w:rPr>
          <w:sz w:val="28"/>
          <w:szCs w:val="28"/>
        </w:rPr>
        <w:fldChar w:fldCharType="separate"/>
      </w:r>
    </w:p>
    <w:p w:rsidR="000818EB" w:rsidRPr="00A15223" w:rsidRDefault="0020361A" w:rsidP="000818EB">
      <w:pPr>
        <w:pStyle w:val="11"/>
        <w:tabs>
          <w:tab w:val="right" w:leader="dot" w:pos="9344"/>
        </w:tabs>
        <w:spacing w:line="360" w:lineRule="auto"/>
        <w:ind w:firstLine="709"/>
        <w:jc w:val="both"/>
        <w:rPr>
          <w:noProof/>
          <w:sz w:val="28"/>
          <w:szCs w:val="28"/>
        </w:rPr>
      </w:pPr>
      <w:hyperlink w:anchor="_Toc229057340" w:history="1">
        <w:r w:rsidR="000818EB" w:rsidRPr="00A15223">
          <w:rPr>
            <w:rStyle w:val="a3"/>
            <w:noProof/>
            <w:sz w:val="28"/>
            <w:szCs w:val="28"/>
          </w:rPr>
          <w:t>Введение</w:t>
        </w:r>
        <w:r w:rsidR="000818EB" w:rsidRPr="00A15223">
          <w:rPr>
            <w:noProof/>
            <w:webHidden/>
            <w:sz w:val="28"/>
            <w:szCs w:val="28"/>
          </w:rPr>
          <w:tab/>
        </w:r>
        <w:r w:rsidR="000818EB" w:rsidRPr="00A15223">
          <w:rPr>
            <w:noProof/>
            <w:webHidden/>
            <w:sz w:val="28"/>
            <w:szCs w:val="28"/>
          </w:rPr>
          <w:fldChar w:fldCharType="begin"/>
        </w:r>
        <w:r w:rsidR="000818EB" w:rsidRPr="00A15223">
          <w:rPr>
            <w:noProof/>
            <w:webHidden/>
            <w:sz w:val="28"/>
            <w:szCs w:val="28"/>
          </w:rPr>
          <w:instrText xml:space="preserve"> PAGEREF _Toc229057340 \h </w:instrText>
        </w:r>
        <w:r w:rsidR="000818EB" w:rsidRPr="00A15223">
          <w:rPr>
            <w:noProof/>
            <w:webHidden/>
            <w:sz w:val="28"/>
            <w:szCs w:val="28"/>
          </w:rPr>
        </w:r>
        <w:r w:rsidR="000818EB" w:rsidRPr="00A15223">
          <w:rPr>
            <w:noProof/>
            <w:webHidden/>
            <w:sz w:val="28"/>
            <w:szCs w:val="28"/>
          </w:rPr>
          <w:fldChar w:fldCharType="separate"/>
        </w:r>
        <w:r w:rsidR="000818EB" w:rsidRPr="00A15223">
          <w:rPr>
            <w:noProof/>
            <w:webHidden/>
            <w:sz w:val="28"/>
            <w:szCs w:val="28"/>
          </w:rPr>
          <w:t>3</w:t>
        </w:r>
        <w:r w:rsidR="000818EB" w:rsidRPr="00A15223">
          <w:rPr>
            <w:noProof/>
            <w:webHidden/>
            <w:sz w:val="28"/>
            <w:szCs w:val="28"/>
          </w:rPr>
          <w:fldChar w:fldCharType="end"/>
        </w:r>
      </w:hyperlink>
    </w:p>
    <w:p w:rsidR="000818EB" w:rsidRPr="00A15223" w:rsidRDefault="0020361A" w:rsidP="000818EB">
      <w:pPr>
        <w:pStyle w:val="11"/>
        <w:tabs>
          <w:tab w:val="right" w:leader="dot" w:pos="9344"/>
        </w:tabs>
        <w:spacing w:line="360" w:lineRule="auto"/>
        <w:ind w:firstLine="709"/>
        <w:jc w:val="both"/>
        <w:rPr>
          <w:noProof/>
          <w:sz w:val="28"/>
          <w:szCs w:val="28"/>
        </w:rPr>
      </w:pPr>
      <w:hyperlink w:anchor="_Toc229057342" w:history="1">
        <w:r w:rsidR="000818EB" w:rsidRPr="00A15223">
          <w:rPr>
            <w:rStyle w:val="a3"/>
            <w:noProof/>
            <w:sz w:val="28"/>
            <w:szCs w:val="28"/>
          </w:rPr>
          <w:t xml:space="preserve"> 1 Внешнеторговые операции и виды сделок</w:t>
        </w:r>
        <w:r w:rsidR="000818EB" w:rsidRPr="00A15223">
          <w:rPr>
            <w:noProof/>
            <w:webHidden/>
            <w:sz w:val="28"/>
            <w:szCs w:val="28"/>
          </w:rPr>
          <w:tab/>
        </w:r>
        <w:r w:rsidR="000818EB" w:rsidRPr="00A15223">
          <w:rPr>
            <w:noProof/>
            <w:webHidden/>
            <w:sz w:val="28"/>
            <w:szCs w:val="28"/>
          </w:rPr>
          <w:fldChar w:fldCharType="begin"/>
        </w:r>
        <w:r w:rsidR="000818EB" w:rsidRPr="00A15223">
          <w:rPr>
            <w:noProof/>
            <w:webHidden/>
            <w:sz w:val="28"/>
            <w:szCs w:val="28"/>
          </w:rPr>
          <w:instrText xml:space="preserve"> PAGEREF _Toc229057342 \h </w:instrText>
        </w:r>
        <w:r w:rsidR="000818EB" w:rsidRPr="00A15223">
          <w:rPr>
            <w:noProof/>
            <w:webHidden/>
            <w:sz w:val="28"/>
            <w:szCs w:val="28"/>
          </w:rPr>
        </w:r>
        <w:r w:rsidR="000818EB" w:rsidRPr="00A15223">
          <w:rPr>
            <w:noProof/>
            <w:webHidden/>
            <w:sz w:val="28"/>
            <w:szCs w:val="28"/>
          </w:rPr>
          <w:fldChar w:fldCharType="separate"/>
        </w:r>
        <w:r w:rsidR="000818EB" w:rsidRPr="00A15223">
          <w:rPr>
            <w:noProof/>
            <w:webHidden/>
            <w:sz w:val="28"/>
            <w:szCs w:val="28"/>
          </w:rPr>
          <w:t>6</w:t>
        </w:r>
        <w:r w:rsidR="000818EB" w:rsidRPr="00A15223">
          <w:rPr>
            <w:noProof/>
            <w:webHidden/>
            <w:sz w:val="28"/>
            <w:szCs w:val="28"/>
          </w:rPr>
          <w:fldChar w:fldCharType="end"/>
        </w:r>
      </w:hyperlink>
    </w:p>
    <w:p w:rsidR="000818EB" w:rsidRPr="00A15223" w:rsidRDefault="0020361A" w:rsidP="000818EB">
      <w:pPr>
        <w:pStyle w:val="21"/>
        <w:tabs>
          <w:tab w:val="right" w:leader="dot" w:pos="9344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hyperlink w:anchor="_Toc229057343" w:history="1">
        <w:r w:rsidR="000818EB" w:rsidRPr="00A15223">
          <w:rPr>
            <w:rStyle w:val="a3"/>
            <w:noProof/>
            <w:sz w:val="28"/>
            <w:szCs w:val="28"/>
          </w:rPr>
          <w:t>1.1Классификация внешнеторговых операций и сделок. Виды внешнеторговых операций</w:t>
        </w:r>
        <w:r w:rsidR="000818EB" w:rsidRPr="00A15223">
          <w:rPr>
            <w:noProof/>
            <w:webHidden/>
            <w:sz w:val="28"/>
            <w:szCs w:val="28"/>
          </w:rPr>
          <w:tab/>
        </w:r>
        <w:r w:rsidR="000818EB" w:rsidRPr="00A15223">
          <w:rPr>
            <w:noProof/>
            <w:webHidden/>
            <w:sz w:val="28"/>
            <w:szCs w:val="28"/>
          </w:rPr>
          <w:fldChar w:fldCharType="begin"/>
        </w:r>
        <w:r w:rsidR="000818EB" w:rsidRPr="00A15223">
          <w:rPr>
            <w:noProof/>
            <w:webHidden/>
            <w:sz w:val="28"/>
            <w:szCs w:val="28"/>
          </w:rPr>
          <w:instrText xml:space="preserve"> PAGEREF _Toc229057343 \h </w:instrText>
        </w:r>
        <w:r w:rsidR="000818EB" w:rsidRPr="00A15223">
          <w:rPr>
            <w:noProof/>
            <w:webHidden/>
            <w:sz w:val="28"/>
            <w:szCs w:val="28"/>
          </w:rPr>
        </w:r>
        <w:r w:rsidR="000818EB" w:rsidRPr="00A15223">
          <w:rPr>
            <w:noProof/>
            <w:webHidden/>
            <w:sz w:val="28"/>
            <w:szCs w:val="28"/>
          </w:rPr>
          <w:fldChar w:fldCharType="separate"/>
        </w:r>
        <w:r w:rsidR="000818EB" w:rsidRPr="00A15223">
          <w:rPr>
            <w:noProof/>
            <w:webHidden/>
            <w:sz w:val="28"/>
            <w:szCs w:val="28"/>
          </w:rPr>
          <w:t>6</w:t>
        </w:r>
        <w:r w:rsidR="000818EB" w:rsidRPr="00A15223">
          <w:rPr>
            <w:noProof/>
            <w:webHidden/>
            <w:sz w:val="28"/>
            <w:szCs w:val="28"/>
          </w:rPr>
          <w:fldChar w:fldCharType="end"/>
        </w:r>
      </w:hyperlink>
    </w:p>
    <w:p w:rsidR="000818EB" w:rsidRPr="00A15223" w:rsidRDefault="0020361A" w:rsidP="000818EB">
      <w:pPr>
        <w:pStyle w:val="21"/>
        <w:tabs>
          <w:tab w:val="right" w:leader="dot" w:pos="9344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hyperlink w:anchor="_Toc229057347" w:history="1">
        <w:r w:rsidR="000818EB" w:rsidRPr="00A15223">
          <w:rPr>
            <w:rStyle w:val="a3"/>
            <w:noProof/>
            <w:sz w:val="28"/>
            <w:szCs w:val="28"/>
          </w:rPr>
          <w:t>1.2 Агенты-посредники и агентские соглашения. Торговые посредники</w:t>
        </w:r>
        <w:r w:rsidR="000818EB" w:rsidRPr="00A15223">
          <w:rPr>
            <w:noProof/>
            <w:webHidden/>
            <w:sz w:val="28"/>
            <w:szCs w:val="28"/>
          </w:rPr>
          <w:tab/>
        </w:r>
        <w:r w:rsidR="000818EB" w:rsidRPr="00A15223">
          <w:rPr>
            <w:noProof/>
            <w:webHidden/>
            <w:sz w:val="28"/>
            <w:szCs w:val="28"/>
          </w:rPr>
          <w:fldChar w:fldCharType="begin"/>
        </w:r>
        <w:r w:rsidR="000818EB" w:rsidRPr="00A15223">
          <w:rPr>
            <w:noProof/>
            <w:webHidden/>
            <w:sz w:val="28"/>
            <w:szCs w:val="28"/>
          </w:rPr>
          <w:instrText xml:space="preserve"> PAGEREF _Toc229057347 \h </w:instrText>
        </w:r>
        <w:r w:rsidR="000818EB" w:rsidRPr="00A15223">
          <w:rPr>
            <w:noProof/>
            <w:webHidden/>
            <w:sz w:val="28"/>
            <w:szCs w:val="28"/>
          </w:rPr>
        </w:r>
        <w:r w:rsidR="000818EB" w:rsidRPr="00A15223">
          <w:rPr>
            <w:noProof/>
            <w:webHidden/>
            <w:sz w:val="28"/>
            <w:szCs w:val="28"/>
          </w:rPr>
          <w:fldChar w:fldCharType="separate"/>
        </w:r>
        <w:r w:rsidR="000818EB" w:rsidRPr="00A15223">
          <w:rPr>
            <w:noProof/>
            <w:webHidden/>
            <w:sz w:val="28"/>
            <w:szCs w:val="28"/>
          </w:rPr>
          <w:t>10</w:t>
        </w:r>
        <w:r w:rsidR="000818EB" w:rsidRPr="00A15223">
          <w:rPr>
            <w:noProof/>
            <w:webHidden/>
            <w:sz w:val="28"/>
            <w:szCs w:val="28"/>
          </w:rPr>
          <w:fldChar w:fldCharType="end"/>
        </w:r>
      </w:hyperlink>
    </w:p>
    <w:p w:rsidR="000818EB" w:rsidRPr="00A15223" w:rsidRDefault="0020361A" w:rsidP="000818EB">
      <w:pPr>
        <w:pStyle w:val="11"/>
        <w:tabs>
          <w:tab w:val="right" w:leader="dot" w:pos="9344"/>
        </w:tabs>
        <w:spacing w:line="360" w:lineRule="auto"/>
        <w:ind w:firstLine="709"/>
        <w:jc w:val="both"/>
        <w:rPr>
          <w:noProof/>
          <w:sz w:val="28"/>
          <w:szCs w:val="28"/>
        </w:rPr>
      </w:pPr>
      <w:hyperlink w:anchor="_Toc229057378" w:history="1">
        <w:r w:rsidR="000818EB" w:rsidRPr="00A15223">
          <w:rPr>
            <w:rStyle w:val="a3"/>
            <w:noProof/>
            <w:sz w:val="28"/>
            <w:szCs w:val="28"/>
          </w:rPr>
          <w:t>Заключение</w:t>
        </w:r>
        <w:r w:rsidR="000818EB" w:rsidRPr="00A15223">
          <w:rPr>
            <w:noProof/>
            <w:webHidden/>
            <w:sz w:val="28"/>
            <w:szCs w:val="28"/>
          </w:rPr>
          <w:tab/>
        </w:r>
        <w:r w:rsidR="000818EB" w:rsidRPr="00A15223">
          <w:rPr>
            <w:noProof/>
            <w:webHidden/>
            <w:sz w:val="28"/>
            <w:szCs w:val="28"/>
          </w:rPr>
          <w:fldChar w:fldCharType="begin"/>
        </w:r>
        <w:r w:rsidR="000818EB" w:rsidRPr="00A15223">
          <w:rPr>
            <w:noProof/>
            <w:webHidden/>
            <w:sz w:val="28"/>
            <w:szCs w:val="28"/>
          </w:rPr>
          <w:instrText xml:space="preserve"> PAGEREF _Toc229057378 \h </w:instrText>
        </w:r>
        <w:r w:rsidR="000818EB" w:rsidRPr="00A15223">
          <w:rPr>
            <w:noProof/>
            <w:webHidden/>
            <w:sz w:val="28"/>
            <w:szCs w:val="28"/>
          </w:rPr>
        </w:r>
        <w:r w:rsidR="000818EB" w:rsidRPr="00A15223">
          <w:rPr>
            <w:noProof/>
            <w:webHidden/>
            <w:sz w:val="28"/>
            <w:szCs w:val="28"/>
          </w:rPr>
          <w:fldChar w:fldCharType="separate"/>
        </w:r>
        <w:r w:rsidR="000818EB" w:rsidRPr="00A15223">
          <w:rPr>
            <w:noProof/>
            <w:webHidden/>
            <w:sz w:val="28"/>
            <w:szCs w:val="28"/>
          </w:rPr>
          <w:t>68</w:t>
        </w:r>
        <w:r w:rsidR="000818EB" w:rsidRPr="00A15223">
          <w:rPr>
            <w:noProof/>
            <w:webHidden/>
            <w:sz w:val="28"/>
            <w:szCs w:val="28"/>
          </w:rPr>
          <w:fldChar w:fldCharType="end"/>
        </w:r>
      </w:hyperlink>
    </w:p>
    <w:p w:rsidR="000818EB" w:rsidRPr="00A15223" w:rsidRDefault="0020361A" w:rsidP="000818EB">
      <w:pPr>
        <w:pStyle w:val="11"/>
        <w:tabs>
          <w:tab w:val="right" w:leader="dot" w:pos="9344"/>
        </w:tabs>
        <w:spacing w:line="360" w:lineRule="auto"/>
        <w:ind w:firstLine="709"/>
        <w:jc w:val="both"/>
        <w:rPr>
          <w:noProof/>
          <w:sz w:val="28"/>
          <w:szCs w:val="28"/>
        </w:rPr>
      </w:pPr>
      <w:hyperlink w:anchor="_Toc229057379" w:history="1">
        <w:r w:rsidR="000818EB" w:rsidRPr="00A15223">
          <w:rPr>
            <w:rStyle w:val="a3"/>
            <w:iCs/>
            <w:noProof/>
            <w:sz w:val="28"/>
            <w:szCs w:val="28"/>
          </w:rPr>
          <w:t>Список литературы</w:t>
        </w:r>
        <w:r w:rsidR="000818EB" w:rsidRPr="00A15223">
          <w:rPr>
            <w:noProof/>
            <w:webHidden/>
            <w:sz w:val="28"/>
            <w:szCs w:val="28"/>
          </w:rPr>
          <w:tab/>
        </w:r>
        <w:r w:rsidR="000818EB" w:rsidRPr="00A15223">
          <w:rPr>
            <w:noProof/>
            <w:webHidden/>
            <w:sz w:val="28"/>
            <w:szCs w:val="28"/>
          </w:rPr>
          <w:fldChar w:fldCharType="begin"/>
        </w:r>
        <w:r w:rsidR="000818EB" w:rsidRPr="00A15223">
          <w:rPr>
            <w:noProof/>
            <w:webHidden/>
            <w:sz w:val="28"/>
            <w:szCs w:val="28"/>
          </w:rPr>
          <w:instrText xml:space="preserve"> PAGEREF _Toc229057379 \h </w:instrText>
        </w:r>
        <w:r w:rsidR="000818EB" w:rsidRPr="00A15223">
          <w:rPr>
            <w:noProof/>
            <w:webHidden/>
            <w:sz w:val="28"/>
            <w:szCs w:val="28"/>
          </w:rPr>
        </w:r>
        <w:r w:rsidR="000818EB" w:rsidRPr="00A15223">
          <w:rPr>
            <w:noProof/>
            <w:webHidden/>
            <w:sz w:val="28"/>
            <w:szCs w:val="28"/>
          </w:rPr>
          <w:fldChar w:fldCharType="separate"/>
        </w:r>
        <w:r w:rsidR="000818EB" w:rsidRPr="00A15223">
          <w:rPr>
            <w:noProof/>
            <w:webHidden/>
            <w:sz w:val="28"/>
            <w:szCs w:val="28"/>
          </w:rPr>
          <w:t>72</w:t>
        </w:r>
        <w:r w:rsidR="000818EB" w:rsidRPr="00A15223">
          <w:rPr>
            <w:noProof/>
            <w:webHidden/>
            <w:sz w:val="28"/>
            <w:szCs w:val="28"/>
          </w:rPr>
          <w:fldChar w:fldCharType="end"/>
        </w:r>
      </w:hyperlink>
    </w:p>
    <w:p w:rsidR="000818EB" w:rsidRPr="00A15223" w:rsidRDefault="0020361A" w:rsidP="000818EB">
      <w:pPr>
        <w:pStyle w:val="11"/>
        <w:tabs>
          <w:tab w:val="right" w:leader="dot" w:pos="9344"/>
        </w:tabs>
        <w:spacing w:line="360" w:lineRule="auto"/>
        <w:ind w:firstLine="709"/>
        <w:jc w:val="both"/>
        <w:rPr>
          <w:noProof/>
          <w:sz w:val="28"/>
          <w:szCs w:val="28"/>
        </w:rPr>
      </w:pPr>
      <w:hyperlink w:anchor="_Toc229057380" w:history="1">
        <w:r w:rsidR="000818EB" w:rsidRPr="00A15223">
          <w:rPr>
            <w:rStyle w:val="a3"/>
            <w:noProof/>
            <w:sz w:val="28"/>
            <w:szCs w:val="28"/>
          </w:rPr>
          <w:t>Приложения</w:t>
        </w:r>
        <w:r w:rsidR="000818EB" w:rsidRPr="00A15223">
          <w:rPr>
            <w:noProof/>
            <w:webHidden/>
            <w:sz w:val="28"/>
            <w:szCs w:val="28"/>
          </w:rPr>
          <w:tab/>
        </w:r>
        <w:r w:rsidR="000818EB" w:rsidRPr="00A15223">
          <w:rPr>
            <w:noProof/>
            <w:webHidden/>
            <w:sz w:val="28"/>
            <w:szCs w:val="28"/>
          </w:rPr>
          <w:fldChar w:fldCharType="begin"/>
        </w:r>
        <w:r w:rsidR="000818EB" w:rsidRPr="00A15223">
          <w:rPr>
            <w:noProof/>
            <w:webHidden/>
            <w:sz w:val="28"/>
            <w:szCs w:val="28"/>
          </w:rPr>
          <w:instrText xml:space="preserve"> PAGEREF _Toc229057380 \h </w:instrText>
        </w:r>
        <w:r w:rsidR="000818EB" w:rsidRPr="00A15223">
          <w:rPr>
            <w:noProof/>
            <w:webHidden/>
            <w:sz w:val="28"/>
            <w:szCs w:val="28"/>
          </w:rPr>
        </w:r>
        <w:r w:rsidR="000818EB" w:rsidRPr="00A15223">
          <w:rPr>
            <w:noProof/>
            <w:webHidden/>
            <w:sz w:val="28"/>
            <w:szCs w:val="28"/>
          </w:rPr>
          <w:fldChar w:fldCharType="separate"/>
        </w:r>
        <w:r w:rsidR="000818EB" w:rsidRPr="00A15223">
          <w:rPr>
            <w:noProof/>
            <w:webHidden/>
            <w:sz w:val="28"/>
            <w:szCs w:val="28"/>
          </w:rPr>
          <w:t>75</w:t>
        </w:r>
        <w:r w:rsidR="000818EB" w:rsidRPr="00A15223">
          <w:rPr>
            <w:noProof/>
            <w:webHidden/>
            <w:sz w:val="28"/>
            <w:szCs w:val="28"/>
          </w:rPr>
          <w:fldChar w:fldCharType="end"/>
        </w:r>
      </w:hyperlink>
    </w:p>
    <w:p w:rsidR="000818EB" w:rsidRDefault="000818EB" w:rsidP="000818EB">
      <w:pPr>
        <w:jc w:val="center"/>
        <w:rPr>
          <w:sz w:val="28"/>
          <w:szCs w:val="28"/>
          <w:lang w:val="en-US"/>
        </w:rPr>
      </w:pPr>
      <w:r w:rsidRPr="00A15223">
        <w:rPr>
          <w:sz w:val="28"/>
          <w:szCs w:val="28"/>
        </w:rPr>
        <w:fldChar w:fldCharType="end"/>
      </w:r>
    </w:p>
    <w:p w:rsidR="000818EB" w:rsidRDefault="000818EB" w:rsidP="000818EB">
      <w:pPr>
        <w:jc w:val="center"/>
        <w:rPr>
          <w:sz w:val="28"/>
          <w:szCs w:val="28"/>
          <w:lang w:val="en-US"/>
        </w:rPr>
      </w:pPr>
    </w:p>
    <w:p w:rsidR="000818EB" w:rsidRDefault="000818EB" w:rsidP="000818EB">
      <w:pPr>
        <w:jc w:val="center"/>
        <w:rPr>
          <w:sz w:val="28"/>
          <w:szCs w:val="28"/>
          <w:lang w:val="en-US"/>
        </w:rPr>
      </w:pPr>
    </w:p>
    <w:p w:rsidR="000818EB" w:rsidRDefault="000818EB" w:rsidP="000818EB">
      <w:pPr>
        <w:jc w:val="center"/>
        <w:rPr>
          <w:sz w:val="28"/>
          <w:szCs w:val="28"/>
          <w:lang w:val="en-US"/>
        </w:rPr>
      </w:pPr>
    </w:p>
    <w:p w:rsidR="000818EB" w:rsidRDefault="000818EB" w:rsidP="000818EB">
      <w:pPr>
        <w:jc w:val="center"/>
        <w:rPr>
          <w:sz w:val="28"/>
          <w:szCs w:val="28"/>
          <w:lang w:val="en-US"/>
        </w:rPr>
      </w:pPr>
    </w:p>
    <w:p w:rsidR="000818EB" w:rsidRDefault="000818EB" w:rsidP="000818EB">
      <w:pPr>
        <w:jc w:val="center"/>
        <w:rPr>
          <w:sz w:val="28"/>
          <w:szCs w:val="28"/>
          <w:lang w:val="en-US"/>
        </w:rPr>
      </w:pPr>
    </w:p>
    <w:p w:rsidR="000818EB" w:rsidRDefault="000818EB" w:rsidP="000818EB">
      <w:pPr>
        <w:jc w:val="center"/>
        <w:rPr>
          <w:sz w:val="28"/>
          <w:szCs w:val="28"/>
          <w:lang w:val="en-US"/>
        </w:rPr>
      </w:pPr>
    </w:p>
    <w:p w:rsidR="000818EB" w:rsidRDefault="000818EB" w:rsidP="000818EB">
      <w:pPr>
        <w:jc w:val="center"/>
        <w:rPr>
          <w:sz w:val="28"/>
          <w:szCs w:val="28"/>
          <w:lang w:val="en-US"/>
        </w:rPr>
      </w:pPr>
    </w:p>
    <w:p w:rsidR="000818EB" w:rsidRDefault="000818EB" w:rsidP="000818EB">
      <w:pPr>
        <w:jc w:val="center"/>
        <w:rPr>
          <w:sz w:val="28"/>
          <w:szCs w:val="28"/>
          <w:lang w:val="en-US"/>
        </w:rPr>
      </w:pPr>
    </w:p>
    <w:p w:rsidR="000818EB" w:rsidRDefault="000818EB" w:rsidP="000818EB">
      <w:pPr>
        <w:jc w:val="center"/>
        <w:rPr>
          <w:sz w:val="28"/>
          <w:szCs w:val="28"/>
          <w:lang w:val="en-US"/>
        </w:rPr>
      </w:pPr>
    </w:p>
    <w:p w:rsidR="000818EB" w:rsidRDefault="000818EB" w:rsidP="000818EB">
      <w:pPr>
        <w:jc w:val="center"/>
        <w:rPr>
          <w:sz w:val="28"/>
          <w:szCs w:val="28"/>
          <w:lang w:val="en-US"/>
        </w:rPr>
      </w:pPr>
    </w:p>
    <w:p w:rsidR="000818EB" w:rsidRDefault="000818EB" w:rsidP="000818EB">
      <w:pPr>
        <w:jc w:val="center"/>
        <w:rPr>
          <w:sz w:val="28"/>
          <w:szCs w:val="28"/>
          <w:lang w:val="en-US"/>
        </w:rPr>
      </w:pPr>
    </w:p>
    <w:p w:rsidR="000818EB" w:rsidRDefault="000818EB" w:rsidP="000818EB">
      <w:pPr>
        <w:jc w:val="center"/>
        <w:rPr>
          <w:sz w:val="28"/>
          <w:szCs w:val="28"/>
          <w:lang w:val="en-US"/>
        </w:rPr>
      </w:pPr>
    </w:p>
    <w:p w:rsidR="000818EB" w:rsidRPr="00A15223" w:rsidRDefault="000818EB" w:rsidP="000818EB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bookmarkStart w:id="0" w:name="_Toc229057278"/>
      <w:bookmarkStart w:id="1" w:name="_Toc229057340"/>
      <w:r w:rsidRPr="00A15223">
        <w:rPr>
          <w:sz w:val="28"/>
          <w:szCs w:val="28"/>
        </w:rPr>
        <w:t>Введение</w:t>
      </w:r>
      <w:bookmarkEnd w:id="0"/>
      <w:bookmarkEnd w:id="1"/>
    </w:p>
    <w:p w:rsidR="000818EB" w:rsidRPr="00A15223" w:rsidRDefault="000818EB" w:rsidP="000818E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0818EB" w:rsidRPr="00A15223" w:rsidRDefault="000818EB" w:rsidP="000818E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223">
        <w:rPr>
          <w:color w:val="000000"/>
          <w:sz w:val="28"/>
          <w:szCs w:val="28"/>
        </w:rPr>
        <w:t>В настоящее время происходят значительные изменения в сфере экономического положения России, которые характеризуются усилением процессов глобализации, устранением барьеров, сдерживающих развитие экономических связей с другими субъектами мировой экономики. Это открывает новые возможности для использования отечественными предприятиями внешних факторов развития, привлечения из-за рубежа финансовых и технологических ресурсов, применения производственного и управленческого опыта, расширения рынков сбыта. В то же время современная экономика России характеризуется высокой зависимостью от мировых рынков сырья и проблемами конкурирования на рынках готовой продукции.</w:t>
      </w:r>
    </w:p>
    <w:p w:rsidR="000818EB" w:rsidRDefault="000818EB" w:rsidP="000818EB">
      <w:pPr>
        <w:spacing w:line="360" w:lineRule="auto"/>
        <w:jc w:val="center"/>
        <w:rPr>
          <w:color w:val="000000"/>
          <w:sz w:val="28"/>
          <w:szCs w:val="28"/>
        </w:rPr>
      </w:pPr>
      <w:r w:rsidRPr="00A15223">
        <w:rPr>
          <w:color w:val="000000"/>
          <w:sz w:val="28"/>
          <w:szCs w:val="28"/>
        </w:rPr>
        <w:t>Внешнеэкономическая деятельность предприятий как одна из ключевых составляющих их производственно-хозяйственной деятельности, существенно увеличила свою значимость за время экономических реформ. Но уровень конкуренции на международных рынках таков, что новым участникам приходится конкурировать не только продукцией, но и мобильностью, адаптивностью систем управления</w:t>
      </w:r>
      <w:r>
        <w:rPr>
          <w:color w:val="000000"/>
          <w:sz w:val="28"/>
          <w:szCs w:val="28"/>
        </w:rPr>
        <w:t>……………………………………………………………..</w:t>
      </w:r>
    </w:p>
    <w:p w:rsidR="000818EB" w:rsidRDefault="000818EB" w:rsidP="000818EB">
      <w:pPr>
        <w:spacing w:line="360" w:lineRule="auto"/>
        <w:jc w:val="center"/>
        <w:rPr>
          <w:color w:val="000000"/>
          <w:sz w:val="28"/>
          <w:szCs w:val="28"/>
        </w:rPr>
      </w:pPr>
    </w:p>
    <w:p w:rsidR="000818EB" w:rsidRPr="00A15223" w:rsidRDefault="000818EB" w:rsidP="000818EB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152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 Внешнеторговые операции и виды сделок</w:t>
      </w:r>
    </w:p>
    <w:p w:rsidR="000818EB" w:rsidRDefault="000818EB" w:rsidP="000818EB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i w:val="0"/>
          <w:iCs w:val="0"/>
        </w:rPr>
      </w:pPr>
      <w:bookmarkStart w:id="2" w:name="_Toc229057343"/>
    </w:p>
    <w:p w:rsidR="000818EB" w:rsidRPr="00A15223" w:rsidRDefault="000818EB" w:rsidP="000818EB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i w:val="0"/>
          <w:iCs w:val="0"/>
        </w:rPr>
      </w:pPr>
      <w:r w:rsidRPr="00A15223">
        <w:rPr>
          <w:rFonts w:ascii="Times New Roman" w:hAnsi="Times New Roman" w:cs="Times New Roman"/>
          <w:b w:val="0"/>
          <w:i w:val="0"/>
          <w:iCs w:val="0"/>
        </w:rPr>
        <w:t>1.1 Классификация внешнеторговых операций и сделок. Виды внешнеторговых операций</w:t>
      </w:r>
      <w:bookmarkEnd w:id="2"/>
    </w:p>
    <w:p w:rsidR="000818EB" w:rsidRPr="00A15223" w:rsidRDefault="000818EB" w:rsidP="000818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818EB" w:rsidRPr="00A15223" w:rsidRDefault="000818EB" w:rsidP="000818E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15223">
        <w:rPr>
          <w:bCs/>
          <w:color w:val="000000"/>
          <w:sz w:val="28"/>
          <w:szCs w:val="28"/>
        </w:rPr>
        <w:t>В</w:t>
      </w:r>
      <w:r w:rsidRPr="00A15223">
        <w:rPr>
          <w:b/>
          <w:bCs/>
          <w:color w:val="000000"/>
          <w:sz w:val="28"/>
          <w:szCs w:val="28"/>
        </w:rPr>
        <w:t xml:space="preserve"> </w:t>
      </w:r>
      <w:r w:rsidRPr="00A15223">
        <w:rPr>
          <w:color w:val="000000"/>
          <w:sz w:val="28"/>
          <w:szCs w:val="28"/>
        </w:rPr>
        <w:t>качестве классификационных признаков внешнеторговых операций следует рассматривать: направления внешнеторговых потоков; структурные, территориальные и временные признаки.</w:t>
      </w:r>
    </w:p>
    <w:p w:rsidR="000818EB" w:rsidRDefault="000818EB" w:rsidP="000818EB">
      <w:pPr>
        <w:spacing w:line="360" w:lineRule="auto"/>
        <w:jc w:val="center"/>
        <w:rPr>
          <w:color w:val="000000"/>
          <w:sz w:val="28"/>
          <w:szCs w:val="28"/>
        </w:rPr>
      </w:pPr>
      <w:r w:rsidRPr="00A15223">
        <w:rPr>
          <w:iCs/>
          <w:color w:val="000000"/>
          <w:sz w:val="28"/>
          <w:szCs w:val="28"/>
        </w:rPr>
        <w:t>Внешнеторговые операции</w:t>
      </w:r>
      <w:r w:rsidRPr="00A15223">
        <w:rPr>
          <w:i/>
          <w:iCs/>
          <w:color w:val="000000"/>
          <w:sz w:val="28"/>
          <w:szCs w:val="28"/>
        </w:rPr>
        <w:t xml:space="preserve"> </w:t>
      </w:r>
      <w:r w:rsidRPr="00A15223">
        <w:rPr>
          <w:color w:val="000000"/>
          <w:sz w:val="28"/>
          <w:szCs w:val="28"/>
        </w:rPr>
        <w:t>представляют собой комплекс основных и вспомогательных (обеспечивающих) видов коммерческой деятельности, т.е. набор технических приемов, последовательное применение</w:t>
      </w:r>
      <w:r w:rsidRPr="00A15223">
        <w:rPr>
          <w:sz w:val="28"/>
          <w:szCs w:val="28"/>
        </w:rPr>
        <w:t xml:space="preserve"> </w:t>
      </w:r>
      <w:r w:rsidRPr="00A15223">
        <w:rPr>
          <w:color w:val="000000"/>
          <w:sz w:val="28"/>
          <w:szCs w:val="28"/>
        </w:rPr>
        <w:t>которых способствует заключению сделок в рамках договора купли-продажи. Основным их видом являются экспортно-импортные опера</w:t>
      </w:r>
      <w:r w:rsidRPr="00A15223">
        <w:rPr>
          <w:color w:val="000000"/>
          <w:sz w:val="28"/>
          <w:szCs w:val="28"/>
        </w:rPr>
        <w:softHyphen/>
        <w:t xml:space="preserve">ции по обмену товарами, различного рода услугами и результатами интеллектуальной деятельности, основанные на международном разделении труда. При этом </w:t>
      </w:r>
      <w:r w:rsidRPr="00A15223">
        <w:rPr>
          <w:iCs/>
          <w:color w:val="000000"/>
          <w:sz w:val="28"/>
          <w:szCs w:val="28"/>
        </w:rPr>
        <w:t>экспортная операция</w:t>
      </w:r>
      <w:r w:rsidRPr="00A15223">
        <w:rPr>
          <w:i/>
          <w:iCs/>
          <w:color w:val="000000"/>
          <w:sz w:val="28"/>
          <w:szCs w:val="28"/>
        </w:rPr>
        <w:t xml:space="preserve"> </w:t>
      </w:r>
      <w:r w:rsidRPr="00A15223">
        <w:rPr>
          <w:color w:val="000000"/>
          <w:sz w:val="28"/>
          <w:szCs w:val="28"/>
        </w:rPr>
        <w:t>- это деятельность, на</w:t>
      </w:r>
      <w:r w:rsidRPr="00A15223">
        <w:rPr>
          <w:color w:val="000000"/>
          <w:sz w:val="28"/>
          <w:szCs w:val="28"/>
        </w:rPr>
        <w:softHyphen/>
        <w:t xml:space="preserve">правленная на продажу товара иностранному партнеру (покупателю) с вывозом товара из страны продавца. </w:t>
      </w:r>
      <w:r w:rsidRPr="00A15223">
        <w:rPr>
          <w:iCs/>
          <w:color w:val="000000"/>
          <w:sz w:val="28"/>
          <w:szCs w:val="28"/>
        </w:rPr>
        <w:t>Импортная операция</w:t>
      </w:r>
      <w:r w:rsidRPr="00A15223">
        <w:rPr>
          <w:i/>
          <w:iCs/>
          <w:color w:val="000000"/>
          <w:sz w:val="28"/>
          <w:szCs w:val="28"/>
        </w:rPr>
        <w:t xml:space="preserve"> </w:t>
      </w:r>
      <w:r w:rsidRPr="00A15223">
        <w:rPr>
          <w:color w:val="000000"/>
          <w:sz w:val="28"/>
          <w:szCs w:val="28"/>
        </w:rPr>
        <w:t>представля</w:t>
      </w:r>
      <w:r w:rsidRPr="00A15223">
        <w:rPr>
          <w:color w:val="000000"/>
          <w:sz w:val="28"/>
          <w:szCs w:val="28"/>
        </w:rPr>
        <w:softHyphen/>
        <w:t>ет собой деятельность, связанную с закупкой у иностранного продав</w:t>
      </w:r>
      <w:r w:rsidRPr="00A15223">
        <w:rPr>
          <w:color w:val="000000"/>
          <w:sz w:val="28"/>
          <w:szCs w:val="28"/>
        </w:rPr>
        <w:softHyphen/>
        <w:t>ца товаров, технологий и услуг и ввозом их в страну покупателя для последующей реализации на внутреннем рынке</w:t>
      </w:r>
    </w:p>
    <w:p w:rsidR="000818EB" w:rsidRDefault="000818EB" w:rsidP="000818EB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</w:t>
      </w:r>
    </w:p>
    <w:p w:rsidR="000818EB" w:rsidRDefault="000818EB" w:rsidP="000818EB">
      <w:pPr>
        <w:spacing w:line="360" w:lineRule="auto"/>
        <w:jc w:val="center"/>
        <w:rPr>
          <w:color w:val="000000"/>
          <w:sz w:val="28"/>
          <w:szCs w:val="28"/>
        </w:rPr>
      </w:pPr>
    </w:p>
    <w:p w:rsidR="000818EB" w:rsidRDefault="000818EB" w:rsidP="000818EB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i w:val="0"/>
        </w:rPr>
      </w:pPr>
      <w:bookmarkStart w:id="3" w:name="_Toc196704514"/>
      <w:r>
        <w:rPr>
          <w:rFonts w:ascii="Times New Roman" w:hAnsi="Times New Roman" w:cs="Times New Roman"/>
          <w:b w:val="0"/>
          <w:i w:val="0"/>
        </w:rPr>
        <w:t>2</w:t>
      </w:r>
      <w:r w:rsidRPr="00A15223">
        <w:t xml:space="preserve"> </w:t>
      </w:r>
      <w:r>
        <w:rPr>
          <w:rFonts w:ascii="Times New Roman" w:hAnsi="Times New Roman" w:cs="Times New Roman"/>
          <w:b w:val="0"/>
          <w:i w:val="0"/>
        </w:rPr>
        <w:t>Эффективность</w:t>
      </w:r>
      <w:r w:rsidRPr="00A15223">
        <w:rPr>
          <w:rFonts w:ascii="Times New Roman" w:hAnsi="Times New Roman" w:cs="Times New Roman"/>
          <w:b w:val="0"/>
          <w:i w:val="0"/>
        </w:rPr>
        <w:t xml:space="preserve"> внешнеэкономической деятельности</w:t>
      </w:r>
    </w:p>
    <w:p w:rsidR="000818EB" w:rsidRDefault="000818EB" w:rsidP="000818EB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i w:val="0"/>
        </w:rPr>
      </w:pPr>
    </w:p>
    <w:p w:rsidR="000818EB" w:rsidRPr="00A15223" w:rsidRDefault="000818EB" w:rsidP="000818EB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i w:val="0"/>
        </w:rPr>
      </w:pPr>
      <w:r w:rsidRPr="00A15223">
        <w:rPr>
          <w:rFonts w:ascii="Times New Roman" w:hAnsi="Times New Roman" w:cs="Times New Roman"/>
          <w:b w:val="0"/>
          <w:i w:val="0"/>
        </w:rPr>
        <w:t>2.1 Анализ ВЭД на предприятии ООО «Фабрика»</w:t>
      </w:r>
      <w:bookmarkEnd w:id="3"/>
    </w:p>
    <w:p w:rsidR="000818EB" w:rsidRPr="00A15223" w:rsidRDefault="000818EB" w:rsidP="000818EB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0818EB" w:rsidRPr="00A15223" w:rsidRDefault="000818EB" w:rsidP="000818EB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A15223">
        <w:rPr>
          <w:iCs/>
          <w:sz w:val="28"/>
          <w:szCs w:val="28"/>
        </w:rPr>
        <w:t>Накладные расходы по экспорту товаров</w:t>
      </w:r>
    </w:p>
    <w:p w:rsidR="000818EB" w:rsidRPr="00A15223" w:rsidRDefault="000818EB" w:rsidP="000818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>При анализе накладных расходов, прежде всего, определяют два обобщающих показателя:</w:t>
      </w:r>
    </w:p>
    <w:p w:rsidR="000818EB" w:rsidRPr="00A15223" w:rsidRDefault="000818EB" w:rsidP="000818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 xml:space="preserve">ОУНР в рублях (относительный уровень накладных расходов в рублях) = накладные расходы по экспорту за год в рублях / себестоимость реализованных товаров за год </w:t>
      </w:r>
      <w:r w:rsidRPr="00A15223">
        <w:rPr>
          <w:rFonts w:eastAsia="MS Mincho" w:hAnsi="MS Mincho"/>
          <w:sz w:val="28"/>
          <w:szCs w:val="28"/>
        </w:rPr>
        <w:t>∗</w:t>
      </w:r>
      <w:r w:rsidRPr="00A15223">
        <w:rPr>
          <w:rFonts w:eastAsia="MS Mincho"/>
          <w:sz w:val="28"/>
          <w:szCs w:val="28"/>
        </w:rPr>
        <w:t xml:space="preserve"> </w:t>
      </w:r>
      <w:r w:rsidRPr="00A15223">
        <w:rPr>
          <w:sz w:val="28"/>
          <w:szCs w:val="28"/>
        </w:rPr>
        <w:t>100.</w:t>
      </w:r>
    </w:p>
    <w:p w:rsidR="000818EB" w:rsidRPr="00A15223" w:rsidRDefault="000818EB" w:rsidP="000818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>Результат показывает, сколько копеек накладных расходов приходилось на каждый рубль себестоимости товаров.</w:t>
      </w:r>
    </w:p>
    <w:p w:rsidR="000818EB" w:rsidRPr="00A15223" w:rsidRDefault="000818EB" w:rsidP="000818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>Показатели за 2009год, сопоставляемые с показателями за 2008год, дают первоначальную ориентировку в изменении относительных уровней накладных</w:t>
      </w:r>
    </w:p>
    <w:p w:rsidR="000818EB" w:rsidRPr="00A15223" w:rsidRDefault="000818EB" w:rsidP="000818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>расходов. Следующий этап – изучение факторов, определивших изменение каждой статьи накладных расходов.</w:t>
      </w:r>
    </w:p>
    <w:p w:rsidR="000818EB" w:rsidRPr="00A15223" w:rsidRDefault="000818EB" w:rsidP="000818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>Ниже приводится схема основных факторов по важнейшим статьям расходов:</w:t>
      </w:r>
    </w:p>
    <w:p w:rsidR="000818EB" w:rsidRDefault="000818EB" w:rsidP="000818EB">
      <w:pPr>
        <w:spacing w:line="360" w:lineRule="auto"/>
        <w:jc w:val="center"/>
      </w:pPr>
      <w:r>
        <w:t>……………………………………………………………………..</w:t>
      </w:r>
    </w:p>
    <w:p w:rsidR="000818EB" w:rsidRPr="00A15223" w:rsidRDefault="000818EB" w:rsidP="000818EB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i w:val="0"/>
        </w:rPr>
      </w:pPr>
      <w:bookmarkStart w:id="4" w:name="_Toc196704520"/>
      <w:r w:rsidRPr="00A15223">
        <w:rPr>
          <w:rFonts w:ascii="Times New Roman" w:hAnsi="Times New Roman" w:cs="Times New Roman"/>
          <w:b w:val="0"/>
          <w:i w:val="0"/>
        </w:rPr>
        <w:t>2.3 Автоматизация основных этапов осуществления ВЭД предприятия</w:t>
      </w:r>
      <w:bookmarkEnd w:id="4"/>
    </w:p>
    <w:p w:rsidR="000818EB" w:rsidRPr="00A15223" w:rsidRDefault="000818EB" w:rsidP="000818EB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i w:val="0"/>
        </w:rPr>
      </w:pPr>
      <w:bookmarkStart w:id="5" w:name="_Toc196704521"/>
      <w:r w:rsidRPr="00A15223">
        <w:rPr>
          <w:rFonts w:ascii="Times New Roman" w:hAnsi="Times New Roman" w:cs="Times New Roman"/>
          <w:b w:val="0"/>
          <w:i w:val="0"/>
        </w:rPr>
        <w:t>на основе использования современных информационных и компьютерных технологий</w:t>
      </w:r>
      <w:bookmarkEnd w:id="5"/>
    </w:p>
    <w:p w:rsidR="000818EB" w:rsidRPr="00A15223" w:rsidRDefault="000818EB" w:rsidP="000818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18EB" w:rsidRPr="00A15223" w:rsidRDefault="000818EB" w:rsidP="000818EB">
      <w:pPr>
        <w:spacing w:line="360" w:lineRule="auto"/>
        <w:ind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 xml:space="preserve">Сегодня любое, предприятие имеет дело с потоками различной информации, которые нуждаются в быстрой и оперативной обработке. Количество информации зависит в основном от размера предприятия и вида деятельности, чем больше предприятие, тем больше объём и уровень сложности обрабатываемой информации. Огромную помощь здесь оказывают современные компьютерные информационные технологии, профессионально разработанная компьютерная информационная система может существенно облегчить жизнь бухгалтерии и руководителям, позволит вести оперативный учёт на предприятии быстро и точно, предоставит широкие возможности анализа, автоматизировав учётные операции,  избавит от огромного количества лишней бумаги. К сожалению, многие даже достаточно крупные предприятия не используют эти возможности в своей работе, предпочитая держать десятки бухгалтеров со счётами в руках. В результате, часто из-за человеческих ошибок, это приводит к фактической потере контроля над финансовым состоянием предприятия, не позволяя руководителям принимать своевременные и правильные решения, нарушению сроков сдачи бухгалтерской отчётности и нарушению правил ведения учёта, что в свою очередь приводит к потерям от налоговых санкций. </w:t>
      </w:r>
    </w:p>
    <w:p w:rsidR="000818EB" w:rsidRDefault="000818EB" w:rsidP="000818EB">
      <w:pPr>
        <w:spacing w:line="360" w:lineRule="auto"/>
        <w:jc w:val="center"/>
      </w:pPr>
      <w:r>
        <w:t>………………………………………………………………………..</w:t>
      </w:r>
    </w:p>
    <w:p w:rsidR="000818EB" w:rsidRDefault="000818EB" w:rsidP="000818EB">
      <w:pPr>
        <w:spacing w:line="360" w:lineRule="auto"/>
        <w:jc w:val="center"/>
      </w:pPr>
    </w:p>
    <w:p w:rsidR="000818EB" w:rsidRPr="00A15223" w:rsidRDefault="000818EB" w:rsidP="000818EB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6" w:name="_Toc196704522"/>
      <w:r w:rsidRPr="00A15223">
        <w:rPr>
          <w:rFonts w:ascii="Times New Roman" w:hAnsi="Times New Roman" w:cs="Times New Roman"/>
          <w:b w:val="0"/>
          <w:sz w:val="28"/>
          <w:szCs w:val="28"/>
        </w:rPr>
        <w:t>Заключение</w:t>
      </w:r>
      <w:bookmarkEnd w:id="6"/>
    </w:p>
    <w:p w:rsidR="000818EB" w:rsidRPr="00A15223" w:rsidRDefault="000818EB" w:rsidP="000818E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8EB" w:rsidRPr="00A15223" w:rsidRDefault="000818EB" w:rsidP="000818E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15223">
        <w:rPr>
          <w:snapToGrid w:val="0"/>
          <w:sz w:val="28"/>
          <w:szCs w:val="28"/>
        </w:rPr>
        <w:t>В результате выполненного исследования мы можем сделать следующие выводы и заключение. На всех исторических этапах развития России внешне</w:t>
      </w:r>
      <w:r w:rsidRPr="00A15223">
        <w:rPr>
          <w:snapToGrid w:val="0"/>
          <w:sz w:val="28"/>
          <w:szCs w:val="28"/>
        </w:rPr>
        <w:softHyphen/>
        <w:t>экономическая деятельность оказывала влияние на реше</w:t>
      </w:r>
      <w:r w:rsidRPr="00A15223">
        <w:rPr>
          <w:snapToGrid w:val="0"/>
          <w:sz w:val="28"/>
          <w:szCs w:val="28"/>
        </w:rPr>
        <w:softHyphen/>
        <w:t>ние экономических проблем на различных уровнях: народ</w:t>
      </w:r>
      <w:r w:rsidRPr="00A15223">
        <w:rPr>
          <w:snapToGrid w:val="0"/>
          <w:sz w:val="28"/>
          <w:szCs w:val="28"/>
        </w:rPr>
        <w:softHyphen/>
        <w:t>ного хозяйства в целом, отдельных регионов, объединений, предприятий.</w:t>
      </w:r>
    </w:p>
    <w:p w:rsidR="000818EB" w:rsidRPr="00A15223" w:rsidRDefault="000818EB" w:rsidP="000818E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15223">
        <w:rPr>
          <w:snapToGrid w:val="0"/>
          <w:sz w:val="28"/>
          <w:szCs w:val="28"/>
        </w:rPr>
        <w:t>Как часть общей структуры народного хозяйства внеш</w:t>
      </w:r>
      <w:r w:rsidRPr="00A15223">
        <w:rPr>
          <w:snapToGrid w:val="0"/>
          <w:sz w:val="28"/>
          <w:szCs w:val="28"/>
        </w:rPr>
        <w:softHyphen/>
        <w:t>неэкономические связи воздействуют на совершенствова</w:t>
      </w:r>
      <w:r w:rsidRPr="00A15223">
        <w:rPr>
          <w:snapToGrid w:val="0"/>
          <w:sz w:val="28"/>
          <w:szCs w:val="28"/>
        </w:rPr>
        <w:softHyphen/>
        <w:t>ние внутрихозяйственных пропорций, размещение и разви</w:t>
      </w:r>
      <w:r w:rsidRPr="00A15223">
        <w:rPr>
          <w:snapToGrid w:val="0"/>
          <w:sz w:val="28"/>
          <w:szCs w:val="28"/>
        </w:rPr>
        <w:softHyphen/>
        <w:t>тие производительных сил.</w:t>
      </w:r>
    </w:p>
    <w:p w:rsidR="000818EB" w:rsidRPr="00A15223" w:rsidRDefault="000818EB" w:rsidP="000818E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15223">
        <w:rPr>
          <w:snapToGrid w:val="0"/>
          <w:sz w:val="28"/>
          <w:szCs w:val="28"/>
        </w:rPr>
        <w:t>Так как наша экономика по существу по всем направ</w:t>
      </w:r>
      <w:r w:rsidRPr="00A15223">
        <w:rPr>
          <w:snapToGrid w:val="0"/>
          <w:sz w:val="28"/>
          <w:szCs w:val="28"/>
        </w:rPr>
        <w:softHyphen/>
        <w:t>лениям была несбалансированной, то импорт рассматри</w:t>
      </w:r>
      <w:r w:rsidRPr="00A15223">
        <w:rPr>
          <w:snapToGrid w:val="0"/>
          <w:sz w:val="28"/>
          <w:szCs w:val="28"/>
        </w:rPr>
        <w:softHyphen/>
        <w:t>вался как средство латания прорех, а экспорт</w:t>
      </w:r>
      <w:r w:rsidRPr="00A15223">
        <w:rPr>
          <w:noProof/>
          <w:snapToGrid w:val="0"/>
          <w:sz w:val="28"/>
          <w:szCs w:val="28"/>
        </w:rPr>
        <w:t xml:space="preserve"> —</w:t>
      </w:r>
      <w:r w:rsidRPr="00A15223">
        <w:rPr>
          <w:snapToGrid w:val="0"/>
          <w:sz w:val="28"/>
          <w:szCs w:val="28"/>
        </w:rPr>
        <w:t xml:space="preserve"> как выну</w:t>
      </w:r>
      <w:r w:rsidRPr="00A15223">
        <w:rPr>
          <w:snapToGrid w:val="0"/>
          <w:sz w:val="28"/>
          <w:szCs w:val="28"/>
        </w:rPr>
        <w:softHyphen/>
        <w:t>жденная плата за импорт. В целом же система управления, планирования и стимулирования внешнеэкономической деятельности не способствовала росту эффективности экс</w:t>
      </w:r>
      <w:r w:rsidRPr="00A15223">
        <w:rPr>
          <w:snapToGrid w:val="0"/>
          <w:sz w:val="28"/>
          <w:szCs w:val="28"/>
        </w:rPr>
        <w:softHyphen/>
        <w:t>порта, Экспорт не мог быть достаточно эффективным еще и потому, что непосредственные создатели экспортного по</w:t>
      </w:r>
      <w:r w:rsidRPr="00A15223">
        <w:rPr>
          <w:snapToGrid w:val="0"/>
          <w:sz w:val="28"/>
          <w:szCs w:val="28"/>
        </w:rPr>
        <w:softHyphen/>
        <w:t>тенциала</w:t>
      </w:r>
      <w:r w:rsidRPr="00A15223">
        <w:rPr>
          <w:noProof/>
          <w:snapToGrid w:val="0"/>
          <w:sz w:val="28"/>
          <w:szCs w:val="28"/>
        </w:rPr>
        <w:t xml:space="preserve"> —</w:t>
      </w:r>
      <w:r w:rsidRPr="00A15223">
        <w:rPr>
          <w:snapToGrid w:val="0"/>
          <w:sz w:val="28"/>
          <w:szCs w:val="28"/>
        </w:rPr>
        <w:t xml:space="preserve"> первичные производственные звенья (объеди</w:t>
      </w:r>
      <w:r w:rsidRPr="00A15223">
        <w:rPr>
          <w:snapToGrid w:val="0"/>
          <w:sz w:val="28"/>
          <w:szCs w:val="28"/>
        </w:rPr>
        <w:softHyphen/>
        <w:t>нения, предприятия), научные учреждения и другие созда</w:t>
      </w:r>
      <w:r w:rsidRPr="00A15223">
        <w:rPr>
          <w:snapToGrid w:val="0"/>
          <w:sz w:val="28"/>
          <w:szCs w:val="28"/>
        </w:rPr>
        <w:softHyphen/>
        <w:t>тели интеллектуальной собственности</w:t>
      </w:r>
      <w:r w:rsidRPr="00A15223">
        <w:rPr>
          <w:noProof/>
          <w:snapToGrid w:val="0"/>
          <w:sz w:val="28"/>
          <w:szCs w:val="28"/>
        </w:rPr>
        <w:t xml:space="preserve"> —</w:t>
      </w:r>
      <w:r w:rsidRPr="00A15223">
        <w:rPr>
          <w:snapToGrid w:val="0"/>
          <w:sz w:val="28"/>
          <w:szCs w:val="28"/>
        </w:rPr>
        <w:t xml:space="preserve"> были отстра</w:t>
      </w:r>
      <w:r w:rsidRPr="00A15223">
        <w:rPr>
          <w:snapToGrid w:val="0"/>
          <w:sz w:val="28"/>
          <w:szCs w:val="28"/>
        </w:rPr>
        <w:softHyphen/>
        <w:t>нены от участия во внешнеэкономических связях.</w:t>
      </w:r>
    </w:p>
    <w:p w:rsidR="000818EB" w:rsidRDefault="000818EB" w:rsidP="000818EB">
      <w:pPr>
        <w:spacing w:line="360" w:lineRule="auto"/>
        <w:jc w:val="center"/>
      </w:pPr>
      <w:r>
        <w:t>…………………………………………………………………..</w:t>
      </w:r>
    </w:p>
    <w:p w:rsidR="000818EB" w:rsidRDefault="000818EB" w:rsidP="000818EB">
      <w:pPr>
        <w:spacing w:line="360" w:lineRule="auto"/>
        <w:jc w:val="center"/>
      </w:pPr>
    </w:p>
    <w:p w:rsidR="000818EB" w:rsidRPr="00A15223" w:rsidRDefault="000818EB" w:rsidP="000818EB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7" w:name="_Toc196704523"/>
      <w:r w:rsidRPr="00A15223">
        <w:rPr>
          <w:rFonts w:ascii="Times New Roman" w:hAnsi="Times New Roman" w:cs="Times New Roman"/>
          <w:b w:val="0"/>
          <w:sz w:val="28"/>
          <w:szCs w:val="28"/>
        </w:rPr>
        <w:t>Список литературы</w:t>
      </w:r>
      <w:bookmarkEnd w:id="7"/>
    </w:p>
    <w:p w:rsidR="000818EB" w:rsidRPr="00A15223" w:rsidRDefault="000818EB" w:rsidP="000818EB">
      <w:pPr>
        <w:tabs>
          <w:tab w:val="left" w:pos="12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18EB" w:rsidRPr="00A15223" w:rsidRDefault="000818EB" w:rsidP="000818EB">
      <w:pPr>
        <w:numPr>
          <w:ilvl w:val="0"/>
          <w:numId w:val="1"/>
        </w:numPr>
        <w:tabs>
          <w:tab w:val="left" w:pos="11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>Акопов, Михаил Иванович Стратегия внешнеэкономической деятельности российских нефтегазовых компаний в странах Ближнего Востока : Дис. канд</w:t>
      </w:r>
      <w:r>
        <w:rPr>
          <w:sz w:val="28"/>
          <w:szCs w:val="28"/>
        </w:rPr>
        <w:t>. экон. наук : 08.00.14 М., 2009</w:t>
      </w:r>
      <w:r w:rsidRPr="00A15223">
        <w:rPr>
          <w:sz w:val="28"/>
          <w:szCs w:val="28"/>
        </w:rPr>
        <w:t xml:space="preserve"> 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1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 xml:space="preserve">Арустамов Э. А., Андреева Р. С. Внешнеэкономическая деятельность. Сущность и основы организации ВЭД в России. - Издательство: Интерэксперт, </w:t>
      </w:r>
      <w:smartTag w:uri="urn:schemas-microsoft-com:office:smarttags" w:element="metricconverter">
        <w:smartTagPr>
          <w:attr w:name="ProductID" w:val="2008 г"/>
        </w:smartTagPr>
        <w:r w:rsidRPr="00A15223">
          <w:rPr>
            <w:sz w:val="28"/>
            <w:szCs w:val="28"/>
          </w:rPr>
          <w:t>2008 г</w:t>
        </w:r>
      </w:smartTag>
      <w:r w:rsidRPr="00A15223">
        <w:rPr>
          <w:sz w:val="28"/>
          <w:szCs w:val="28"/>
        </w:rPr>
        <w:t>. - 272 с.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1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>Баскаков А.П. Оценка эффективности системы управления как составляющая часть построения организационно-экономического механизма ВЭД // Материалы Международной научно-практической конференции «Актуальные проблемы управления экономическими процессами промышленных предприятий: Харьков, Изд. ХНЭУ, 2008г.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1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>Баскаков А.П. Развитие организационно - экономического механизма системы управления ВЭД промышленных предприятий // Вестник Хмельницкого национального университета, №4, Т.1, 2008г.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26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A15223">
        <w:rPr>
          <w:noProof/>
          <w:color w:val="000000"/>
          <w:sz w:val="28"/>
          <w:szCs w:val="28"/>
        </w:rPr>
        <w:t>Багиев Г.Л., Моисеева Н.К., Никифорова СВ. Международный маркетин</w:t>
      </w:r>
      <w:r>
        <w:rPr>
          <w:noProof/>
          <w:color w:val="000000"/>
          <w:sz w:val="28"/>
          <w:szCs w:val="28"/>
        </w:rPr>
        <w:t>г.- Санкт-Петербург: Питер, 2009</w:t>
      </w:r>
      <w:r w:rsidRPr="00A15223">
        <w:rPr>
          <w:noProof/>
          <w:color w:val="000000"/>
          <w:sz w:val="28"/>
          <w:szCs w:val="28"/>
        </w:rPr>
        <w:t>-512 с.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26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A15223">
        <w:rPr>
          <w:noProof/>
          <w:color w:val="000000"/>
          <w:sz w:val="28"/>
          <w:szCs w:val="28"/>
        </w:rPr>
        <w:t>Болотский Ю.А., Шестов А.И. Планирование на ОАО «Концерн «Стирол» // Менеджер.- 2007.-С.26-29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1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5223">
        <w:rPr>
          <w:noProof/>
          <w:color w:val="000000"/>
          <w:sz w:val="28"/>
          <w:szCs w:val="28"/>
        </w:rPr>
        <w:t xml:space="preserve">Бритченко Н.Г., Бритченко Г.И. Marketing Management организации: потенциал </w:t>
      </w:r>
      <w:r>
        <w:rPr>
          <w:noProof/>
          <w:color w:val="000000"/>
          <w:sz w:val="28"/>
          <w:szCs w:val="28"/>
        </w:rPr>
        <w:t>и система .- Донецк, ДонНУ, 2009</w:t>
      </w:r>
      <w:r w:rsidRPr="00A15223">
        <w:rPr>
          <w:noProof/>
          <w:color w:val="000000"/>
          <w:sz w:val="28"/>
          <w:szCs w:val="28"/>
        </w:rPr>
        <w:t>- 279 с.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1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 xml:space="preserve">Внешнеэкономическая деятельность предприятия. - Серия: Золотой фонд российских учебников. - Издательство: Юнити-Дана, </w:t>
      </w:r>
      <w:smartTag w:uri="urn:schemas-microsoft-com:office:smarttags" w:element="metricconverter">
        <w:smartTagPr>
          <w:attr w:name="ProductID" w:val="2009 г"/>
        </w:smartTagPr>
        <w:r w:rsidRPr="00A15223">
          <w:rPr>
            <w:sz w:val="28"/>
            <w:szCs w:val="28"/>
          </w:rPr>
          <w:t>2009 г</w:t>
        </w:r>
      </w:smartTag>
      <w:r w:rsidRPr="00A15223">
        <w:rPr>
          <w:sz w:val="28"/>
          <w:szCs w:val="28"/>
        </w:rPr>
        <w:t>. - 800 с.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260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A15223">
        <w:rPr>
          <w:noProof/>
          <w:sz w:val="28"/>
          <w:szCs w:val="28"/>
        </w:rPr>
        <w:t>Внешнеторговые сделки / Под ред. И.С. Гри</w:t>
      </w:r>
      <w:r>
        <w:rPr>
          <w:noProof/>
          <w:sz w:val="28"/>
          <w:szCs w:val="28"/>
        </w:rPr>
        <w:t>нько. - Сумы: Фирма «Реал», 2009</w:t>
      </w:r>
      <w:r w:rsidRPr="00A15223">
        <w:rPr>
          <w:noProof/>
          <w:sz w:val="28"/>
          <w:szCs w:val="28"/>
        </w:rPr>
        <w:t>.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26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A15223">
        <w:rPr>
          <w:noProof/>
          <w:color w:val="000000"/>
          <w:sz w:val="28"/>
          <w:szCs w:val="28"/>
        </w:rPr>
        <w:t xml:space="preserve">Внешнеэкономическая деятельность предприятия: Учебник для вузов / Под ред. Л.Е. </w:t>
      </w:r>
      <w:r>
        <w:rPr>
          <w:noProof/>
          <w:color w:val="000000"/>
          <w:sz w:val="28"/>
          <w:szCs w:val="28"/>
        </w:rPr>
        <w:t>Стровского.- Москва: ЮНИТИ, 2009</w:t>
      </w:r>
      <w:r w:rsidRPr="00A15223">
        <w:rPr>
          <w:noProof/>
          <w:color w:val="000000"/>
          <w:sz w:val="28"/>
          <w:szCs w:val="28"/>
        </w:rPr>
        <w:t>.- 823 с.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1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 xml:space="preserve">Воронкова О. Н., Пузакова Е. П. Внешнеэкономическая деятельность: организация и управление. - Издательство: Экономистъ, </w:t>
      </w:r>
      <w:smartTag w:uri="urn:schemas-microsoft-com:office:smarttags" w:element="metricconverter">
        <w:smartTagPr>
          <w:attr w:name="ProductID" w:val="2007 г"/>
        </w:smartTagPr>
        <w:r w:rsidRPr="00A15223">
          <w:rPr>
            <w:sz w:val="28"/>
            <w:szCs w:val="28"/>
          </w:rPr>
          <w:t>2007 г</w:t>
        </w:r>
      </w:smartTag>
      <w:r w:rsidRPr="00A15223">
        <w:rPr>
          <w:sz w:val="28"/>
          <w:szCs w:val="28"/>
        </w:rPr>
        <w:t>. - 496 с.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260"/>
        </w:tabs>
        <w:overflowPunct w:val="0"/>
        <w:adjustRightInd w:val="0"/>
        <w:spacing w:line="360" w:lineRule="auto"/>
        <w:ind w:left="0" w:firstLine="709"/>
        <w:jc w:val="both"/>
        <w:textAlignment w:val="baseline"/>
        <w:rPr>
          <w:noProof/>
          <w:sz w:val="28"/>
          <w:szCs w:val="28"/>
        </w:rPr>
      </w:pPr>
      <w:r w:rsidRPr="00A15223">
        <w:rPr>
          <w:noProof/>
          <w:sz w:val="28"/>
          <w:szCs w:val="28"/>
        </w:rPr>
        <w:t>Гладков И.С. Экономика и мирохозяйственные связи промышленно развитых и развивающихся стран: Учебно-справ</w:t>
      </w:r>
      <w:r>
        <w:rPr>
          <w:noProof/>
          <w:sz w:val="28"/>
          <w:szCs w:val="28"/>
        </w:rPr>
        <w:t>очное пособие. - М.: ЮНИТИ, 2009</w:t>
      </w:r>
      <w:r w:rsidRPr="00A15223">
        <w:rPr>
          <w:noProof/>
          <w:sz w:val="28"/>
          <w:szCs w:val="28"/>
        </w:rPr>
        <w:t>. - 108 с.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1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 xml:space="preserve">Григоренко, Ольга Владимировна Внешнеэкономическая составляющая системы управления конкурентоспособностью промышленного предприятия : Дис. ... канд. экон. наук : 08.00.14, 08.00.05 Ростов н/Д, 2008 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1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>Губин А. Развитие внешнеэкономических связей машиностроительного комплекса России в условиях рынка // Сборник научных трудов / Под научной редакцией д.э.н. проф.  Буянова В.П. – М.: МАЭП, 2008.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1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 xml:space="preserve">Дегтярева О. И., Полянова Т. Н., Саркисов С. В. Внешнеэкономическая деятельность. - Издательство: Дело, </w:t>
      </w:r>
      <w:smartTag w:uri="urn:schemas-microsoft-com:office:smarttags" w:element="metricconverter">
        <w:smartTagPr>
          <w:attr w:name="ProductID" w:val="2009 г"/>
        </w:smartTagPr>
        <w:r w:rsidRPr="00A15223">
          <w:rPr>
            <w:sz w:val="28"/>
            <w:szCs w:val="28"/>
          </w:rPr>
          <w:t>2009 г</w:t>
        </w:r>
      </w:smartTag>
      <w:r w:rsidRPr="00A15223">
        <w:rPr>
          <w:sz w:val="28"/>
          <w:szCs w:val="28"/>
        </w:rPr>
        <w:t>. - 424 с.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1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 xml:space="preserve">Иванов М. Ю., Иванова М. Б. Внешнеэкономическая деятельность. - Издательство: РИОР, </w:t>
      </w:r>
      <w:smartTag w:uri="urn:schemas-microsoft-com:office:smarttags" w:element="metricconverter">
        <w:smartTagPr>
          <w:attr w:name="ProductID" w:val="2008 г"/>
        </w:smartTagPr>
        <w:r w:rsidRPr="00A15223">
          <w:rPr>
            <w:sz w:val="28"/>
            <w:szCs w:val="28"/>
          </w:rPr>
          <w:t>2008 г</w:t>
        </w:r>
      </w:smartTag>
      <w:r w:rsidRPr="00A15223">
        <w:rPr>
          <w:sz w:val="28"/>
          <w:szCs w:val="28"/>
        </w:rPr>
        <w:t>. - 128 с.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1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>Колчина, Елена Алексеевна Резервы эффективного развития внешнеэкономической деятельности промышленных предприятий : Дис. ... канд. экон. наук : 08.00.05 Саратов, 2007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12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5223">
        <w:rPr>
          <w:sz w:val="28"/>
          <w:szCs w:val="28"/>
        </w:rPr>
        <w:t xml:space="preserve">Корабельникова, Оксана Александровна Внешнеэкономические риски в торговых отношениях России : Дис. канд. экон. наук : 08.00.14 М., 2007 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26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A15223">
        <w:rPr>
          <w:noProof/>
          <w:color w:val="000000"/>
          <w:sz w:val="28"/>
          <w:szCs w:val="28"/>
        </w:rPr>
        <w:t>Кравченко М.И., Бударина Н.А., Яценко А.Б. Мировая экономика и международные экономические</w:t>
      </w:r>
      <w:r>
        <w:rPr>
          <w:noProof/>
          <w:color w:val="000000"/>
          <w:sz w:val="28"/>
          <w:szCs w:val="28"/>
        </w:rPr>
        <w:t xml:space="preserve"> отношения.- Донецк: ДонГУ, 2009</w:t>
      </w:r>
      <w:r w:rsidRPr="00A15223">
        <w:rPr>
          <w:noProof/>
          <w:color w:val="000000"/>
          <w:sz w:val="28"/>
          <w:szCs w:val="28"/>
        </w:rPr>
        <w:t>.- 253 с.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26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A15223">
        <w:rPr>
          <w:noProof/>
          <w:color w:val="000000"/>
          <w:sz w:val="28"/>
          <w:szCs w:val="28"/>
        </w:rPr>
        <w:t>Кузнецов В.Г., Омельченко В.Я., Громенкова СВ., Фролов О.В. Международный</w:t>
      </w:r>
      <w:r>
        <w:rPr>
          <w:noProof/>
          <w:color w:val="000000"/>
          <w:sz w:val="28"/>
          <w:szCs w:val="28"/>
        </w:rPr>
        <w:t xml:space="preserve"> маркетинг.- Донецк: ДонГУ, 2009</w:t>
      </w:r>
      <w:r w:rsidRPr="00A15223">
        <w:rPr>
          <w:noProof/>
          <w:color w:val="000000"/>
          <w:sz w:val="28"/>
          <w:szCs w:val="28"/>
        </w:rPr>
        <w:t>.-255с.</w:t>
      </w:r>
    </w:p>
    <w:p w:rsidR="000818EB" w:rsidRPr="00A15223" w:rsidRDefault="000818EB" w:rsidP="000818EB">
      <w:pPr>
        <w:numPr>
          <w:ilvl w:val="0"/>
          <w:numId w:val="1"/>
        </w:numPr>
        <w:tabs>
          <w:tab w:val="left" w:pos="1260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A15223">
        <w:rPr>
          <w:noProof/>
          <w:sz w:val="28"/>
          <w:szCs w:val="28"/>
        </w:rPr>
        <w:t>Линдерт П.Х.. Экономика мирохозяйстве</w:t>
      </w:r>
      <w:r>
        <w:rPr>
          <w:noProof/>
          <w:sz w:val="28"/>
          <w:szCs w:val="28"/>
        </w:rPr>
        <w:t>нных связей - М.: Прогресс, 2009</w:t>
      </w:r>
      <w:r w:rsidRPr="00A15223">
        <w:rPr>
          <w:noProof/>
          <w:sz w:val="28"/>
          <w:szCs w:val="28"/>
        </w:rPr>
        <w:t>.</w:t>
      </w:r>
    </w:p>
    <w:p w:rsidR="000818EB" w:rsidRPr="000818EB" w:rsidRDefault="000818EB" w:rsidP="000818EB">
      <w:pPr>
        <w:spacing w:line="360" w:lineRule="auto"/>
        <w:jc w:val="center"/>
      </w:pPr>
      <w:bookmarkStart w:id="8" w:name="_GoBack"/>
      <w:bookmarkEnd w:id="8"/>
    </w:p>
    <w:sectPr w:rsidR="000818EB" w:rsidRPr="0008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60646"/>
    <w:multiLevelType w:val="hybridMultilevel"/>
    <w:tmpl w:val="B2029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8EB"/>
    <w:rsid w:val="000818EB"/>
    <w:rsid w:val="0020361A"/>
    <w:rsid w:val="00E6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56BB7-23D0-4A98-A74B-678704A2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18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818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nhideWhenUsed/>
    <w:rsid w:val="000818EB"/>
  </w:style>
  <w:style w:type="paragraph" w:styleId="21">
    <w:name w:val="toc 2"/>
    <w:basedOn w:val="a"/>
    <w:next w:val="a"/>
    <w:autoRedefine/>
    <w:unhideWhenUsed/>
    <w:rsid w:val="000818EB"/>
    <w:pPr>
      <w:ind w:left="240"/>
    </w:pPr>
  </w:style>
  <w:style w:type="character" w:styleId="a3">
    <w:name w:val="Hyperlink"/>
    <w:basedOn w:val="a0"/>
    <w:unhideWhenUsed/>
    <w:rsid w:val="000818E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818E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0818EB"/>
    <w:rPr>
      <w:rFonts w:ascii="Arial" w:hAnsi="Arial" w:cs="Arial"/>
      <w:b/>
      <w:bCs/>
      <w:i/>
      <w:i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9356</CharactersWithSpaces>
  <SharedDoc>false</SharedDoc>
  <HLinks>
    <vt:vector size="42" baseType="variant">
      <vt:variant>
        <vt:i4>1703997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_Toc229057380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_Toc229057379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_Toc229057378</vt:lpwstr>
      </vt:variant>
      <vt:variant>
        <vt:i4>1441853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_Toc229057347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_Toc229057343</vt:lpwstr>
      </vt:variant>
      <vt:variant>
        <vt:i4>1441853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_Toc229057342</vt:lpwstr>
      </vt:variant>
      <vt:variant>
        <vt:i4>1441853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_Toc229057340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Irina</cp:lastModifiedBy>
  <cp:revision>2</cp:revision>
  <dcterms:created xsi:type="dcterms:W3CDTF">2014-09-18T11:28:00Z</dcterms:created>
  <dcterms:modified xsi:type="dcterms:W3CDTF">2014-09-18T11:28:00Z</dcterms:modified>
</cp:coreProperties>
</file>