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51293" w:rsidRDefault="006F2745">
      <w:pPr>
        <w:pStyle w:val="1"/>
        <w:jc w:val="center"/>
      </w:pPr>
      <w:r>
        <w:t>Куприн а. и. - Жизненный и творческий путь александра ивановича куприна</w:t>
      </w:r>
    </w:p>
    <w:p w:rsidR="00451293" w:rsidRPr="006F2745" w:rsidRDefault="006F2745">
      <w:pPr>
        <w:pStyle w:val="a3"/>
        <w:spacing w:after="240" w:afterAutospacing="0"/>
      </w:pPr>
      <w:r>
        <w:t> Куприн в своей яркой, самобытной прозе отразил бытие различных классов и сословий русского общества конца XIX -начала XX столетия. Продолжая демократические и гуманистические традиции русской литературы, прежде всего Л. Н. Толстого и А. П. Чехова, Куприн был чуток к современности, к ее актуальным проблемам.</w:t>
      </w:r>
      <w:r>
        <w:br/>
        <w:t>    Литературная деятельность Куприна началась в пору его пребывания в кадетском корпусе. В 1889 году он печатает свой первый небольшой рассказ (“Последний дебют”) в журнале “Русский сатирический листок”, за что был посажен на гауптвахту.</w:t>
      </w:r>
      <w:r>
        <w:br/>
        <w:t>    Выйдя в отставку и поселившись в Киеве, писатель сотрудничает в киевских газетах. Интересным литературным явлением была серия очерков “Киевские типы”. Созданные им образы отражали существенные черты пестрой городской обывательщины и людей “дна”.</w:t>
      </w:r>
      <w:r>
        <w:br/>
        <w:t>    В середине 90-х годов в творчество Куприна властно входит новая тема, подсказанная временем. Во время своей поездки в Донецкий бассейн, он знакомится с условиями труда и быта рабочих. В 1896 году Куприн пишет большую повесть “Молох”, в которой отразил глубочайшие противоречия между трудом и капиталом.</w:t>
      </w:r>
      <w:r>
        <w:br/>
        <w:t>    В 1897 году Куприн служит управляющим имением в Ровенском уезде. Здесь он тесно сближается с крестьянами, что и отразилось в его рассказах “Лесная глушь”, “Конокрады”, “Серебряный волк”. Тут была написана и замечательная повесть “Олеся”.</w:t>
      </w:r>
      <w:r>
        <w:br/>
        <w:t>    Изумительны и произведения Куприна о животных (“Изумруд”, “Белый пудель”, “Барбос и Кулька”, “Ю-ю” и другие).</w:t>
      </w:r>
      <w:r>
        <w:br/>
        <w:t>    В 1905 году журнал Максима Горького опубликовал повесть Куприна “Поединок”. Своевременность и общественная ценность произведения заключалась в том, что автор правдиво и ярко показал внутреннее разложение царской армии, этого оплота самодержавного режима.</w:t>
      </w:r>
      <w:r>
        <w:br/>
        <w:t>    Герой повести “Поединок” - молодой поручик Ромашов - показан в процессе своего духовного роста. В начале произведения он наивно делит всех на “людей черной и белой кости”, думая, что он принадлежит к особой, высшей касте. По мере того как рассеиваются ложные иллюзии, Ромашов начинает размышлять о порочности армейских порядков, о несправедливости существующих общественных отношений. У него возникает чувство одиночества, страстное отрицание грязной, дикой жизни. Жестокий Осадчий, буйный Бек-Агамалов, унылый Лещенко, франтоватый Бобе-тинский, армейский служака и пьяница Слива - все эти офицеры показаны чуждыми правдоискателю Ромашову. В условиях произвола и бесправия они теряют не только подлинное представление о чести, но и человеческий облик. Это особенно сказывается в их отношении к солдатам. В повести проходит целый ряд эпизодов солдатской муштры, уроков “словесности”, подготовки к смотру, когда офицеры особенно жестоко обращаются с солдатами. Ромашова же волнует их судьба. И в этом он не одинок. Своеобразный философ и теоретик, подполковник Назанский резко критикует порядки в армии, ненавидит пошлость и невежество, мечтает об освобождении человеческого “я” от пут прогнившего общества, он против деспотизма и насилия. Но, в отличие от декадентов, он прославляет жизнь и ее радости. В его проповеди “абсолютной свободы” человеческого духа есть и ложные представления анархического индивидуализма, есть насмешка над гуманистическими побуждениями борцов за лучшее будущее человечества (“Какой интерес заставит меня разбивать голову ради счастья людей тридцать второго столетия?”). В отличие от Назанского, Ромашов не может отказаться от заботы о своем ближнем, ведь он знает, что солдаты придавлены и собственным невежеством, и общим рабством, и насилием со стороны офицеров. Сцену встречи Ромашова с замученным Хлебниковым, пытавшимся броситься под поезд, и их откровенный разговор Паустовский справедливо относит к “одной из лучших сцен в русской литературе”. Офицер признает в солдате друга, забывая о кастовых преградах между ними. Остро поставив вопрос о судьбе Хлебникова, Ромашов умирает, так и не найдя ответа, каким путем надо идти к свободе.</w:t>
      </w:r>
      <w:r>
        <w:br/>
        <w:t>    Атмосферой революционных дней дышит превосходный рассказ Куприна “Гамбринус”. Тема всепобеждающего искусства переплетена здесь с темой демократизма, смелого протеста “маленького человека” против черных сил произвола и реакции. Кроткий и веселый Сашка своим незаурядным талантом скрипача и душевностью привлекает в одесский кабачок разноплеменную толпу портовых фузчиков, рыбаков, контрабандистов. В дни наступившего террора Сашка бросает вызов переодетым сыщикам и черносотенным “мерзавцам в папахе”, отказываясь играть по их требованию монархический гимн, открыто обличая их в убийствах и погромах. Искалеченный царской охранкой, он возвращается к портовым друзьям, чтобы играть для них оглушительно-веселого “Чабана”. Свободное творчество, сила народного духа, по мысли Куприна, непобедимы.</w:t>
      </w:r>
      <w:r>
        <w:br/>
        <w:t>    Куприн участвовал в I мировой войне, затем вышел в отставку по состоянию здоровья, но когда в Гатчину, где он жил, пришли войска Юденича, писатель покинул Россию. Его произведения эмигрантского периода отличает сентиментально-идиллическое приукрашивание прошлого России, того самого прошлого, которому он ранее выносил приговор. Таков, например, автобиографический роман “Юнкера”.</w:t>
      </w:r>
      <w:r>
        <w:br/>
        <w:t>    Особого внимания заслуживает роман “Планета”. Профессора-эмигранта Симонова мучает ностальгия. Он не может найти себе место в чужой стране. Куприн тоже не мог больше жить без Родины. Он возвращается в Россию в 1937 году, а через год великого писателя не стало: он умер 25 августа 1938 года.</w:t>
      </w:r>
      <w:r>
        <w:br/>
      </w:r>
      <w:bookmarkStart w:id="0" w:name="_GoBack"/>
      <w:bookmarkEnd w:id="0"/>
    </w:p>
    <w:sectPr w:rsidR="00451293" w:rsidRPr="006F2745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noPunctuationKerning/>
  <w:characterSpacingControl w:val="doNotCompress"/>
  <w:compat>
    <w:doNotSnapToGridInCell/>
    <w:doNotWrapTextWithPunct/>
    <w:doNotUseEastAsianBreak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6F2745"/>
    <w:rsid w:val="00451293"/>
    <w:rsid w:val="00670A9C"/>
    <w:rsid w:val="006F27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8CA072F-BFF2-4B11-B9AD-E6D62A62C9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  <w:ind w:firstLine="480"/>
      <w:jc w:val="both"/>
    </w:pPr>
  </w:style>
  <w:style w:type="character" w:customStyle="1" w:styleId="10">
    <w:name w:val="Заголовок 1 Знак"/>
    <w:link w:val="1"/>
    <w:uiPriority w:val="9"/>
    <w:rPr>
      <w:rFonts w:ascii="Calibri Light" w:eastAsia="Times New Roman" w:hAnsi="Calibri Light" w:cs="Times New Roman"/>
      <w:color w:val="2E74B5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812</Words>
  <Characters>4632</Characters>
  <Application>Microsoft Office Word</Application>
  <DocSecurity>0</DocSecurity>
  <Lines>38</Lines>
  <Paragraphs>10</Paragraphs>
  <ScaleCrop>false</ScaleCrop>
  <Company>diakov.net</Company>
  <LinksUpToDate>false</LinksUpToDate>
  <CharactersWithSpaces>5434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Куприн а. и. - Жизненный и творческий путь александра ивановича куприна</dc:title>
  <dc:subject/>
  <dc:creator>Irina</dc:creator>
  <cp:keywords/>
  <dc:description/>
  <cp:lastModifiedBy>Irina</cp:lastModifiedBy>
  <cp:revision>2</cp:revision>
  <dcterms:created xsi:type="dcterms:W3CDTF">2014-07-12T19:11:00Z</dcterms:created>
  <dcterms:modified xsi:type="dcterms:W3CDTF">2014-07-12T19:11:00Z</dcterms:modified>
</cp:coreProperties>
</file>