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C1" w:rsidRPr="00C23C3A" w:rsidRDefault="00FE78C1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E78C1" w:rsidRPr="00C23C3A" w:rsidRDefault="00FE78C1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E78C1" w:rsidRDefault="00FE78C1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P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E78C1" w:rsidRP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C23C3A">
        <w:rPr>
          <w:b/>
          <w:color w:val="000000" w:themeColor="text1"/>
          <w:sz w:val="28"/>
          <w:szCs w:val="28"/>
          <w:lang w:val="uk-UA"/>
        </w:rPr>
        <w:t>Курсова робота</w:t>
      </w:r>
    </w:p>
    <w:p w:rsidR="00FE78C1" w:rsidRPr="00C23C3A" w:rsidRDefault="00FE78C1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E78C1" w:rsidRP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Математична модель</w:t>
      </w:r>
      <w:r w:rsidR="005E04FD" w:rsidRPr="00C23C3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552A0" w:rsidRPr="00C23C3A">
        <w:rPr>
          <w:b/>
          <w:color w:val="000000" w:themeColor="text1"/>
          <w:sz w:val="28"/>
          <w:szCs w:val="28"/>
          <w:lang w:val="uk-UA"/>
        </w:rPr>
        <w:t>вимірювальної системи</w:t>
      </w:r>
      <w:r w:rsidR="005E04FD" w:rsidRPr="00C23C3A">
        <w:rPr>
          <w:b/>
          <w:color w:val="000000" w:themeColor="text1"/>
          <w:sz w:val="28"/>
          <w:szCs w:val="28"/>
          <w:lang w:val="uk-UA"/>
        </w:rPr>
        <w:t xml:space="preserve"> в середовищі </w:t>
      </w:r>
      <w:r>
        <w:rPr>
          <w:b/>
          <w:color w:val="000000" w:themeColor="text1"/>
          <w:sz w:val="28"/>
          <w:szCs w:val="28"/>
          <w:lang w:val="en-US"/>
        </w:rPr>
        <w:t>D</w:t>
      </w:r>
      <w:r w:rsidR="005E04FD" w:rsidRPr="00C23C3A">
        <w:rPr>
          <w:b/>
          <w:color w:val="000000" w:themeColor="text1"/>
          <w:sz w:val="28"/>
          <w:szCs w:val="28"/>
          <w:lang w:val="en-US"/>
        </w:rPr>
        <w:t>elphi</w:t>
      </w:r>
    </w:p>
    <w:p w:rsidR="00FE78C1" w:rsidRP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  <w:r w:rsidR="00FE78C1" w:rsidRPr="00C23C3A">
        <w:rPr>
          <w:b/>
          <w:color w:val="000000" w:themeColor="text1"/>
          <w:sz w:val="28"/>
          <w:szCs w:val="28"/>
          <w:lang w:val="uk-UA"/>
        </w:rPr>
        <w:lastRenderedPageBreak/>
        <w:t>АНОТАЦІЯ</w:t>
      </w:r>
    </w:p>
    <w:p w:rsidR="00FE78C1" w:rsidRPr="00C23C3A" w:rsidRDefault="00FE78C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FE78C1" w:rsidRPr="00C23C3A" w:rsidRDefault="00FE78C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 xml:space="preserve">Опис програми містить загальний опис алгоритмів головної програми та </w:t>
      </w:r>
      <w:r w:rsidR="00E552A0" w:rsidRPr="00C23C3A">
        <w:rPr>
          <w:color w:val="000000" w:themeColor="text1"/>
          <w:sz w:val="28"/>
          <w:szCs w:val="28"/>
          <w:lang w:val="uk-UA"/>
        </w:rPr>
        <w:t>допоміжних</w:t>
      </w:r>
      <w:r w:rsidRPr="00C23C3A">
        <w:rPr>
          <w:color w:val="000000" w:themeColor="text1"/>
          <w:sz w:val="28"/>
          <w:szCs w:val="28"/>
          <w:lang w:val="uk-UA"/>
        </w:rPr>
        <w:t xml:space="preserve"> на рівні блок-схем, а також більш детальний опис розробленої програми на рівні програмного коду.</w:t>
      </w:r>
    </w:p>
    <w:p w:rsidR="00FE78C1" w:rsidRP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  <w:r w:rsidR="00FE78C1" w:rsidRPr="00C23C3A">
        <w:rPr>
          <w:b/>
          <w:color w:val="000000" w:themeColor="text1"/>
          <w:sz w:val="28"/>
          <w:szCs w:val="28"/>
          <w:lang w:val="uk-UA"/>
        </w:rPr>
        <w:lastRenderedPageBreak/>
        <w:t>ЗМІСТ</w:t>
      </w:r>
    </w:p>
    <w:p w:rsidR="00C23C3A" w:rsidRPr="00C23C3A" w:rsidRDefault="00C23C3A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FE78C1" w:rsidRPr="00C23C3A" w:rsidRDefault="00C23C3A" w:rsidP="00C23C3A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ВСТУП</w:t>
      </w:r>
    </w:p>
    <w:p w:rsidR="00FE78C1" w:rsidRPr="00C23C3A" w:rsidRDefault="00EE4445" w:rsidP="00C23C3A">
      <w:pPr>
        <w:shd w:val="clear" w:color="000000" w:fill="auto"/>
        <w:suppressAutoHyphens/>
        <w:spacing w:line="360" w:lineRule="auto"/>
        <w:jc w:val="both"/>
        <w:rPr>
          <w:bCs/>
          <w:iCs/>
          <w:caps/>
          <w:color w:val="000000" w:themeColor="text1"/>
          <w:sz w:val="28"/>
          <w:szCs w:val="28"/>
          <w:lang w:val="uk-UA"/>
        </w:rPr>
      </w:pPr>
      <w:r w:rsidRPr="00C23C3A">
        <w:rPr>
          <w:bCs/>
          <w:iCs/>
          <w:caps/>
          <w:color w:val="000000" w:themeColor="text1"/>
          <w:sz w:val="28"/>
          <w:szCs w:val="28"/>
          <w:lang w:val="uk-UA"/>
        </w:rPr>
        <w:t xml:space="preserve">1. </w:t>
      </w:r>
      <w:r w:rsidR="00E01907" w:rsidRPr="00C23C3A">
        <w:rPr>
          <w:bCs/>
          <w:iCs/>
          <w:caps/>
          <w:color w:val="000000" w:themeColor="text1"/>
          <w:sz w:val="28"/>
          <w:szCs w:val="28"/>
          <w:lang w:val="uk-UA"/>
        </w:rPr>
        <w:t>ОПИС ПРОЦЕДУРИ ІНІЦ</w:t>
      </w:r>
      <w:r w:rsidR="00C23C3A">
        <w:rPr>
          <w:bCs/>
          <w:iCs/>
          <w:caps/>
          <w:color w:val="000000" w:themeColor="text1"/>
          <w:sz w:val="28"/>
          <w:szCs w:val="28"/>
          <w:lang w:val="uk-UA"/>
        </w:rPr>
        <w:t>ІАЛІЗАЦІЇ ВИМІРЮВАЛЬНОЇ СИСТЕМИ</w:t>
      </w:r>
    </w:p>
    <w:p w:rsidR="00FE78C1" w:rsidRPr="00C23C3A" w:rsidRDefault="00FE78C1" w:rsidP="00C23C3A">
      <w:pPr>
        <w:shd w:val="clear" w:color="000000" w:fill="auto"/>
        <w:suppressAutoHyphens/>
        <w:spacing w:line="360" w:lineRule="auto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C23C3A">
        <w:rPr>
          <w:bCs/>
          <w:iCs/>
          <w:color w:val="000000" w:themeColor="text1"/>
          <w:sz w:val="28"/>
          <w:szCs w:val="28"/>
          <w:lang w:val="uk-UA"/>
        </w:rPr>
        <w:t xml:space="preserve">2. </w:t>
      </w:r>
      <w:r w:rsidR="00E01907" w:rsidRPr="00C23C3A">
        <w:rPr>
          <w:bCs/>
          <w:iCs/>
          <w:color w:val="000000" w:themeColor="text1"/>
          <w:sz w:val="28"/>
          <w:szCs w:val="28"/>
          <w:lang w:val="uk-UA"/>
        </w:rPr>
        <w:t>ОПИС ПРОЦЕДУР ПЕРЕТВОРЕННЯ СТАТИЧНОГО СИГНАЛУ</w:t>
      </w:r>
    </w:p>
    <w:p w:rsidR="00EE4445" w:rsidRPr="00C23C3A" w:rsidRDefault="00EE4445" w:rsidP="00C23C3A">
      <w:pPr>
        <w:shd w:val="clear" w:color="000000" w:fill="auto"/>
        <w:suppressAutoHyphens/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23C3A">
        <w:rPr>
          <w:bCs/>
          <w:iCs/>
          <w:color w:val="000000" w:themeColor="text1"/>
          <w:sz w:val="28"/>
          <w:szCs w:val="28"/>
          <w:lang w:val="uk-UA"/>
        </w:rPr>
        <w:t xml:space="preserve">3. </w:t>
      </w:r>
      <w:r w:rsidR="00E01907" w:rsidRPr="00C23C3A">
        <w:rPr>
          <w:bCs/>
          <w:iCs/>
          <w:color w:val="000000" w:themeColor="text1"/>
          <w:sz w:val="28"/>
          <w:szCs w:val="28"/>
          <w:lang w:val="uk-UA"/>
        </w:rPr>
        <w:t>ОПИС ПРОЦЕДУР</w:t>
      </w:r>
      <w:r w:rsidR="00C23C3A">
        <w:rPr>
          <w:bCs/>
          <w:iCs/>
          <w:color w:val="000000" w:themeColor="text1"/>
          <w:sz w:val="28"/>
          <w:szCs w:val="28"/>
          <w:lang w:val="uk-UA"/>
        </w:rPr>
        <w:t>И ПЕРЕТВОРЕННЯ ЗМІННОГО СИГНАЛУ</w:t>
      </w:r>
    </w:p>
    <w:p w:rsidR="00FE78C1" w:rsidRPr="00C23C3A" w:rsidRDefault="00FE78C1" w:rsidP="00C23C3A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aps/>
          <w:color w:val="000000" w:themeColor="text1"/>
          <w:sz w:val="28"/>
          <w:szCs w:val="28"/>
          <w:lang w:val="uk-UA"/>
        </w:rPr>
        <w:t>Висновки</w:t>
      </w:r>
    </w:p>
    <w:p w:rsidR="00FE78C1" w:rsidRPr="00C23C3A" w:rsidRDefault="00FE78C1" w:rsidP="00C23C3A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aps/>
          <w:color w:val="000000" w:themeColor="text1"/>
          <w:sz w:val="28"/>
          <w:szCs w:val="28"/>
          <w:lang w:val="uk-UA"/>
        </w:rPr>
        <w:t>Список використаної літератури</w:t>
      </w:r>
    </w:p>
    <w:p w:rsidR="00FE78C1" w:rsidRP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  <w:r w:rsidR="00FE78C1" w:rsidRPr="00C23C3A">
        <w:rPr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FE78C1" w:rsidRPr="00C23C3A" w:rsidRDefault="00FE78C1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23C3A" w:rsidRDefault="00FE78C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 xml:space="preserve">Метою розробленої програми є ознайомлення з принципами </w:t>
      </w:r>
      <w:r w:rsidR="004C2336" w:rsidRPr="00C23C3A">
        <w:rPr>
          <w:color w:val="000000" w:themeColor="text1"/>
          <w:sz w:val="28"/>
          <w:szCs w:val="28"/>
          <w:lang w:val="uk-UA"/>
        </w:rPr>
        <w:t>роботи комп’ютерної вимірювальної системи</w:t>
      </w:r>
      <w:r w:rsidRPr="00C23C3A">
        <w:rPr>
          <w:color w:val="000000" w:themeColor="text1"/>
          <w:sz w:val="28"/>
          <w:szCs w:val="28"/>
          <w:lang w:val="uk-UA"/>
        </w:rPr>
        <w:t xml:space="preserve">. Оскільки аналізувати стан </w:t>
      </w:r>
      <w:r w:rsidR="004C2336" w:rsidRPr="00C23C3A">
        <w:rPr>
          <w:color w:val="000000" w:themeColor="text1"/>
          <w:sz w:val="28"/>
          <w:szCs w:val="28"/>
          <w:lang w:val="uk-UA"/>
        </w:rPr>
        <w:t xml:space="preserve">сигналу в </w:t>
      </w:r>
      <w:r w:rsidRPr="00C23C3A">
        <w:rPr>
          <w:color w:val="000000" w:themeColor="text1"/>
          <w:sz w:val="28"/>
          <w:szCs w:val="28"/>
          <w:lang w:val="uk-UA"/>
        </w:rPr>
        <w:t xml:space="preserve">реальній </w:t>
      </w:r>
      <w:r w:rsidR="004C2336" w:rsidRPr="00C23C3A">
        <w:rPr>
          <w:color w:val="000000" w:themeColor="text1"/>
          <w:sz w:val="28"/>
          <w:szCs w:val="28"/>
          <w:lang w:val="uk-UA"/>
        </w:rPr>
        <w:t xml:space="preserve">вимірювальній системі </w:t>
      </w:r>
      <w:r w:rsidRPr="00C23C3A">
        <w:rPr>
          <w:color w:val="000000" w:themeColor="text1"/>
          <w:sz w:val="28"/>
          <w:szCs w:val="28"/>
          <w:lang w:val="uk-UA"/>
        </w:rPr>
        <w:t>є досить складною задачею, тому доцільно використати програмне моделювання.</w:t>
      </w:r>
    </w:p>
    <w:p w:rsidR="00FE78C1" w:rsidRPr="00C23C3A" w:rsidRDefault="00FE78C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>Програма створена в середовищі Delphi</w:t>
      </w:r>
      <w:r w:rsidR="00B86F51" w:rsidRPr="00C23C3A">
        <w:rPr>
          <w:color w:val="000000" w:themeColor="text1"/>
          <w:sz w:val="28"/>
          <w:szCs w:val="28"/>
          <w:lang w:val="uk-UA"/>
        </w:rPr>
        <w:t xml:space="preserve"> </w:t>
      </w:r>
      <w:r w:rsidR="00B86F51" w:rsidRPr="00C23C3A">
        <w:rPr>
          <w:color w:val="000000" w:themeColor="text1"/>
          <w:sz w:val="28"/>
          <w:szCs w:val="28"/>
        </w:rPr>
        <w:t>[1, 2]</w:t>
      </w:r>
      <w:r w:rsidRPr="00C23C3A">
        <w:rPr>
          <w:color w:val="000000" w:themeColor="text1"/>
          <w:sz w:val="28"/>
          <w:szCs w:val="28"/>
          <w:lang w:val="uk-UA"/>
        </w:rPr>
        <w:t xml:space="preserve"> і дозволяє моделювати процеси </w:t>
      </w:r>
      <w:r w:rsidR="004C2336" w:rsidRPr="00C23C3A">
        <w:rPr>
          <w:color w:val="000000" w:themeColor="text1"/>
          <w:sz w:val="28"/>
          <w:szCs w:val="28"/>
          <w:lang w:val="uk-UA"/>
        </w:rPr>
        <w:t>перетворення температури в аналогову напругу за допомогою термопари, підсилення напруги і перетворення її в цифровий код за допомогою АЦП, зчитування цифрового сигналу в порт принтера. Окрема процедура формує змінний вхідний сигнал, розраховує і відображає відповідний вихідний сигнал у вигляді графіку.</w:t>
      </w:r>
    </w:p>
    <w:p w:rsidR="00363A7B" w:rsidRP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  <w:r w:rsidR="00363A7B" w:rsidRPr="00C23C3A">
        <w:rPr>
          <w:b/>
          <w:bCs/>
          <w:iCs/>
          <w:color w:val="000000" w:themeColor="text1"/>
          <w:sz w:val="28"/>
          <w:szCs w:val="28"/>
          <w:lang w:val="uk-UA"/>
        </w:rPr>
        <w:lastRenderedPageBreak/>
        <w:t>1. Опис процедури ініціалізації вимірювальної системи</w:t>
      </w:r>
    </w:p>
    <w:p w:rsidR="00C23C3A" w:rsidRDefault="00C23C3A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363A7B" w:rsidRDefault="00363A7B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C23C3A">
        <w:rPr>
          <w:bCs/>
          <w:iCs/>
          <w:color w:val="000000" w:themeColor="text1"/>
          <w:sz w:val="28"/>
          <w:szCs w:val="28"/>
          <w:lang w:val="uk-UA"/>
        </w:rPr>
        <w:t>Ініціалізація вимірювальної системи виконується при створенн</w:t>
      </w:r>
      <w:r w:rsidR="00E85F26" w:rsidRPr="00C23C3A">
        <w:rPr>
          <w:bCs/>
          <w:iCs/>
          <w:color w:val="000000" w:themeColor="text1"/>
          <w:sz w:val="28"/>
          <w:szCs w:val="28"/>
          <w:lang w:val="uk-UA"/>
        </w:rPr>
        <w:t>і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 xml:space="preserve"> програми за допомогою процедури </w:t>
      </w:r>
      <w:r w:rsidR="00541CD3" w:rsidRPr="00C23C3A">
        <w:rPr>
          <w:bCs/>
          <w:iCs/>
          <w:color w:val="000000" w:themeColor="text1"/>
          <w:sz w:val="28"/>
          <w:szCs w:val="28"/>
          <w:lang w:val="uk-UA"/>
        </w:rPr>
        <w:t>„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FormCreate</w:t>
      </w:r>
      <w:r w:rsidR="00541CD3" w:rsidRPr="00C23C3A">
        <w:rPr>
          <w:bCs/>
          <w:iCs/>
          <w:color w:val="000000" w:themeColor="text1"/>
          <w:sz w:val="28"/>
          <w:szCs w:val="28"/>
          <w:lang w:val="uk-UA"/>
        </w:rPr>
        <w:t>”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. Алгоритм процедури наступний (рис.</w:t>
      </w:r>
      <w:r w:rsidR="00E85F26" w:rsidRPr="00C23C3A">
        <w:rPr>
          <w:bCs/>
          <w:iCs/>
          <w:color w:val="000000" w:themeColor="text1"/>
          <w:sz w:val="28"/>
          <w:szCs w:val="28"/>
          <w:lang w:val="uk-UA"/>
        </w:rPr>
        <w:t> 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1.</w:t>
      </w:r>
      <w:r w:rsidR="00E85F26" w:rsidRPr="00C23C3A">
        <w:rPr>
          <w:bCs/>
          <w:iCs/>
          <w:color w:val="000000" w:themeColor="text1"/>
          <w:sz w:val="28"/>
          <w:szCs w:val="28"/>
          <w:lang w:val="uk-UA"/>
        </w:rPr>
        <w:t>1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):</w:t>
      </w:r>
    </w:p>
    <w:p w:rsidR="00C23C3A" w:rsidRPr="00C23C3A" w:rsidRDefault="00C23C3A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363A7B" w:rsidRPr="00C23C3A" w:rsidRDefault="00333CC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</w:r>
      <w:r>
        <w:rPr>
          <w:b/>
          <w:color w:val="000000" w:themeColor="text1"/>
          <w:sz w:val="28"/>
          <w:szCs w:val="28"/>
          <w:lang w:val="uk-UA"/>
        </w:rPr>
        <w:pict>
          <v:group id="_x0000_s1026" style="width:369.9pt;height:317.7pt;mso-position-horizontal-relative:char;mso-position-vertical-relative:line" coordorigin="2475,4014" coordsize="7398,6354">
            <v:line id="_x0000_s1027" style="position:absolute" from="6195,5985" to="6195,6334" o:regroupid="7">
              <v:stroke endarrow="block"/>
            </v:line>
            <v:line id="_x0000_s1028" style="position:absolute" from="6201,4734" to="6201,5082" o:regroupid="7">
              <v:stroke endarrow="block"/>
            </v:line>
            <v:line id="_x0000_s1029" style="position:absolute" from="6201,9162" to="6201,9660" o:regroupid="7">
              <v:stroke endarrow="block"/>
            </v:line>
            <v:line id="_x0000_s1030" style="position:absolute" from="6189,7115" to="6189,7464" o:regroupid="7">
              <v:stroke endarrow="block"/>
            </v:line>
            <v:line id="_x0000_s1031" style="position:absolute" from="6183,8238" to="6183,8598" o:regroupid="7">
              <v:stroke endarrow="block"/>
            </v:line>
            <v:oval id="_x0000_s1032" style="position:absolute;left:4221;top:4014;width:3960;height:720" o:regroupid="7">
              <v:textbox>
                <w:txbxContent>
                  <w:p w:rsidR="00535205" w:rsidRPr="00363A7B" w:rsidRDefault="00535205" w:rsidP="00363A7B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363A7B">
                      <w:rPr>
                        <w:sz w:val="28"/>
                        <w:szCs w:val="28"/>
                        <w:lang w:val="uk-UA"/>
                      </w:rPr>
                      <w:t xml:space="preserve">Початок  </w:t>
                    </w:r>
                    <w:r w:rsidRPr="00363A7B">
                      <w:rPr>
                        <w:bCs/>
                        <w:iCs/>
                        <w:color w:val="000000"/>
                        <w:sz w:val="28"/>
                        <w:szCs w:val="28"/>
                        <w:lang w:val="uk-UA"/>
                      </w:rPr>
                      <w:t>FormCreate</w:t>
                    </w:r>
                    <w:r w:rsidRPr="00363A7B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</w:p>
                  <w:p w:rsidR="00535205" w:rsidRDefault="00535205"/>
                </w:txbxContent>
              </v:textbox>
            </v:oval>
            <v:rect id="_x0000_s1033" style="position:absolute;left:3335;top:8616;width:5782;height:549" o:regroupid="7">
              <v:textbox style="mso-next-textbox:#_x0000_s1033">
                <w:txbxContent>
                  <w:p w:rsidR="00535205" w:rsidRPr="00112E73" w:rsidRDefault="00112E73" w:rsidP="00112E73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12E73">
                      <w:rPr>
                        <w:sz w:val="28"/>
                        <w:szCs w:val="28"/>
                        <w:lang w:val="uk-UA"/>
                      </w:rPr>
                      <w:t>Р</w:t>
                    </w:r>
                    <w:r w:rsidR="00535205" w:rsidRPr="00112E73">
                      <w:rPr>
                        <w:sz w:val="28"/>
                        <w:szCs w:val="28"/>
                        <w:lang w:val="uk-UA"/>
                      </w:rPr>
                      <w:t>озрахунок параметрів АЦП (</w:t>
                    </w:r>
                    <w:r w:rsidR="00535205" w:rsidRPr="00112E73">
                      <w:rPr>
                        <w:bCs/>
                        <w:iCs/>
                        <w:color w:val="000000"/>
                        <w:sz w:val="28"/>
                        <w:szCs w:val="28"/>
                        <w:lang w:val="uk-UA"/>
                      </w:rPr>
                      <w:t>h</w:t>
                    </w:r>
                    <w:r w:rsidR="00535205" w:rsidRPr="00112E73">
                      <w:rPr>
                        <w:sz w:val="28"/>
                        <w:szCs w:val="28"/>
                        <w:lang w:val="uk-UA"/>
                      </w:rPr>
                      <w:t>)</w:t>
                    </w:r>
                  </w:p>
                </w:txbxContent>
              </v:textbox>
            </v:rect>
            <v:oval id="_x0000_s1034" style="position:absolute;left:4197;top:9648;width:3960;height:720" o:regroupid="7">
              <v:textbox>
                <w:txbxContent>
                  <w:p w:rsidR="00535205" w:rsidRPr="00363A7B" w:rsidRDefault="00535205" w:rsidP="00535205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Кінець</w:t>
                    </w:r>
                    <w:r w:rsidRPr="00363A7B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363A7B">
                      <w:rPr>
                        <w:bCs/>
                        <w:iCs/>
                        <w:color w:val="000000"/>
                        <w:sz w:val="28"/>
                        <w:szCs w:val="28"/>
                        <w:lang w:val="uk-UA"/>
                      </w:rPr>
                      <w:t>FormCreate</w:t>
                    </w:r>
                    <w:r w:rsidRPr="00363A7B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</w:p>
                  <w:p w:rsidR="00535205" w:rsidRDefault="00535205" w:rsidP="00535205"/>
                </w:txbxContent>
              </v:textbox>
            </v:oval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35" type="#_x0000_t111" style="position:absolute;left:2565;top:5082;width:7308;height:888" filled="f">
              <v:textbox style="mso-next-textbox:#_x0000_s1035" inset=".5mm,.3mm,.5mm,.3mm">
                <w:txbxContent>
                  <w:p w:rsidR="00CA0A6A" w:rsidRPr="00EF3234" w:rsidRDefault="00CA0A6A" w:rsidP="00CA0A6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63A7B">
                      <w:rPr>
                        <w:sz w:val="28"/>
                        <w:szCs w:val="28"/>
                        <w:lang w:val="uk-UA"/>
                      </w:rPr>
                      <w:t xml:space="preserve">Встановлення 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коефіцієнтів апроксимуючого поліному</w:t>
                    </w:r>
                    <w:r w:rsidRPr="00363A7B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363A7B">
                      <w:rPr>
                        <w:sz w:val="28"/>
                        <w:szCs w:val="28"/>
                        <w:lang w:val="en-GB"/>
                      </w:rPr>
                      <w:t>b</w:t>
                    </w:r>
                    <w:r w:rsidRPr="00363A7B">
                      <w:rPr>
                        <w:sz w:val="28"/>
                        <w:szCs w:val="28"/>
                        <w:vertAlign w:val="subscript"/>
                        <w:lang w:val="en-GB"/>
                      </w:rPr>
                      <w:t>i</w:t>
                    </w:r>
                    <w:r w:rsidRPr="00EF3234">
                      <w:rPr>
                        <w:sz w:val="28"/>
                        <w:szCs w:val="28"/>
                      </w:rPr>
                      <w:t xml:space="preserve">, </w:t>
                    </w:r>
                    <w:r w:rsidRPr="00363A7B">
                      <w:rPr>
                        <w:sz w:val="28"/>
                        <w:szCs w:val="28"/>
                        <w:lang w:val="en-GB"/>
                      </w:rPr>
                      <w:t>i</w:t>
                    </w:r>
                    <w:r w:rsidRPr="00EF3234">
                      <w:rPr>
                        <w:sz w:val="28"/>
                        <w:szCs w:val="28"/>
                      </w:rPr>
                      <w:t>=1..</w:t>
                    </w:r>
                    <w:r w:rsidRPr="00363A7B">
                      <w:rPr>
                        <w:sz w:val="28"/>
                        <w:szCs w:val="28"/>
                        <w:lang w:val="en-GB"/>
                      </w:rPr>
                      <w:t>n</w:t>
                    </w:r>
                  </w:p>
                  <w:p w:rsidR="00CA0A6A" w:rsidRPr="00CA0A6A" w:rsidRDefault="00CA0A6A" w:rsidP="00CA0A6A"/>
                </w:txbxContent>
              </v:textbox>
            </v:shape>
            <v:shape id="_x0000_s1036" type="#_x0000_t111" style="position:absolute;left:2547;top:6342;width:7308;height:786" filled="f">
              <v:textbox style="mso-next-textbox:#_x0000_s1036" inset=".5mm,.3mm,.5mm,.3mm">
                <w:txbxContent>
                  <w:p w:rsidR="00CA0A6A" w:rsidRPr="00CA0A6A" w:rsidRDefault="00CA0A6A" w:rsidP="00CA0A6A">
                    <w:pPr>
                      <w:jc w:val="center"/>
                    </w:pPr>
                    <w:r w:rsidRPr="00112E73">
                      <w:rPr>
                        <w:sz w:val="28"/>
                        <w:szCs w:val="28"/>
                        <w:lang w:val="uk-UA"/>
                      </w:rPr>
                      <w:t>Зчитування параметрів підсилювача (</w:t>
                    </w:r>
                    <w:r w:rsidRPr="00112E73">
                      <w:rPr>
                        <w:bCs/>
                        <w:iCs/>
                        <w:color w:val="000000"/>
                        <w:sz w:val="28"/>
                        <w:szCs w:val="28"/>
                        <w:lang w:val="uk-UA"/>
                      </w:rPr>
                      <w:t>R1 і R2</w:t>
                    </w:r>
                    <w:r w:rsidRPr="00112E73">
                      <w:rPr>
                        <w:sz w:val="28"/>
                        <w:szCs w:val="28"/>
                        <w:lang w:val="uk-UA"/>
                      </w:rPr>
                      <w:t>)</w:t>
                    </w:r>
                  </w:p>
                </w:txbxContent>
              </v:textbox>
            </v:shape>
            <v:shape id="_x0000_s1037" type="#_x0000_t111" style="position:absolute;left:2475;top:7464;width:7308;height:786" filled="f">
              <v:textbox style="mso-next-textbox:#_x0000_s1037" inset=".5mm,.3mm,.5mm,.3mm">
                <w:txbxContent>
                  <w:p w:rsidR="00825ADB" w:rsidRDefault="00825ADB" w:rsidP="00825ADB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12E73">
                      <w:rPr>
                        <w:sz w:val="28"/>
                        <w:szCs w:val="28"/>
                        <w:lang w:val="uk-UA"/>
                      </w:rPr>
                      <w:t>Зчитування параметрів АЦП</w:t>
                    </w:r>
                  </w:p>
                  <w:p w:rsidR="00825ADB" w:rsidRPr="00112E73" w:rsidRDefault="00825ADB" w:rsidP="00825ADB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112E73">
                      <w:rPr>
                        <w:sz w:val="28"/>
                        <w:szCs w:val="28"/>
                        <w:lang w:val="uk-UA"/>
                      </w:rPr>
                      <w:t xml:space="preserve"> (</w:t>
                    </w:r>
                    <w:r w:rsidRPr="00112E73">
                      <w:rPr>
                        <w:bCs/>
                        <w:iCs/>
                        <w:color w:val="000000"/>
                        <w:sz w:val="28"/>
                        <w:szCs w:val="28"/>
                        <w:lang w:val="uk-UA"/>
                      </w:rPr>
                      <w:t>n,  U0</w:t>
                    </w:r>
                    <w:r w:rsidRPr="00112E73">
                      <w:rPr>
                        <w:sz w:val="28"/>
                        <w:szCs w:val="28"/>
                        <w:lang w:val="uk-UA"/>
                      </w:rPr>
                      <w:t>)</w:t>
                    </w:r>
                  </w:p>
                  <w:p w:rsidR="00825ADB" w:rsidRPr="00825ADB" w:rsidRDefault="00825ADB" w:rsidP="00825ADB"/>
                </w:txbxContent>
              </v:textbox>
            </v:shape>
            <w10:wrap type="none"/>
            <w10:anchorlock/>
          </v:group>
        </w:pict>
      </w:r>
    </w:p>
    <w:p w:rsidR="00C23C3A" w:rsidRPr="00C23C3A" w:rsidRDefault="00363A7B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C23C3A">
        <w:rPr>
          <w:b/>
          <w:color w:val="000000" w:themeColor="text1"/>
          <w:sz w:val="28"/>
          <w:szCs w:val="28"/>
          <w:lang w:val="uk-UA"/>
        </w:rPr>
        <w:t xml:space="preserve">Рис.1.1. Блок-схема процедури </w:t>
      </w:r>
      <w:r w:rsidR="00541CD3" w:rsidRPr="00C23C3A">
        <w:rPr>
          <w:b/>
          <w:color w:val="000000" w:themeColor="text1"/>
          <w:sz w:val="28"/>
          <w:szCs w:val="28"/>
          <w:lang w:val="uk-UA"/>
        </w:rPr>
        <w:t>„</w:t>
      </w:r>
      <w:r w:rsidR="00E85F26" w:rsidRPr="00C23C3A">
        <w:rPr>
          <w:b/>
          <w:bCs/>
          <w:iCs/>
          <w:color w:val="000000" w:themeColor="text1"/>
          <w:sz w:val="28"/>
          <w:szCs w:val="28"/>
          <w:lang w:val="uk-UA"/>
        </w:rPr>
        <w:t>FormCreate</w:t>
      </w:r>
      <w:r w:rsidR="00541CD3" w:rsidRPr="00C23C3A">
        <w:rPr>
          <w:b/>
          <w:bCs/>
          <w:iCs/>
          <w:color w:val="000000" w:themeColor="text1"/>
          <w:sz w:val="28"/>
          <w:szCs w:val="28"/>
          <w:lang w:val="uk-UA"/>
        </w:rPr>
        <w:t>”</w:t>
      </w:r>
    </w:p>
    <w:p w:rsidR="00363A7B" w:rsidRPr="00C23C3A" w:rsidRDefault="00363A7B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397E01" w:rsidRDefault="00397E0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bCs/>
          <w:iCs/>
          <w:color w:val="000000" w:themeColor="text1"/>
          <w:sz w:val="28"/>
          <w:szCs w:val="28"/>
          <w:lang w:val="uk-UA"/>
        </w:rPr>
        <w:t xml:space="preserve">Спочатку встановлюються значення коефіцієнтів </w:t>
      </w:r>
      <w:r w:rsidRPr="00C23C3A">
        <w:rPr>
          <w:color w:val="000000" w:themeColor="text1"/>
          <w:sz w:val="28"/>
          <w:szCs w:val="28"/>
          <w:lang w:val="en-GB"/>
        </w:rPr>
        <w:t>b</w:t>
      </w:r>
      <w:r w:rsidRPr="00C23C3A">
        <w:rPr>
          <w:color w:val="000000" w:themeColor="text1"/>
          <w:sz w:val="28"/>
          <w:szCs w:val="28"/>
          <w:vertAlign w:val="subscript"/>
          <w:lang w:val="en-GB"/>
        </w:rPr>
        <w:t>i</w:t>
      </w:r>
      <w:r w:rsidRPr="00C23C3A">
        <w:rPr>
          <w:color w:val="000000" w:themeColor="text1"/>
          <w:sz w:val="28"/>
          <w:szCs w:val="28"/>
          <w:lang w:val="uk-UA"/>
        </w:rPr>
        <w:t xml:space="preserve">, </w:t>
      </w:r>
      <w:r w:rsidRPr="00C23C3A">
        <w:rPr>
          <w:color w:val="000000" w:themeColor="text1"/>
          <w:sz w:val="28"/>
          <w:szCs w:val="28"/>
          <w:lang w:val="en-GB"/>
        </w:rPr>
        <w:t>i</w:t>
      </w:r>
      <w:r w:rsidRPr="00C23C3A">
        <w:rPr>
          <w:color w:val="000000" w:themeColor="text1"/>
          <w:sz w:val="28"/>
          <w:szCs w:val="28"/>
          <w:lang w:val="uk-UA"/>
        </w:rPr>
        <w:t>=1..</w:t>
      </w:r>
      <w:r w:rsidRPr="00C23C3A">
        <w:rPr>
          <w:color w:val="000000" w:themeColor="text1"/>
          <w:sz w:val="28"/>
          <w:szCs w:val="28"/>
          <w:lang w:val="en-GB"/>
        </w:rPr>
        <w:t>n</w:t>
      </w:r>
      <w:r w:rsidRPr="00C23C3A">
        <w:rPr>
          <w:color w:val="000000" w:themeColor="text1"/>
          <w:sz w:val="28"/>
          <w:szCs w:val="28"/>
          <w:lang w:val="uk-UA"/>
        </w:rPr>
        <w:t xml:space="preserve">, які описуються апроксимуючий поліном залежності термоелектрорушійної сили від температури </w:t>
      </w:r>
      <w:r w:rsidRPr="00C23C3A">
        <w:rPr>
          <w:color w:val="000000" w:themeColor="text1"/>
          <w:sz w:val="28"/>
          <w:szCs w:val="28"/>
          <w:lang w:val="en-US"/>
        </w:rPr>
        <w:t>t</w:t>
      </w:r>
      <w:r w:rsidRPr="00C23C3A">
        <w:rPr>
          <w:color w:val="000000" w:themeColor="text1"/>
          <w:sz w:val="28"/>
          <w:szCs w:val="28"/>
          <w:lang w:val="uk-UA"/>
        </w:rPr>
        <w:t>.</w:t>
      </w:r>
    </w:p>
    <w:p w:rsidR="00C23C3A" w:rsidRPr="00C23C3A" w:rsidRDefault="00C23C3A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397E01" w:rsidRDefault="00112E73" w:rsidP="00C23C3A">
      <w:pPr>
        <w:shd w:val="clear" w:color="000000" w:fill="auto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  <w:r w:rsidRPr="00C23C3A">
        <w:rPr>
          <w:b/>
          <w:color w:val="000000" w:themeColor="text1"/>
          <w:sz w:val="28"/>
          <w:szCs w:val="28"/>
        </w:rPr>
        <w:object w:dxaOrig="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.75pt;height:46.5pt" o:ole="">
            <v:imagedata r:id="rId7" o:title=""/>
          </v:shape>
          <o:OLEObject Type="Embed" ProgID="Equation.3" ShapeID="_x0000_i1026" DrawAspect="Content" ObjectID="_1459729300" r:id="rId8"/>
        </w:object>
      </w:r>
      <w:r w:rsidR="00397E01" w:rsidRPr="00C23C3A">
        <w:rPr>
          <w:color w:val="000000" w:themeColor="text1"/>
          <w:sz w:val="28"/>
          <w:szCs w:val="28"/>
          <w:lang w:val="uk-UA"/>
        </w:rPr>
        <w:t>,</w:t>
      </w:r>
      <w:r w:rsidR="00C23C3A">
        <w:rPr>
          <w:color w:val="000000" w:themeColor="text1"/>
          <w:sz w:val="28"/>
          <w:szCs w:val="28"/>
          <w:lang w:val="uk-UA"/>
        </w:rPr>
        <w:t xml:space="preserve"> </w:t>
      </w:r>
      <w:r w:rsidR="00397E01" w:rsidRPr="00C23C3A">
        <w:rPr>
          <w:color w:val="000000" w:themeColor="text1"/>
          <w:sz w:val="28"/>
          <w:szCs w:val="28"/>
          <w:lang w:val="uk-UA"/>
        </w:rPr>
        <w:t>(1.1)</w:t>
      </w:r>
    </w:p>
    <w:p w:rsidR="00C23C3A" w:rsidRPr="00C23C3A" w:rsidRDefault="00C23C3A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23C3A" w:rsidRDefault="00397E0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3C3A">
        <w:rPr>
          <w:color w:val="000000" w:themeColor="text1"/>
          <w:sz w:val="28"/>
          <w:szCs w:val="28"/>
        </w:rPr>
        <w:t xml:space="preserve">де </w:t>
      </w:r>
      <w:r w:rsidRPr="00C23C3A">
        <w:rPr>
          <w:color w:val="000000" w:themeColor="text1"/>
          <w:sz w:val="28"/>
          <w:szCs w:val="28"/>
          <w:lang w:val="en-GB"/>
        </w:rPr>
        <w:t>E</w:t>
      </w:r>
      <w:r w:rsidRPr="00C23C3A">
        <w:rPr>
          <w:color w:val="000000" w:themeColor="text1"/>
          <w:sz w:val="28"/>
          <w:szCs w:val="28"/>
        </w:rPr>
        <w:t xml:space="preserve"> – термоелектрорушійна сила (терс), мкВ;</w:t>
      </w:r>
    </w:p>
    <w:p w:rsidR="00397E01" w:rsidRPr="00C23C3A" w:rsidRDefault="00397E0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lastRenderedPageBreak/>
        <w:t>Згідно завданню значення коефіцієнтів наступні (табл. 1.1):</w:t>
      </w:r>
    </w:p>
    <w:p w:rsidR="00397E01" w:rsidRPr="00C23C3A" w:rsidRDefault="00397E0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397E01" w:rsidRPr="00C23C3A" w:rsidRDefault="00397E01" w:rsidP="00C23C3A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>Таблиця 1.1</w:t>
      </w:r>
    </w:p>
    <w:p w:rsidR="00397E01" w:rsidRPr="00C23C3A" w:rsidRDefault="00397E01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C23C3A">
        <w:rPr>
          <w:b/>
          <w:color w:val="000000" w:themeColor="text1"/>
          <w:sz w:val="28"/>
          <w:szCs w:val="28"/>
          <w:lang w:val="uk-UA"/>
        </w:rPr>
        <w:t>Коефіцієнти апроксимуючого поліному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53"/>
        <w:gridCol w:w="1605"/>
        <w:gridCol w:w="1561"/>
        <w:gridCol w:w="1599"/>
        <w:gridCol w:w="1561"/>
        <w:gridCol w:w="1469"/>
      </w:tblGrid>
      <w:tr w:rsidR="00397E01" w:rsidRPr="00C23C3A" w:rsidTr="00C23C3A">
        <w:trPr>
          <w:trHeight w:val="377"/>
          <w:jc w:val="center"/>
        </w:trPr>
        <w:tc>
          <w:tcPr>
            <w:tcW w:w="353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i</w:t>
            </w:r>
          </w:p>
        </w:tc>
        <w:tc>
          <w:tcPr>
            <w:tcW w:w="1605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1</w:t>
            </w:r>
          </w:p>
        </w:tc>
        <w:tc>
          <w:tcPr>
            <w:tcW w:w="1561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2</w:t>
            </w:r>
          </w:p>
        </w:tc>
        <w:tc>
          <w:tcPr>
            <w:tcW w:w="1599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3</w:t>
            </w:r>
          </w:p>
        </w:tc>
        <w:tc>
          <w:tcPr>
            <w:tcW w:w="1561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4</w:t>
            </w:r>
          </w:p>
        </w:tc>
        <w:tc>
          <w:tcPr>
            <w:tcW w:w="1469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5</w:t>
            </w:r>
          </w:p>
        </w:tc>
      </w:tr>
      <w:tr w:rsidR="00397E01" w:rsidRPr="00C23C3A" w:rsidTr="00C23C3A">
        <w:trPr>
          <w:trHeight w:val="377"/>
          <w:jc w:val="center"/>
        </w:trPr>
        <w:tc>
          <w:tcPr>
            <w:tcW w:w="353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b</w:t>
            </w:r>
            <w:r w:rsidRPr="00C23C3A">
              <w:rPr>
                <w:color w:val="000000" w:themeColor="text1"/>
                <w:sz w:val="20"/>
                <w:szCs w:val="28"/>
                <w:vertAlign w:val="subscript"/>
                <w:lang w:val="en-GB"/>
              </w:rPr>
              <w:t>i</w:t>
            </w:r>
          </w:p>
        </w:tc>
        <w:tc>
          <w:tcPr>
            <w:tcW w:w="1605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3,87408·10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  <w:lang w:val="en-GB"/>
              </w:rPr>
              <w:t>1</w:t>
            </w:r>
          </w:p>
        </w:tc>
        <w:tc>
          <w:tcPr>
            <w:tcW w:w="1561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3,31902·10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  <w:lang w:val="en-GB"/>
              </w:rPr>
              <w:t>-2</w:t>
            </w:r>
          </w:p>
        </w:tc>
        <w:tc>
          <w:tcPr>
            <w:tcW w:w="1599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2,07142·10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  <w:lang w:val="en-GB"/>
              </w:rPr>
              <w:t>-4</w:t>
            </w:r>
          </w:p>
        </w:tc>
        <w:tc>
          <w:tcPr>
            <w:tcW w:w="1561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-2,19458·10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  <w:lang w:val="en-GB"/>
              </w:rPr>
              <w:t>-6</w:t>
            </w:r>
          </w:p>
        </w:tc>
        <w:tc>
          <w:tcPr>
            <w:tcW w:w="1469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1,10319·10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  <w:lang w:val="en-GB"/>
              </w:rPr>
              <w:t>-8</w:t>
            </w:r>
          </w:p>
        </w:tc>
      </w:tr>
      <w:tr w:rsidR="00397E01" w:rsidRPr="00C23C3A" w:rsidTr="00C23C3A">
        <w:trPr>
          <w:trHeight w:val="377"/>
          <w:jc w:val="center"/>
        </w:trPr>
        <w:tc>
          <w:tcPr>
            <w:tcW w:w="353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i</w:t>
            </w:r>
          </w:p>
        </w:tc>
        <w:tc>
          <w:tcPr>
            <w:tcW w:w="1605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C23C3A">
              <w:rPr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561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C23C3A">
              <w:rPr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599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C23C3A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561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</w:p>
        </w:tc>
        <w:tc>
          <w:tcPr>
            <w:tcW w:w="1469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</w:p>
        </w:tc>
      </w:tr>
      <w:tr w:rsidR="00397E01" w:rsidRPr="00C23C3A" w:rsidTr="00C23C3A">
        <w:trPr>
          <w:trHeight w:val="377"/>
          <w:jc w:val="center"/>
        </w:trPr>
        <w:tc>
          <w:tcPr>
            <w:tcW w:w="353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b</w:t>
            </w:r>
            <w:r w:rsidRPr="00C23C3A">
              <w:rPr>
                <w:color w:val="000000" w:themeColor="text1"/>
                <w:sz w:val="20"/>
                <w:szCs w:val="28"/>
                <w:vertAlign w:val="subscript"/>
                <w:lang w:val="en-GB"/>
              </w:rPr>
              <w:t>i</w:t>
            </w:r>
          </w:p>
        </w:tc>
        <w:tc>
          <w:tcPr>
            <w:tcW w:w="1605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C23C3A">
              <w:rPr>
                <w:color w:val="000000" w:themeColor="text1"/>
                <w:sz w:val="20"/>
                <w:szCs w:val="28"/>
              </w:rPr>
              <w:t>-</w:t>
            </w: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3,</w:t>
            </w:r>
            <w:r w:rsidRPr="00C23C3A">
              <w:rPr>
                <w:color w:val="000000" w:themeColor="text1"/>
                <w:sz w:val="20"/>
                <w:szCs w:val="28"/>
              </w:rPr>
              <w:t>09275</w:t>
            </w: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·10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</w:rPr>
              <w:t>-11</w:t>
            </w:r>
          </w:p>
        </w:tc>
        <w:tc>
          <w:tcPr>
            <w:tcW w:w="1561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C23C3A">
              <w:rPr>
                <w:color w:val="000000" w:themeColor="text1"/>
                <w:sz w:val="20"/>
                <w:szCs w:val="28"/>
              </w:rPr>
              <w:t>4</w:t>
            </w: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,</w:t>
            </w:r>
            <w:r w:rsidRPr="00C23C3A">
              <w:rPr>
                <w:color w:val="000000" w:themeColor="text1"/>
                <w:sz w:val="20"/>
                <w:szCs w:val="28"/>
              </w:rPr>
              <w:t>56533</w:t>
            </w: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·10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  <w:lang w:val="en-GB"/>
              </w:rPr>
              <w:t>-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</w:rPr>
              <w:t>14</w:t>
            </w:r>
          </w:p>
        </w:tc>
        <w:tc>
          <w:tcPr>
            <w:tcW w:w="1599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C23C3A">
              <w:rPr>
                <w:color w:val="000000" w:themeColor="text1"/>
                <w:sz w:val="20"/>
                <w:szCs w:val="28"/>
              </w:rPr>
              <w:t>-</w:t>
            </w: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2,</w:t>
            </w:r>
            <w:r w:rsidRPr="00C23C3A">
              <w:rPr>
                <w:color w:val="000000" w:themeColor="text1"/>
                <w:sz w:val="20"/>
                <w:szCs w:val="28"/>
              </w:rPr>
              <w:t>76169</w:t>
            </w:r>
            <w:r w:rsidRPr="00C23C3A">
              <w:rPr>
                <w:color w:val="000000" w:themeColor="text1"/>
                <w:sz w:val="20"/>
                <w:szCs w:val="28"/>
                <w:lang w:val="en-GB"/>
              </w:rPr>
              <w:t>·10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  <w:lang w:val="en-GB"/>
              </w:rPr>
              <w:t>-</w:t>
            </w:r>
            <w:r w:rsidRPr="00C23C3A">
              <w:rPr>
                <w:color w:val="000000" w:themeColor="text1"/>
                <w:sz w:val="20"/>
                <w:szCs w:val="28"/>
                <w:vertAlign w:val="superscript"/>
              </w:rPr>
              <w:t>17</w:t>
            </w:r>
          </w:p>
        </w:tc>
        <w:tc>
          <w:tcPr>
            <w:tcW w:w="1561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</w:p>
        </w:tc>
        <w:tc>
          <w:tcPr>
            <w:tcW w:w="1469" w:type="dxa"/>
          </w:tcPr>
          <w:p w:rsidR="00397E01" w:rsidRPr="00C23C3A" w:rsidRDefault="00397E01" w:rsidP="00C23C3A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GB"/>
              </w:rPr>
            </w:pPr>
          </w:p>
        </w:tc>
      </w:tr>
    </w:tbl>
    <w:p w:rsidR="00397E01" w:rsidRPr="00C23C3A" w:rsidRDefault="00397E0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7E01" w:rsidRPr="00C23C3A" w:rsidRDefault="00790744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 xml:space="preserve">Параметри підсилювача встановлюються значеннями опорів 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R1 і R</w:t>
      </w:r>
      <w:r w:rsidR="003841F8" w:rsidRPr="00C23C3A">
        <w:rPr>
          <w:bCs/>
          <w:iCs/>
          <w:color w:val="000000" w:themeColor="text1"/>
          <w:sz w:val="28"/>
          <w:szCs w:val="28"/>
          <w:lang w:val="uk-UA"/>
        </w:rPr>
        <w:t>2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, які визначають коефіцієнт підсилення.</w:t>
      </w:r>
    </w:p>
    <w:p w:rsidR="00790744" w:rsidRPr="00C23C3A" w:rsidRDefault="003841F8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 xml:space="preserve">Параметри АЦП визначаються розрядністю 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n та значеннями опорної напруги U0, на основі яких визначається роздільна здатність АЦП</w:t>
      </w:r>
      <w:r w:rsidR="00C23C3A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h.</w:t>
      </w:r>
    </w:p>
    <w:p w:rsidR="00C23C3A" w:rsidRDefault="00C23C3A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FE78C1" w:rsidRPr="00C23C3A" w:rsidRDefault="00363A7B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23C3A">
        <w:rPr>
          <w:b/>
          <w:bCs/>
          <w:iCs/>
          <w:color w:val="000000" w:themeColor="text1"/>
          <w:sz w:val="28"/>
          <w:szCs w:val="28"/>
          <w:lang w:val="uk-UA"/>
        </w:rPr>
        <w:t>2</w:t>
      </w:r>
      <w:r w:rsidR="00C10C48" w:rsidRPr="00C23C3A">
        <w:rPr>
          <w:b/>
          <w:bCs/>
          <w:iCs/>
          <w:color w:val="000000" w:themeColor="text1"/>
          <w:sz w:val="28"/>
          <w:szCs w:val="28"/>
          <w:lang w:val="uk-UA"/>
        </w:rPr>
        <w:t xml:space="preserve">. Опис процедур </w:t>
      </w:r>
      <w:r w:rsidR="00AD6E72" w:rsidRPr="00C23C3A">
        <w:rPr>
          <w:b/>
          <w:bCs/>
          <w:iCs/>
          <w:color w:val="000000" w:themeColor="text1"/>
          <w:sz w:val="28"/>
          <w:szCs w:val="28"/>
          <w:lang w:val="uk-UA"/>
        </w:rPr>
        <w:t>перетворення статичного сигналу</w:t>
      </w:r>
    </w:p>
    <w:p w:rsidR="00C23C3A" w:rsidRDefault="00C23C3A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52520D" w:rsidRPr="00C23C3A" w:rsidRDefault="00112E73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bCs/>
          <w:iCs/>
          <w:color w:val="000000" w:themeColor="text1"/>
          <w:sz w:val="28"/>
          <w:szCs w:val="28"/>
          <w:lang w:val="uk-UA"/>
        </w:rPr>
        <w:t>Статичне перетворення сигналу складається з наступних етапів</w:t>
      </w:r>
      <w:r w:rsidR="00241B1D" w:rsidRPr="00C23C3A">
        <w:rPr>
          <w:bCs/>
          <w:iCs/>
          <w:color w:val="000000" w:themeColor="text1"/>
          <w:sz w:val="28"/>
          <w:szCs w:val="28"/>
          <w:lang w:val="uk-UA"/>
        </w:rPr>
        <w:t xml:space="preserve"> (рис.</w:t>
      </w:r>
      <w:r w:rsidR="004D426A" w:rsidRPr="00C23C3A">
        <w:rPr>
          <w:bCs/>
          <w:iCs/>
          <w:color w:val="000000" w:themeColor="text1"/>
          <w:sz w:val="28"/>
          <w:szCs w:val="28"/>
          <w:lang w:val="uk-UA"/>
        </w:rPr>
        <w:t> </w:t>
      </w:r>
      <w:r w:rsidR="00241B1D" w:rsidRPr="00C23C3A">
        <w:rPr>
          <w:bCs/>
          <w:iCs/>
          <w:color w:val="000000" w:themeColor="text1"/>
          <w:sz w:val="28"/>
          <w:szCs w:val="28"/>
          <w:lang w:val="uk-UA"/>
        </w:rPr>
        <w:t>2.1)</w:t>
      </w:r>
      <w:r w:rsidR="0052520D" w:rsidRPr="00C23C3A">
        <w:rPr>
          <w:bCs/>
          <w:iCs/>
          <w:color w:val="000000" w:themeColor="text1"/>
          <w:sz w:val="28"/>
          <w:szCs w:val="28"/>
          <w:lang w:val="uk-UA"/>
        </w:rPr>
        <w:t>. Після перевірки допустимості температурного діапазону моделюється п</w:t>
      </w:r>
      <w:r w:rsidR="0052520D" w:rsidRPr="00C23C3A">
        <w:rPr>
          <w:color w:val="000000" w:themeColor="text1"/>
          <w:sz w:val="28"/>
          <w:szCs w:val="28"/>
          <w:lang w:val="uk-UA"/>
        </w:rPr>
        <w:t xml:space="preserve">еретворення термопарою температури </w:t>
      </w:r>
      <w:r w:rsidR="0052520D" w:rsidRPr="00C23C3A">
        <w:rPr>
          <w:color w:val="000000" w:themeColor="text1"/>
          <w:sz w:val="28"/>
          <w:szCs w:val="28"/>
          <w:lang w:val="en-GB"/>
        </w:rPr>
        <w:t>T</w:t>
      </w:r>
      <w:r w:rsidR="0052520D" w:rsidRPr="00C23C3A">
        <w:rPr>
          <w:color w:val="000000" w:themeColor="text1"/>
          <w:sz w:val="28"/>
          <w:szCs w:val="28"/>
          <w:lang w:val="uk-UA"/>
        </w:rPr>
        <w:t xml:space="preserve"> в напругу </w:t>
      </w:r>
      <w:r w:rsidR="0052520D" w:rsidRPr="00C23C3A">
        <w:rPr>
          <w:color w:val="000000" w:themeColor="text1"/>
          <w:sz w:val="28"/>
          <w:szCs w:val="28"/>
          <w:lang w:val="en-GB"/>
        </w:rPr>
        <w:t>U</w:t>
      </w:r>
      <w:r w:rsidR="0052520D" w:rsidRPr="00C23C3A">
        <w:rPr>
          <w:color w:val="000000" w:themeColor="text1"/>
          <w:sz w:val="28"/>
          <w:szCs w:val="28"/>
        </w:rPr>
        <w:t>1</w:t>
      </w:r>
      <w:r w:rsidR="0052520D" w:rsidRPr="00C23C3A">
        <w:rPr>
          <w:color w:val="000000" w:themeColor="text1"/>
          <w:sz w:val="28"/>
          <w:szCs w:val="28"/>
          <w:lang w:val="uk-UA"/>
        </w:rPr>
        <w:t xml:space="preserve"> </w:t>
      </w:r>
      <w:r w:rsidR="00541CD3" w:rsidRPr="00C23C3A">
        <w:rPr>
          <w:color w:val="000000" w:themeColor="text1"/>
          <w:sz w:val="28"/>
          <w:szCs w:val="28"/>
          <w:lang w:val="uk-UA"/>
        </w:rPr>
        <w:t xml:space="preserve">процедурою „B_T_U1” </w:t>
      </w:r>
      <w:r w:rsidR="0052520D" w:rsidRPr="00C23C3A">
        <w:rPr>
          <w:color w:val="000000" w:themeColor="text1"/>
          <w:sz w:val="28"/>
          <w:szCs w:val="28"/>
          <w:lang w:val="uk-UA"/>
        </w:rPr>
        <w:t xml:space="preserve">за допомогою апроксимуючого поліному </w:t>
      </w:r>
      <w:r w:rsidR="0052520D" w:rsidRPr="00C23C3A">
        <w:rPr>
          <w:color w:val="000000" w:themeColor="text1"/>
          <w:sz w:val="28"/>
          <w:szCs w:val="28"/>
          <w:lang w:val="en-GB"/>
        </w:rPr>
        <w:t>b</w:t>
      </w:r>
      <w:r w:rsidR="0052520D" w:rsidRPr="00C23C3A">
        <w:rPr>
          <w:color w:val="000000" w:themeColor="text1"/>
          <w:sz w:val="28"/>
          <w:szCs w:val="28"/>
          <w:vertAlign w:val="subscript"/>
          <w:lang w:val="en-GB"/>
        </w:rPr>
        <w:t>i</w:t>
      </w:r>
      <w:r w:rsidR="0052520D" w:rsidRPr="00C23C3A">
        <w:rPr>
          <w:color w:val="000000" w:themeColor="text1"/>
          <w:sz w:val="28"/>
          <w:szCs w:val="28"/>
          <w:lang w:val="uk-UA"/>
        </w:rPr>
        <w:t xml:space="preserve">, </w:t>
      </w:r>
      <w:r w:rsidR="0052520D" w:rsidRPr="00C23C3A">
        <w:rPr>
          <w:color w:val="000000" w:themeColor="text1"/>
          <w:sz w:val="28"/>
          <w:szCs w:val="28"/>
          <w:lang w:val="en-GB"/>
        </w:rPr>
        <w:t>i</w:t>
      </w:r>
      <w:r w:rsidR="0052520D" w:rsidRPr="00C23C3A">
        <w:rPr>
          <w:color w:val="000000" w:themeColor="text1"/>
          <w:sz w:val="28"/>
          <w:szCs w:val="28"/>
          <w:lang w:val="uk-UA"/>
        </w:rPr>
        <w:t>=1..</w:t>
      </w:r>
      <w:r w:rsidR="0052520D" w:rsidRPr="00C23C3A">
        <w:rPr>
          <w:color w:val="000000" w:themeColor="text1"/>
          <w:sz w:val="28"/>
          <w:szCs w:val="28"/>
          <w:lang w:val="en-GB"/>
        </w:rPr>
        <w:t>n</w:t>
      </w:r>
      <w:r w:rsidR="0052520D" w:rsidRPr="00C23C3A">
        <w:rPr>
          <w:color w:val="000000" w:themeColor="text1"/>
          <w:sz w:val="28"/>
          <w:szCs w:val="28"/>
          <w:lang w:val="uk-UA"/>
        </w:rPr>
        <w:t xml:space="preserve">. Далі підсилювач збільшує напругу </w:t>
      </w:r>
      <w:r w:rsidR="0052520D" w:rsidRPr="00C23C3A">
        <w:rPr>
          <w:color w:val="000000" w:themeColor="text1"/>
          <w:sz w:val="28"/>
          <w:szCs w:val="28"/>
          <w:lang w:val="en-GB"/>
        </w:rPr>
        <w:t>U</w:t>
      </w:r>
      <w:r w:rsidR="0052520D" w:rsidRPr="00C23C3A">
        <w:rPr>
          <w:color w:val="000000" w:themeColor="text1"/>
          <w:sz w:val="28"/>
          <w:szCs w:val="28"/>
          <w:lang w:val="uk-UA"/>
        </w:rPr>
        <w:t xml:space="preserve">1 до величини </w:t>
      </w:r>
      <w:r w:rsidR="0052520D" w:rsidRPr="00C23C3A">
        <w:rPr>
          <w:color w:val="000000" w:themeColor="text1"/>
          <w:sz w:val="28"/>
          <w:szCs w:val="28"/>
          <w:lang w:val="en-GB"/>
        </w:rPr>
        <w:t>U</w:t>
      </w:r>
      <w:r w:rsidR="0052520D" w:rsidRPr="00C23C3A">
        <w:rPr>
          <w:color w:val="000000" w:themeColor="text1"/>
          <w:sz w:val="28"/>
          <w:szCs w:val="28"/>
          <w:lang w:val="uk-UA"/>
        </w:rPr>
        <w:t>2</w:t>
      </w:r>
      <w:r w:rsidR="00541CD3" w:rsidRPr="00C23C3A">
        <w:rPr>
          <w:color w:val="000000" w:themeColor="text1"/>
          <w:sz w:val="28"/>
          <w:szCs w:val="28"/>
          <w:lang w:val="uk-UA"/>
        </w:rPr>
        <w:t xml:space="preserve"> (процедура „U1_to_U2”)</w:t>
      </w:r>
      <w:r w:rsidR="0052520D" w:rsidRPr="00C23C3A">
        <w:rPr>
          <w:color w:val="000000" w:themeColor="text1"/>
          <w:sz w:val="28"/>
          <w:szCs w:val="28"/>
          <w:lang w:val="uk-UA"/>
        </w:rPr>
        <w:t xml:space="preserve">. Підсилена напруга </w:t>
      </w:r>
      <w:r w:rsidR="0052520D" w:rsidRPr="00C23C3A">
        <w:rPr>
          <w:color w:val="000000" w:themeColor="text1"/>
          <w:sz w:val="28"/>
          <w:szCs w:val="28"/>
          <w:lang w:val="en-GB"/>
        </w:rPr>
        <w:t>U</w:t>
      </w:r>
      <w:r w:rsidR="0052520D" w:rsidRPr="00C23C3A">
        <w:rPr>
          <w:color w:val="000000" w:themeColor="text1"/>
          <w:sz w:val="28"/>
          <w:szCs w:val="28"/>
        </w:rPr>
        <w:t>2</w:t>
      </w:r>
      <w:r w:rsidR="0052520D" w:rsidRPr="00C23C3A">
        <w:rPr>
          <w:color w:val="000000" w:themeColor="text1"/>
          <w:sz w:val="28"/>
          <w:szCs w:val="28"/>
          <w:lang w:val="uk-UA"/>
        </w:rPr>
        <w:t xml:space="preserve"> за допомогою АЦП перетворюється в цифровий код </w:t>
      </w:r>
      <w:r w:rsidR="0052520D" w:rsidRPr="00C23C3A">
        <w:rPr>
          <w:color w:val="000000" w:themeColor="text1"/>
          <w:sz w:val="28"/>
          <w:szCs w:val="28"/>
          <w:lang w:val="en-GB"/>
        </w:rPr>
        <w:t>D</w:t>
      </w:r>
      <w:r w:rsidR="004D426A" w:rsidRPr="00C23C3A">
        <w:rPr>
          <w:color w:val="000000" w:themeColor="text1"/>
          <w:sz w:val="28"/>
          <w:szCs w:val="28"/>
          <w:lang w:val="uk-UA"/>
        </w:rPr>
        <w:t xml:space="preserve"> (</w:t>
      </w:r>
      <w:r w:rsidR="00541CD3" w:rsidRPr="00C23C3A">
        <w:rPr>
          <w:color w:val="000000" w:themeColor="text1"/>
          <w:sz w:val="28"/>
          <w:szCs w:val="28"/>
          <w:lang w:val="uk-UA"/>
        </w:rPr>
        <w:t>процедура „B_U2_to_D” ) (</w:t>
      </w:r>
      <w:r w:rsidR="004D426A" w:rsidRPr="00C23C3A">
        <w:rPr>
          <w:color w:val="000000" w:themeColor="text1"/>
          <w:sz w:val="28"/>
          <w:szCs w:val="28"/>
          <w:lang w:val="uk-UA"/>
        </w:rPr>
        <w:t>рис. 2.2, рис. 2.3)</w:t>
      </w:r>
      <w:r w:rsidR="0052520D" w:rsidRPr="00C23C3A">
        <w:rPr>
          <w:color w:val="000000" w:themeColor="text1"/>
          <w:sz w:val="28"/>
          <w:szCs w:val="28"/>
          <w:lang w:val="uk-UA"/>
        </w:rPr>
        <w:t>.</w:t>
      </w:r>
    </w:p>
    <w:p w:rsidR="00241B1D" w:rsidRPr="00C23C3A" w:rsidRDefault="00241B1D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161D12" w:rsidRPr="00C23C3A" w:rsidRDefault="00333CC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pict>
          <v:group id="_x0000_s1038" style="width:292.35pt;height:469.25pt;mso-position-horizontal-relative:char;mso-position-vertical-relative:line" coordorigin="3291,2874" coordsize="5847,9385">
            <v:line id="_x0000_s1039" style="position:absolute" from="6181,8271" to="6181,8620" o:regroupid="6">
              <v:stroke endarrow="block"/>
            </v:line>
            <v:line id="_x0000_s1040" style="position:absolute" from="6201,3588" to="6201,4116" o:regroupid="6">
              <v:stroke endarrow="block"/>
            </v:line>
            <v:line id="_x0000_s1041" style="position:absolute" from="6201,11053" to="6201,11551" o:regroupid="6">
              <v:stroke endarrow="block"/>
            </v:line>
            <v:rect id="_x0000_s1042" style="position:absolute;left:3317;top:9582;width:5782;height:549" o:regroupid="6">
              <v:textbox style="mso-next-textbox:#_x0000_s1042">
                <w:txbxContent>
                  <w:p w:rsidR="00241B1D" w:rsidRPr="00C23C3A" w:rsidRDefault="00C728C2" w:rsidP="00241B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Перетворення напруги </w:t>
                    </w:r>
                    <w:r w:rsidR="00241B1D" w:rsidRPr="00241B1D">
                      <w:rPr>
                        <w:sz w:val="28"/>
                        <w:szCs w:val="28"/>
                        <w:lang w:val="en-GB"/>
                      </w:rPr>
                      <w:t>U</w:t>
                    </w:r>
                    <w:r w:rsidR="00241B1D" w:rsidRPr="00C23C3A"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в код </w:t>
                    </w:r>
                    <w:r w:rsidR="00241B1D" w:rsidRPr="00241B1D">
                      <w:rPr>
                        <w:sz w:val="28"/>
                        <w:szCs w:val="28"/>
                        <w:lang w:val="en-GB"/>
                      </w:rPr>
                      <w:t>D</w:t>
                    </w:r>
                  </w:p>
                </w:txbxContent>
              </v:textbox>
            </v:rect>
            <v:rect id="_x0000_s1043" style="position:absolute;left:3291;top:8622;width:5838;height:606" o:regroupid="6">
              <v:textbox style="mso-next-textbox:#_x0000_s1043">
                <w:txbxContent>
                  <w:p w:rsidR="00241B1D" w:rsidRPr="00241B1D" w:rsidRDefault="00C728C2" w:rsidP="00241B1D">
                    <w:pPr>
                      <w:jc w:val="center"/>
                      <w:rPr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Підсилення напруги </w:t>
                    </w:r>
                    <w:r w:rsidR="00241B1D" w:rsidRPr="00241B1D">
                      <w:rPr>
                        <w:sz w:val="28"/>
                        <w:szCs w:val="28"/>
                        <w:lang w:val="en-GB"/>
                      </w:rPr>
                      <w:t>U1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до </w:t>
                    </w:r>
                    <w:r w:rsidR="00241B1D" w:rsidRPr="00241B1D">
                      <w:rPr>
                        <w:sz w:val="28"/>
                        <w:szCs w:val="28"/>
                        <w:lang w:val="en-GB"/>
                      </w:rPr>
                      <w:t>U2</w:t>
                    </w:r>
                  </w:p>
                </w:txbxContent>
              </v:textbox>
            </v:rect>
            <v:rect id="_x0000_s1044" style="position:absolute;left:3315;top:7362;width:5823;height:907" o:regroupid="6">
              <v:textbox style="mso-next-textbox:#_x0000_s1044">
                <w:txbxContent>
                  <w:p w:rsidR="00241B1D" w:rsidRPr="00C23C3A" w:rsidRDefault="00161D12" w:rsidP="00241B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Перетворення термопарою температури </w:t>
                    </w:r>
                    <w:r w:rsidR="00241B1D">
                      <w:rPr>
                        <w:sz w:val="28"/>
                        <w:szCs w:val="28"/>
                        <w:lang w:val="en-GB"/>
                      </w:rPr>
                      <w:t>T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в напругу </w:t>
                    </w:r>
                    <w:r w:rsidR="00241B1D">
                      <w:rPr>
                        <w:sz w:val="28"/>
                        <w:szCs w:val="28"/>
                        <w:lang w:val="en-GB"/>
                      </w:rPr>
                      <w:t>U</w:t>
                    </w:r>
                    <w:r w:rsidR="00241B1D" w:rsidRPr="00C23C3A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line id="_x0000_s1045" style="position:absolute" from="6189,9216" to="6189,9565" o:regroupid="6">
              <v:stroke endarrow="block"/>
            </v:line>
            <v:line id="_x0000_s1046" style="position:absolute" from="6183,10129" to="6183,10489" o:regroupid="6">
              <v:stroke endarrow="block"/>
            </v:line>
            <v:oval id="_x0000_s1047" style="position:absolute;left:4221;top:2874;width:3960;height:720" o:regroupid="6">
              <v:textbox style="mso-next-textbox:#_x0000_s1047">
                <w:txbxContent>
                  <w:p w:rsidR="00241B1D" w:rsidRDefault="00241B1D" w:rsidP="00241B1D">
                    <w:pPr>
                      <w:jc w:val="center"/>
                    </w:pPr>
                    <w:r w:rsidRPr="00363A7B">
                      <w:rPr>
                        <w:sz w:val="28"/>
                        <w:szCs w:val="28"/>
                        <w:lang w:val="uk-UA"/>
                      </w:rPr>
                      <w:t xml:space="preserve">Початок  </w:t>
                    </w:r>
                  </w:p>
                </w:txbxContent>
              </v:textbox>
            </v:oval>
            <v:oval id="_x0000_s1048" style="position:absolute;left:4197;top:11539;width:3960;height:720" o:regroupid="6">
              <v:textbox style="mso-next-textbox:#_x0000_s1048">
                <w:txbxContent>
                  <w:p w:rsidR="00241B1D" w:rsidRDefault="00241B1D" w:rsidP="00241B1D">
                    <w:pPr>
                      <w:jc w:val="center"/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Кінець</w:t>
                    </w:r>
                  </w:p>
                </w:txbxContent>
              </v:textbox>
            </v:oval>
            <v:shape id="_x0000_s1049" type="#_x0000_t111" style="position:absolute;left:4509;top:4122;width:3438;height:768">
              <v:textbox style="mso-next-textbox:#_x0000_s1049" inset=".5mm,.3mm,.5mm,.3mm">
                <w:txbxContent>
                  <w:p w:rsidR="00161D12" w:rsidRPr="00161D12" w:rsidRDefault="00CA0A6A" w:rsidP="00161D12">
                    <w:pPr>
                      <w:jc w:val="center"/>
                      <w:rPr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Введення </w:t>
                    </w:r>
                    <w:r w:rsidR="00161D12" w:rsidRPr="00161D12">
                      <w:rPr>
                        <w:sz w:val="28"/>
                        <w:szCs w:val="28"/>
                        <w:lang w:val="uk-UA"/>
                      </w:rPr>
                      <w:t xml:space="preserve"> температур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и</w:t>
                    </w:r>
                    <w:r w:rsidR="00161D12" w:rsidRPr="00161D12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="00161D12" w:rsidRPr="00161D12">
                      <w:rPr>
                        <w:sz w:val="28"/>
                        <w:szCs w:val="28"/>
                        <w:lang w:val="en-GB"/>
                      </w:rPr>
                      <w:t>T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50" type="#_x0000_t110" style="position:absolute;left:5001;top:5232;width:2250;height:822">
              <v:textbox style="mso-next-textbox:#_x0000_s1050" inset=".5mm,.3mm,.5mm,.3mm">
                <w:txbxContent>
                  <w:p w:rsidR="00161D12" w:rsidRPr="00161D12" w:rsidRDefault="00161D12">
                    <w:pPr>
                      <w:rPr>
                        <w:sz w:val="28"/>
                        <w:szCs w:val="28"/>
                        <w:lang w:val="en-GB"/>
                      </w:rPr>
                    </w:pPr>
                    <w:r w:rsidRPr="00161D12">
                      <w:rPr>
                        <w:sz w:val="28"/>
                        <w:szCs w:val="28"/>
                        <w:lang w:val="en-GB"/>
                      </w:rPr>
                      <w:t>T&lt;Tmin</w:t>
                    </w:r>
                  </w:p>
                </w:txbxContent>
              </v:textbox>
            </v:shape>
            <v:line id="_x0000_s1051" style="position:absolute" from="6141,4878" to="6141,5226">
              <v:stroke endarrow="block"/>
            </v:line>
            <v:shape id="_x0000_s1052" type="#_x0000_t110" style="position:absolute;left:6507;top:6294;width:2262;height:822">
              <v:textbox style="mso-next-textbox:#_x0000_s1052" inset=".5mm,.3mm,.5mm,.3mm">
                <w:txbxContent>
                  <w:p w:rsidR="00161D12" w:rsidRPr="00161D12" w:rsidRDefault="00161D12" w:rsidP="00161D12">
                    <w:pPr>
                      <w:rPr>
                        <w:sz w:val="28"/>
                        <w:szCs w:val="28"/>
                        <w:lang w:val="en-GB"/>
                      </w:rPr>
                    </w:pPr>
                    <w:r w:rsidRPr="00161D12">
                      <w:rPr>
                        <w:sz w:val="28"/>
                        <w:szCs w:val="28"/>
                        <w:lang w:val="en-GB"/>
                      </w:rPr>
                      <w:t>T</w:t>
                    </w:r>
                    <w:r>
                      <w:rPr>
                        <w:sz w:val="28"/>
                        <w:szCs w:val="28"/>
                        <w:lang w:val="en-GB"/>
                      </w:rPr>
                      <w:t>&gt;</w:t>
                    </w:r>
                    <w:r w:rsidRPr="00161D12">
                      <w:rPr>
                        <w:sz w:val="28"/>
                        <w:szCs w:val="28"/>
                        <w:lang w:val="en-GB"/>
                      </w:rPr>
                      <w:t>Tm</w:t>
                    </w:r>
                    <w:r>
                      <w:rPr>
                        <w:sz w:val="28"/>
                        <w:szCs w:val="28"/>
                        <w:lang w:val="en-GB"/>
                      </w:rPr>
                      <w:t>ax</w:t>
                    </w:r>
                  </w:p>
                </w:txbxContent>
              </v:textbox>
            </v:shape>
            <v:shape id="_x0000_s1053" style="position:absolute;left:7227;top:5640;width:408;height:660;mso-position-horizontal:absolute;mso-position-vertical:absolute" coordsize="408,660" path="m,3l408,r,660e" filled="f">
              <v:stroke endarrow="block"/>
              <v:path arrowok="t"/>
            </v:shape>
            <v:shape id="_x0000_s1054" style="position:absolute;left:6195;top:6702;width:342;height:660;flip:x;mso-position-horizontal:absolute;mso-position-vertical:absolute" coordsize="408,660" path="m,3l408,r,660e" filled="f">
              <v:stroke endarrow="block"/>
              <v:path arrowok="t"/>
            </v:shape>
            <v:shape id="_x0000_s1055" style="position:absolute;left:6195;top:3825;width:2868;height:2895;mso-position-horizontal:absolute;mso-position-vertical:absolute" coordsize="2868,2895" path="m2502,2881r366,14l2850,,,e" filled="f">
              <v:stroke endarrow="block"/>
              <v:path arrowok="t"/>
            </v:shape>
            <v:shape id="_x0000_s1056" type="#_x0000_t111" style="position:absolute;left:4401;top:10471;width:3438;height:768">
              <v:textbox style="mso-next-textbox:#_x0000_s1056" inset=".5mm,.3mm,.5mm,.3mm">
                <w:txbxContent>
                  <w:p w:rsidR="00CA0A6A" w:rsidRPr="00CA0A6A" w:rsidRDefault="00CA0A6A" w:rsidP="00CA0A6A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Виведення </w:t>
                    </w:r>
                    <w:r w:rsidRPr="00161D12">
                      <w:rPr>
                        <w:sz w:val="28"/>
                        <w:szCs w:val="28"/>
                        <w:lang w:val="en-GB"/>
                      </w:rPr>
                      <w:t>T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, </w:t>
                    </w:r>
                    <w:r w:rsidRPr="00241B1D">
                      <w:rPr>
                        <w:sz w:val="28"/>
                        <w:szCs w:val="28"/>
                        <w:lang w:val="en-GB"/>
                      </w:rPr>
                      <w:t>U1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, </w:t>
                    </w:r>
                    <w:r w:rsidRPr="00241B1D">
                      <w:rPr>
                        <w:sz w:val="28"/>
                        <w:szCs w:val="28"/>
                        <w:lang w:val="en-GB"/>
                      </w:rPr>
                      <w:t>U2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,  </w:t>
                    </w:r>
                    <w:r w:rsidRPr="00241B1D">
                      <w:rPr>
                        <w:sz w:val="28"/>
                        <w:szCs w:val="28"/>
                        <w:lang w:val="en-GB"/>
                      </w:rPr>
                      <w:t>D</w:t>
                    </w:r>
                  </w:p>
                </w:txbxContent>
              </v:textbox>
            </v:shape>
            <v:shape id="_x0000_s1057" style="position:absolute;left:4275;top:3825;width:1914;height:1815;mso-position-horizontal:absolute;mso-position-vertical:absolute" coordsize="1944,1800" path="m795,1800l,1797,12,,1944,e" filled="f">
              <v:stroke endarrow="block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7197;top:5334;width:438;height:288" filled="f" stroked="f">
              <v:textbox style="mso-next-textbox:#_x0000_s1058" inset="0,0,0,0">
                <w:txbxContent>
                  <w:p w:rsidR="00CA0A6A" w:rsidRPr="00CA0A6A" w:rsidRDefault="00CA0A6A" w:rsidP="00CA0A6A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w:t>-</w:t>
                    </w:r>
                  </w:p>
                </w:txbxContent>
              </v:textbox>
            </v:shape>
            <v:shape id="_x0000_s1059" type="#_x0000_t202" style="position:absolute;left:4599;top:5304;width:438;height:288" filled="f" stroked="f">
              <v:textbox style="mso-next-textbox:#_x0000_s1059" inset="0,0,0,0">
                <w:txbxContent>
                  <w:p w:rsidR="00CA0A6A" w:rsidRPr="00CA0A6A" w:rsidRDefault="00CA0A6A" w:rsidP="00CA0A6A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</w:pPr>
                    <w:r w:rsidRPr="00CA0A6A"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w:t>+</w:t>
                    </w:r>
                  </w:p>
                </w:txbxContent>
              </v:textbox>
            </v:shape>
            <v:shape id="_x0000_s1060" type="#_x0000_t202" style="position:absolute;left:6087;top:6354;width:438;height:288" filled="f" stroked="f">
              <v:textbox style="mso-next-textbox:#_x0000_s1060" inset="0,0,0,0">
                <w:txbxContent>
                  <w:p w:rsidR="00CA0A6A" w:rsidRPr="00CA0A6A" w:rsidRDefault="00CA0A6A" w:rsidP="00CA0A6A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w:t>-</w:t>
                    </w:r>
                  </w:p>
                </w:txbxContent>
              </v:textbox>
            </v:shape>
            <v:shape id="_x0000_s1061" type="#_x0000_t202" style="position:absolute;left:8667;top:6396;width:348;height:270" filled="f" stroked="f">
              <v:textbox style="mso-next-textbox:#_x0000_s1061" inset="0,0,0,0">
                <w:txbxContent>
                  <w:p w:rsidR="00CA0A6A" w:rsidRPr="00CA0A6A" w:rsidRDefault="00CA0A6A" w:rsidP="00CA0A6A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</w:pPr>
                    <w:r w:rsidRPr="00CA0A6A"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1B1D" w:rsidRPr="00C23C3A" w:rsidRDefault="00241B1D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C23C3A">
        <w:rPr>
          <w:b/>
          <w:color w:val="000000" w:themeColor="text1"/>
          <w:sz w:val="28"/>
          <w:szCs w:val="28"/>
          <w:lang w:val="uk-UA"/>
        </w:rPr>
        <w:t>Рис. 2.1. Блок-схема процедур статичного перетворення сигналу</w:t>
      </w:r>
    </w:p>
    <w:p w:rsidR="003A659D" w:rsidRPr="00C23C3A" w:rsidRDefault="003A659D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3A659D" w:rsidRPr="00C23C3A" w:rsidRDefault="00333CCA" w:rsidP="00C23C3A">
      <w:pPr>
        <w:shd w:val="clear" w:color="000000" w:fill="auto"/>
        <w:spacing w:line="360" w:lineRule="auto"/>
        <w:jc w:val="center"/>
        <w:rPr>
          <w:b/>
          <w:bCs/>
          <w:iCs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</w:rPr>
        <w:lastRenderedPageBreak/>
        <w:pict>
          <v:shape id="_x0000_i1028" type="#_x0000_t75" style="width:438.75pt;height:404.25pt">
            <v:imagedata r:id="rId9" o:title=""/>
          </v:shape>
        </w:pict>
      </w:r>
    </w:p>
    <w:p w:rsidR="003A659D" w:rsidRPr="00C23C3A" w:rsidRDefault="003A659D" w:rsidP="00C23C3A">
      <w:pPr>
        <w:shd w:val="clear" w:color="000000" w:fill="auto"/>
        <w:spacing w:line="360" w:lineRule="auto"/>
        <w:jc w:val="center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C23C3A">
        <w:rPr>
          <w:b/>
          <w:bCs/>
          <w:iCs/>
          <w:color w:val="000000" w:themeColor="text1"/>
          <w:sz w:val="28"/>
          <w:szCs w:val="28"/>
          <w:lang w:val="uk-UA"/>
        </w:rPr>
        <w:t>Рис.2.</w:t>
      </w:r>
      <w:r w:rsidR="00C23C3A" w:rsidRPr="00C23C3A">
        <w:rPr>
          <w:b/>
          <w:bCs/>
          <w:iCs/>
          <w:color w:val="000000" w:themeColor="text1"/>
          <w:sz w:val="28"/>
          <w:szCs w:val="28"/>
          <w:lang w:val="uk-UA"/>
        </w:rPr>
        <w:t>2</w:t>
      </w:r>
      <w:r w:rsidRPr="00C23C3A">
        <w:rPr>
          <w:b/>
          <w:bCs/>
          <w:iCs/>
          <w:color w:val="000000" w:themeColor="text1"/>
          <w:sz w:val="28"/>
          <w:szCs w:val="28"/>
          <w:lang w:val="uk-UA"/>
        </w:rPr>
        <w:t>. Екранна форма програми на етапі виконання</w:t>
      </w:r>
    </w:p>
    <w:p w:rsidR="003A659D" w:rsidRPr="00C23C3A" w:rsidRDefault="003A659D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52520D" w:rsidRPr="00C23C3A" w:rsidRDefault="0052520D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23C3A">
        <w:rPr>
          <w:b/>
          <w:bCs/>
          <w:iCs/>
          <w:color w:val="000000" w:themeColor="text1"/>
          <w:sz w:val="28"/>
          <w:szCs w:val="28"/>
          <w:lang w:val="uk-UA"/>
        </w:rPr>
        <w:t>3. Опис процедури перетворення змінного сигналу</w:t>
      </w:r>
    </w:p>
    <w:p w:rsidR="00C23C3A" w:rsidRDefault="00C23C3A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241B1D" w:rsidRPr="00C23C3A" w:rsidRDefault="00233ACC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C23C3A">
        <w:rPr>
          <w:bCs/>
          <w:iCs/>
          <w:color w:val="000000" w:themeColor="text1"/>
          <w:sz w:val="28"/>
          <w:szCs w:val="28"/>
          <w:lang w:val="uk-UA"/>
        </w:rPr>
        <w:t>Перетворення</w:t>
      </w:r>
      <w:r w:rsidR="00C23C3A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 xml:space="preserve">змінного сигналу виконується процедурою </w:t>
      </w:r>
      <w:r w:rsidR="00B86F51" w:rsidRPr="00C23C3A">
        <w:rPr>
          <w:bCs/>
          <w:iCs/>
          <w:color w:val="000000" w:themeColor="text1"/>
          <w:sz w:val="28"/>
          <w:szCs w:val="28"/>
          <w:lang w:val="uk-UA"/>
        </w:rPr>
        <w:t>„</w:t>
      </w:r>
      <w:r w:rsidRPr="00C23C3A">
        <w:rPr>
          <w:color w:val="000000" w:themeColor="text1"/>
          <w:sz w:val="28"/>
          <w:szCs w:val="28"/>
          <w:lang w:val="uk-UA"/>
        </w:rPr>
        <w:t>Read_T</w:t>
      </w:r>
      <w:r w:rsidR="00B86F51" w:rsidRPr="00C23C3A">
        <w:rPr>
          <w:color w:val="000000" w:themeColor="text1"/>
          <w:sz w:val="28"/>
          <w:szCs w:val="28"/>
          <w:lang w:val="uk-UA"/>
        </w:rPr>
        <w:t>”</w:t>
      </w:r>
      <w:r w:rsidRPr="00C23C3A">
        <w:rPr>
          <w:color w:val="000000" w:themeColor="text1"/>
          <w:sz w:val="28"/>
          <w:szCs w:val="28"/>
          <w:lang w:val="uk-UA"/>
        </w:rPr>
        <w:t xml:space="preserve"> </w:t>
      </w:r>
      <w:r w:rsidR="0052520D" w:rsidRPr="00C23C3A">
        <w:rPr>
          <w:bCs/>
          <w:iCs/>
          <w:color w:val="000000" w:themeColor="text1"/>
          <w:sz w:val="28"/>
          <w:szCs w:val="28"/>
          <w:lang w:val="uk-UA"/>
        </w:rPr>
        <w:t>(рис.</w:t>
      </w:r>
      <w:r w:rsidR="00B86F51" w:rsidRPr="00C23C3A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3</w:t>
      </w:r>
      <w:r w:rsidR="0052520D" w:rsidRPr="00C23C3A">
        <w:rPr>
          <w:bCs/>
          <w:iCs/>
          <w:color w:val="000000" w:themeColor="text1"/>
          <w:sz w:val="28"/>
          <w:szCs w:val="28"/>
          <w:lang w:val="uk-UA"/>
        </w:rPr>
        <w:t xml:space="preserve">.1). Після 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 xml:space="preserve">введення кількості точок </w:t>
      </w:r>
      <w:r w:rsidRPr="00C23C3A">
        <w:rPr>
          <w:color w:val="000000" w:themeColor="text1"/>
          <w:sz w:val="28"/>
          <w:szCs w:val="28"/>
          <w:lang w:val="uk-UA"/>
        </w:rPr>
        <w:t>Qp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 xml:space="preserve">, в яких буде відбуватися зчитування сигналу, і загального часу зчитування </w:t>
      </w:r>
      <w:r w:rsidRPr="00C23C3A">
        <w:rPr>
          <w:color w:val="000000" w:themeColor="text1"/>
          <w:sz w:val="28"/>
          <w:szCs w:val="28"/>
          <w:lang w:val="uk-UA"/>
        </w:rPr>
        <w:t>Time1</w:t>
      </w:r>
      <w:r w:rsidRPr="00C23C3A">
        <w:rPr>
          <w:bCs/>
          <w:iCs/>
          <w:color w:val="000000" w:themeColor="text1"/>
          <w:sz w:val="28"/>
          <w:szCs w:val="28"/>
          <w:lang w:val="uk-UA"/>
        </w:rPr>
        <w:t>,</w:t>
      </w:r>
      <w:r w:rsidR="00891AEC" w:rsidRPr="00C23C3A">
        <w:rPr>
          <w:bCs/>
          <w:iCs/>
          <w:color w:val="000000" w:themeColor="text1"/>
          <w:sz w:val="28"/>
          <w:szCs w:val="28"/>
          <w:lang w:val="uk-UA"/>
        </w:rPr>
        <w:t xml:space="preserve"> відбувається</w:t>
      </w:r>
      <w:r w:rsidR="00C23C3A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891AEC" w:rsidRPr="00C23C3A">
        <w:rPr>
          <w:bCs/>
          <w:iCs/>
          <w:color w:val="000000" w:themeColor="text1"/>
          <w:sz w:val="28"/>
          <w:szCs w:val="28"/>
          <w:lang w:val="uk-UA"/>
        </w:rPr>
        <w:t xml:space="preserve">зчитування сигналу в циклі за номером точки </w:t>
      </w:r>
      <w:r w:rsidR="00891AEC" w:rsidRPr="00C23C3A">
        <w:rPr>
          <w:bCs/>
          <w:iCs/>
          <w:color w:val="000000" w:themeColor="text1"/>
          <w:sz w:val="28"/>
          <w:szCs w:val="28"/>
          <w:lang w:val="en-GB"/>
        </w:rPr>
        <w:t>p</w:t>
      </w:r>
      <w:r w:rsidR="00891AEC" w:rsidRPr="00C23C3A">
        <w:rPr>
          <w:bCs/>
          <w:iCs/>
          <w:color w:val="000000" w:themeColor="text1"/>
          <w:sz w:val="28"/>
          <w:szCs w:val="28"/>
          <w:lang w:val="uk-UA"/>
        </w:rPr>
        <w:t>.</w:t>
      </w:r>
    </w:p>
    <w:p w:rsidR="00B86F51" w:rsidRPr="00C23C3A" w:rsidRDefault="00B86F51" w:rsidP="00C23C3A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:rsidR="00241B1D" w:rsidRPr="00C23C3A" w:rsidRDefault="00333CCA" w:rsidP="00C23C3A">
      <w:pPr>
        <w:shd w:val="clear" w:color="000000" w:fill="auto"/>
        <w:spacing w:line="360" w:lineRule="auto"/>
        <w:jc w:val="center"/>
        <w:rPr>
          <w:b/>
          <w:bCs/>
          <w:iCs/>
          <w:color w:val="000000" w:themeColor="text1"/>
          <w:sz w:val="28"/>
          <w:szCs w:val="28"/>
          <w:lang w:val="uk-UA"/>
        </w:rPr>
      </w:pPr>
      <w:r>
        <w:rPr>
          <w:b/>
          <w:bCs/>
          <w:iCs/>
          <w:color w:val="000000" w:themeColor="text1"/>
          <w:sz w:val="28"/>
          <w:szCs w:val="28"/>
          <w:lang w:val="uk-UA"/>
        </w:rPr>
      </w:r>
      <w:r>
        <w:rPr>
          <w:b/>
          <w:bCs/>
          <w:iCs/>
          <w:color w:val="000000" w:themeColor="text1"/>
          <w:sz w:val="28"/>
          <w:szCs w:val="28"/>
          <w:lang w:val="uk-UA"/>
        </w:rPr>
        <w:pict>
          <v:group id="_x0000_s1062" style="width:323.7pt;height:564pt;mso-position-horizontal-relative:char;mso-position-vertical-relative:line" coordorigin="2913,2130" coordsize="6474,11280">
            <v:line id="_x0000_s1063" style="position:absolute" from="6255,2844" to="6255,3372" o:regroupid="9">
              <v:stroke endarrow="block"/>
            </v:line>
            <v:rect id="_x0000_s1064" style="position:absolute;left:3603;top:9921;width:5018;height:489" o:regroupid="9">
              <v:textbox style="mso-next-textbox:#_x0000_s1064">
                <w:txbxContent>
                  <w:p w:rsidR="0052520D" w:rsidRPr="00C23C3A" w:rsidRDefault="0052520D" w:rsidP="0052520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Перетворення напруги </w:t>
                    </w:r>
                    <w:r w:rsidRPr="00241B1D">
                      <w:rPr>
                        <w:sz w:val="28"/>
                        <w:szCs w:val="28"/>
                        <w:lang w:val="en-GB"/>
                      </w:rPr>
                      <w:t>U</w:t>
                    </w:r>
                    <w:r w:rsidRPr="00C23C3A"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в код </w:t>
                    </w:r>
                    <w:r w:rsidRPr="00241B1D">
                      <w:rPr>
                        <w:sz w:val="28"/>
                        <w:szCs w:val="28"/>
                        <w:lang w:val="en-GB"/>
                      </w:rPr>
                      <w:t>D</w:t>
                    </w:r>
                  </w:p>
                </w:txbxContent>
              </v:textbox>
            </v:rect>
            <v:rect id="_x0000_s1065" style="position:absolute;left:3573;top:6738;width:5070;height:516" o:regroupid="9">
              <v:textbox style="mso-next-textbox:#_x0000_s1065">
                <w:txbxContent>
                  <w:p w:rsidR="004C68E4" w:rsidRPr="004C68E4" w:rsidRDefault="004C68E4" w:rsidP="004C68E4">
                    <w:pPr>
                      <w:shd w:val="clear" w:color="auto" w:fill="FFFFFF"/>
                      <w:spacing w:line="360" w:lineRule="auto"/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Час</w:t>
                    </w:r>
                    <w:r w:rsidRPr="004C68E4">
                      <w:rPr>
                        <w:sz w:val="28"/>
                        <w:szCs w:val="28"/>
                        <w:lang w:val="uk-UA"/>
                      </w:rPr>
                      <w:t xml:space="preserve"> tm</w:t>
                    </w:r>
                    <w:r>
                      <w:rPr>
                        <w:sz w:val="28"/>
                        <w:szCs w:val="28"/>
                        <w:lang w:val="en-GB"/>
                      </w:rPr>
                      <w:t xml:space="preserve"> </w:t>
                    </w:r>
                    <w:r w:rsidRPr="004C68E4">
                      <w:rPr>
                        <w:sz w:val="28"/>
                        <w:szCs w:val="28"/>
                        <w:lang w:val="uk-UA"/>
                      </w:rPr>
                      <w:t>=</w:t>
                    </w:r>
                    <w:r>
                      <w:rPr>
                        <w:sz w:val="28"/>
                        <w:szCs w:val="28"/>
                        <w:lang w:val="en-GB"/>
                      </w:rPr>
                      <w:t xml:space="preserve"> </w:t>
                    </w:r>
                    <w:r w:rsidRPr="004C68E4">
                      <w:rPr>
                        <w:sz w:val="28"/>
                        <w:szCs w:val="28"/>
                        <w:lang w:val="uk-UA"/>
                      </w:rPr>
                      <w:t>p*Time1/Qp</w:t>
                    </w:r>
                  </w:p>
                  <w:p w:rsidR="0052520D" w:rsidRPr="004C68E4" w:rsidRDefault="0052520D" w:rsidP="004C68E4"/>
                </w:txbxContent>
              </v:textbox>
            </v:rect>
            <v:line id="_x0000_s1066" style="position:absolute" from="6285,10410" to="6285,10770" o:regroupid="9">
              <v:stroke endarrow="block"/>
            </v:line>
            <v:oval id="_x0000_s1067" style="position:absolute;left:4275;top:2130;width:3960;height:720" o:regroupid="9">
              <v:textbox style="mso-next-textbox:#_x0000_s1067">
                <w:txbxContent>
                  <w:p w:rsidR="0052520D" w:rsidRDefault="0052520D" w:rsidP="0052520D">
                    <w:pPr>
                      <w:jc w:val="center"/>
                    </w:pPr>
                    <w:r w:rsidRPr="00363A7B">
                      <w:rPr>
                        <w:sz w:val="28"/>
                        <w:szCs w:val="28"/>
                        <w:lang w:val="uk-UA"/>
                      </w:rPr>
                      <w:t xml:space="preserve">Початок  </w:t>
                    </w:r>
                  </w:p>
                </w:txbxContent>
              </v:textbox>
            </v:oval>
            <v:oval id="_x0000_s1068" style="position:absolute;left:2913;top:12690;width:3960;height:720" o:regroupid="9">
              <v:textbox style="mso-next-textbox:#_x0000_s1068">
                <w:txbxContent>
                  <w:p w:rsidR="0052520D" w:rsidRDefault="0052520D" w:rsidP="0052520D">
                    <w:pPr>
                      <w:jc w:val="center"/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Кінець</w:t>
                    </w:r>
                  </w:p>
                </w:txbxContent>
              </v:textbox>
            </v:oval>
            <v:shape id="_x0000_s1069" type="#_x0000_t111" style="position:absolute;left:3201;top:3378;width:6078;height:558" o:regroupid="9">
              <v:textbox style="mso-next-textbox:#_x0000_s1069" inset=".5mm,.3mm,.5mm,.3mm">
                <w:txbxContent>
                  <w:p w:rsidR="0052520D" w:rsidRPr="0052520D" w:rsidRDefault="0052520D" w:rsidP="0052520D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Введення </w:t>
                    </w:r>
                    <w:r w:rsidRPr="00161D12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кількості точок</w:t>
                    </w:r>
                    <w:r w:rsidRPr="00161D12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52520D">
                      <w:rPr>
                        <w:sz w:val="28"/>
                        <w:szCs w:val="28"/>
                        <w:lang w:val="uk-UA"/>
                      </w:rPr>
                      <w:t>Qp</w:t>
                    </w:r>
                  </w:p>
                </w:txbxContent>
              </v:textbox>
            </v:shape>
            <v:line id="_x0000_s1070" style="position:absolute" from="6207,3954" to="6207,4302" o:regroupid="9">
              <v:stroke endarrow="block"/>
            </v:line>
            <v:shape id="_x0000_s1071" type="#_x0000_t110" style="position:absolute;left:5139;top:11628;width:2262;height:822" o:regroupid="9">
              <v:textbox style="mso-next-textbox:#_x0000_s1071" inset=".5mm,.3mm,.5mm,.3mm">
                <w:txbxContent>
                  <w:p w:rsidR="0052520D" w:rsidRPr="00161D12" w:rsidRDefault="0041622E" w:rsidP="0041622E">
                    <w:pPr>
                      <w:jc w:val="center"/>
                      <w:rPr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sz w:val="28"/>
                        <w:szCs w:val="28"/>
                        <w:lang w:val="en-GB"/>
                      </w:rPr>
                      <w:t>p&lt;Qp</w:t>
                    </w:r>
                  </w:p>
                </w:txbxContent>
              </v:textbox>
            </v:shape>
            <v:shape id="_x0000_s1072" style="position:absolute;left:4809;top:12030;width:342;height:660;flip:x;mso-position-horizontal:absolute;mso-position-vertical:absolute" coordsize="408,660" o:regroupid="9" path="m,3l408,r,660e" filled="f">
              <v:stroke endarrow="block"/>
              <v:path arrowok="t"/>
            </v:shape>
            <v:shape id="_x0000_s1073" style="position:absolute;left:6249;top:5718;width:3138;height:6312;mso-position-horizontal:absolute;mso-position-vertical:absolute" coordsize="3138,8949" o:regroupid="9" path="m1116,8949r2022,-24l3118,,,e" filled="f">
              <v:stroke endarrow="block"/>
              <v:path arrowok="t"/>
            </v:shape>
            <v:shape id="_x0000_s1074" type="#_x0000_t111" style="position:absolute;left:3747;top:10782;width:5076;height:528" o:regroupid="9">
              <v:textbox style="mso-next-textbox:#_x0000_s1074" inset=".5mm,.3mm,.5mm,.3mm">
                <w:txbxContent>
                  <w:p w:rsidR="0052520D" w:rsidRPr="00CA0A6A" w:rsidRDefault="0052520D" w:rsidP="0052520D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Виведення </w:t>
                    </w:r>
                    <w:r w:rsidRPr="00161D12">
                      <w:rPr>
                        <w:sz w:val="28"/>
                        <w:szCs w:val="28"/>
                        <w:lang w:val="en-GB"/>
                      </w:rPr>
                      <w:t>T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, </w:t>
                    </w:r>
                    <w:r w:rsidRPr="00241B1D">
                      <w:rPr>
                        <w:sz w:val="28"/>
                        <w:szCs w:val="28"/>
                        <w:lang w:val="en-GB"/>
                      </w:rPr>
                      <w:t>U1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, </w:t>
                    </w:r>
                    <w:r w:rsidRPr="00241B1D">
                      <w:rPr>
                        <w:sz w:val="28"/>
                        <w:szCs w:val="28"/>
                        <w:lang w:val="en-GB"/>
                      </w:rPr>
                      <w:t>U2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,  </w:t>
                    </w:r>
                    <w:r w:rsidRPr="00241B1D">
                      <w:rPr>
                        <w:sz w:val="28"/>
                        <w:szCs w:val="28"/>
                        <w:lang w:val="en-GB"/>
                      </w:rPr>
                      <w:t>D</w:t>
                    </w:r>
                  </w:p>
                </w:txbxContent>
              </v:textbox>
            </v:shape>
            <v:shape id="_x0000_s1075" type="#_x0000_t202" style="position:absolute;left:4749;top:11748;width:438;height:288" o:regroupid="9" filled="f" stroked="f">
              <v:textbox style="mso-next-textbox:#_x0000_s1075" inset="0,0,0,0">
                <w:txbxContent>
                  <w:p w:rsidR="0052520D" w:rsidRPr="00CA0A6A" w:rsidRDefault="0052520D" w:rsidP="0052520D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w:t>-</w:t>
                    </w:r>
                  </w:p>
                </w:txbxContent>
              </v:textbox>
            </v:shape>
            <v:shape id="_x0000_s1076" type="#_x0000_t202" style="position:absolute;left:7317;top:11682;width:348;height:270" o:regroupid="9" filled="f" stroked="f">
              <v:textbox style="mso-next-textbox:#_x0000_s1076" inset="0,0,0,0">
                <w:txbxContent>
                  <w:p w:rsidR="0052520D" w:rsidRPr="00CA0A6A" w:rsidRDefault="0052520D" w:rsidP="0052520D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</w:pPr>
                    <w:r w:rsidRPr="00CA0A6A"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w:t>+</w:t>
                    </w:r>
                  </w:p>
                </w:txbxContent>
              </v:textbox>
            </v:shape>
            <v:shape id="_x0000_s1077" type="#_x0000_t111" style="position:absolute;left:3159;top:4296;width:6078;height:546" o:regroupid="9">
              <v:textbox style="mso-next-textbox:#_x0000_s1077" inset=".5mm,.3mm,.5mm,.3mm">
                <w:txbxContent>
                  <w:p w:rsidR="004C68E4" w:rsidRPr="0052520D" w:rsidRDefault="004C68E4" w:rsidP="004C68E4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Введення </w:t>
                    </w:r>
                    <w:r w:rsidRPr="00161D12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часу</w:t>
                    </w:r>
                    <w:r w:rsidRPr="00161D12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4C68E4">
                      <w:rPr>
                        <w:sz w:val="28"/>
                        <w:szCs w:val="28"/>
                        <w:lang w:val="uk-UA"/>
                      </w:rPr>
                      <w:t>Time1</w:t>
                    </w:r>
                  </w:p>
                </w:txbxContent>
              </v:textbox>
            </v:shape>
            <v:rect id="_x0000_s1078" style="position:absolute;left:3555;top:5082;width:5070;height:516" o:regroupid="9">
              <v:textbox style="mso-next-textbox:#_x0000_s1078">
                <w:txbxContent>
                  <w:p w:rsidR="004C68E4" w:rsidRPr="004C68E4" w:rsidRDefault="004C68E4" w:rsidP="004C68E4">
                    <w:pPr>
                      <w:jc w:val="center"/>
                      <w:rPr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sz w:val="28"/>
                        <w:szCs w:val="28"/>
                        <w:lang w:val="en-GB"/>
                      </w:rPr>
                      <w:t>p = 0</w:t>
                    </w:r>
                  </w:p>
                </w:txbxContent>
              </v:textbox>
            </v:rect>
            <v:rect id="_x0000_s1079" style="position:absolute;left:3573;top:5934;width:5070;height:516" o:regroupid="9">
              <v:textbox style="mso-next-textbox:#_x0000_s1079">
                <w:txbxContent>
                  <w:p w:rsidR="004C68E4" w:rsidRPr="004C68E4" w:rsidRDefault="004C68E4" w:rsidP="004C68E4">
                    <w:pPr>
                      <w:jc w:val="center"/>
                      <w:rPr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sz w:val="28"/>
                        <w:szCs w:val="28"/>
                        <w:lang w:val="en-GB"/>
                      </w:rPr>
                      <w:t>p = p+1</w:t>
                    </w:r>
                  </w:p>
                </w:txbxContent>
              </v:textbox>
            </v:rect>
            <v:rect id="_x0000_s1080" style="position:absolute;left:3447;top:7566;width:5376;height:516" o:regroupid="9">
              <v:textbox style="mso-next-textbox:#_x0000_s1080">
                <w:txbxContent>
                  <w:p w:rsidR="004C68E4" w:rsidRPr="00C23C3A" w:rsidRDefault="004C68E4" w:rsidP="004C68E4">
                    <w:pPr>
                      <w:shd w:val="clear" w:color="auto" w:fill="FFFFFF"/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0F018C">
                      <w:rPr>
                        <w:sz w:val="28"/>
                        <w:szCs w:val="28"/>
                        <w:lang w:val="uk-UA"/>
                      </w:rPr>
                      <w:t xml:space="preserve">Розрахунок температури </w:t>
                    </w:r>
                    <w:r w:rsidRPr="000F018C">
                      <w:rPr>
                        <w:sz w:val="28"/>
                        <w:szCs w:val="28"/>
                        <w:lang w:val="en-GB"/>
                      </w:rPr>
                      <w:t>T</w:t>
                    </w:r>
                    <w:r w:rsidRPr="000F018C">
                      <w:rPr>
                        <w:sz w:val="28"/>
                        <w:szCs w:val="28"/>
                        <w:lang w:val="uk-UA"/>
                      </w:rPr>
                      <w:t xml:space="preserve"> = </w:t>
                    </w:r>
                    <w:r w:rsidRPr="000F018C">
                      <w:rPr>
                        <w:sz w:val="28"/>
                        <w:szCs w:val="28"/>
                        <w:lang w:val="en-GB"/>
                      </w:rPr>
                      <w:t>f</w:t>
                    </w:r>
                    <w:r w:rsidRPr="00C23C3A">
                      <w:rPr>
                        <w:sz w:val="28"/>
                        <w:szCs w:val="28"/>
                      </w:rPr>
                      <w:t>(</w:t>
                    </w:r>
                    <w:r w:rsidRPr="000F018C">
                      <w:rPr>
                        <w:sz w:val="28"/>
                        <w:szCs w:val="28"/>
                        <w:lang w:val="en-GB"/>
                      </w:rPr>
                      <w:t>tm</w:t>
                    </w:r>
                    <w:r w:rsidR="000F018C" w:rsidRPr="00C23C3A">
                      <w:rPr>
                        <w:sz w:val="28"/>
                        <w:szCs w:val="28"/>
                      </w:rPr>
                      <w:t xml:space="preserve">, </w:t>
                    </w:r>
                    <w:r w:rsidR="000F018C" w:rsidRPr="000F018C">
                      <w:rPr>
                        <w:sz w:val="28"/>
                        <w:szCs w:val="28"/>
                        <w:lang w:val="en-GB"/>
                      </w:rPr>
                      <w:t>Ag</w:t>
                    </w:r>
                    <w:r w:rsidR="000F018C" w:rsidRPr="00C23C3A">
                      <w:rPr>
                        <w:sz w:val="28"/>
                        <w:szCs w:val="28"/>
                      </w:rPr>
                      <w:t xml:space="preserve">, </w:t>
                    </w:r>
                    <w:r w:rsidR="000F018C" w:rsidRPr="000F018C">
                      <w:rPr>
                        <w:sz w:val="28"/>
                        <w:szCs w:val="28"/>
                        <w:lang w:val="en-GB"/>
                      </w:rPr>
                      <w:t>Tg</w:t>
                    </w:r>
                    <w:r w:rsidRPr="00C23C3A">
                      <w:rPr>
                        <w:sz w:val="28"/>
                        <w:szCs w:val="28"/>
                      </w:rPr>
                      <w:t>)</w:t>
                    </w:r>
                  </w:p>
                  <w:p w:rsidR="004C68E4" w:rsidRPr="004C68E4" w:rsidRDefault="004C68E4" w:rsidP="004C68E4"/>
                </w:txbxContent>
              </v:textbox>
            </v:rect>
            <v:rect id="_x0000_s1081" style="position:absolute;left:3579;top:8364;width:5070;height:498" o:regroupid="9">
              <v:textbox style="mso-next-textbox:#_x0000_s1081">
                <w:txbxContent>
                  <w:p w:rsidR="004C68E4" w:rsidRPr="004C68E4" w:rsidRDefault="004C68E4" w:rsidP="004C68E4">
                    <w:pPr>
                      <w:jc w:val="center"/>
                    </w:pPr>
                    <w:r w:rsidRPr="004C68E4">
                      <w:rPr>
                        <w:sz w:val="28"/>
                        <w:szCs w:val="28"/>
                        <w:lang w:val="uk-UA"/>
                      </w:rPr>
                      <w:t>U1</w:t>
                    </w:r>
                    <w:r>
                      <w:rPr>
                        <w:sz w:val="28"/>
                        <w:szCs w:val="28"/>
                        <w:lang w:val="en-GB"/>
                      </w:rPr>
                      <w:t xml:space="preserve"> </w:t>
                    </w:r>
                    <w:r w:rsidRPr="004C68E4">
                      <w:rPr>
                        <w:sz w:val="28"/>
                        <w:szCs w:val="28"/>
                        <w:lang w:val="uk-UA"/>
                      </w:rPr>
                      <w:t>=</w:t>
                    </w:r>
                    <w:r>
                      <w:rPr>
                        <w:sz w:val="28"/>
                        <w:szCs w:val="28"/>
                        <w:lang w:val="en-GB"/>
                      </w:rPr>
                      <w:t xml:space="preserve"> </w:t>
                    </w:r>
                    <w:r w:rsidRPr="004C68E4">
                      <w:rPr>
                        <w:sz w:val="28"/>
                        <w:szCs w:val="28"/>
                        <w:lang w:val="uk-UA"/>
                      </w:rPr>
                      <w:t>fU1(T)</w:t>
                    </w:r>
                  </w:p>
                </w:txbxContent>
              </v:textbox>
            </v:rect>
            <v:rect id="_x0000_s1082" style="position:absolute;left:3567;top:9156;width:5070;height:486" o:regroupid="9">
              <v:textbox style="mso-next-textbox:#_x0000_s1082">
                <w:txbxContent>
                  <w:p w:rsidR="004C68E4" w:rsidRPr="004C68E4" w:rsidRDefault="004C68E4" w:rsidP="0041622E">
                    <w:pPr>
                      <w:jc w:val="center"/>
                    </w:pPr>
                    <w:r w:rsidRPr="004C68E4">
                      <w:rPr>
                        <w:sz w:val="28"/>
                        <w:szCs w:val="28"/>
                        <w:lang w:val="uk-UA"/>
                      </w:rPr>
                      <w:t>U2</w:t>
                    </w:r>
                    <w:r>
                      <w:rPr>
                        <w:sz w:val="28"/>
                        <w:szCs w:val="28"/>
                        <w:lang w:val="en-GB"/>
                      </w:rPr>
                      <w:t xml:space="preserve"> </w:t>
                    </w:r>
                    <w:r w:rsidRPr="004C68E4">
                      <w:rPr>
                        <w:sz w:val="28"/>
                        <w:szCs w:val="28"/>
                        <w:lang w:val="uk-UA"/>
                      </w:rPr>
                      <w:t>=</w:t>
                    </w:r>
                    <w:r>
                      <w:rPr>
                        <w:sz w:val="28"/>
                        <w:szCs w:val="28"/>
                        <w:lang w:val="en-GB"/>
                      </w:rPr>
                      <w:t xml:space="preserve"> </w:t>
                    </w:r>
                    <w:r w:rsidRPr="004C68E4">
                      <w:rPr>
                        <w:sz w:val="28"/>
                        <w:szCs w:val="28"/>
                        <w:lang w:val="uk-UA"/>
                      </w:rPr>
                      <w:t>U1*(R1+R2)/R1</w:t>
                    </w:r>
                  </w:p>
                </w:txbxContent>
              </v:textbox>
            </v:rect>
            <v:line id="_x0000_s1083" style="position:absolute" from="6219,4866" to="6219,5098" o:regroupid="9">
              <v:stroke endarrow="block"/>
            </v:line>
            <v:line id="_x0000_s1084" style="position:absolute" from="6237,5598" to="6237,5944" o:regroupid="9">
              <v:stroke endarrow="block"/>
            </v:line>
            <v:line id="_x0000_s1085" style="position:absolute" from="6237,6450" to="6237,6739" o:regroupid="9">
              <v:stroke endarrow="block"/>
            </v:line>
            <v:line id="_x0000_s1086" style="position:absolute" from="6219,7272" to="6219,7561" o:regroupid="9">
              <v:stroke endarrow="block"/>
            </v:line>
            <v:line id="_x0000_s1087" style="position:absolute" from="6231,8075" to="6231,8364" o:regroupid="9">
              <v:stroke endarrow="block"/>
            </v:line>
            <v:line id="_x0000_s1088" style="position:absolute" from="6231,8862" to="6231,9151" o:regroupid="9">
              <v:stroke endarrow="block"/>
            </v:line>
            <v:line id="_x0000_s1089" style="position:absolute" from="6249,9635" to="6249,9924" o:regroupid="9">
              <v:stroke endarrow="block"/>
            </v:line>
            <v:line id="_x0000_s1090" style="position:absolute" from="6273,11292" to="6273,11652" o:regroupid="9">
              <v:stroke endarrow="block"/>
            </v:line>
            <w10:wrap type="none"/>
            <w10:anchorlock/>
          </v:group>
        </w:pict>
      </w:r>
    </w:p>
    <w:p w:rsidR="00C10C48" w:rsidRPr="00C23C3A" w:rsidRDefault="00C4725E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C23C3A">
        <w:rPr>
          <w:b/>
          <w:color w:val="000000" w:themeColor="text1"/>
          <w:sz w:val="28"/>
          <w:szCs w:val="28"/>
          <w:lang w:val="uk-UA"/>
        </w:rPr>
        <w:t>Рис.</w:t>
      </w:r>
      <w:r w:rsidR="00891AEC" w:rsidRPr="00C23C3A">
        <w:rPr>
          <w:b/>
          <w:color w:val="000000" w:themeColor="text1"/>
          <w:sz w:val="28"/>
          <w:szCs w:val="28"/>
          <w:lang w:val="uk-UA"/>
        </w:rPr>
        <w:t xml:space="preserve"> 3</w:t>
      </w:r>
      <w:r w:rsidRPr="00C23C3A">
        <w:rPr>
          <w:b/>
          <w:color w:val="000000" w:themeColor="text1"/>
          <w:sz w:val="28"/>
          <w:szCs w:val="28"/>
          <w:lang w:val="uk-UA"/>
        </w:rPr>
        <w:t>.1</w:t>
      </w:r>
      <w:r w:rsidR="009B0133" w:rsidRPr="00C23C3A">
        <w:rPr>
          <w:b/>
          <w:color w:val="000000" w:themeColor="text1"/>
          <w:sz w:val="28"/>
          <w:szCs w:val="28"/>
          <w:lang w:val="uk-UA"/>
        </w:rPr>
        <w:t>.</w:t>
      </w:r>
      <w:r w:rsidRPr="00C23C3A">
        <w:rPr>
          <w:b/>
          <w:color w:val="000000" w:themeColor="text1"/>
          <w:sz w:val="28"/>
          <w:szCs w:val="28"/>
          <w:lang w:val="uk-UA"/>
        </w:rPr>
        <w:t xml:space="preserve"> Блок-схема процедури </w:t>
      </w:r>
      <w:r w:rsidR="00233ACC" w:rsidRPr="00C23C3A">
        <w:rPr>
          <w:b/>
          <w:color w:val="000000" w:themeColor="text1"/>
          <w:sz w:val="28"/>
          <w:szCs w:val="28"/>
          <w:lang w:val="uk-UA"/>
        </w:rPr>
        <w:t>Read_T</w:t>
      </w:r>
    </w:p>
    <w:p w:rsidR="00B86F51" w:rsidRPr="00C23C3A" w:rsidRDefault="00B86F5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234C4" w:rsidRPr="00C23C3A" w:rsidRDefault="00DD52E2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 xml:space="preserve">Для кожного зчитування розраховується час </w:t>
      </w:r>
      <w:r w:rsidR="00C234C4" w:rsidRPr="00C23C3A">
        <w:rPr>
          <w:color w:val="000000" w:themeColor="text1"/>
          <w:sz w:val="28"/>
          <w:szCs w:val="28"/>
          <w:lang w:val="uk-UA"/>
        </w:rPr>
        <w:t>tm</w:t>
      </w:r>
      <w:r w:rsidRPr="00C23C3A">
        <w:rPr>
          <w:color w:val="000000" w:themeColor="text1"/>
          <w:sz w:val="28"/>
          <w:szCs w:val="28"/>
          <w:lang w:val="uk-UA"/>
        </w:rPr>
        <w:t xml:space="preserve">, </w:t>
      </w:r>
      <w:r w:rsidR="00C234C4" w:rsidRPr="00C23C3A">
        <w:rPr>
          <w:color w:val="000000" w:themeColor="text1"/>
          <w:sz w:val="28"/>
          <w:szCs w:val="28"/>
          <w:lang w:val="uk-UA"/>
        </w:rPr>
        <w:t xml:space="preserve">температура </w:t>
      </w:r>
      <w:r w:rsidR="00C234C4" w:rsidRPr="00C23C3A">
        <w:rPr>
          <w:color w:val="000000" w:themeColor="text1"/>
          <w:sz w:val="28"/>
          <w:szCs w:val="28"/>
          <w:lang w:val="en-GB"/>
        </w:rPr>
        <w:t>T</w:t>
      </w:r>
      <w:r w:rsidR="00C234C4" w:rsidRPr="00C23C3A">
        <w:rPr>
          <w:color w:val="000000" w:themeColor="text1"/>
          <w:sz w:val="28"/>
          <w:szCs w:val="28"/>
          <w:lang w:val="uk-UA"/>
        </w:rPr>
        <w:t>, напруги</w:t>
      </w:r>
      <w:r w:rsidR="00C23C3A">
        <w:rPr>
          <w:color w:val="000000" w:themeColor="text1"/>
          <w:sz w:val="28"/>
          <w:szCs w:val="28"/>
          <w:lang w:val="uk-UA"/>
        </w:rPr>
        <w:t xml:space="preserve"> </w:t>
      </w:r>
      <w:r w:rsidR="00C234C4" w:rsidRPr="00C23C3A">
        <w:rPr>
          <w:color w:val="000000" w:themeColor="text1"/>
          <w:sz w:val="28"/>
          <w:szCs w:val="28"/>
          <w:lang w:val="uk-UA"/>
        </w:rPr>
        <w:t xml:space="preserve">U1 і U2. Отримана напруга </w:t>
      </w:r>
      <w:r w:rsidR="00C234C4" w:rsidRPr="00C23C3A">
        <w:rPr>
          <w:color w:val="000000" w:themeColor="text1"/>
          <w:sz w:val="28"/>
          <w:szCs w:val="28"/>
          <w:lang w:val="en-GB"/>
        </w:rPr>
        <w:t>U</w:t>
      </w:r>
      <w:r w:rsidR="00C234C4" w:rsidRPr="00C23C3A">
        <w:rPr>
          <w:color w:val="000000" w:themeColor="text1"/>
          <w:sz w:val="28"/>
          <w:szCs w:val="28"/>
          <w:lang w:val="uk-UA"/>
        </w:rPr>
        <w:t xml:space="preserve">2 перетворюється в цифровий код </w:t>
      </w:r>
      <w:r w:rsidR="00C234C4" w:rsidRPr="00C23C3A">
        <w:rPr>
          <w:color w:val="000000" w:themeColor="text1"/>
          <w:sz w:val="28"/>
          <w:szCs w:val="28"/>
          <w:lang w:val="en-GB"/>
        </w:rPr>
        <w:t>D</w:t>
      </w:r>
      <w:r w:rsidR="00C234C4" w:rsidRPr="00C23C3A">
        <w:rPr>
          <w:color w:val="000000" w:themeColor="text1"/>
          <w:sz w:val="28"/>
          <w:szCs w:val="28"/>
          <w:lang w:val="uk-UA"/>
        </w:rPr>
        <w:t>.</w:t>
      </w:r>
    </w:p>
    <w:p w:rsidR="00FE78C1" w:rsidRP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aps/>
          <w:color w:val="000000" w:themeColor="text1"/>
          <w:sz w:val="28"/>
          <w:szCs w:val="28"/>
          <w:lang w:val="uk-UA"/>
        </w:rPr>
        <w:br w:type="page"/>
      </w:r>
      <w:r w:rsidR="00FE78C1" w:rsidRPr="00C23C3A">
        <w:rPr>
          <w:b/>
          <w:color w:val="000000" w:themeColor="text1"/>
          <w:sz w:val="28"/>
          <w:szCs w:val="28"/>
          <w:lang w:val="uk-UA"/>
        </w:rPr>
        <w:lastRenderedPageBreak/>
        <w:t>Висновки</w:t>
      </w:r>
    </w:p>
    <w:p w:rsidR="00FE78C1" w:rsidRPr="00C23C3A" w:rsidRDefault="00FE78C1" w:rsidP="00C23C3A">
      <w:pPr>
        <w:shd w:val="clear" w:color="000000" w:fill="auto"/>
        <w:suppressAutoHyphens/>
        <w:spacing w:line="360" w:lineRule="auto"/>
        <w:ind w:firstLine="709"/>
        <w:jc w:val="both"/>
        <w:rPr>
          <w:caps/>
          <w:color w:val="000000" w:themeColor="text1"/>
          <w:sz w:val="28"/>
          <w:szCs w:val="28"/>
          <w:lang w:val="uk-UA"/>
        </w:rPr>
      </w:pPr>
    </w:p>
    <w:p w:rsidR="00C23C3A" w:rsidRDefault="00FE78C1" w:rsidP="00C23C3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 xml:space="preserve">В описі програми розглянуто алгоритм процедур </w:t>
      </w:r>
      <w:r w:rsidR="00807531" w:rsidRPr="00C23C3A">
        <w:rPr>
          <w:color w:val="000000" w:themeColor="text1"/>
          <w:sz w:val="28"/>
          <w:szCs w:val="28"/>
          <w:lang w:val="uk-UA"/>
        </w:rPr>
        <w:t>ініціалізації вимірювальної системи, зчитування статичного і змінного сигналів</w:t>
      </w:r>
      <w:r w:rsidRPr="00C23C3A">
        <w:rPr>
          <w:color w:val="000000" w:themeColor="text1"/>
          <w:sz w:val="28"/>
          <w:szCs w:val="28"/>
          <w:lang w:val="uk-UA"/>
        </w:rPr>
        <w:t xml:space="preserve"> на рівні блок-схеми та на рівні програмного коду. </w:t>
      </w:r>
      <w:r w:rsidR="009B0133" w:rsidRPr="00C23C3A">
        <w:rPr>
          <w:color w:val="000000" w:themeColor="text1"/>
          <w:sz w:val="28"/>
          <w:szCs w:val="28"/>
          <w:lang w:val="uk-UA"/>
        </w:rPr>
        <w:t>Програма має простий інтерфейс</w:t>
      </w:r>
      <w:r w:rsidR="00807531" w:rsidRPr="00C23C3A">
        <w:rPr>
          <w:color w:val="000000" w:themeColor="text1"/>
          <w:sz w:val="28"/>
          <w:szCs w:val="28"/>
          <w:lang w:val="uk-UA"/>
        </w:rPr>
        <w:t xml:space="preserve"> завдяки використанню зображень, які пояснюють функції різних етапів обробки сигналу.</w:t>
      </w:r>
    </w:p>
    <w:p w:rsidR="00FE78C1" w:rsidRPr="00C23C3A" w:rsidRDefault="00C23C3A" w:rsidP="00C23C3A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  <w:r w:rsidR="00FE78C1" w:rsidRPr="00C23C3A">
        <w:rPr>
          <w:b/>
          <w:color w:val="000000" w:themeColor="text1"/>
          <w:sz w:val="28"/>
          <w:szCs w:val="28"/>
          <w:lang w:val="uk-UA"/>
        </w:rPr>
        <w:t>Список використаної літератури</w:t>
      </w:r>
    </w:p>
    <w:p w:rsidR="00FE78C1" w:rsidRPr="00C23C3A" w:rsidRDefault="00FE78C1" w:rsidP="00C23C3A">
      <w:pPr>
        <w:shd w:val="clear" w:color="000000" w:fill="auto"/>
        <w:suppressAutoHyphens/>
        <w:spacing w:line="360" w:lineRule="auto"/>
        <w:ind w:firstLine="709"/>
        <w:jc w:val="both"/>
        <w:rPr>
          <w:caps/>
          <w:color w:val="000000" w:themeColor="text1"/>
          <w:sz w:val="28"/>
          <w:szCs w:val="28"/>
          <w:lang w:val="uk-UA"/>
        </w:rPr>
      </w:pPr>
    </w:p>
    <w:p w:rsidR="00FE78C1" w:rsidRPr="00C23C3A" w:rsidRDefault="00FE78C1" w:rsidP="00C23C3A">
      <w:pPr>
        <w:pStyle w:val="3"/>
        <w:numPr>
          <w:ilvl w:val="1"/>
          <w:numId w:val="1"/>
        </w:numPr>
        <w:shd w:val="clear" w:color="000000" w:fill="auto"/>
        <w:tabs>
          <w:tab w:val="clear" w:pos="1440"/>
          <w:tab w:val="left" w:pos="284"/>
          <w:tab w:val="num" w:pos="540"/>
        </w:tabs>
        <w:suppressAutoHyphens/>
        <w:spacing w:after="0"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>Гофман В.Э., Хомоненко А.Д.</w:t>
      </w:r>
      <w:r w:rsidR="00C234C4" w:rsidRPr="00C23C3A">
        <w:rPr>
          <w:color w:val="000000" w:themeColor="text1"/>
          <w:sz w:val="28"/>
          <w:szCs w:val="28"/>
          <w:lang w:val="uk-UA"/>
        </w:rPr>
        <w:t xml:space="preserve"> </w:t>
      </w:r>
      <w:r w:rsidRPr="00C23C3A">
        <w:rPr>
          <w:color w:val="000000" w:themeColor="text1"/>
          <w:sz w:val="28"/>
          <w:szCs w:val="28"/>
          <w:lang w:val="uk-UA"/>
        </w:rPr>
        <w:t>Delphi</w:t>
      </w:r>
      <w:r w:rsidR="00C23C3A">
        <w:rPr>
          <w:color w:val="000000" w:themeColor="text1"/>
          <w:sz w:val="28"/>
          <w:szCs w:val="28"/>
          <w:lang w:val="uk-UA"/>
        </w:rPr>
        <w:t xml:space="preserve"> </w:t>
      </w:r>
      <w:r w:rsidRPr="00C23C3A">
        <w:rPr>
          <w:color w:val="000000" w:themeColor="text1"/>
          <w:sz w:val="28"/>
          <w:szCs w:val="28"/>
          <w:lang w:val="uk-UA"/>
        </w:rPr>
        <w:t xml:space="preserve">6. </w:t>
      </w:r>
      <w:r w:rsidR="00C234C4" w:rsidRPr="00C23C3A">
        <w:rPr>
          <w:color w:val="000000" w:themeColor="text1"/>
          <w:sz w:val="28"/>
          <w:szCs w:val="28"/>
          <w:lang w:val="uk-UA"/>
        </w:rPr>
        <w:t xml:space="preserve">– </w:t>
      </w:r>
      <w:r w:rsidRPr="00C23C3A">
        <w:rPr>
          <w:color w:val="000000" w:themeColor="text1"/>
          <w:sz w:val="28"/>
          <w:szCs w:val="28"/>
          <w:lang w:val="uk-UA"/>
        </w:rPr>
        <w:t>СПб.: БХВ-Петербург, 2001. – 1135</w:t>
      </w:r>
      <w:r w:rsidR="009B0133" w:rsidRPr="00C23C3A">
        <w:rPr>
          <w:color w:val="000000" w:themeColor="text1"/>
          <w:sz w:val="28"/>
          <w:szCs w:val="28"/>
          <w:lang w:val="uk-UA"/>
        </w:rPr>
        <w:t xml:space="preserve"> </w:t>
      </w:r>
      <w:r w:rsidRPr="00C23C3A">
        <w:rPr>
          <w:color w:val="000000" w:themeColor="text1"/>
          <w:sz w:val="28"/>
          <w:szCs w:val="28"/>
          <w:lang w:val="uk-UA"/>
        </w:rPr>
        <w:t>с.</w:t>
      </w:r>
    </w:p>
    <w:p w:rsidR="00FE78C1" w:rsidRPr="00C23C3A" w:rsidRDefault="00FE78C1" w:rsidP="00C23C3A">
      <w:pPr>
        <w:pStyle w:val="3"/>
        <w:numPr>
          <w:ilvl w:val="1"/>
          <w:numId w:val="1"/>
        </w:numPr>
        <w:shd w:val="clear" w:color="000000" w:fill="auto"/>
        <w:tabs>
          <w:tab w:val="clear" w:pos="1440"/>
          <w:tab w:val="left" w:pos="284"/>
          <w:tab w:val="num" w:pos="540"/>
        </w:tabs>
        <w:suppressAutoHyphens/>
        <w:spacing w:after="0"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C23C3A">
        <w:rPr>
          <w:color w:val="000000" w:themeColor="text1"/>
          <w:sz w:val="28"/>
          <w:szCs w:val="28"/>
          <w:lang w:val="uk-UA"/>
        </w:rPr>
        <w:t>Агуров П.В. Последовательные интерфейсы ПК. Практика программирования. –</w:t>
      </w:r>
      <w:r w:rsidR="00C234C4" w:rsidRPr="00C23C3A">
        <w:rPr>
          <w:color w:val="000000" w:themeColor="text1"/>
          <w:sz w:val="28"/>
          <w:szCs w:val="28"/>
          <w:lang w:val="uk-UA"/>
        </w:rPr>
        <w:t xml:space="preserve"> </w:t>
      </w:r>
      <w:r w:rsidRPr="00C23C3A">
        <w:rPr>
          <w:color w:val="000000" w:themeColor="text1"/>
          <w:sz w:val="28"/>
          <w:szCs w:val="28"/>
          <w:lang w:val="uk-UA"/>
        </w:rPr>
        <w:t>СПб.</w:t>
      </w:r>
      <w:r w:rsidRPr="00C23C3A">
        <w:rPr>
          <w:color w:val="000000" w:themeColor="text1"/>
          <w:sz w:val="28"/>
          <w:szCs w:val="28"/>
        </w:rPr>
        <w:t>: БХВ-Петербург, 2004.</w:t>
      </w:r>
      <w:r w:rsidR="00C234C4" w:rsidRPr="00C23C3A">
        <w:rPr>
          <w:color w:val="000000" w:themeColor="text1"/>
          <w:sz w:val="28"/>
          <w:szCs w:val="28"/>
          <w:lang w:val="uk-UA"/>
        </w:rPr>
        <w:t xml:space="preserve"> </w:t>
      </w:r>
      <w:r w:rsidRPr="00C23C3A">
        <w:rPr>
          <w:color w:val="000000" w:themeColor="text1"/>
          <w:sz w:val="28"/>
          <w:szCs w:val="28"/>
          <w:lang w:val="uk-UA"/>
        </w:rPr>
        <w:t>–</w:t>
      </w:r>
      <w:r w:rsidR="009B0133" w:rsidRPr="00C23C3A">
        <w:rPr>
          <w:color w:val="000000" w:themeColor="text1"/>
          <w:sz w:val="28"/>
          <w:szCs w:val="28"/>
        </w:rPr>
        <w:t xml:space="preserve"> 496</w:t>
      </w:r>
      <w:r w:rsidR="009B0133" w:rsidRPr="00C23C3A">
        <w:rPr>
          <w:color w:val="000000" w:themeColor="text1"/>
          <w:sz w:val="28"/>
          <w:szCs w:val="28"/>
          <w:lang w:val="uk-UA"/>
        </w:rPr>
        <w:t xml:space="preserve"> </w:t>
      </w:r>
      <w:r w:rsidR="009B0133" w:rsidRPr="00C23C3A">
        <w:rPr>
          <w:color w:val="000000" w:themeColor="text1"/>
          <w:sz w:val="28"/>
          <w:szCs w:val="28"/>
        </w:rPr>
        <w:t>с.</w:t>
      </w:r>
      <w:bookmarkStart w:id="0" w:name="_GoBack"/>
      <w:bookmarkEnd w:id="0"/>
    </w:p>
    <w:sectPr w:rsidR="00FE78C1" w:rsidRPr="00C23C3A" w:rsidSect="00C23C3A">
      <w:head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61" w:rsidRDefault="00DA2561">
      <w:r>
        <w:separator/>
      </w:r>
    </w:p>
  </w:endnote>
  <w:endnote w:type="continuationSeparator" w:id="0">
    <w:p w:rsidR="00DA2561" w:rsidRDefault="00DA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61" w:rsidRDefault="00DA2561">
      <w:r>
        <w:separator/>
      </w:r>
    </w:p>
  </w:footnote>
  <w:footnote w:type="continuationSeparator" w:id="0">
    <w:p w:rsidR="00DA2561" w:rsidRDefault="00DA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05" w:rsidRDefault="00535205" w:rsidP="00155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205" w:rsidRDefault="005352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18C"/>
    <w:multiLevelType w:val="hybridMultilevel"/>
    <w:tmpl w:val="A18852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0F653D"/>
    <w:multiLevelType w:val="hybridMultilevel"/>
    <w:tmpl w:val="61D0D7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0B24CE"/>
    <w:multiLevelType w:val="hybridMultilevel"/>
    <w:tmpl w:val="33BE6E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C6A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8C1"/>
    <w:rsid w:val="0001022E"/>
    <w:rsid w:val="00043B9B"/>
    <w:rsid w:val="000B5ECC"/>
    <w:rsid w:val="000F018C"/>
    <w:rsid w:val="00112E73"/>
    <w:rsid w:val="001309C0"/>
    <w:rsid w:val="001467DD"/>
    <w:rsid w:val="00155BBA"/>
    <w:rsid w:val="00161D12"/>
    <w:rsid w:val="001C08A1"/>
    <w:rsid w:val="001C0AE5"/>
    <w:rsid w:val="001C6B76"/>
    <w:rsid w:val="001F43FD"/>
    <w:rsid w:val="002056C3"/>
    <w:rsid w:val="00233ACC"/>
    <w:rsid w:val="00241B1D"/>
    <w:rsid w:val="00283AB6"/>
    <w:rsid w:val="002E6B64"/>
    <w:rsid w:val="00325C09"/>
    <w:rsid w:val="00333CCA"/>
    <w:rsid w:val="00356DA3"/>
    <w:rsid w:val="00363A7B"/>
    <w:rsid w:val="003841F8"/>
    <w:rsid w:val="00397E01"/>
    <w:rsid w:val="003A659D"/>
    <w:rsid w:val="004024F7"/>
    <w:rsid w:val="0041622E"/>
    <w:rsid w:val="0042038C"/>
    <w:rsid w:val="00422056"/>
    <w:rsid w:val="00434209"/>
    <w:rsid w:val="004469F6"/>
    <w:rsid w:val="00475CEF"/>
    <w:rsid w:val="004B4B01"/>
    <w:rsid w:val="004C2336"/>
    <w:rsid w:val="004C68E4"/>
    <w:rsid w:val="004D426A"/>
    <w:rsid w:val="004E22DE"/>
    <w:rsid w:val="0052520D"/>
    <w:rsid w:val="00534113"/>
    <w:rsid w:val="00535205"/>
    <w:rsid w:val="00541CD3"/>
    <w:rsid w:val="00594440"/>
    <w:rsid w:val="00595AEA"/>
    <w:rsid w:val="005C446A"/>
    <w:rsid w:val="005D7344"/>
    <w:rsid w:val="005E04FD"/>
    <w:rsid w:val="00666CA3"/>
    <w:rsid w:val="00674984"/>
    <w:rsid w:val="006C63C0"/>
    <w:rsid w:val="006D1D57"/>
    <w:rsid w:val="006E22DB"/>
    <w:rsid w:val="00725AEC"/>
    <w:rsid w:val="007671DF"/>
    <w:rsid w:val="00770D65"/>
    <w:rsid w:val="00776594"/>
    <w:rsid w:val="00790744"/>
    <w:rsid w:val="007934D9"/>
    <w:rsid w:val="007946DA"/>
    <w:rsid w:val="007A13A2"/>
    <w:rsid w:val="007C3069"/>
    <w:rsid w:val="00807531"/>
    <w:rsid w:val="00825ADB"/>
    <w:rsid w:val="00847DFB"/>
    <w:rsid w:val="00864598"/>
    <w:rsid w:val="008708DE"/>
    <w:rsid w:val="0088007B"/>
    <w:rsid w:val="008861A2"/>
    <w:rsid w:val="00891AEC"/>
    <w:rsid w:val="008B681D"/>
    <w:rsid w:val="009010FB"/>
    <w:rsid w:val="00936C2D"/>
    <w:rsid w:val="0098106D"/>
    <w:rsid w:val="00994E1C"/>
    <w:rsid w:val="009B0133"/>
    <w:rsid w:val="009C3325"/>
    <w:rsid w:val="009E3CA7"/>
    <w:rsid w:val="00A06990"/>
    <w:rsid w:val="00AD6E72"/>
    <w:rsid w:val="00AE187B"/>
    <w:rsid w:val="00B1094E"/>
    <w:rsid w:val="00B74122"/>
    <w:rsid w:val="00B86F51"/>
    <w:rsid w:val="00BF20BB"/>
    <w:rsid w:val="00BF36E4"/>
    <w:rsid w:val="00C10C48"/>
    <w:rsid w:val="00C234C4"/>
    <w:rsid w:val="00C23C3A"/>
    <w:rsid w:val="00C40C70"/>
    <w:rsid w:val="00C4725E"/>
    <w:rsid w:val="00C6643C"/>
    <w:rsid w:val="00C728C2"/>
    <w:rsid w:val="00CA0A6A"/>
    <w:rsid w:val="00CB5FF0"/>
    <w:rsid w:val="00CC3D75"/>
    <w:rsid w:val="00CD621E"/>
    <w:rsid w:val="00D02107"/>
    <w:rsid w:val="00D11DB5"/>
    <w:rsid w:val="00D1609E"/>
    <w:rsid w:val="00D53BF6"/>
    <w:rsid w:val="00D67819"/>
    <w:rsid w:val="00D7395F"/>
    <w:rsid w:val="00DA2561"/>
    <w:rsid w:val="00DD52E2"/>
    <w:rsid w:val="00E01907"/>
    <w:rsid w:val="00E408CB"/>
    <w:rsid w:val="00E45366"/>
    <w:rsid w:val="00E46F81"/>
    <w:rsid w:val="00E552A0"/>
    <w:rsid w:val="00E652EC"/>
    <w:rsid w:val="00E85F26"/>
    <w:rsid w:val="00EB43B7"/>
    <w:rsid w:val="00EB5449"/>
    <w:rsid w:val="00EE4445"/>
    <w:rsid w:val="00EF3234"/>
    <w:rsid w:val="00EF7D05"/>
    <w:rsid w:val="00F2669B"/>
    <w:rsid w:val="00FD65EB"/>
    <w:rsid w:val="00FE78C1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docId w15:val="{1306E3E0-BE9D-4E16-A91E-98B2556C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FE78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rsid w:val="00FE78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E78C1"/>
    <w:rPr>
      <w:rFonts w:cs="Times New Roman"/>
    </w:rPr>
  </w:style>
  <w:style w:type="paragraph" w:styleId="a6">
    <w:name w:val="footer"/>
    <w:basedOn w:val="a"/>
    <w:link w:val="a7"/>
    <w:uiPriority w:val="99"/>
    <w:rsid w:val="00FE78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39"/>
    <w:rsid w:val="0039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3210</Characters>
  <Application>Microsoft Office Word</Application>
  <DocSecurity>0</DocSecurity>
  <Lines>26</Lines>
  <Paragraphs>7</Paragraphs>
  <ScaleCrop>false</ScaleCrop>
  <Company>home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&lt;&lt;&lt;WAve&gt;&gt;&gt;</dc:creator>
  <cp:keywords/>
  <dc:description/>
  <cp:lastModifiedBy>admin</cp:lastModifiedBy>
  <cp:revision>2</cp:revision>
  <dcterms:created xsi:type="dcterms:W3CDTF">2014-04-23T00:35:00Z</dcterms:created>
  <dcterms:modified xsi:type="dcterms:W3CDTF">2014-04-23T00:35:00Z</dcterms:modified>
</cp:coreProperties>
</file>