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774" w:rsidRPr="00D108A0" w:rsidRDefault="00837774" w:rsidP="00520031">
      <w:pPr>
        <w:ind w:firstLine="709"/>
        <w:jc w:val="center"/>
        <w:outlineLvl w:val="0"/>
        <w:rPr>
          <w:sz w:val="28"/>
          <w:szCs w:val="28"/>
        </w:rPr>
      </w:pPr>
      <w:r w:rsidRPr="00D108A0">
        <w:rPr>
          <w:sz w:val="28"/>
          <w:szCs w:val="28"/>
        </w:rPr>
        <w:t>Федеральное агентство образования и науки</w:t>
      </w:r>
    </w:p>
    <w:p w:rsidR="00837774" w:rsidRPr="00D108A0" w:rsidRDefault="00837774" w:rsidP="00837774">
      <w:pPr>
        <w:ind w:firstLine="709"/>
        <w:jc w:val="center"/>
        <w:rPr>
          <w:sz w:val="28"/>
          <w:szCs w:val="28"/>
        </w:rPr>
      </w:pPr>
      <w:r w:rsidRPr="00D108A0">
        <w:rPr>
          <w:sz w:val="28"/>
          <w:szCs w:val="28"/>
        </w:rPr>
        <w:t>ГОУ ВПО Саратовский государственный технический университет</w:t>
      </w:r>
    </w:p>
    <w:p w:rsidR="00837774" w:rsidRPr="00D108A0" w:rsidRDefault="00837774" w:rsidP="00520031">
      <w:pPr>
        <w:ind w:firstLine="709"/>
        <w:jc w:val="center"/>
        <w:outlineLvl w:val="0"/>
        <w:rPr>
          <w:sz w:val="28"/>
          <w:szCs w:val="28"/>
        </w:rPr>
      </w:pPr>
      <w:r w:rsidRPr="00D108A0">
        <w:rPr>
          <w:sz w:val="28"/>
          <w:szCs w:val="28"/>
        </w:rPr>
        <w:t>Институт социального и производственного менеджмента</w:t>
      </w:r>
    </w:p>
    <w:p w:rsidR="00837774" w:rsidRPr="00D108A0" w:rsidRDefault="00837774" w:rsidP="00520031">
      <w:pPr>
        <w:ind w:firstLine="709"/>
        <w:jc w:val="center"/>
        <w:outlineLvl w:val="0"/>
        <w:rPr>
          <w:sz w:val="28"/>
          <w:szCs w:val="28"/>
        </w:rPr>
      </w:pPr>
      <w:r w:rsidRPr="00D108A0">
        <w:rPr>
          <w:sz w:val="28"/>
          <w:szCs w:val="28"/>
        </w:rPr>
        <w:t>Факультет управления социальными системами</w:t>
      </w:r>
    </w:p>
    <w:p w:rsidR="00837774" w:rsidRPr="00D108A0" w:rsidRDefault="00837774" w:rsidP="00520031">
      <w:pPr>
        <w:ind w:firstLine="709"/>
        <w:jc w:val="center"/>
        <w:outlineLvl w:val="0"/>
        <w:rPr>
          <w:sz w:val="28"/>
          <w:szCs w:val="28"/>
        </w:rPr>
      </w:pPr>
      <w:r w:rsidRPr="00D108A0">
        <w:rPr>
          <w:sz w:val="28"/>
          <w:szCs w:val="28"/>
        </w:rPr>
        <w:t>Кафедра экономики</w:t>
      </w: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ind w:left="5760"/>
        <w:jc w:val="center"/>
        <w:rPr>
          <w:sz w:val="28"/>
          <w:szCs w:val="28"/>
        </w:rPr>
      </w:pPr>
    </w:p>
    <w:p w:rsidR="00837774" w:rsidRPr="00D108A0" w:rsidRDefault="00837774" w:rsidP="00520031">
      <w:pPr>
        <w:jc w:val="center"/>
        <w:outlineLvl w:val="0"/>
        <w:rPr>
          <w:b/>
          <w:sz w:val="28"/>
          <w:szCs w:val="28"/>
        </w:rPr>
      </w:pPr>
      <w:r w:rsidRPr="00D108A0">
        <w:rPr>
          <w:b/>
          <w:sz w:val="28"/>
          <w:szCs w:val="28"/>
        </w:rPr>
        <w:t>Контрольная работа №1</w:t>
      </w:r>
    </w:p>
    <w:p w:rsidR="00837774" w:rsidRPr="00D108A0" w:rsidRDefault="00837774" w:rsidP="00837774">
      <w:pPr>
        <w:jc w:val="center"/>
        <w:rPr>
          <w:sz w:val="28"/>
          <w:szCs w:val="28"/>
        </w:rPr>
      </w:pPr>
      <w:r w:rsidRPr="00D108A0">
        <w:rPr>
          <w:sz w:val="28"/>
          <w:szCs w:val="28"/>
        </w:rPr>
        <w:t>По дисциплине «Экономика»</w:t>
      </w:r>
    </w:p>
    <w:p w:rsidR="00837774" w:rsidRPr="00D108A0" w:rsidRDefault="00837774" w:rsidP="00837774">
      <w:pPr>
        <w:jc w:val="center"/>
        <w:rPr>
          <w:sz w:val="28"/>
          <w:szCs w:val="28"/>
        </w:rPr>
      </w:pPr>
      <w:r w:rsidRPr="00D108A0">
        <w:rPr>
          <w:sz w:val="28"/>
          <w:szCs w:val="28"/>
        </w:rPr>
        <w:t>На тему:</w:t>
      </w:r>
    </w:p>
    <w:p w:rsidR="00837774" w:rsidRPr="00D108A0" w:rsidRDefault="00C37490" w:rsidP="00837774">
      <w:pPr>
        <w:jc w:val="center"/>
        <w:rPr>
          <w:b/>
          <w:sz w:val="28"/>
          <w:szCs w:val="28"/>
        </w:rPr>
      </w:pPr>
      <w:r w:rsidRPr="00D108A0">
        <w:rPr>
          <w:b/>
          <w:sz w:val="28"/>
          <w:szCs w:val="28"/>
        </w:rPr>
        <w:t xml:space="preserve">Рынок ценных бумаг в рыночной экономике </w:t>
      </w: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837774" w:rsidRPr="00D108A0" w:rsidRDefault="00837774" w:rsidP="00837774">
      <w:pPr>
        <w:jc w:val="center"/>
        <w:rPr>
          <w:sz w:val="28"/>
          <w:szCs w:val="28"/>
        </w:rPr>
      </w:pPr>
    </w:p>
    <w:p w:rsidR="00E70D2C" w:rsidRPr="00D108A0" w:rsidRDefault="00E70D2C" w:rsidP="00837774">
      <w:pPr>
        <w:jc w:val="center"/>
        <w:rPr>
          <w:sz w:val="28"/>
          <w:szCs w:val="28"/>
        </w:rPr>
      </w:pPr>
    </w:p>
    <w:p w:rsidR="00E70D2C" w:rsidRPr="00D108A0" w:rsidRDefault="00E70D2C" w:rsidP="00837774">
      <w:pPr>
        <w:jc w:val="center"/>
        <w:rPr>
          <w:sz w:val="28"/>
          <w:szCs w:val="28"/>
        </w:rPr>
      </w:pPr>
    </w:p>
    <w:p w:rsidR="00E70D2C" w:rsidRPr="00D108A0" w:rsidRDefault="00E70D2C" w:rsidP="00837774">
      <w:pPr>
        <w:jc w:val="center"/>
        <w:rPr>
          <w:sz w:val="28"/>
          <w:szCs w:val="28"/>
        </w:rPr>
      </w:pPr>
    </w:p>
    <w:p w:rsidR="00837774" w:rsidRPr="00D108A0" w:rsidRDefault="00837774" w:rsidP="00837774">
      <w:pPr>
        <w:jc w:val="center"/>
        <w:rPr>
          <w:sz w:val="28"/>
          <w:szCs w:val="28"/>
        </w:rPr>
      </w:pPr>
      <w:r w:rsidRPr="00D108A0">
        <w:rPr>
          <w:sz w:val="28"/>
          <w:szCs w:val="28"/>
        </w:rPr>
        <w:t xml:space="preserve">                            № зач.кн. 073774</w:t>
      </w:r>
    </w:p>
    <w:p w:rsidR="00837774" w:rsidRPr="00D108A0" w:rsidRDefault="00837774" w:rsidP="00520031">
      <w:pPr>
        <w:ind w:left="4680"/>
        <w:outlineLvl w:val="0"/>
        <w:rPr>
          <w:sz w:val="28"/>
          <w:szCs w:val="28"/>
        </w:rPr>
      </w:pPr>
      <w:r w:rsidRPr="00D108A0">
        <w:rPr>
          <w:sz w:val="28"/>
          <w:szCs w:val="28"/>
        </w:rPr>
        <w:t>Выполнила: студентка</w:t>
      </w:r>
    </w:p>
    <w:p w:rsidR="00837774" w:rsidRPr="00D108A0" w:rsidRDefault="00837774" w:rsidP="00837774">
      <w:pPr>
        <w:ind w:left="4680"/>
        <w:rPr>
          <w:sz w:val="28"/>
          <w:szCs w:val="28"/>
        </w:rPr>
      </w:pPr>
      <w:r w:rsidRPr="00D108A0">
        <w:rPr>
          <w:sz w:val="28"/>
          <w:szCs w:val="28"/>
        </w:rPr>
        <w:t>ФУСС 1 курса з/о СКС-12</w:t>
      </w:r>
    </w:p>
    <w:p w:rsidR="00837774" w:rsidRPr="00D108A0" w:rsidRDefault="00837774" w:rsidP="00837774">
      <w:pPr>
        <w:ind w:left="4680"/>
        <w:rPr>
          <w:sz w:val="28"/>
          <w:szCs w:val="28"/>
        </w:rPr>
      </w:pPr>
      <w:r w:rsidRPr="00D108A0">
        <w:rPr>
          <w:sz w:val="28"/>
          <w:szCs w:val="28"/>
        </w:rPr>
        <w:t>Сидоркова М.А.</w:t>
      </w:r>
    </w:p>
    <w:p w:rsidR="00837774" w:rsidRPr="00D108A0" w:rsidRDefault="00837774" w:rsidP="00837774">
      <w:pPr>
        <w:ind w:left="4680"/>
        <w:rPr>
          <w:sz w:val="28"/>
          <w:szCs w:val="28"/>
        </w:rPr>
      </w:pPr>
      <w:r w:rsidRPr="00D108A0">
        <w:rPr>
          <w:sz w:val="28"/>
          <w:szCs w:val="28"/>
        </w:rPr>
        <w:t>Проверила: Кирилушкина И.А.</w:t>
      </w: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837774" w:rsidP="00837774">
      <w:pPr>
        <w:rPr>
          <w:sz w:val="28"/>
          <w:szCs w:val="28"/>
        </w:rPr>
      </w:pPr>
    </w:p>
    <w:p w:rsidR="00837774" w:rsidRPr="00D108A0" w:rsidRDefault="00943097" w:rsidP="00520031">
      <w:pPr>
        <w:jc w:val="center"/>
        <w:outlineLvl w:val="0"/>
        <w:rPr>
          <w:sz w:val="28"/>
          <w:szCs w:val="28"/>
        </w:rPr>
      </w:pPr>
      <w:r w:rsidRPr="00D108A0">
        <w:rPr>
          <w:sz w:val="28"/>
          <w:szCs w:val="28"/>
        </w:rPr>
        <w:t>.</w:t>
      </w:r>
      <w:r w:rsidR="00837774" w:rsidRPr="00D108A0">
        <w:rPr>
          <w:sz w:val="28"/>
          <w:szCs w:val="28"/>
        </w:rPr>
        <w:t>Саратов 2007</w:t>
      </w:r>
    </w:p>
    <w:p w:rsidR="005D7A4E" w:rsidRPr="00D108A0" w:rsidRDefault="005D7A4E" w:rsidP="00D108A0">
      <w:pPr>
        <w:spacing w:line="360" w:lineRule="auto"/>
        <w:jc w:val="both"/>
        <w:rPr>
          <w:sz w:val="28"/>
          <w:szCs w:val="32"/>
        </w:rPr>
      </w:pPr>
      <w:r w:rsidRPr="00D108A0">
        <w:rPr>
          <w:sz w:val="28"/>
          <w:szCs w:val="32"/>
        </w:rPr>
        <w:lastRenderedPageBreak/>
        <w:t>Содержание</w:t>
      </w:r>
    </w:p>
    <w:p w:rsidR="00520031" w:rsidRPr="00D108A0" w:rsidRDefault="00520031" w:rsidP="00D108A0">
      <w:pPr>
        <w:spacing w:line="360" w:lineRule="auto"/>
        <w:jc w:val="both"/>
        <w:rPr>
          <w:sz w:val="28"/>
          <w:szCs w:val="28"/>
        </w:rPr>
      </w:pPr>
      <w:r w:rsidRPr="00D108A0">
        <w:rPr>
          <w:sz w:val="28"/>
          <w:szCs w:val="28"/>
        </w:rPr>
        <w:t>Введение ………………………………………………</w:t>
      </w:r>
      <w:r w:rsidR="00943097" w:rsidRPr="00D108A0">
        <w:rPr>
          <w:sz w:val="28"/>
          <w:szCs w:val="28"/>
        </w:rPr>
        <w:t>..</w:t>
      </w:r>
      <w:r w:rsidRPr="00D108A0">
        <w:rPr>
          <w:sz w:val="28"/>
          <w:szCs w:val="28"/>
        </w:rPr>
        <w:t>...……</w:t>
      </w:r>
      <w:r w:rsidR="00943097" w:rsidRPr="00D108A0">
        <w:rPr>
          <w:sz w:val="28"/>
          <w:szCs w:val="28"/>
        </w:rPr>
        <w:t>.</w:t>
      </w:r>
      <w:r w:rsidRPr="00D108A0">
        <w:rPr>
          <w:sz w:val="28"/>
          <w:szCs w:val="28"/>
        </w:rPr>
        <w:t>..3</w:t>
      </w:r>
    </w:p>
    <w:p w:rsidR="00520031" w:rsidRPr="00D108A0" w:rsidRDefault="00520031" w:rsidP="00D108A0">
      <w:pPr>
        <w:spacing w:line="360" w:lineRule="auto"/>
        <w:jc w:val="both"/>
        <w:rPr>
          <w:sz w:val="28"/>
          <w:szCs w:val="28"/>
        </w:rPr>
      </w:pPr>
      <w:r w:rsidRPr="00D108A0">
        <w:rPr>
          <w:sz w:val="28"/>
          <w:szCs w:val="28"/>
          <w:lang w:val="en-US"/>
        </w:rPr>
        <w:t>I</w:t>
      </w:r>
      <w:r w:rsidRPr="00D108A0">
        <w:rPr>
          <w:sz w:val="28"/>
          <w:szCs w:val="28"/>
        </w:rPr>
        <w:t xml:space="preserve"> Ценные бумаги ……………………………………</w:t>
      </w:r>
      <w:r w:rsidR="00943097" w:rsidRPr="00D108A0">
        <w:rPr>
          <w:sz w:val="28"/>
          <w:szCs w:val="28"/>
        </w:rPr>
        <w:t>..</w:t>
      </w:r>
      <w:r w:rsidRPr="00D108A0">
        <w:rPr>
          <w:sz w:val="28"/>
          <w:szCs w:val="28"/>
        </w:rPr>
        <w:t>………</w:t>
      </w:r>
      <w:r w:rsidR="00943097" w:rsidRPr="00D108A0">
        <w:rPr>
          <w:sz w:val="28"/>
          <w:szCs w:val="28"/>
        </w:rPr>
        <w:t>.</w:t>
      </w:r>
      <w:r w:rsidRPr="00D108A0">
        <w:rPr>
          <w:sz w:val="28"/>
          <w:szCs w:val="28"/>
        </w:rPr>
        <w:t>…4</w:t>
      </w:r>
    </w:p>
    <w:p w:rsidR="00520031" w:rsidRPr="00D108A0" w:rsidRDefault="00520031" w:rsidP="00D108A0">
      <w:pPr>
        <w:spacing w:line="360" w:lineRule="auto"/>
        <w:jc w:val="both"/>
        <w:rPr>
          <w:sz w:val="28"/>
          <w:szCs w:val="28"/>
        </w:rPr>
      </w:pPr>
      <w:r w:rsidRPr="00D108A0">
        <w:rPr>
          <w:sz w:val="28"/>
          <w:szCs w:val="28"/>
        </w:rPr>
        <w:t>1.1 Ви</w:t>
      </w:r>
      <w:r w:rsidR="00943097" w:rsidRPr="00D108A0">
        <w:rPr>
          <w:sz w:val="28"/>
          <w:szCs w:val="28"/>
        </w:rPr>
        <w:t>ды и классификация ценных бумаг …</w:t>
      </w:r>
      <w:r w:rsidRPr="00D108A0">
        <w:rPr>
          <w:sz w:val="28"/>
          <w:szCs w:val="28"/>
        </w:rPr>
        <w:t>…</w:t>
      </w:r>
      <w:r w:rsidR="00943E9D" w:rsidRPr="00D108A0">
        <w:rPr>
          <w:sz w:val="28"/>
          <w:szCs w:val="28"/>
        </w:rPr>
        <w:t>..</w:t>
      </w:r>
      <w:r w:rsidRPr="00D108A0">
        <w:rPr>
          <w:sz w:val="28"/>
          <w:szCs w:val="28"/>
        </w:rPr>
        <w:t>…</w:t>
      </w:r>
      <w:r w:rsidR="00943097" w:rsidRPr="00D108A0">
        <w:rPr>
          <w:sz w:val="28"/>
          <w:szCs w:val="28"/>
        </w:rPr>
        <w:t>..</w:t>
      </w:r>
      <w:r w:rsidRPr="00D108A0">
        <w:rPr>
          <w:sz w:val="28"/>
          <w:szCs w:val="28"/>
        </w:rPr>
        <w:t>.…………4</w:t>
      </w:r>
    </w:p>
    <w:p w:rsidR="00520031" w:rsidRPr="00D108A0" w:rsidRDefault="00520031" w:rsidP="00D108A0">
      <w:pPr>
        <w:spacing w:line="360" w:lineRule="auto"/>
        <w:jc w:val="both"/>
        <w:rPr>
          <w:sz w:val="28"/>
          <w:szCs w:val="28"/>
        </w:rPr>
      </w:pPr>
      <w:r w:rsidRPr="00D108A0">
        <w:rPr>
          <w:sz w:val="28"/>
          <w:szCs w:val="28"/>
        </w:rPr>
        <w:t>1.2 Определени</w:t>
      </w:r>
      <w:r w:rsidR="00943097" w:rsidRPr="00D108A0">
        <w:rPr>
          <w:sz w:val="28"/>
          <w:szCs w:val="28"/>
        </w:rPr>
        <w:t>е рынка ценных бумаг и его виды …..</w:t>
      </w:r>
      <w:r w:rsidRPr="00D108A0">
        <w:rPr>
          <w:sz w:val="28"/>
          <w:szCs w:val="28"/>
        </w:rPr>
        <w:t>………..6</w:t>
      </w:r>
    </w:p>
    <w:p w:rsidR="00520031" w:rsidRPr="00D108A0" w:rsidRDefault="00520031" w:rsidP="00D108A0">
      <w:pPr>
        <w:spacing w:line="360" w:lineRule="auto"/>
        <w:jc w:val="both"/>
        <w:rPr>
          <w:sz w:val="28"/>
          <w:szCs w:val="28"/>
        </w:rPr>
      </w:pPr>
      <w:r w:rsidRPr="00D108A0">
        <w:rPr>
          <w:sz w:val="28"/>
          <w:szCs w:val="28"/>
          <w:lang w:val="en-US"/>
        </w:rPr>
        <w:t>II</w:t>
      </w:r>
      <w:r w:rsidRPr="00D108A0">
        <w:rPr>
          <w:sz w:val="28"/>
          <w:szCs w:val="28"/>
        </w:rPr>
        <w:t xml:space="preserve"> Ф</w:t>
      </w:r>
      <w:r w:rsidR="00943097" w:rsidRPr="00D108A0">
        <w:rPr>
          <w:sz w:val="28"/>
          <w:szCs w:val="28"/>
        </w:rPr>
        <w:t>ондовая биржа ……………………………………………...</w:t>
      </w:r>
      <w:r w:rsidRPr="00D108A0">
        <w:rPr>
          <w:sz w:val="28"/>
          <w:szCs w:val="28"/>
        </w:rPr>
        <w:t>.7</w:t>
      </w:r>
    </w:p>
    <w:p w:rsidR="00943097" w:rsidRPr="00D108A0" w:rsidRDefault="00943097" w:rsidP="00D108A0">
      <w:pPr>
        <w:spacing w:line="360" w:lineRule="auto"/>
        <w:jc w:val="both"/>
        <w:rPr>
          <w:sz w:val="28"/>
          <w:szCs w:val="28"/>
        </w:rPr>
      </w:pPr>
      <w:r w:rsidRPr="00D108A0">
        <w:rPr>
          <w:sz w:val="28"/>
          <w:szCs w:val="28"/>
        </w:rPr>
        <w:t>2.1 Задачи и функции фондовой биржи ……….……….……...7</w:t>
      </w:r>
    </w:p>
    <w:p w:rsidR="00520031" w:rsidRPr="00D108A0" w:rsidRDefault="00943097" w:rsidP="00D108A0">
      <w:pPr>
        <w:spacing w:line="360" w:lineRule="auto"/>
        <w:jc w:val="both"/>
        <w:rPr>
          <w:sz w:val="28"/>
          <w:szCs w:val="28"/>
        </w:rPr>
      </w:pPr>
      <w:r w:rsidRPr="00D108A0">
        <w:rPr>
          <w:sz w:val="28"/>
          <w:szCs w:val="28"/>
        </w:rPr>
        <w:t>2.2 Внебиржевые фондовые рынки …………..………………..8</w:t>
      </w:r>
    </w:p>
    <w:p w:rsidR="005D7A4E" w:rsidRPr="00D108A0" w:rsidRDefault="00943097" w:rsidP="00D108A0">
      <w:pPr>
        <w:spacing w:line="360" w:lineRule="auto"/>
        <w:jc w:val="both"/>
        <w:rPr>
          <w:sz w:val="28"/>
          <w:szCs w:val="28"/>
        </w:rPr>
      </w:pPr>
      <w:r w:rsidRPr="00D108A0">
        <w:rPr>
          <w:sz w:val="28"/>
          <w:szCs w:val="28"/>
          <w:lang w:val="en-US"/>
        </w:rPr>
        <w:t>III</w:t>
      </w:r>
      <w:r w:rsidRPr="00D108A0">
        <w:rPr>
          <w:sz w:val="28"/>
          <w:szCs w:val="28"/>
        </w:rPr>
        <w:t xml:space="preserve"> Покупка и продажа ценных бумаг ………..……………….10</w:t>
      </w:r>
    </w:p>
    <w:p w:rsidR="00943097" w:rsidRPr="00D108A0" w:rsidRDefault="00943097" w:rsidP="00D108A0">
      <w:pPr>
        <w:spacing w:line="360" w:lineRule="auto"/>
        <w:jc w:val="both"/>
        <w:rPr>
          <w:sz w:val="28"/>
          <w:szCs w:val="28"/>
        </w:rPr>
      </w:pPr>
      <w:r w:rsidRPr="00D108A0">
        <w:rPr>
          <w:sz w:val="28"/>
          <w:szCs w:val="28"/>
        </w:rPr>
        <w:t>3.1 Размещение ценных бумаг ……………….……………….10</w:t>
      </w:r>
    </w:p>
    <w:p w:rsidR="005D7A4E" w:rsidRPr="00D108A0" w:rsidRDefault="00943097" w:rsidP="00D108A0">
      <w:pPr>
        <w:spacing w:line="360" w:lineRule="auto"/>
        <w:jc w:val="both"/>
        <w:rPr>
          <w:sz w:val="28"/>
          <w:szCs w:val="28"/>
        </w:rPr>
      </w:pPr>
      <w:r w:rsidRPr="00D108A0">
        <w:rPr>
          <w:sz w:val="28"/>
          <w:szCs w:val="28"/>
        </w:rPr>
        <w:t>3.2 Сделки на фондовой бирже …………….…………………11</w:t>
      </w:r>
    </w:p>
    <w:p w:rsidR="00943097" w:rsidRPr="00D108A0" w:rsidRDefault="00943097" w:rsidP="00D108A0">
      <w:pPr>
        <w:spacing w:line="360" w:lineRule="auto"/>
        <w:jc w:val="both"/>
        <w:rPr>
          <w:sz w:val="28"/>
          <w:szCs w:val="28"/>
        </w:rPr>
      </w:pPr>
      <w:r w:rsidRPr="00D108A0">
        <w:rPr>
          <w:sz w:val="28"/>
          <w:szCs w:val="28"/>
        </w:rPr>
        <w:t>Заключение …………………………………………………….13</w:t>
      </w:r>
    </w:p>
    <w:p w:rsidR="00943097" w:rsidRPr="00D108A0" w:rsidRDefault="00943097" w:rsidP="00D108A0">
      <w:pPr>
        <w:spacing w:line="360" w:lineRule="auto"/>
        <w:jc w:val="both"/>
        <w:rPr>
          <w:sz w:val="28"/>
          <w:szCs w:val="28"/>
        </w:rPr>
      </w:pPr>
      <w:r w:rsidRPr="00D108A0">
        <w:rPr>
          <w:sz w:val="28"/>
          <w:szCs w:val="28"/>
        </w:rPr>
        <w:t>Список используемой литературы ………...…………………14</w:t>
      </w:r>
    </w:p>
    <w:p w:rsidR="00943097" w:rsidRPr="00D108A0" w:rsidRDefault="00943097" w:rsidP="00D108A0">
      <w:pPr>
        <w:spacing w:line="360" w:lineRule="auto"/>
        <w:jc w:val="both"/>
        <w:rPr>
          <w:sz w:val="28"/>
          <w:szCs w:val="28"/>
        </w:rPr>
      </w:pPr>
      <w:r w:rsidRPr="00D108A0">
        <w:rPr>
          <w:sz w:val="28"/>
          <w:szCs w:val="28"/>
        </w:rPr>
        <w:t>Задача …………………………………………………………..15</w:t>
      </w:r>
    </w:p>
    <w:p w:rsidR="005D7A4E" w:rsidRPr="00D108A0" w:rsidRDefault="00D108A0" w:rsidP="00D108A0">
      <w:pPr>
        <w:spacing w:line="360" w:lineRule="auto"/>
        <w:ind w:firstLine="709"/>
        <w:jc w:val="both"/>
        <w:outlineLvl w:val="0"/>
        <w:rPr>
          <w:sz w:val="28"/>
          <w:szCs w:val="32"/>
        </w:rPr>
      </w:pPr>
      <w:r w:rsidRPr="00D108A0">
        <w:rPr>
          <w:sz w:val="28"/>
          <w:szCs w:val="28"/>
        </w:rPr>
        <w:br w:type="page"/>
      </w:r>
      <w:r w:rsidR="005D7A4E" w:rsidRPr="00D108A0">
        <w:rPr>
          <w:sz w:val="28"/>
          <w:szCs w:val="32"/>
        </w:rPr>
        <w:lastRenderedPageBreak/>
        <w:t>Введение</w:t>
      </w:r>
    </w:p>
    <w:p w:rsidR="00D108A0" w:rsidRPr="00D108A0" w:rsidRDefault="00D108A0" w:rsidP="00D108A0">
      <w:pPr>
        <w:spacing w:line="360" w:lineRule="auto"/>
        <w:ind w:firstLine="709"/>
        <w:jc w:val="both"/>
        <w:outlineLvl w:val="0"/>
        <w:rPr>
          <w:sz w:val="28"/>
          <w:szCs w:val="32"/>
        </w:rPr>
      </w:pPr>
    </w:p>
    <w:p w:rsidR="00FD6165" w:rsidRPr="00D108A0" w:rsidRDefault="00FD6165" w:rsidP="00D108A0">
      <w:pPr>
        <w:spacing w:line="360" w:lineRule="auto"/>
        <w:ind w:firstLine="709"/>
        <w:jc w:val="both"/>
        <w:rPr>
          <w:sz w:val="28"/>
          <w:szCs w:val="28"/>
        </w:rPr>
      </w:pPr>
      <w:r w:rsidRPr="00D108A0">
        <w:rPr>
          <w:sz w:val="28"/>
          <w:szCs w:val="28"/>
        </w:rPr>
        <w:t>Рынок ценных бумаг в последнее время привлекает пристальное внимание, как профессиональных участников, так и хозяйствующих субъектов и граждан. Рынок ценных бумаг – важный элемент финансового рынка, обеспечивающий распределение денежных средств между участниками экономических отношений.</w:t>
      </w:r>
    </w:p>
    <w:p w:rsidR="00FD6165" w:rsidRPr="00D108A0" w:rsidRDefault="00FD6165" w:rsidP="00D108A0">
      <w:pPr>
        <w:spacing w:line="360" w:lineRule="auto"/>
        <w:ind w:firstLine="709"/>
        <w:jc w:val="both"/>
        <w:rPr>
          <w:sz w:val="28"/>
          <w:szCs w:val="28"/>
        </w:rPr>
      </w:pPr>
      <w:r w:rsidRPr="00D108A0">
        <w:rPr>
          <w:sz w:val="28"/>
          <w:szCs w:val="28"/>
        </w:rPr>
        <w:t xml:space="preserve">Рынок ценных бумаг занимает важное место среди других рынков и играет огромную роль в обеспечении эффективного и сбалансированного функционирования механизма рыночного хозяйства. </w:t>
      </w:r>
      <w:r w:rsidR="00424B7B" w:rsidRPr="00D108A0">
        <w:rPr>
          <w:sz w:val="28"/>
          <w:szCs w:val="28"/>
        </w:rPr>
        <w:t xml:space="preserve">Этот рынок позволяет правительствам и предприятиям расширять круг источников финансирования, не ограничиваясь самофинансированием и банковскими кредитами. </w:t>
      </w:r>
    </w:p>
    <w:p w:rsidR="00424B7B" w:rsidRPr="00D108A0" w:rsidRDefault="00424B7B" w:rsidP="00D108A0">
      <w:pPr>
        <w:spacing w:line="360" w:lineRule="auto"/>
        <w:ind w:firstLine="709"/>
        <w:jc w:val="both"/>
        <w:rPr>
          <w:sz w:val="28"/>
          <w:szCs w:val="28"/>
        </w:rPr>
      </w:pPr>
      <w:r w:rsidRPr="00D108A0">
        <w:rPr>
          <w:sz w:val="28"/>
          <w:szCs w:val="28"/>
        </w:rPr>
        <w:t>Сегодня рынок ценных бумаг выступает составной частью финансовой системы страны. При помощи его обеспечивается движение, распределение и перераспределение временно свободных денежных средств юридических и физических лиц и их направление на инвестирование реального сектора экономики.</w:t>
      </w:r>
    </w:p>
    <w:p w:rsidR="008960B0" w:rsidRPr="00D108A0" w:rsidRDefault="008960B0" w:rsidP="00D108A0">
      <w:pPr>
        <w:spacing w:line="360" w:lineRule="auto"/>
        <w:ind w:firstLine="709"/>
        <w:jc w:val="both"/>
        <w:rPr>
          <w:sz w:val="28"/>
          <w:szCs w:val="28"/>
        </w:rPr>
      </w:pPr>
      <w:r w:rsidRPr="00D108A0">
        <w:rPr>
          <w:sz w:val="28"/>
          <w:szCs w:val="28"/>
        </w:rPr>
        <w:t>Рынок ценных бумаг, как правило, это высоко конкурентный рынок. Он определяет доходность не только ценных бумаг, но и их элементов, использующих ценные бумаги в качестве одного из основных источников финансирования расширенного р</w:t>
      </w:r>
      <w:r w:rsidR="00431D27" w:rsidRPr="00D108A0">
        <w:rPr>
          <w:sz w:val="28"/>
          <w:szCs w:val="28"/>
        </w:rPr>
        <w:t>азвития производства товаров или</w:t>
      </w:r>
      <w:r w:rsidRPr="00D108A0">
        <w:rPr>
          <w:sz w:val="28"/>
          <w:szCs w:val="28"/>
        </w:rPr>
        <w:t xml:space="preserve"> услуг.</w:t>
      </w:r>
    </w:p>
    <w:p w:rsidR="00431D27" w:rsidRPr="00D108A0" w:rsidRDefault="008960B0" w:rsidP="00D108A0">
      <w:pPr>
        <w:spacing w:line="360" w:lineRule="auto"/>
        <w:ind w:firstLine="709"/>
        <w:jc w:val="both"/>
        <w:rPr>
          <w:sz w:val="28"/>
          <w:szCs w:val="28"/>
        </w:rPr>
      </w:pPr>
      <w:r w:rsidRPr="00D108A0">
        <w:rPr>
          <w:sz w:val="28"/>
          <w:szCs w:val="28"/>
        </w:rPr>
        <w:t xml:space="preserve">Субъектами рынка ценных бумаг являются фондовые биржи, инвестиционные компании, </w:t>
      </w:r>
      <w:r w:rsidR="00431D27" w:rsidRPr="00D108A0">
        <w:rPr>
          <w:sz w:val="28"/>
          <w:szCs w:val="28"/>
        </w:rPr>
        <w:t>фонды, внебиржевые системы торговли и др. Все они могут преследовать различные цели, которые определяют тактику и стратегию купли продажи ценных бумаг и тем самым требуют серьезного отношения к сделкам на этом рискованном рынке.</w:t>
      </w:r>
    </w:p>
    <w:p w:rsidR="008960B0" w:rsidRPr="00D108A0" w:rsidRDefault="00431D27" w:rsidP="00D108A0">
      <w:pPr>
        <w:spacing w:line="360" w:lineRule="auto"/>
        <w:ind w:firstLine="709"/>
        <w:jc w:val="both"/>
        <w:rPr>
          <w:sz w:val="28"/>
          <w:szCs w:val="28"/>
        </w:rPr>
      </w:pPr>
      <w:r w:rsidRPr="00D108A0">
        <w:rPr>
          <w:sz w:val="28"/>
          <w:szCs w:val="28"/>
        </w:rPr>
        <w:t xml:space="preserve">Особенностью отечественного рынка ценных бумаг в сравнении с фондовыми рынками других стран является его неразвитость, в результате </w:t>
      </w:r>
      <w:r w:rsidRPr="00D108A0">
        <w:rPr>
          <w:sz w:val="28"/>
          <w:szCs w:val="28"/>
        </w:rPr>
        <w:lastRenderedPageBreak/>
        <w:t xml:space="preserve">чего возможности инвестирования в реальный сектор экономики весьма ограничены. </w:t>
      </w:r>
      <w:r w:rsidR="008960B0" w:rsidRPr="00D108A0">
        <w:rPr>
          <w:sz w:val="28"/>
          <w:szCs w:val="28"/>
        </w:rPr>
        <w:t xml:space="preserve"> </w:t>
      </w:r>
    </w:p>
    <w:p w:rsidR="008E3CC0" w:rsidRPr="00D108A0" w:rsidRDefault="00D108A0" w:rsidP="00D108A0">
      <w:pPr>
        <w:spacing w:line="360" w:lineRule="auto"/>
        <w:ind w:firstLine="709"/>
        <w:jc w:val="both"/>
        <w:outlineLvl w:val="0"/>
        <w:rPr>
          <w:b/>
          <w:sz w:val="28"/>
          <w:szCs w:val="28"/>
        </w:rPr>
      </w:pPr>
      <w:r w:rsidRPr="00D108A0">
        <w:rPr>
          <w:sz w:val="28"/>
          <w:szCs w:val="28"/>
        </w:rPr>
        <w:br w:type="page"/>
      </w:r>
      <w:r w:rsidR="005D7A4E" w:rsidRPr="00D108A0">
        <w:rPr>
          <w:b/>
          <w:sz w:val="28"/>
          <w:szCs w:val="28"/>
          <w:lang w:val="en-US"/>
        </w:rPr>
        <w:lastRenderedPageBreak/>
        <w:t>I</w:t>
      </w:r>
      <w:r w:rsidR="005D7A4E" w:rsidRPr="00D108A0">
        <w:rPr>
          <w:b/>
          <w:sz w:val="28"/>
          <w:szCs w:val="28"/>
        </w:rPr>
        <w:t xml:space="preserve"> </w:t>
      </w:r>
      <w:r w:rsidR="008E3CC0" w:rsidRPr="00D108A0">
        <w:rPr>
          <w:b/>
          <w:sz w:val="28"/>
          <w:szCs w:val="28"/>
        </w:rPr>
        <w:t>Ценные бумаги</w:t>
      </w:r>
    </w:p>
    <w:p w:rsidR="00D108A0" w:rsidRPr="00D108A0" w:rsidRDefault="00D108A0" w:rsidP="00D108A0">
      <w:pPr>
        <w:spacing w:line="360" w:lineRule="auto"/>
        <w:ind w:firstLine="709"/>
        <w:jc w:val="both"/>
        <w:outlineLvl w:val="0"/>
        <w:rPr>
          <w:b/>
          <w:sz w:val="28"/>
          <w:szCs w:val="32"/>
        </w:rPr>
      </w:pPr>
    </w:p>
    <w:p w:rsidR="005D7A4E" w:rsidRPr="00D108A0" w:rsidRDefault="008E3CC0" w:rsidP="00D108A0">
      <w:pPr>
        <w:spacing w:line="360" w:lineRule="auto"/>
        <w:ind w:firstLine="709"/>
        <w:jc w:val="both"/>
        <w:outlineLvl w:val="0"/>
        <w:rPr>
          <w:b/>
          <w:sz w:val="28"/>
          <w:szCs w:val="28"/>
        </w:rPr>
      </w:pPr>
      <w:r w:rsidRPr="00D108A0">
        <w:rPr>
          <w:b/>
          <w:sz w:val="28"/>
          <w:szCs w:val="28"/>
        </w:rPr>
        <w:t>1.1 В</w:t>
      </w:r>
      <w:r w:rsidR="001E7A8F" w:rsidRPr="00D108A0">
        <w:rPr>
          <w:b/>
          <w:sz w:val="28"/>
          <w:szCs w:val="28"/>
        </w:rPr>
        <w:t>иды</w:t>
      </w:r>
      <w:r w:rsidR="00963994" w:rsidRPr="00D108A0">
        <w:rPr>
          <w:b/>
          <w:sz w:val="28"/>
          <w:szCs w:val="28"/>
        </w:rPr>
        <w:t xml:space="preserve"> и классификации</w:t>
      </w:r>
      <w:r w:rsidRPr="00D108A0">
        <w:rPr>
          <w:b/>
          <w:sz w:val="28"/>
          <w:szCs w:val="28"/>
        </w:rPr>
        <w:t xml:space="preserve"> ценных бумаг</w:t>
      </w:r>
    </w:p>
    <w:p w:rsidR="00D108A0" w:rsidRPr="00D108A0" w:rsidRDefault="00D108A0" w:rsidP="00D108A0">
      <w:pPr>
        <w:spacing w:line="360" w:lineRule="auto"/>
        <w:ind w:firstLine="709"/>
        <w:jc w:val="both"/>
        <w:rPr>
          <w:sz w:val="28"/>
          <w:szCs w:val="28"/>
        </w:rPr>
      </w:pPr>
    </w:p>
    <w:p w:rsidR="001E7A8F" w:rsidRPr="00D108A0" w:rsidRDefault="00562510" w:rsidP="00D108A0">
      <w:pPr>
        <w:spacing w:line="360" w:lineRule="auto"/>
        <w:ind w:firstLine="709"/>
        <w:jc w:val="both"/>
        <w:rPr>
          <w:sz w:val="28"/>
          <w:szCs w:val="28"/>
        </w:rPr>
      </w:pPr>
      <w:r w:rsidRPr="00D108A0">
        <w:rPr>
          <w:sz w:val="28"/>
          <w:szCs w:val="28"/>
        </w:rPr>
        <w:t xml:space="preserve">Весь </w:t>
      </w:r>
      <w:r w:rsidR="00076319" w:rsidRPr="00D108A0">
        <w:rPr>
          <w:sz w:val="28"/>
          <w:szCs w:val="28"/>
        </w:rPr>
        <w:t>товарный мир делится на две группы: товары и деньги. В свою очередь, деньги могут быть просто деньгами и капиталом, т</w:t>
      </w:r>
      <w:r w:rsidR="009A2F09" w:rsidRPr="00D108A0">
        <w:rPr>
          <w:sz w:val="28"/>
          <w:szCs w:val="28"/>
        </w:rPr>
        <w:t>. е</w:t>
      </w:r>
      <w:r w:rsidR="00076319" w:rsidRPr="00D108A0">
        <w:rPr>
          <w:sz w:val="28"/>
          <w:szCs w:val="28"/>
        </w:rPr>
        <w:t xml:space="preserve"> деньгами, которые приносят новые деньги. Всегда имеется потребность в передаче денег от одного лица к другому. Практика рынка выработала два основных способа указанной передачи денег – через процесс кредитования и путем выпуска и обращения ценных бумаг. </w:t>
      </w:r>
    </w:p>
    <w:p w:rsidR="00087021" w:rsidRPr="00D108A0" w:rsidRDefault="00076319" w:rsidP="00D108A0">
      <w:pPr>
        <w:spacing w:line="360" w:lineRule="auto"/>
        <w:ind w:firstLine="709"/>
        <w:jc w:val="both"/>
        <w:rPr>
          <w:sz w:val="28"/>
          <w:szCs w:val="28"/>
        </w:rPr>
      </w:pPr>
      <w:r w:rsidRPr="00D108A0">
        <w:rPr>
          <w:sz w:val="28"/>
          <w:szCs w:val="28"/>
        </w:rPr>
        <w:t>Ценная бумага – это такая форма фиксации рыночных отношений между участниками рынка, которая сама является объектом этих отношений. Но ценная бумага – это не деньги и не материальный товар. Ее ценность состоит в тех правах, которые она дает своему владельцу.</w:t>
      </w:r>
    </w:p>
    <w:p w:rsidR="00087021" w:rsidRPr="00D108A0" w:rsidRDefault="00087021" w:rsidP="00D108A0">
      <w:pPr>
        <w:spacing w:line="360" w:lineRule="auto"/>
        <w:ind w:firstLine="709"/>
        <w:jc w:val="both"/>
        <w:rPr>
          <w:sz w:val="28"/>
          <w:szCs w:val="28"/>
        </w:rPr>
      </w:pPr>
      <w:r w:rsidRPr="00D108A0">
        <w:rPr>
          <w:sz w:val="28"/>
          <w:szCs w:val="28"/>
        </w:rPr>
        <w:t>Экономическое определение ценной бумаги можно выразить следующим образом.</w:t>
      </w:r>
    </w:p>
    <w:p w:rsidR="00076319" w:rsidRPr="00D108A0" w:rsidRDefault="00076319" w:rsidP="00D108A0">
      <w:pPr>
        <w:spacing w:line="360" w:lineRule="auto"/>
        <w:ind w:firstLine="709"/>
        <w:jc w:val="both"/>
        <w:rPr>
          <w:sz w:val="28"/>
          <w:szCs w:val="28"/>
        </w:rPr>
      </w:pPr>
      <w:r w:rsidRPr="00D108A0">
        <w:rPr>
          <w:sz w:val="28"/>
          <w:szCs w:val="28"/>
        </w:rPr>
        <w:t xml:space="preserve"> </w:t>
      </w:r>
      <w:r w:rsidR="009A2F09" w:rsidRPr="00D108A0">
        <w:rPr>
          <w:sz w:val="28"/>
          <w:szCs w:val="28"/>
        </w:rPr>
        <w:t>Ценная бумага – 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 Это особая форма существования капитала наряды с его существованием в денежной, производительной и товарных формах. Суть ее состоит в том, что у владельца капитала сам капитал отсутствует, но имеются все права на него, которые зафиксированы в форме ценной бумаги.</w:t>
      </w:r>
      <w:r w:rsidR="00AB6DA3" w:rsidRPr="00D108A0">
        <w:rPr>
          <w:sz w:val="28"/>
          <w:szCs w:val="28"/>
        </w:rPr>
        <w:t xml:space="preserve"> Последняя позволяет отделить собственность на капитал от самого капитала</w:t>
      </w:r>
      <w:r w:rsidR="00C75C08" w:rsidRPr="00D108A0">
        <w:rPr>
          <w:sz w:val="28"/>
          <w:szCs w:val="28"/>
        </w:rPr>
        <w:t xml:space="preserve"> и соответственно включить  последний в рыночный процесс в таких формах, в каких это необходимо для самой экономики.</w:t>
      </w:r>
    </w:p>
    <w:p w:rsidR="00C75C08" w:rsidRPr="00D108A0" w:rsidRDefault="00C75C08" w:rsidP="00D108A0">
      <w:pPr>
        <w:spacing w:line="360" w:lineRule="auto"/>
        <w:ind w:firstLine="709"/>
        <w:jc w:val="both"/>
        <w:rPr>
          <w:sz w:val="28"/>
          <w:szCs w:val="28"/>
        </w:rPr>
      </w:pPr>
      <w:r w:rsidRPr="00D108A0">
        <w:rPr>
          <w:sz w:val="28"/>
          <w:szCs w:val="28"/>
        </w:rPr>
        <w:t>В форме ценной бумаги могут фиксироваться любые общественно значимые права, если они имеют экономическую оценку.</w:t>
      </w:r>
    </w:p>
    <w:p w:rsidR="00C75C08" w:rsidRPr="00D108A0" w:rsidRDefault="00C75C08" w:rsidP="00D108A0">
      <w:pPr>
        <w:spacing w:line="360" w:lineRule="auto"/>
        <w:ind w:firstLine="709"/>
        <w:jc w:val="both"/>
        <w:rPr>
          <w:sz w:val="28"/>
          <w:szCs w:val="28"/>
        </w:rPr>
      </w:pPr>
      <w:r w:rsidRPr="00D108A0">
        <w:rPr>
          <w:sz w:val="28"/>
          <w:szCs w:val="28"/>
        </w:rPr>
        <w:t xml:space="preserve">Понятие ценной бумаги многогранно, поскольку сами экономические отношения, которые выражаются ею, очень сложны, плюс они постоянно </w:t>
      </w:r>
      <w:r w:rsidRPr="00D108A0">
        <w:rPr>
          <w:sz w:val="28"/>
          <w:szCs w:val="28"/>
        </w:rPr>
        <w:lastRenderedPageBreak/>
        <w:t>видоизменяются и развиваются, что находит свое выражение во все</w:t>
      </w:r>
      <w:r w:rsidR="007A2E63" w:rsidRPr="00D108A0">
        <w:rPr>
          <w:sz w:val="28"/>
          <w:szCs w:val="28"/>
        </w:rPr>
        <w:t>х</w:t>
      </w:r>
      <w:r w:rsidRPr="00D108A0">
        <w:rPr>
          <w:sz w:val="28"/>
          <w:szCs w:val="28"/>
        </w:rPr>
        <w:t xml:space="preserve"> новых формах существования ценных бумаг.</w:t>
      </w:r>
    </w:p>
    <w:p w:rsidR="00C75C08" w:rsidRPr="00D108A0" w:rsidRDefault="00C75C08" w:rsidP="00D108A0">
      <w:pPr>
        <w:spacing w:line="360" w:lineRule="auto"/>
        <w:ind w:firstLine="709"/>
        <w:jc w:val="both"/>
        <w:rPr>
          <w:sz w:val="28"/>
          <w:szCs w:val="28"/>
        </w:rPr>
      </w:pPr>
      <w:r w:rsidRPr="00D108A0">
        <w:rPr>
          <w:sz w:val="28"/>
          <w:szCs w:val="28"/>
        </w:rPr>
        <w:t xml:space="preserve">Ценная бумага – это особый товар, который обращается на особом, своем собственном рынке – рынке ценных бумаг, но не </w:t>
      </w:r>
      <w:r w:rsidR="007A2E63" w:rsidRPr="00D108A0">
        <w:rPr>
          <w:sz w:val="28"/>
          <w:szCs w:val="28"/>
        </w:rPr>
        <w:t>имеет,</w:t>
      </w:r>
      <w:r w:rsidRPr="00D108A0">
        <w:rPr>
          <w:sz w:val="28"/>
          <w:szCs w:val="28"/>
        </w:rPr>
        <w:t xml:space="preserve"> </w:t>
      </w:r>
      <w:r w:rsidR="007A2E63" w:rsidRPr="00D108A0">
        <w:rPr>
          <w:sz w:val="28"/>
          <w:szCs w:val="28"/>
        </w:rPr>
        <w:t xml:space="preserve">ни вещественной, ни денежной потребительской стоимости, т.е. не является, ни физическим товаром, ни услугой. </w:t>
      </w:r>
    </w:p>
    <w:p w:rsidR="005D7A4E" w:rsidRPr="00D108A0" w:rsidRDefault="00685155" w:rsidP="00D108A0">
      <w:pPr>
        <w:spacing w:line="360" w:lineRule="auto"/>
        <w:ind w:firstLine="709"/>
        <w:jc w:val="both"/>
        <w:rPr>
          <w:sz w:val="28"/>
          <w:szCs w:val="28"/>
        </w:rPr>
      </w:pPr>
      <w:r w:rsidRPr="00D108A0">
        <w:rPr>
          <w:sz w:val="28"/>
          <w:szCs w:val="28"/>
        </w:rPr>
        <w:t>Ценная бумага выполняет ряд общественно значимых функций:</w:t>
      </w:r>
    </w:p>
    <w:p w:rsidR="00685155" w:rsidRPr="00D108A0" w:rsidRDefault="006F6F15" w:rsidP="00D108A0">
      <w:pPr>
        <w:spacing w:line="360" w:lineRule="auto"/>
        <w:ind w:firstLine="709"/>
        <w:jc w:val="both"/>
        <w:rPr>
          <w:sz w:val="28"/>
          <w:szCs w:val="28"/>
        </w:rPr>
      </w:pPr>
      <w:r w:rsidRPr="00D108A0">
        <w:rPr>
          <w:sz w:val="28"/>
          <w:szCs w:val="28"/>
        </w:rPr>
        <w:t>- п</w:t>
      </w:r>
      <w:r w:rsidR="00685155" w:rsidRPr="00D108A0">
        <w:rPr>
          <w:sz w:val="28"/>
          <w:szCs w:val="28"/>
        </w:rPr>
        <w:t>ерераспределяет денежные средства (капиталы) между: отраслями и сферами экономики; территориями и странами; группами и слоями населения; населением и сферами экономики; населением и государством и т.п.</w:t>
      </w:r>
    </w:p>
    <w:p w:rsidR="006F6F15" w:rsidRPr="00D108A0" w:rsidRDefault="006F6F15" w:rsidP="00D108A0">
      <w:pPr>
        <w:spacing w:line="360" w:lineRule="auto"/>
        <w:ind w:firstLine="709"/>
        <w:jc w:val="both"/>
        <w:rPr>
          <w:sz w:val="28"/>
          <w:szCs w:val="28"/>
        </w:rPr>
      </w:pPr>
      <w:r w:rsidRPr="00D108A0">
        <w:rPr>
          <w:sz w:val="28"/>
          <w:szCs w:val="28"/>
        </w:rPr>
        <w:t>- предоставляет определенные дополнительные права ее владельцам, помимо права на капитал.</w:t>
      </w:r>
    </w:p>
    <w:p w:rsidR="006F6F15" w:rsidRPr="00D108A0" w:rsidRDefault="006F6F15" w:rsidP="00D108A0">
      <w:pPr>
        <w:spacing w:line="360" w:lineRule="auto"/>
        <w:ind w:firstLine="709"/>
        <w:jc w:val="both"/>
        <w:rPr>
          <w:sz w:val="28"/>
          <w:szCs w:val="28"/>
        </w:rPr>
      </w:pPr>
      <w:r w:rsidRPr="00D108A0">
        <w:rPr>
          <w:sz w:val="28"/>
          <w:szCs w:val="28"/>
        </w:rPr>
        <w:t>- обеспечивает получение дохода на капитал и (или) возврат самого капитала и др.</w:t>
      </w:r>
    </w:p>
    <w:p w:rsidR="00650EBD" w:rsidRPr="00D108A0" w:rsidRDefault="00650EBD" w:rsidP="00D108A0">
      <w:pPr>
        <w:spacing w:line="360" w:lineRule="auto"/>
        <w:ind w:firstLine="709"/>
        <w:jc w:val="both"/>
        <w:rPr>
          <w:sz w:val="28"/>
          <w:szCs w:val="28"/>
        </w:rPr>
      </w:pPr>
      <w:r w:rsidRPr="00D108A0">
        <w:rPr>
          <w:sz w:val="28"/>
          <w:szCs w:val="28"/>
        </w:rPr>
        <w:t>Как любая экономическая категория, ценная бумага имеет соответствующие характеристики: временные, пространственные, рыночные.</w:t>
      </w:r>
    </w:p>
    <w:p w:rsidR="00650EBD" w:rsidRPr="00D108A0" w:rsidRDefault="00650EBD" w:rsidP="00D108A0">
      <w:pPr>
        <w:spacing w:line="360" w:lineRule="auto"/>
        <w:ind w:firstLine="709"/>
        <w:jc w:val="both"/>
        <w:rPr>
          <w:sz w:val="28"/>
          <w:szCs w:val="28"/>
        </w:rPr>
      </w:pPr>
      <w:r w:rsidRPr="00D108A0">
        <w:rPr>
          <w:sz w:val="28"/>
          <w:szCs w:val="28"/>
        </w:rPr>
        <w:t>Ценная бумага обладает рядом свойств, которые сближают ее с деньгами. Ее главное свойство- это возможность обмена на деньги в различных формах.</w:t>
      </w:r>
      <w:r w:rsidR="008410C3" w:rsidRPr="00D108A0">
        <w:rPr>
          <w:sz w:val="28"/>
          <w:szCs w:val="28"/>
        </w:rPr>
        <w:t xml:space="preserve"> О</w:t>
      </w:r>
      <w:r w:rsidRPr="00D108A0">
        <w:rPr>
          <w:sz w:val="28"/>
          <w:szCs w:val="28"/>
        </w:rPr>
        <w:t xml:space="preserve">на может использоваться в расчетах, </w:t>
      </w:r>
      <w:r w:rsidR="008410C3" w:rsidRPr="00D108A0">
        <w:rPr>
          <w:sz w:val="28"/>
          <w:szCs w:val="28"/>
        </w:rPr>
        <w:t>быть предметом  залога, храниться в течени</w:t>
      </w:r>
      <w:r w:rsidR="00381A8F" w:rsidRPr="00D108A0">
        <w:rPr>
          <w:sz w:val="28"/>
          <w:szCs w:val="28"/>
        </w:rPr>
        <w:t>е</w:t>
      </w:r>
      <w:r w:rsidR="008410C3" w:rsidRPr="00D108A0">
        <w:rPr>
          <w:sz w:val="28"/>
          <w:szCs w:val="28"/>
        </w:rPr>
        <w:t xml:space="preserve"> ряда лет или бессрочно и т.д.</w:t>
      </w:r>
    </w:p>
    <w:p w:rsidR="00E05562" w:rsidRPr="00D108A0" w:rsidRDefault="00E05562" w:rsidP="00D108A0">
      <w:pPr>
        <w:spacing w:line="360" w:lineRule="auto"/>
        <w:ind w:firstLine="709"/>
        <w:jc w:val="both"/>
        <w:rPr>
          <w:sz w:val="28"/>
          <w:szCs w:val="28"/>
        </w:rPr>
      </w:pPr>
      <w:r w:rsidRPr="00D108A0">
        <w:rPr>
          <w:sz w:val="28"/>
          <w:szCs w:val="28"/>
        </w:rPr>
        <w:t>Именная  ценная бумага – это ценная бумага, имя владельца которой зафиксировано на ее бланке и (или) в ее реестре собственников.</w:t>
      </w:r>
    </w:p>
    <w:p w:rsidR="00E05562" w:rsidRPr="00D108A0" w:rsidRDefault="00E05562" w:rsidP="00D108A0">
      <w:pPr>
        <w:spacing w:line="360" w:lineRule="auto"/>
        <w:ind w:firstLine="709"/>
        <w:jc w:val="both"/>
        <w:rPr>
          <w:sz w:val="28"/>
          <w:szCs w:val="28"/>
        </w:rPr>
      </w:pPr>
      <w:r w:rsidRPr="00D108A0">
        <w:rPr>
          <w:sz w:val="28"/>
          <w:szCs w:val="28"/>
        </w:rPr>
        <w:t>Предъявительская ценная бумага – это ценная бумага, имя владельца которой не фиксируется на ней самой, а ее обращение не нуждается ни в какой регистрации.</w:t>
      </w:r>
      <w:r w:rsidR="00E46A53" w:rsidRPr="00D108A0">
        <w:rPr>
          <w:sz w:val="28"/>
          <w:szCs w:val="28"/>
        </w:rPr>
        <w:t xml:space="preserve"> Выпуск предъявительских ценных бумаг в бумажной форме – самый быстрый, дешевый и легкий путь формирования рынка ценных бумаг и фондового рынка в частности.</w:t>
      </w:r>
    </w:p>
    <w:p w:rsidR="00E46A53" w:rsidRPr="00D108A0" w:rsidRDefault="00E46A53" w:rsidP="00D108A0">
      <w:pPr>
        <w:spacing w:line="360" w:lineRule="auto"/>
        <w:ind w:firstLine="709"/>
        <w:jc w:val="both"/>
        <w:rPr>
          <w:sz w:val="28"/>
          <w:szCs w:val="28"/>
        </w:rPr>
      </w:pPr>
      <w:r w:rsidRPr="00D108A0">
        <w:rPr>
          <w:sz w:val="28"/>
          <w:szCs w:val="28"/>
        </w:rPr>
        <w:t xml:space="preserve">Безбумажная ценная бумага – это всегда именная бумага, так как в электронной памяти она </w:t>
      </w:r>
      <w:r w:rsidR="00381A8F" w:rsidRPr="00D108A0">
        <w:rPr>
          <w:sz w:val="28"/>
          <w:szCs w:val="28"/>
        </w:rPr>
        <w:t>зарегистрирована</w:t>
      </w:r>
      <w:r w:rsidRPr="00D108A0">
        <w:rPr>
          <w:sz w:val="28"/>
          <w:szCs w:val="28"/>
        </w:rPr>
        <w:t xml:space="preserve"> на определенное юридическое  </w:t>
      </w:r>
      <w:r w:rsidRPr="00D108A0">
        <w:rPr>
          <w:sz w:val="28"/>
          <w:szCs w:val="28"/>
        </w:rPr>
        <w:lastRenderedPageBreak/>
        <w:t xml:space="preserve">или физическое лицо. </w:t>
      </w:r>
      <w:r w:rsidR="00381A8F" w:rsidRPr="00D108A0">
        <w:rPr>
          <w:sz w:val="28"/>
          <w:szCs w:val="28"/>
        </w:rPr>
        <w:t>Однако переход от бумажной к безбумажной форме неизбежно сопровождается тем, что, с одной стороны, ценная бумага может утрачивать некоторые свои свойства, связанные именно с ее материальным  носителем, а с другой  - приобретать новые качества,  которые возникают в силу ее «электронного характера.</w:t>
      </w:r>
    </w:p>
    <w:p w:rsidR="00381A8F" w:rsidRPr="00D108A0" w:rsidRDefault="00381A8F" w:rsidP="00D108A0">
      <w:pPr>
        <w:spacing w:line="360" w:lineRule="auto"/>
        <w:ind w:firstLine="709"/>
        <w:jc w:val="both"/>
        <w:rPr>
          <w:sz w:val="28"/>
          <w:szCs w:val="28"/>
        </w:rPr>
      </w:pPr>
      <w:r w:rsidRPr="00D108A0">
        <w:rPr>
          <w:sz w:val="28"/>
          <w:szCs w:val="28"/>
        </w:rPr>
        <w:t>В этом смысле можно сказать, что бумажная и безбумажная формы – это не просто формы, а стадии развития ценной бумаги, это переход одного качества в другое.</w:t>
      </w:r>
    </w:p>
    <w:p w:rsidR="00485310" w:rsidRPr="00D108A0" w:rsidRDefault="00485310" w:rsidP="00D108A0">
      <w:pPr>
        <w:spacing w:line="360" w:lineRule="auto"/>
        <w:ind w:firstLine="709"/>
        <w:jc w:val="both"/>
        <w:rPr>
          <w:sz w:val="28"/>
          <w:szCs w:val="28"/>
        </w:rPr>
      </w:pPr>
      <w:r w:rsidRPr="00D108A0">
        <w:rPr>
          <w:sz w:val="28"/>
          <w:szCs w:val="28"/>
        </w:rPr>
        <w:t>Существующие в современной мировой практике ценные бумаги делятся на два больших класса:</w:t>
      </w:r>
    </w:p>
    <w:p w:rsidR="00485310" w:rsidRPr="00D108A0" w:rsidRDefault="00485310" w:rsidP="00D108A0">
      <w:pPr>
        <w:spacing w:line="360" w:lineRule="auto"/>
        <w:ind w:firstLine="709"/>
        <w:jc w:val="both"/>
        <w:rPr>
          <w:sz w:val="28"/>
          <w:szCs w:val="28"/>
        </w:rPr>
      </w:pPr>
      <w:r w:rsidRPr="00D108A0">
        <w:rPr>
          <w:sz w:val="28"/>
          <w:szCs w:val="28"/>
          <w:lang w:val="en-US"/>
        </w:rPr>
        <w:t>I</w:t>
      </w:r>
      <w:r w:rsidRPr="00D108A0">
        <w:rPr>
          <w:sz w:val="28"/>
          <w:szCs w:val="28"/>
        </w:rPr>
        <w:t xml:space="preserve"> класс – основные ценные бумаги.</w:t>
      </w:r>
    </w:p>
    <w:p w:rsidR="00485310" w:rsidRPr="00D108A0" w:rsidRDefault="00485310" w:rsidP="00D108A0">
      <w:pPr>
        <w:spacing w:line="360" w:lineRule="auto"/>
        <w:ind w:firstLine="709"/>
        <w:jc w:val="both"/>
        <w:rPr>
          <w:sz w:val="28"/>
          <w:szCs w:val="28"/>
        </w:rPr>
      </w:pPr>
      <w:r w:rsidRPr="00D108A0">
        <w:rPr>
          <w:sz w:val="28"/>
          <w:szCs w:val="28"/>
          <w:lang w:val="en-US"/>
        </w:rPr>
        <w:t>II</w:t>
      </w:r>
      <w:r w:rsidRPr="00D108A0">
        <w:rPr>
          <w:sz w:val="28"/>
          <w:szCs w:val="28"/>
        </w:rPr>
        <w:t xml:space="preserve"> класс – производные ценные бумаги.</w:t>
      </w:r>
    </w:p>
    <w:p w:rsidR="00485310" w:rsidRPr="00D108A0" w:rsidRDefault="00485310" w:rsidP="00D108A0">
      <w:pPr>
        <w:spacing w:line="360" w:lineRule="auto"/>
        <w:ind w:firstLine="709"/>
        <w:jc w:val="both"/>
        <w:rPr>
          <w:sz w:val="28"/>
          <w:szCs w:val="28"/>
        </w:rPr>
      </w:pPr>
      <w:r w:rsidRPr="00D108A0">
        <w:rPr>
          <w:sz w:val="28"/>
          <w:szCs w:val="28"/>
        </w:rPr>
        <w:t>Основные ценные бумаги – это ценные бумаги, в основе которых лежат имущественные права на какой-либо актив.</w:t>
      </w:r>
    </w:p>
    <w:p w:rsidR="00485310" w:rsidRPr="00D108A0" w:rsidRDefault="00485310" w:rsidP="00D108A0">
      <w:pPr>
        <w:spacing w:line="360" w:lineRule="auto"/>
        <w:ind w:firstLine="709"/>
        <w:jc w:val="both"/>
        <w:rPr>
          <w:sz w:val="28"/>
          <w:szCs w:val="28"/>
        </w:rPr>
      </w:pPr>
      <w:r w:rsidRPr="00D108A0">
        <w:rPr>
          <w:sz w:val="28"/>
          <w:szCs w:val="28"/>
        </w:rPr>
        <w:t>Основные  ценные бумаги, в свою очередь, можно разбить на две подгруппы: первичные и вторичные ценные бумаги.</w:t>
      </w:r>
    </w:p>
    <w:p w:rsidR="00485310" w:rsidRPr="00D108A0" w:rsidRDefault="006145C7" w:rsidP="00D108A0">
      <w:pPr>
        <w:spacing w:line="360" w:lineRule="auto"/>
        <w:ind w:firstLine="709"/>
        <w:jc w:val="both"/>
        <w:rPr>
          <w:sz w:val="28"/>
          <w:szCs w:val="28"/>
        </w:rPr>
      </w:pPr>
      <w:r w:rsidRPr="00D108A0">
        <w:rPr>
          <w:sz w:val="28"/>
          <w:szCs w:val="28"/>
        </w:rPr>
        <w:t>Первичные ценные бумаги основаны на активах, в число которых не  входят сами ценные бумаги. (акции, облигации, векселя и др.)</w:t>
      </w:r>
    </w:p>
    <w:p w:rsidR="006145C7" w:rsidRPr="00D108A0" w:rsidRDefault="006145C7" w:rsidP="00D108A0">
      <w:pPr>
        <w:spacing w:line="360" w:lineRule="auto"/>
        <w:ind w:firstLine="709"/>
        <w:jc w:val="both"/>
        <w:rPr>
          <w:sz w:val="28"/>
          <w:szCs w:val="28"/>
        </w:rPr>
      </w:pPr>
      <w:r w:rsidRPr="00D108A0">
        <w:rPr>
          <w:sz w:val="28"/>
          <w:szCs w:val="28"/>
        </w:rPr>
        <w:t>Вторичные ценные бумаги – это ценные бумаги, выпускаемые на основе первичных ценных бумаг, это ценные бумаги на сами ценные бумаги.</w:t>
      </w:r>
    </w:p>
    <w:p w:rsidR="00C45FDE" w:rsidRPr="00D108A0" w:rsidRDefault="00583660" w:rsidP="00D108A0">
      <w:pPr>
        <w:spacing w:line="360" w:lineRule="auto"/>
        <w:ind w:firstLine="709"/>
        <w:jc w:val="both"/>
        <w:rPr>
          <w:sz w:val="28"/>
          <w:szCs w:val="28"/>
        </w:rPr>
      </w:pPr>
      <w:r w:rsidRPr="00D108A0">
        <w:rPr>
          <w:sz w:val="28"/>
          <w:szCs w:val="28"/>
        </w:rPr>
        <w:t>Производная ценная бумага – это бездокументарная форма выражения имущественного права, возникающего в связи с изменением цены лежащего в основе данной ценной бумаги биржевого актива</w:t>
      </w:r>
      <w:r w:rsidR="00C45FDE" w:rsidRPr="00D108A0">
        <w:rPr>
          <w:sz w:val="28"/>
          <w:szCs w:val="28"/>
        </w:rPr>
        <w:t>. (фьючерсные контракты и свободнообращающиеся опционы.)</w:t>
      </w:r>
    </w:p>
    <w:p w:rsidR="00C45FDE" w:rsidRPr="00D108A0" w:rsidRDefault="00A7507E" w:rsidP="00D108A0">
      <w:pPr>
        <w:spacing w:line="360" w:lineRule="auto"/>
        <w:ind w:firstLine="709"/>
        <w:jc w:val="both"/>
        <w:rPr>
          <w:sz w:val="28"/>
          <w:szCs w:val="28"/>
        </w:rPr>
      </w:pPr>
      <w:r w:rsidRPr="00D108A0">
        <w:rPr>
          <w:sz w:val="28"/>
          <w:szCs w:val="28"/>
        </w:rPr>
        <w:t>Различают классификации ценных бумаг и классификации видов ценных бумаг.</w:t>
      </w:r>
    </w:p>
    <w:p w:rsidR="00A7507E" w:rsidRPr="00D108A0" w:rsidRDefault="00A7507E" w:rsidP="00D108A0">
      <w:pPr>
        <w:spacing w:line="360" w:lineRule="auto"/>
        <w:ind w:firstLine="709"/>
        <w:jc w:val="both"/>
        <w:rPr>
          <w:sz w:val="28"/>
          <w:szCs w:val="28"/>
        </w:rPr>
      </w:pPr>
      <w:r w:rsidRPr="00D108A0">
        <w:rPr>
          <w:sz w:val="28"/>
          <w:szCs w:val="28"/>
        </w:rPr>
        <w:t>Классификации ценных бумаг – это деление ценных бумаг на виды по определенным признакам, которые им присущи.</w:t>
      </w:r>
    </w:p>
    <w:p w:rsidR="00A7507E" w:rsidRPr="00D108A0" w:rsidRDefault="00A7507E" w:rsidP="00D108A0">
      <w:pPr>
        <w:spacing w:line="360" w:lineRule="auto"/>
        <w:ind w:firstLine="709"/>
        <w:jc w:val="both"/>
        <w:rPr>
          <w:sz w:val="28"/>
          <w:szCs w:val="28"/>
        </w:rPr>
      </w:pPr>
      <w:r w:rsidRPr="00D108A0">
        <w:rPr>
          <w:sz w:val="28"/>
          <w:szCs w:val="28"/>
        </w:rPr>
        <w:lastRenderedPageBreak/>
        <w:t>Классификации видов ценных бумаг – это группировки ценных бумаг на подвиды. В свою очередь, подвиды могут в ряде случаев делиться еще дальше.</w:t>
      </w:r>
    </w:p>
    <w:p w:rsidR="00963994" w:rsidRPr="00D108A0" w:rsidRDefault="00BF13BE" w:rsidP="00D108A0">
      <w:pPr>
        <w:spacing w:line="360" w:lineRule="auto"/>
        <w:ind w:firstLine="709"/>
        <w:jc w:val="both"/>
        <w:rPr>
          <w:sz w:val="28"/>
          <w:szCs w:val="28"/>
        </w:rPr>
      </w:pPr>
      <w:r w:rsidRPr="00D108A0">
        <w:rPr>
          <w:sz w:val="28"/>
          <w:szCs w:val="28"/>
        </w:rPr>
        <w:t>Основными видами ценных бумаг с точки зрения их экономической сущности являются: акция, облигация, банковский сертификат, вексель, чек, коносамент, варрант, опцион, фьючерсный контракт.</w:t>
      </w:r>
    </w:p>
    <w:p w:rsidR="008E3CC0" w:rsidRPr="00D108A0" w:rsidRDefault="008E3CC0" w:rsidP="00D108A0">
      <w:pPr>
        <w:spacing w:line="360" w:lineRule="auto"/>
        <w:ind w:firstLine="709"/>
        <w:jc w:val="both"/>
        <w:rPr>
          <w:sz w:val="28"/>
          <w:szCs w:val="28"/>
        </w:rPr>
      </w:pPr>
    </w:p>
    <w:p w:rsidR="00BF13BE" w:rsidRPr="00D108A0" w:rsidRDefault="008E3CC0" w:rsidP="00D108A0">
      <w:pPr>
        <w:spacing w:line="360" w:lineRule="auto"/>
        <w:ind w:firstLine="709"/>
        <w:jc w:val="both"/>
        <w:outlineLvl w:val="0"/>
        <w:rPr>
          <w:b/>
          <w:sz w:val="28"/>
          <w:szCs w:val="28"/>
        </w:rPr>
      </w:pPr>
      <w:r w:rsidRPr="00D108A0">
        <w:rPr>
          <w:b/>
          <w:sz w:val="28"/>
          <w:szCs w:val="28"/>
        </w:rPr>
        <w:t>1.2</w:t>
      </w:r>
      <w:r w:rsidR="00164D90" w:rsidRPr="00D108A0">
        <w:rPr>
          <w:b/>
          <w:sz w:val="28"/>
          <w:szCs w:val="28"/>
        </w:rPr>
        <w:t xml:space="preserve"> Определение рынка ценных бумаг и его виды</w:t>
      </w:r>
    </w:p>
    <w:p w:rsidR="00D108A0" w:rsidRPr="00D108A0" w:rsidRDefault="00D108A0" w:rsidP="00D108A0">
      <w:pPr>
        <w:spacing w:line="360" w:lineRule="auto"/>
        <w:ind w:firstLine="709"/>
        <w:jc w:val="both"/>
        <w:rPr>
          <w:sz w:val="28"/>
          <w:szCs w:val="28"/>
        </w:rPr>
      </w:pPr>
    </w:p>
    <w:p w:rsidR="006145C7" w:rsidRPr="00D108A0" w:rsidRDefault="00963994" w:rsidP="00D108A0">
      <w:pPr>
        <w:spacing w:line="360" w:lineRule="auto"/>
        <w:ind w:firstLine="709"/>
        <w:jc w:val="both"/>
        <w:rPr>
          <w:sz w:val="28"/>
          <w:szCs w:val="28"/>
        </w:rPr>
      </w:pPr>
      <w:r w:rsidRPr="00D108A0">
        <w:rPr>
          <w:sz w:val="28"/>
          <w:szCs w:val="28"/>
        </w:rPr>
        <w:t xml:space="preserve">В общем виде </w:t>
      </w:r>
      <w:r w:rsidR="00CD3413" w:rsidRPr="00D108A0">
        <w:rPr>
          <w:sz w:val="28"/>
          <w:szCs w:val="28"/>
        </w:rPr>
        <w:t>рынок ценных бумаг можно определить как совокупность экономических отношений по поводу выпуска и обращения ценных бумаг между его участниками.</w:t>
      </w:r>
    </w:p>
    <w:p w:rsidR="00CD3413" w:rsidRPr="00D108A0" w:rsidRDefault="00CD3413" w:rsidP="00D108A0">
      <w:pPr>
        <w:spacing w:line="360" w:lineRule="auto"/>
        <w:ind w:firstLine="709"/>
        <w:jc w:val="both"/>
        <w:rPr>
          <w:sz w:val="28"/>
          <w:szCs w:val="28"/>
        </w:rPr>
      </w:pPr>
      <w:r w:rsidRPr="00D108A0">
        <w:rPr>
          <w:sz w:val="28"/>
          <w:szCs w:val="28"/>
        </w:rPr>
        <w:t>Основой рынка ценных бумаг являются товарный рынок, деньги и денежный капитал. Первый является надстройкой над вторым, производным по отношению к ним.</w:t>
      </w:r>
    </w:p>
    <w:p w:rsidR="00CD3413" w:rsidRPr="00D108A0" w:rsidRDefault="00CD3413" w:rsidP="00D108A0">
      <w:pPr>
        <w:spacing w:line="360" w:lineRule="auto"/>
        <w:ind w:firstLine="709"/>
        <w:jc w:val="both"/>
        <w:rPr>
          <w:sz w:val="28"/>
          <w:szCs w:val="28"/>
        </w:rPr>
      </w:pPr>
      <w:r w:rsidRPr="00D108A0">
        <w:rPr>
          <w:sz w:val="28"/>
          <w:szCs w:val="28"/>
        </w:rPr>
        <w:t>Классификации видов рынков ценных бумаг имеют много сходства с классификациями самих видов ценных бумаг. Так различают:</w:t>
      </w:r>
    </w:p>
    <w:p w:rsidR="00CD3413" w:rsidRPr="00D108A0" w:rsidRDefault="00CD3413" w:rsidP="00D108A0">
      <w:pPr>
        <w:spacing w:line="360" w:lineRule="auto"/>
        <w:ind w:firstLine="709"/>
        <w:jc w:val="both"/>
        <w:outlineLvl w:val="0"/>
        <w:rPr>
          <w:sz w:val="28"/>
          <w:szCs w:val="28"/>
        </w:rPr>
      </w:pPr>
      <w:r w:rsidRPr="00D108A0">
        <w:rPr>
          <w:sz w:val="28"/>
          <w:szCs w:val="28"/>
        </w:rPr>
        <w:t>- международные и национальные рынки ценных бумаг</w:t>
      </w:r>
    </w:p>
    <w:p w:rsidR="00CD3413" w:rsidRPr="00D108A0" w:rsidRDefault="00CD3413" w:rsidP="00D108A0">
      <w:pPr>
        <w:spacing w:line="360" w:lineRule="auto"/>
        <w:ind w:firstLine="709"/>
        <w:jc w:val="both"/>
        <w:rPr>
          <w:sz w:val="28"/>
          <w:szCs w:val="28"/>
        </w:rPr>
      </w:pPr>
      <w:r w:rsidRPr="00D108A0">
        <w:rPr>
          <w:sz w:val="28"/>
          <w:szCs w:val="28"/>
        </w:rPr>
        <w:t>- национальные и региональные рынки</w:t>
      </w:r>
    </w:p>
    <w:p w:rsidR="00CD3413" w:rsidRPr="00D108A0" w:rsidRDefault="00CD3413" w:rsidP="00D108A0">
      <w:pPr>
        <w:spacing w:line="360" w:lineRule="auto"/>
        <w:ind w:firstLine="709"/>
        <w:jc w:val="both"/>
        <w:rPr>
          <w:sz w:val="28"/>
          <w:szCs w:val="28"/>
        </w:rPr>
      </w:pPr>
      <w:r w:rsidRPr="00D108A0">
        <w:rPr>
          <w:sz w:val="28"/>
          <w:szCs w:val="28"/>
        </w:rPr>
        <w:t>- рынки конкретных видов ценных бумаг</w:t>
      </w:r>
    </w:p>
    <w:p w:rsidR="00CD3413" w:rsidRPr="00D108A0" w:rsidRDefault="00CD3413" w:rsidP="00D108A0">
      <w:pPr>
        <w:spacing w:line="360" w:lineRule="auto"/>
        <w:ind w:firstLine="709"/>
        <w:jc w:val="both"/>
        <w:rPr>
          <w:sz w:val="28"/>
          <w:szCs w:val="28"/>
        </w:rPr>
      </w:pPr>
      <w:r w:rsidRPr="00D108A0">
        <w:rPr>
          <w:sz w:val="28"/>
          <w:szCs w:val="28"/>
        </w:rPr>
        <w:t>- рынки государственных и корпоративных ценных бумаг</w:t>
      </w:r>
    </w:p>
    <w:p w:rsidR="00CD3413" w:rsidRPr="00D108A0" w:rsidRDefault="00CD3413" w:rsidP="00D108A0">
      <w:pPr>
        <w:spacing w:line="360" w:lineRule="auto"/>
        <w:ind w:firstLine="709"/>
        <w:jc w:val="both"/>
        <w:rPr>
          <w:sz w:val="28"/>
          <w:szCs w:val="28"/>
        </w:rPr>
      </w:pPr>
      <w:r w:rsidRPr="00D108A0">
        <w:rPr>
          <w:sz w:val="28"/>
          <w:szCs w:val="28"/>
        </w:rPr>
        <w:t xml:space="preserve">-рынки первичных и производственных ценных бумаг. </w:t>
      </w:r>
    </w:p>
    <w:p w:rsidR="00CD3413" w:rsidRPr="00D108A0" w:rsidRDefault="00CD3413" w:rsidP="00D108A0">
      <w:pPr>
        <w:spacing w:line="360" w:lineRule="auto"/>
        <w:ind w:firstLine="709"/>
        <w:jc w:val="both"/>
        <w:rPr>
          <w:sz w:val="28"/>
          <w:szCs w:val="28"/>
        </w:rPr>
      </w:pPr>
      <w:r w:rsidRPr="00D108A0">
        <w:rPr>
          <w:sz w:val="28"/>
          <w:szCs w:val="28"/>
        </w:rPr>
        <w:t>Смысл той или иной классификаций рынка ценных бумаг определяется ее практической значимостью.</w:t>
      </w:r>
    </w:p>
    <w:p w:rsidR="00CD3413" w:rsidRPr="00D108A0" w:rsidRDefault="00053F09" w:rsidP="00D108A0">
      <w:pPr>
        <w:spacing w:line="360" w:lineRule="auto"/>
        <w:ind w:firstLine="709"/>
        <w:jc w:val="both"/>
        <w:rPr>
          <w:sz w:val="28"/>
          <w:szCs w:val="28"/>
        </w:rPr>
      </w:pPr>
      <w:r w:rsidRPr="00D108A0">
        <w:rPr>
          <w:sz w:val="28"/>
          <w:szCs w:val="28"/>
        </w:rPr>
        <w:t xml:space="preserve">Следует различать рынки, куда можно только вкладывать капитал, или первичные рынки, и финансовые рынки, где эти капиталы накапливаются, концентрируются, централизуются и вкладываются, в конечном счете, в первичные рынки. Финансовые рынки, или, как </w:t>
      </w:r>
      <w:r w:rsidR="00AB72E5" w:rsidRPr="00D108A0">
        <w:rPr>
          <w:sz w:val="28"/>
          <w:szCs w:val="28"/>
        </w:rPr>
        <w:t>их еще называют, рынки капиталов, - это рынки посредников между первичными владельцами денежных средств и их конечными пользователями.</w:t>
      </w:r>
    </w:p>
    <w:p w:rsidR="00AB72E5" w:rsidRPr="00D108A0" w:rsidRDefault="00AB72E5" w:rsidP="00D108A0">
      <w:pPr>
        <w:spacing w:line="360" w:lineRule="auto"/>
        <w:ind w:firstLine="709"/>
        <w:jc w:val="both"/>
        <w:rPr>
          <w:sz w:val="28"/>
          <w:szCs w:val="28"/>
        </w:rPr>
      </w:pPr>
      <w:r w:rsidRPr="00D108A0">
        <w:rPr>
          <w:sz w:val="28"/>
          <w:szCs w:val="28"/>
        </w:rPr>
        <w:lastRenderedPageBreak/>
        <w:t xml:space="preserve">В той части, в какой рынок ценных бумаг основывается  на деньгах как на капитале, он называется </w:t>
      </w:r>
      <w:r w:rsidRPr="00D108A0">
        <w:rPr>
          <w:i/>
          <w:sz w:val="28"/>
          <w:szCs w:val="28"/>
        </w:rPr>
        <w:t xml:space="preserve">фондовым рынком </w:t>
      </w:r>
      <w:r w:rsidRPr="00D108A0">
        <w:rPr>
          <w:sz w:val="28"/>
          <w:szCs w:val="28"/>
        </w:rPr>
        <w:t>и в этом своем качестве есть сост</w:t>
      </w:r>
      <w:r w:rsidR="00DD04B8" w:rsidRPr="00D108A0">
        <w:rPr>
          <w:sz w:val="28"/>
          <w:szCs w:val="28"/>
        </w:rPr>
        <w:t>авная часть финансового рынка. Фондовый рынок образует большую часть рынка ценных бумаг.</w:t>
      </w:r>
    </w:p>
    <w:p w:rsidR="00C573C7" w:rsidRDefault="00D108A0" w:rsidP="00D108A0">
      <w:pPr>
        <w:spacing w:line="360" w:lineRule="auto"/>
        <w:ind w:firstLine="709"/>
        <w:jc w:val="both"/>
        <w:outlineLvl w:val="0"/>
        <w:rPr>
          <w:b/>
          <w:sz w:val="28"/>
          <w:szCs w:val="32"/>
        </w:rPr>
      </w:pPr>
      <w:r w:rsidRPr="00D108A0">
        <w:rPr>
          <w:sz w:val="28"/>
          <w:szCs w:val="28"/>
        </w:rPr>
        <w:br w:type="page"/>
      </w:r>
      <w:r w:rsidR="00C573C7" w:rsidRPr="00D108A0">
        <w:rPr>
          <w:b/>
          <w:sz w:val="28"/>
          <w:szCs w:val="32"/>
          <w:lang w:val="en-US"/>
        </w:rPr>
        <w:lastRenderedPageBreak/>
        <w:t>II</w:t>
      </w:r>
      <w:r w:rsidR="00C573C7" w:rsidRPr="00D108A0">
        <w:rPr>
          <w:b/>
          <w:sz w:val="28"/>
          <w:szCs w:val="32"/>
        </w:rPr>
        <w:t xml:space="preserve"> Фондовая биржа</w:t>
      </w:r>
    </w:p>
    <w:p w:rsidR="00D108A0" w:rsidRPr="00D108A0" w:rsidRDefault="00D108A0" w:rsidP="00D108A0">
      <w:pPr>
        <w:spacing w:line="360" w:lineRule="auto"/>
        <w:ind w:firstLine="709"/>
        <w:jc w:val="both"/>
        <w:outlineLvl w:val="0"/>
        <w:rPr>
          <w:b/>
          <w:sz w:val="28"/>
          <w:szCs w:val="32"/>
        </w:rPr>
      </w:pPr>
    </w:p>
    <w:p w:rsidR="00C573C7" w:rsidRDefault="00C573C7" w:rsidP="00D108A0">
      <w:pPr>
        <w:spacing w:line="360" w:lineRule="auto"/>
        <w:ind w:firstLine="709"/>
        <w:jc w:val="both"/>
        <w:rPr>
          <w:b/>
          <w:sz w:val="28"/>
          <w:szCs w:val="28"/>
        </w:rPr>
      </w:pPr>
      <w:r w:rsidRPr="00D108A0">
        <w:rPr>
          <w:b/>
          <w:sz w:val="28"/>
          <w:szCs w:val="28"/>
        </w:rPr>
        <w:t>2.1 Задачи и функции фондовой биржи</w:t>
      </w:r>
    </w:p>
    <w:p w:rsidR="00D108A0" w:rsidRPr="00D108A0" w:rsidRDefault="00D108A0" w:rsidP="00D108A0">
      <w:pPr>
        <w:spacing w:line="360" w:lineRule="auto"/>
        <w:ind w:firstLine="709"/>
        <w:jc w:val="both"/>
        <w:rPr>
          <w:b/>
          <w:sz w:val="28"/>
          <w:szCs w:val="28"/>
        </w:rPr>
      </w:pPr>
    </w:p>
    <w:p w:rsidR="00C573C7" w:rsidRPr="00D108A0" w:rsidRDefault="00C573C7" w:rsidP="00D108A0">
      <w:pPr>
        <w:spacing w:line="360" w:lineRule="auto"/>
        <w:ind w:firstLine="709"/>
        <w:jc w:val="both"/>
        <w:rPr>
          <w:sz w:val="28"/>
          <w:szCs w:val="28"/>
        </w:rPr>
      </w:pPr>
      <w:r w:rsidRPr="00D108A0">
        <w:rPr>
          <w:sz w:val="28"/>
          <w:szCs w:val="28"/>
        </w:rPr>
        <w:t>Фондовая биржа – это учреждение финансового типа,</w:t>
      </w:r>
      <w:r w:rsidR="007770AB" w:rsidRPr="00D108A0">
        <w:rPr>
          <w:sz w:val="28"/>
          <w:szCs w:val="28"/>
        </w:rPr>
        <w:t xml:space="preserve"> главной задачей которого является сосредоточение в одном месте спроса и предложения ценных бумаг и других видов финансовых ресурсов. Этим достигается установление цен, курса ценных бумаг и выявление потребностей у одних лиц в получении нужных им финансовых ресурсов и у других – в выгодном инвестировании, вложении свободных денежных средств</w:t>
      </w:r>
      <w:r w:rsidR="00427BB0" w:rsidRPr="00D108A0">
        <w:rPr>
          <w:sz w:val="28"/>
          <w:szCs w:val="28"/>
        </w:rPr>
        <w:t>.</w:t>
      </w:r>
    </w:p>
    <w:p w:rsidR="00427BB0" w:rsidRPr="00D108A0" w:rsidRDefault="00427BB0" w:rsidP="00D108A0">
      <w:pPr>
        <w:spacing w:line="360" w:lineRule="auto"/>
        <w:ind w:firstLine="709"/>
        <w:jc w:val="both"/>
        <w:rPr>
          <w:sz w:val="28"/>
          <w:szCs w:val="28"/>
        </w:rPr>
      </w:pPr>
      <w:r w:rsidRPr="00D108A0">
        <w:rPr>
          <w:sz w:val="28"/>
          <w:szCs w:val="28"/>
        </w:rPr>
        <w:t>На фондовой бирже осуществляется мобилизация и концентрация временно свободных денежных накоплений и сбережений путем продажи ценных бумаг. Там же осуществляется кредитование и финансирование государственного и частного сектора путем покупки ценных бумаг. Выполняя свои функции, биржа регулирует процесс перелива финансовых ресурсов и капиталов. Концентрация операций с ценными бумагами в одном организационно оформленном учреждении – бирже позволяет установить цены на бумаги, отражающие уровень спроса и предложения.</w:t>
      </w:r>
    </w:p>
    <w:p w:rsidR="00427BB0" w:rsidRPr="00D108A0" w:rsidRDefault="00427BB0" w:rsidP="00D108A0">
      <w:pPr>
        <w:spacing w:line="360" w:lineRule="auto"/>
        <w:ind w:firstLine="709"/>
        <w:jc w:val="both"/>
        <w:rPr>
          <w:sz w:val="28"/>
          <w:szCs w:val="28"/>
        </w:rPr>
      </w:pPr>
      <w:r w:rsidRPr="00D108A0">
        <w:rPr>
          <w:sz w:val="28"/>
          <w:szCs w:val="28"/>
        </w:rPr>
        <w:t xml:space="preserve">Биржевой торг имеет ряд </w:t>
      </w:r>
      <w:r w:rsidR="00232CD3" w:rsidRPr="00D108A0">
        <w:rPr>
          <w:sz w:val="28"/>
          <w:szCs w:val="28"/>
        </w:rPr>
        <w:t>особенностей, заключающихся в том, что, во-первых, для совершения сделок не требуется наличности продаваемых ценных бумаг, а во-вторых, процесс образования цен протекает под особым контролем биржевых органов.</w:t>
      </w:r>
    </w:p>
    <w:p w:rsidR="00232CD3" w:rsidRPr="00D108A0" w:rsidRDefault="002D1B20" w:rsidP="00D108A0">
      <w:pPr>
        <w:spacing w:line="360" w:lineRule="auto"/>
        <w:ind w:firstLine="709"/>
        <w:jc w:val="both"/>
        <w:rPr>
          <w:sz w:val="28"/>
          <w:szCs w:val="28"/>
        </w:rPr>
      </w:pPr>
      <w:r w:rsidRPr="00D108A0">
        <w:rPr>
          <w:sz w:val="28"/>
          <w:szCs w:val="28"/>
        </w:rPr>
        <w:t xml:space="preserve">Являясь организатором рынка ценных бумаг, фондовая биржа первоначально занимается исключительно созданием необходимых условий для ведения эффективной торговли, но по мере развития рынка ее задачей </w:t>
      </w:r>
      <w:r w:rsidR="007A2D47" w:rsidRPr="00D108A0">
        <w:rPr>
          <w:sz w:val="28"/>
          <w:szCs w:val="28"/>
        </w:rPr>
        <w:t>становится не столько организация торговли. Сколько ее обслуживание.</w:t>
      </w:r>
    </w:p>
    <w:p w:rsidR="007A2D47" w:rsidRPr="00D108A0" w:rsidRDefault="007A2D47" w:rsidP="00D108A0">
      <w:pPr>
        <w:spacing w:line="360" w:lineRule="auto"/>
        <w:ind w:firstLine="709"/>
        <w:jc w:val="both"/>
        <w:rPr>
          <w:sz w:val="28"/>
          <w:szCs w:val="28"/>
        </w:rPr>
      </w:pPr>
      <w:r w:rsidRPr="00D108A0">
        <w:rPr>
          <w:sz w:val="28"/>
          <w:szCs w:val="28"/>
        </w:rPr>
        <w:t>Первая задача биржи заключается в том, чтобы предоставить место для рынка, т.е. централизовать место, где может происходить как продажа ценных бумаг их первым владельцам, так и вторичная перепродажа.</w:t>
      </w:r>
    </w:p>
    <w:p w:rsidR="007A2D47" w:rsidRPr="00D108A0" w:rsidRDefault="004B3F8D" w:rsidP="00D108A0">
      <w:pPr>
        <w:spacing w:line="360" w:lineRule="auto"/>
        <w:ind w:firstLine="709"/>
        <w:jc w:val="both"/>
        <w:rPr>
          <w:sz w:val="28"/>
          <w:szCs w:val="28"/>
        </w:rPr>
      </w:pPr>
      <w:r w:rsidRPr="00D108A0">
        <w:rPr>
          <w:sz w:val="28"/>
          <w:szCs w:val="28"/>
        </w:rPr>
        <w:lastRenderedPageBreak/>
        <w:t xml:space="preserve">Второй задачей фондовой биржи следует считать выявление равновесной биржевой цены. </w:t>
      </w:r>
    </w:p>
    <w:p w:rsidR="004B3F8D" w:rsidRPr="00D108A0" w:rsidRDefault="004B3F8D" w:rsidP="00D108A0">
      <w:pPr>
        <w:spacing w:line="360" w:lineRule="auto"/>
        <w:ind w:firstLine="709"/>
        <w:jc w:val="both"/>
        <w:rPr>
          <w:sz w:val="28"/>
          <w:szCs w:val="28"/>
        </w:rPr>
      </w:pPr>
      <w:r w:rsidRPr="00D108A0">
        <w:rPr>
          <w:sz w:val="28"/>
          <w:szCs w:val="28"/>
        </w:rPr>
        <w:t>Третья задача биржи – аккумулировать временно свободные денежные средства и способствовать передаче права собственности. Привлекая покупателей ценных бумаг, биржа дает возможность эмитентам взамен своих финансовых обязательств получить нужные им средства для инвестиций</w:t>
      </w:r>
      <w:r w:rsidR="00C164AB" w:rsidRPr="00D108A0">
        <w:rPr>
          <w:sz w:val="28"/>
          <w:szCs w:val="28"/>
        </w:rPr>
        <w:t>.</w:t>
      </w:r>
    </w:p>
    <w:p w:rsidR="00366398" w:rsidRPr="00D108A0" w:rsidRDefault="00366398" w:rsidP="00D108A0">
      <w:pPr>
        <w:spacing w:line="360" w:lineRule="auto"/>
        <w:ind w:firstLine="709"/>
        <w:jc w:val="both"/>
        <w:rPr>
          <w:sz w:val="28"/>
          <w:szCs w:val="28"/>
        </w:rPr>
      </w:pPr>
      <w:r w:rsidRPr="00D108A0">
        <w:rPr>
          <w:sz w:val="28"/>
          <w:szCs w:val="28"/>
        </w:rPr>
        <w:t xml:space="preserve">Четвертая задача фондовой биржи </w:t>
      </w:r>
      <w:r w:rsidR="006141B0" w:rsidRPr="00D108A0">
        <w:rPr>
          <w:sz w:val="28"/>
          <w:szCs w:val="28"/>
        </w:rPr>
        <w:t>–</w:t>
      </w:r>
      <w:r w:rsidRPr="00D108A0">
        <w:rPr>
          <w:sz w:val="28"/>
          <w:szCs w:val="28"/>
        </w:rPr>
        <w:t xml:space="preserve"> </w:t>
      </w:r>
      <w:r w:rsidR="006141B0" w:rsidRPr="00D108A0">
        <w:rPr>
          <w:sz w:val="28"/>
          <w:szCs w:val="28"/>
        </w:rPr>
        <w:t>обеспечение гласности, открытости биржевых торгов. Нужно иметь в виду, что биржа не гарантирует того, что вложенные в ценные бумаги средства обязательно принесут доход. Биржа отвечает за централизованное распространение биржевой информации. Она должна получать и комментировать любые решения правительства, которые могут повлиять на курсы тех ценных бумаг, которые котируются на ней.</w:t>
      </w:r>
    </w:p>
    <w:p w:rsidR="006141B0" w:rsidRPr="00D108A0" w:rsidRDefault="006141B0" w:rsidP="00D108A0">
      <w:pPr>
        <w:spacing w:line="360" w:lineRule="auto"/>
        <w:ind w:firstLine="709"/>
        <w:jc w:val="both"/>
        <w:rPr>
          <w:sz w:val="28"/>
          <w:szCs w:val="28"/>
        </w:rPr>
      </w:pPr>
      <w:r w:rsidRPr="00D108A0">
        <w:rPr>
          <w:sz w:val="28"/>
          <w:szCs w:val="28"/>
        </w:rPr>
        <w:t>Пятая задача биржи – обеспечение гарантий исполнения сделок, заключенных в биржевом зале. Ее выполнение достигается тем, что биржа гарантирует надежность ценных бумаг, которые котируются на ней.</w:t>
      </w:r>
    </w:p>
    <w:p w:rsidR="00CE436B" w:rsidRPr="00D108A0" w:rsidRDefault="006141B0" w:rsidP="00D108A0">
      <w:pPr>
        <w:spacing w:line="360" w:lineRule="auto"/>
        <w:ind w:firstLine="709"/>
        <w:jc w:val="both"/>
        <w:rPr>
          <w:sz w:val="28"/>
          <w:szCs w:val="28"/>
        </w:rPr>
      </w:pPr>
      <w:r w:rsidRPr="00D108A0">
        <w:rPr>
          <w:sz w:val="28"/>
          <w:szCs w:val="28"/>
        </w:rPr>
        <w:t xml:space="preserve">Шестая задача биржи заключается в обеспечении арбитража. </w:t>
      </w:r>
      <w:r w:rsidR="00CE436B" w:rsidRPr="00D108A0">
        <w:rPr>
          <w:sz w:val="28"/>
          <w:szCs w:val="28"/>
        </w:rPr>
        <w:t>При этом под арбитражем следует понимать механизм для беспрепятственного разрешения споров. Многие биржи для решения задачи арбитража создают специальные арбитражные комиссии, в состав которых включают независимых лиц, имеющих как опыт в ведении биржевой торговли, так и в решении споров.</w:t>
      </w:r>
    </w:p>
    <w:p w:rsidR="006141B0" w:rsidRPr="00D108A0" w:rsidRDefault="00CE436B" w:rsidP="00D108A0">
      <w:pPr>
        <w:spacing w:line="360" w:lineRule="auto"/>
        <w:ind w:firstLine="709"/>
        <w:jc w:val="both"/>
        <w:rPr>
          <w:sz w:val="28"/>
          <w:szCs w:val="28"/>
        </w:rPr>
      </w:pPr>
      <w:r w:rsidRPr="00D108A0">
        <w:rPr>
          <w:sz w:val="28"/>
          <w:szCs w:val="28"/>
        </w:rPr>
        <w:t xml:space="preserve">  Седьмая задача биржи – разработка этических стандартов, кодекса поведения участников биржевой торговли. Биржа должна контролировать разработанные ею стандарты и кодекс поведения, применять штрафные санкции вплоть до приостановки деятельности или лишения лицензии в случае их несоблюдения.</w:t>
      </w:r>
    </w:p>
    <w:p w:rsidR="003B6FEF" w:rsidRPr="00D108A0" w:rsidRDefault="003B6FEF" w:rsidP="00D108A0">
      <w:pPr>
        <w:spacing w:line="360" w:lineRule="auto"/>
        <w:ind w:firstLine="709"/>
        <w:jc w:val="both"/>
        <w:rPr>
          <w:sz w:val="28"/>
          <w:szCs w:val="28"/>
        </w:rPr>
      </w:pPr>
      <w:r w:rsidRPr="00D108A0">
        <w:rPr>
          <w:sz w:val="28"/>
          <w:szCs w:val="28"/>
        </w:rPr>
        <w:t>Биржа как организационно оформленная структура имеет в своем составе ряд звеньев и подразделений.</w:t>
      </w:r>
    </w:p>
    <w:p w:rsidR="003B6FEF" w:rsidRPr="00D108A0" w:rsidRDefault="003B6FEF" w:rsidP="00D108A0">
      <w:pPr>
        <w:spacing w:line="360" w:lineRule="auto"/>
        <w:ind w:firstLine="709"/>
        <w:jc w:val="both"/>
        <w:rPr>
          <w:sz w:val="28"/>
          <w:szCs w:val="28"/>
        </w:rPr>
      </w:pPr>
      <w:r w:rsidRPr="00D108A0">
        <w:rPr>
          <w:sz w:val="28"/>
          <w:szCs w:val="28"/>
        </w:rPr>
        <w:lastRenderedPageBreak/>
        <w:t>Всеми делами биржи руководит биржевой комитет, избираемый общим собранием и руководствующийся в своей деятельности уставом биржи и постановлениями общего собрания. В подчинении биржевому комитету находится ряд биржевых органов.</w:t>
      </w:r>
    </w:p>
    <w:p w:rsidR="003B6FEF" w:rsidRPr="00D108A0" w:rsidRDefault="003B6FEF" w:rsidP="00D108A0">
      <w:pPr>
        <w:spacing w:line="360" w:lineRule="auto"/>
        <w:ind w:firstLine="709"/>
        <w:jc w:val="both"/>
        <w:rPr>
          <w:sz w:val="28"/>
          <w:szCs w:val="28"/>
        </w:rPr>
      </w:pPr>
      <w:r w:rsidRPr="00D108A0">
        <w:rPr>
          <w:sz w:val="28"/>
          <w:szCs w:val="28"/>
        </w:rPr>
        <w:t xml:space="preserve">Котировочные комиссии устанавливают курс обращающихся на бирже ценностей. </w:t>
      </w:r>
    </w:p>
    <w:p w:rsidR="003B6FEF" w:rsidRPr="00D108A0" w:rsidRDefault="003B6FEF" w:rsidP="00D108A0">
      <w:pPr>
        <w:spacing w:line="360" w:lineRule="auto"/>
        <w:ind w:firstLine="709"/>
        <w:jc w:val="both"/>
        <w:rPr>
          <w:sz w:val="28"/>
          <w:szCs w:val="28"/>
        </w:rPr>
      </w:pPr>
      <w:r w:rsidRPr="00D108A0">
        <w:rPr>
          <w:sz w:val="28"/>
          <w:szCs w:val="28"/>
        </w:rPr>
        <w:t>Арбитражные комиссии разрешают возникающие споры между членами биржи.</w:t>
      </w:r>
    </w:p>
    <w:p w:rsidR="00882AAB" w:rsidRPr="00D108A0" w:rsidRDefault="00882AAB" w:rsidP="00D108A0">
      <w:pPr>
        <w:spacing w:line="360" w:lineRule="auto"/>
        <w:ind w:firstLine="709"/>
        <w:jc w:val="both"/>
        <w:rPr>
          <w:sz w:val="28"/>
          <w:szCs w:val="28"/>
        </w:rPr>
      </w:pPr>
      <w:r w:rsidRPr="00D108A0">
        <w:rPr>
          <w:sz w:val="28"/>
          <w:szCs w:val="28"/>
        </w:rPr>
        <w:t xml:space="preserve">Биржевые брокеры, маклеры выступают в роли посредников при совершении сделок и оформляют их посредством маклерской записки. </w:t>
      </w:r>
    </w:p>
    <w:p w:rsidR="004911F7" w:rsidRDefault="00882AAB" w:rsidP="00D108A0">
      <w:pPr>
        <w:spacing w:line="360" w:lineRule="auto"/>
        <w:ind w:firstLine="709"/>
        <w:jc w:val="both"/>
        <w:rPr>
          <w:sz w:val="28"/>
          <w:szCs w:val="28"/>
        </w:rPr>
      </w:pPr>
      <w:r w:rsidRPr="00D108A0">
        <w:rPr>
          <w:sz w:val="28"/>
          <w:szCs w:val="28"/>
        </w:rPr>
        <w:t>Кроме</w:t>
      </w:r>
      <w:r w:rsidR="00D0082D" w:rsidRPr="00D108A0">
        <w:rPr>
          <w:sz w:val="28"/>
          <w:szCs w:val="28"/>
        </w:rPr>
        <w:t xml:space="preserve"> </w:t>
      </w:r>
      <w:r w:rsidRPr="00D108A0">
        <w:rPr>
          <w:sz w:val="28"/>
          <w:szCs w:val="28"/>
        </w:rPr>
        <w:t xml:space="preserve">того, на бирже обычно представлены </w:t>
      </w:r>
      <w:r w:rsidR="00D0082D" w:rsidRPr="00D108A0">
        <w:rPr>
          <w:sz w:val="28"/>
          <w:szCs w:val="28"/>
        </w:rPr>
        <w:t>справочные и консультационные бюро, работают нотариусы, оформляющие сделки, и аукционисты, ведущие</w:t>
      </w:r>
      <w:r w:rsidR="00F1500C" w:rsidRPr="00D108A0">
        <w:rPr>
          <w:sz w:val="28"/>
          <w:szCs w:val="28"/>
        </w:rPr>
        <w:t xml:space="preserve"> и координирующие процесс труда</w:t>
      </w:r>
      <w:r w:rsidR="00E426DF" w:rsidRPr="00D108A0">
        <w:rPr>
          <w:sz w:val="28"/>
          <w:szCs w:val="28"/>
        </w:rPr>
        <w:t>.</w:t>
      </w:r>
    </w:p>
    <w:p w:rsidR="00D108A0" w:rsidRPr="00D108A0" w:rsidRDefault="00D108A0" w:rsidP="00D108A0">
      <w:pPr>
        <w:spacing w:line="360" w:lineRule="auto"/>
        <w:ind w:firstLine="709"/>
        <w:jc w:val="both"/>
        <w:rPr>
          <w:sz w:val="28"/>
          <w:szCs w:val="28"/>
        </w:rPr>
      </w:pPr>
    </w:p>
    <w:p w:rsidR="00CE436B" w:rsidRDefault="00520031" w:rsidP="00D108A0">
      <w:pPr>
        <w:spacing w:line="360" w:lineRule="auto"/>
        <w:ind w:firstLine="709"/>
        <w:jc w:val="both"/>
        <w:rPr>
          <w:b/>
          <w:sz w:val="28"/>
          <w:szCs w:val="28"/>
        </w:rPr>
      </w:pPr>
      <w:r w:rsidRPr="00D108A0">
        <w:rPr>
          <w:b/>
          <w:sz w:val="28"/>
          <w:szCs w:val="28"/>
        </w:rPr>
        <w:t>2.2</w:t>
      </w:r>
      <w:r w:rsidR="00924CC4" w:rsidRPr="00D108A0">
        <w:rPr>
          <w:b/>
          <w:sz w:val="28"/>
          <w:szCs w:val="28"/>
        </w:rPr>
        <w:t xml:space="preserve"> </w:t>
      </w:r>
      <w:r w:rsidRPr="00D108A0">
        <w:rPr>
          <w:b/>
          <w:sz w:val="28"/>
          <w:szCs w:val="28"/>
        </w:rPr>
        <w:t>Внебиржевые фондовые рынки</w:t>
      </w:r>
    </w:p>
    <w:p w:rsidR="00D108A0" w:rsidRPr="00D108A0" w:rsidRDefault="00D108A0" w:rsidP="00D108A0">
      <w:pPr>
        <w:spacing w:line="360" w:lineRule="auto"/>
        <w:ind w:firstLine="709"/>
        <w:jc w:val="both"/>
        <w:rPr>
          <w:b/>
          <w:sz w:val="28"/>
          <w:szCs w:val="28"/>
        </w:rPr>
      </w:pPr>
    </w:p>
    <w:p w:rsidR="00082C18" w:rsidRPr="00D108A0" w:rsidRDefault="00082C18" w:rsidP="00D108A0">
      <w:pPr>
        <w:spacing w:line="360" w:lineRule="auto"/>
        <w:ind w:firstLine="709"/>
        <w:jc w:val="both"/>
        <w:rPr>
          <w:sz w:val="28"/>
          <w:szCs w:val="28"/>
        </w:rPr>
      </w:pPr>
      <w:r w:rsidRPr="00D108A0">
        <w:rPr>
          <w:sz w:val="28"/>
          <w:szCs w:val="28"/>
        </w:rPr>
        <w:t>Биржевой рынок представляет собой особый институционально организованный рынок</w:t>
      </w:r>
      <w:r w:rsidR="00F540CF" w:rsidRPr="00D108A0">
        <w:rPr>
          <w:sz w:val="28"/>
          <w:szCs w:val="28"/>
        </w:rPr>
        <w:t>, на котором обращаются ценные бумаги наиболее высокого качества и операции, на котором совершают  профессиональные участники рынка ценных бумаг. Отличительными признаками биржевого рынка являются:</w:t>
      </w:r>
    </w:p>
    <w:p w:rsidR="00F540CF" w:rsidRPr="00D108A0" w:rsidRDefault="00F540CF" w:rsidP="00D108A0">
      <w:pPr>
        <w:spacing w:line="360" w:lineRule="auto"/>
        <w:ind w:firstLine="709"/>
        <w:jc w:val="both"/>
        <w:outlineLvl w:val="0"/>
        <w:rPr>
          <w:sz w:val="28"/>
          <w:szCs w:val="28"/>
        </w:rPr>
      </w:pPr>
      <w:r w:rsidRPr="00D108A0">
        <w:rPr>
          <w:sz w:val="28"/>
          <w:szCs w:val="28"/>
        </w:rPr>
        <w:t>- определенное время и место проведения торговли</w:t>
      </w:r>
    </w:p>
    <w:p w:rsidR="00F540CF" w:rsidRPr="00D108A0" w:rsidRDefault="00F540CF" w:rsidP="00D108A0">
      <w:pPr>
        <w:spacing w:line="360" w:lineRule="auto"/>
        <w:ind w:firstLine="709"/>
        <w:jc w:val="both"/>
        <w:rPr>
          <w:sz w:val="28"/>
          <w:szCs w:val="28"/>
        </w:rPr>
      </w:pPr>
      <w:r w:rsidRPr="00D108A0">
        <w:rPr>
          <w:sz w:val="28"/>
          <w:szCs w:val="28"/>
        </w:rPr>
        <w:t>- определенный круг участников</w:t>
      </w:r>
    </w:p>
    <w:p w:rsidR="00F540CF" w:rsidRPr="00D108A0" w:rsidRDefault="00F540CF" w:rsidP="00D108A0">
      <w:pPr>
        <w:spacing w:line="360" w:lineRule="auto"/>
        <w:ind w:firstLine="709"/>
        <w:jc w:val="both"/>
        <w:rPr>
          <w:sz w:val="28"/>
          <w:szCs w:val="28"/>
        </w:rPr>
      </w:pPr>
      <w:r w:rsidRPr="00D108A0">
        <w:rPr>
          <w:sz w:val="28"/>
          <w:szCs w:val="28"/>
        </w:rPr>
        <w:t>- определенные правила торгов и подчинение участников этим правилам</w:t>
      </w:r>
    </w:p>
    <w:p w:rsidR="00F540CF" w:rsidRPr="00D108A0" w:rsidRDefault="00F540CF" w:rsidP="00D108A0">
      <w:pPr>
        <w:spacing w:line="360" w:lineRule="auto"/>
        <w:ind w:firstLine="709"/>
        <w:jc w:val="both"/>
        <w:rPr>
          <w:sz w:val="28"/>
          <w:szCs w:val="28"/>
        </w:rPr>
      </w:pPr>
      <w:r w:rsidRPr="00D108A0">
        <w:rPr>
          <w:sz w:val="28"/>
          <w:szCs w:val="28"/>
        </w:rPr>
        <w:t>- организатором торгов является определенное учреждение, имеющее соответствующую лицензию.</w:t>
      </w:r>
    </w:p>
    <w:p w:rsidR="00D37839" w:rsidRPr="00D108A0" w:rsidRDefault="00D37839" w:rsidP="00D108A0">
      <w:pPr>
        <w:spacing w:line="360" w:lineRule="auto"/>
        <w:ind w:firstLine="709"/>
        <w:jc w:val="both"/>
        <w:rPr>
          <w:sz w:val="28"/>
          <w:szCs w:val="28"/>
        </w:rPr>
      </w:pPr>
      <w:r w:rsidRPr="00D108A0">
        <w:rPr>
          <w:sz w:val="28"/>
          <w:szCs w:val="28"/>
        </w:rPr>
        <w:t xml:space="preserve">Внебиржевой рынок — это торговля ценными бумагами вне фондовых бирж. На внебиржевом рынке торговлю проводят банки, дилерские и брокерские компании и отдельные граждане. На этом рынке не существует </w:t>
      </w:r>
      <w:r w:rsidRPr="00D108A0">
        <w:rPr>
          <w:sz w:val="28"/>
          <w:szCs w:val="28"/>
        </w:rPr>
        <w:lastRenderedPageBreak/>
        <w:t>единого центра, который организовывал бы торговлю и обеспечивал контроль за соблюдением действующего законодательства. Внебиржевой рынок может быть организованным и неорганизованным. Организованный внебиржевой рынок основывается на компьютерных системах связи, торговли и обслуживания по ценным бумагам. Организованный внебиржевой рынок ценных бумаг - рынок обращения ценных бумаг на основе четких правил между лицензированными профессиональными посредниками и участниками рынка - брокерами и дилерами. Неорганизованный внебиржевой рынок - рынок обращения ценных бумаг без соблюдения единых для всех участников рынка правил</w:t>
      </w:r>
      <w:r w:rsidRPr="00D108A0">
        <w:rPr>
          <w:rStyle w:val="a9"/>
          <w:sz w:val="28"/>
          <w:szCs w:val="28"/>
        </w:rPr>
        <w:footnoteReference w:id="1"/>
      </w:r>
      <w:r w:rsidRPr="00D108A0">
        <w:rPr>
          <w:sz w:val="28"/>
          <w:szCs w:val="28"/>
        </w:rPr>
        <w:t xml:space="preserve">. </w:t>
      </w:r>
    </w:p>
    <w:p w:rsidR="00F540CF" w:rsidRPr="00D108A0" w:rsidRDefault="00D37839" w:rsidP="00D108A0">
      <w:pPr>
        <w:spacing w:line="360" w:lineRule="auto"/>
        <w:ind w:firstLine="709"/>
        <w:jc w:val="both"/>
        <w:rPr>
          <w:sz w:val="28"/>
          <w:szCs w:val="28"/>
        </w:rPr>
      </w:pPr>
      <w:r w:rsidRPr="00D108A0">
        <w:rPr>
          <w:sz w:val="28"/>
          <w:szCs w:val="28"/>
        </w:rPr>
        <w:t xml:space="preserve"> </w:t>
      </w:r>
      <w:r w:rsidR="00E2221D" w:rsidRPr="00D108A0">
        <w:rPr>
          <w:sz w:val="28"/>
          <w:szCs w:val="28"/>
        </w:rPr>
        <w:t>Закономерностью развития организационных форм фондового рынка является постепенное стирание различий между биржевой и внебиржевой формами организации торговли ценными бумагами, появление различных переходных форм.</w:t>
      </w:r>
      <w:r w:rsidR="00F540CF" w:rsidRPr="00D108A0">
        <w:rPr>
          <w:sz w:val="28"/>
          <w:szCs w:val="28"/>
        </w:rPr>
        <w:t xml:space="preserve"> </w:t>
      </w:r>
    </w:p>
    <w:p w:rsidR="00E2221D" w:rsidRPr="00D108A0" w:rsidRDefault="009F6B0D" w:rsidP="00D108A0">
      <w:pPr>
        <w:spacing w:line="360" w:lineRule="auto"/>
        <w:ind w:firstLine="709"/>
        <w:jc w:val="both"/>
        <w:rPr>
          <w:sz w:val="28"/>
          <w:szCs w:val="28"/>
        </w:rPr>
      </w:pPr>
      <w:r w:rsidRPr="00D108A0">
        <w:rPr>
          <w:sz w:val="28"/>
          <w:szCs w:val="28"/>
        </w:rPr>
        <w:t>Поэтому эти рынки имеют в сравнении с биржевыми более низкие требования к качеству ценных бумаг, включают в себя акции малых и средних компаний.</w:t>
      </w:r>
    </w:p>
    <w:p w:rsidR="00671610" w:rsidRPr="00D108A0" w:rsidRDefault="00D37839"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 xml:space="preserve">Фондовый рынок является частью финансового рынка и в условиях рыночной экономики выполняет ряд важнейших макро- и микроэкономических функций. Одной из наиболее важных функций рынка ценных бумаг является инвестиционная деятельность. </w:t>
      </w:r>
    </w:p>
    <w:p w:rsidR="00494481" w:rsidRDefault="00D108A0" w:rsidP="00D108A0">
      <w:pPr>
        <w:pStyle w:val="HTML"/>
        <w:spacing w:line="360" w:lineRule="auto"/>
        <w:ind w:firstLine="709"/>
        <w:jc w:val="both"/>
        <w:outlineLvl w:val="0"/>
        <w:rPr>
          <w:rFonts w:ascii="Times New Roman" w:hAnsi="Times New Roman" w:cs="Times New Roman"/>
          <w:b/>
          <w:sz w:val="28"/>
          <w:szCs w:val="32"/>
        </w:rPr>
      </w:pPr>
      <w:r>
        <w:rPr>
          <w:rFonts w:ascii="Times New Roman" w:hAnsi="Times New Roman" w:cs="Times New Roman"/>
          <w:sz w:val="28"/>
        </w:rPr>
        <w:br w:type="page"/>
      </w:r>
      <w:r w:rsidR="00494481" w:rsidRPr="00D108A0">
        <w:rPr>
          <w:rFonts w:ascii="Times New Roman" w:hAnsi="Times New Roman" w:cs="Times New Roman"/>
          <w:b/>
          <w:sz w:val="28"/>
          <w:szCs w:val="32"/>
          <w:lang w:val="en-US"/>
        </w:rPr>
        <w:lastRenderedPageBreak/>
        <w:t>III</w:t>
      </w:r>
      <w:r w:rsidR="00494481" w:rsidRPr="00D108A0">
        <w:rPr>
          <w:rFonts w:ascii="Times New Roman" w:hAnsi="Times New Roman" w:cs="Times New Roman"/>
          <w:b/>
          <w:sz w:val="28"/>
          <w:szCs w:val="32"/>
        </w:rPr>
        <w:t xml:space="preserve"> Покупка и продажа ценных бумаг</w:t>
      </w: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32"/>
        </w:rPr>
      </w:pPr>
    </w:p>
    <w:p w:rsidR="00494481" w:rsidRDefault="00494481" w:rsidP="00D108A0">
      <w:pPr>
        <w:pStyle w:val="HTML"/>
        <w:spacing w:line="360" w:lineRule="auto"/>
        <w:ind w:firstLine="709"/>
        <w:jc w:val="both"/>
        <w:outlineLvl w:val="0"/>
        <w:rPr>
          <w:rFonts w:ascii="Times New Roman" w:hAnsi="Times New Roman" w:cs="Times New Roman"/>
          <w:b/>
          <w:sz w:val="28"/>
          <w:szCs w:val="28"/>
        </w:rPr>
      </w:pPr>
      <w:r w:rsidRPr="00D108A0">
        <w:rPr>
          <w:rFonts w:ascii="Times New Roman" w:hAnsi="Times New Roman" w:cs="Times New Roman"/>
          <w:b/>
          <w:sz w:val="28"/>
          <w:szCs w:val="28"/>
        </w:rPr>
        <w:t>3.1 Размещение ценных бумаг</w:t>
      </w: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0335EF"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xml:space="preserve">Как показывает отечественный и зарубежный опыт правильно подготовить и эффективно разместить выпуск ценных бумаг могут только профессионалы фондового рынка. К ним относятся специалисты, занимающиеся размещением выпусков ценных бумаг на первичном рынке и непосредственно относящихся к процедуре андеррайтинга (андеррайтинг – это покупка или гарантия ценных бумаг при их непосредственном размещении). </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Существуют определенные виды андеррайтинга:</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«на базе твердых обязательств»</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«на базе лучших традиций»</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«стенд-бай»</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на принципах «все или ни чего»</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с авансированием и без авансирования эмитентом</w:t>
      </w:r>
    </w:p>
    <w:p w:rsidR="00C37490"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конкурентный</w:t>
      </w:r>
    </w:p>
    <w:p w:rsidR="003465A7" w:rsidRPr="00D108A0" w:rsidRDefault="00C37490"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Процесс взаимодействия эмите</w:t>
      </w:r>
      <w:r w:rsidR="003465A7" w:rsidRPr="00D108A0">
        <w:rPr>
          <w:rFonts w:ascii="Times New Roman" w:hAnsi="Times New Roman" w:cs="Times New Roman"/>
          <w:sz w:val="28"/>
          <w:szCs w:val="28"/>
        </w:rPr>
        <w:t>н</w:t>
      </w:r>
      <w:r w:rsidRPr="00D108A0">
        <w:rPr>
          <w:rFonts w:ascii="Times New Roman" w:hAnsi="Times New Roman" w:cs="Times New Roman"/>
          <w:sz w:val="28"/>
          <w:szCs w:val="28"/>
        </w:rPr>
        <w:t xml:space="preserve">та и андеррайтера при размещении ценных бумаг </w:t>
      </w:r>
      <w:r w:rsidR="003465A7" w:rsidRPr="00D108A0">
        <w:rPr>
          <w:rFonts w:ascii="Times New Roman" w:hAnsi="Times New Roman" w:cs="Times New Roman"/>
          <w:sz w:val="28"/>
          <w:szCs w:val="28"/>
        </w:rPr>
        <w:t>и заключение соответствующего договора во многом зависят от результатов анализа складывающейся информации, определяющей</w:t>
      </w:r>
      <w:r w:rsidR="00924CC4" w:rsidRPr="00D108A0">
        <w:rPr>
          <w:rFonts w:ascii="Times New Roman" w:hAnsi="Times New Roman" w:cs="Times New Roman"/>
          <w:sz w:val="28"/>
          <w:szCs w:val="28"/>
        </w:rPr>
        <w:t>:</w:t>
      </w:r>
    </w:p>
    <w:p w:rsidR="003465A7"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объем денежных средств, привлекаемый публичным выпуском акций</w:t>
      </w:r>
    </w:p>
    <w:p w:rsidR="00C37490"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выбор наиболее подходящего типа акций</w:t>
      </w:r>
    </w:p>
    <w:p w:rsidR="003465A7"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выбор андеррайтеров, которые могли бы лучшим образом разместить предполагаемые ценные бумаги в соответствии с приданными им полномочиями</w:t>
      </w:r>
    </w:p>
    <w:p w:rsidR="003465A7"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все затраты выпуска, включая плату за юридическое сопровождение, аудиторскую проверку эмитента и т.д.</w:t>
      </w:r>
    </w:p>
    <w:p w:rsidR="003465A7"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цену предложения, по которой новый выпуск будет размещаться</w:t>
      </w:r>
    </w:p>
    <w:p w:rsidR="00ED3649" w:rsidRPr="00D108A0" w:rsidRDefault="003465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lastRenderedPageBreak/>
        <w:t>В ряде случаев</w:t>
      </w:r>
      <w:r w:rsidR="00ED3649" w:rsidRPr="00D108A0">
        <w:rPr>
          <w:rFonts w:ascii="Times New Roman" w:hAnsi="Times New Roman" w:cs="Times New Roman"/>
          <w:sz w:val="28"/>
          <w:szCs w:val="28"/>
        </w:rPr>
        <w:t xml:space="preserve"> андеррайтер берет опцион на подписку, т.е. право купить выпуск у эмитента. Это право он реализует, если находит покупателей на ценные бумаги. Естественно, дилер также может самостоятельно приобрести часть выпуска, а на остаток взять опцион.</w:t>
      </w:r>
    </w:p>
    <w:p w:rsidR="00ED3649" w:rsidRPr="00D108A0" w:rsidRDefault="00ED3649"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Указанные задачи решаются легче, если ценные бумаги эмитента находятся в обращении. Тогда, рыночная цена вновь размещаемых бумаг может условно быть принята на уровне уже размещенных фондовых инструментов.</w:t>
      </w:r>
    </w:p>
    <w:p w:rsidR="00924CC4" w:rsidRPr="00D108A0" w:rsidRDefault="00ED3649"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Существуют и другие обстоятельства, вынуждающие корпорацию-эмитента занижать цену первоначального предложения ценных бумаг. К ним следует отнести экономическую обстановку в стране</w:t>
      </w:r>
      <w:r w:rsidR="00924CC4" w:rsidRPr="00D108A0">
        <w:rPr>
          <w:rFonts w:ascii="Times New Roman" w:hAnsi="Times New Roman" w:cs="Times New Roman"/>
          <w:sz w:val="28"/>
          <w:szCs w:val="28"/>
        </w:rPr>
        <w:t>, прогрессивность развития предприятий отросли, ситуации на биржевых и внебиржевых рынках, тактику и стратегию инвесторов.</w:t>
      </w:r>
    </w:p>
    <w:p w:rsidR="00924CC4" w:rsidRPr="00D108A0" w:rsidRDefault="00924CC4"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Первоначальное предложение является первым публичным или внесезонным, в нем, как правило, сначала цены занижены, а затем завышены. Последнее обстоятельство руководство корпораций-эмитентов выпускать новые ценные бумаги. Опубликованные предложения служат для потенциальных инвесторов поводом к пересмотру оценок стоимости бумаг.</w:t>
      </w:r>
    </w:p>
    <w:p w:rsidR="00D108A0" w:rsidRPr="00D108A0" w:rsidRDefault="008932CE" w:rsidP="00D108A0">
      <w:pPr>
        <w:pStyle w:val="HTML"/>
        <w:spacing w:line="360" w:lineRule="auto"/>
        <w:ind w:firstLine="709"/>
        <w:jc w:val="both"/>
        <w:outlineLvl w:val="0"/>
        <w:rPr>
          <w:rFonts w:ascii="Times New Roman" w:hAnsi="Times New Roman" w:cs="Times New Roman"/>
          <w:b/>
          <w:sz w:val="28"/>
          <w:szCs w:val="28"/>
        </w:rPr>
      </w:pPr>
      <w:r>
        <w:rPr>
          <w:noProof/>
        </w:rPr>
        <w:pict>
          <v:group id="_x0000_s1026" style="position:absolute;left:0;text-align:left;margin-left:-18pt;margin-top:23.6pt;width:486.55pt;height:410.3pt;z-index:-251659264" coordorigin="1341,2250" coordsize="9731,8206">
            <v:shapetype id="_x0000_t202" coordsize="21600,21600" o:spt="202" path="m,l,21600r21600,l21600,xe">
              <v:stroke joinstyle="miter"/>
              <v:path gradientshapeok="t" o:connecttype="rect"/>
            </v:shapetype>
            <v:shape id="_x0000_s1027" type="#_x0000_t202" style="position:absolute;left:1601;top:2784;width:1421;height:759">
              <v:textbox style="mso-next-textbox:#_x0000_s1027">
                <w:txbxContent>
                  <w:p w:rsidR="00057C74" w:rsidRDefault="00057C74" w:rsidP="00057C74">
                    <w:pPr>
                      <w:jc w:val="center"/>
                    </w:pPr>
                    <w:r>
                      <w:t>Кассовые</w:t>
                    </w:r>
                  </w:p>
                </w:txbxContent>
              </v:textbox>
            </v:shape>
            <v:shape id="_x0000_s1028" type="#_x0000_t202" style="position:absolute;left:7315;top:2866;width:1417;height:759">
              <v:textbox style="mso-next-textbox:#_x0000_s1028">
                <w:txbxContent>
                  <w:p w:rsidR="00057C74" w:rsidRDefault="00057C74" w:rsidP="00057C74">
                    <w:pPr>
                      <w:jc w:val="center"/>
                    </w:pPr>
                    <w:r>
                      <w:t>Срочные</w:t>
                    </w:r>
                  </w:p>
                </w:txbxContent>
              </v:textbox>
            </v:shape>
            <v:line id="_x0000_s1029" style="position:absolute;flip:x" from="2972,2250" to="5464,3141">
              <v:stroke endarrow="block"/>
            </v:line>
            <v:line id="_x0000_s1030" style="position:absolute" from="2728,3625" to="2728,4131"/>
            <v:line id="_x0000_s1031" style="position:absolute" from="2131,4131" to="3327,4131"/>
            <v:line id="_x0000_s1032" style="position:absolute" from="2131,4131" to="2131,4637"/>
            <v:line id="_x0000_s1033" style="position:absolute" from="3327,4131" to="3327,4637"/>
            <v:rect id="_x0000_s1034" style="position:absolute;left:1352;top:4637;width:1276;height:758">
              <v:textbox style="mso-next-textbox:#_x0000_s1034">
                <w:txbxContent>
                  <w:p w:rsidR="00057C74" w:rsidRDefault="00057C74" w:rsidP="00057C74">
                    <w:r>
                      <w:t>простые</w:t>
                    </w:r>
                  </w:p>
                </w:txbxContent>
              </v:textbox>
            </v:rect>
            <v:rect id="_x0000_s1035" style="position:absolute;left:2828;top:4637;width:1391;height:758">
              <v:textbox style="mso-next-textbox:#_x0000_s1035">
                <w:txbxContent>
                  <w:p w:rsidR="00057C74" w:rsidRDefault="00057C74" w:rsidP="00057C74">
                    <w:r>
                      <w:t xml:space="preserve">С </w:t>
                    </w:r>
                    <w:r w:rsidR="00DE2712">
                      <w:t>маржей</w:t>
                    </w:r>
                  </w:p>
                </w:txbxContent>
              </v:textbox>
            </v:rect>
            <v:line id="_x0000_s1036" style="position:absolute" from="6716,2360" to="7713,2866">
              <v:stroke endarrow="block"/>
            </v:line>
            <v:line id="_x0000_s1037" style="position:absolute" from="7713,3625" to="7713,3878"/>
            <v:line id="_x0000_s1038" style="position:absolute" from="6217,3878" to="9208,3878"/>
            <v:line id="_x0000_s1039" style="position:absolute" from="6217,3878" to="6217,4131"/>
            <v:rect id="_x0000_s1040" style="position:absolute;left:4468;top:4131;width:1749;height:1012">
              <v:textbox style="mso-next-textbox:#_x0000_s1040">
                <w:txbxContent>
                  <w:p w:rsidR="00057C74" w:rsidRDefault="00057C74" w:rsidP="008932CE">
                    <w:pPr>
                      <w:jc w:val="center"/>
                    </w:pPr>
                    <w:r>
                      <w:t>По механизму заключения сделок</w:t>
                    </w:r>
                  </w:p>
                </w:txbxContent>
              </v:textbox>
            </v:rect>
            <v:line id="_x0000_s1041" style="position:absolute" from="5520,5143" to="5520,5649"/>
            <v:line id="_x0000_s1042" style="position:absolute" from="2473,5636" to="5520,5649"/>
            <v:line id="_x0000_s1043" style="position:absolute" from="2473,5649" to="2473,5901"/>
            <v:rect id="_x0000_s1044" style="position:absolute;left:1341;top:5901;width:1451;height:1266">
              <v:textbox style="mso-next-textbox:#_x0000_s1044">
                <w:txbxContent>
                  <w:p w:rsidR="00057C74" w:rsidRDefault="00057C74" w:rsidP="00057C74">
                    <w:r>
                      <w:t>Простые</w:t>
                    </w:r>
                  </w:p>
                  <w:p w:rsidR="00057C74" w:rsidRDefault="00057C74" w:rsidP="00057C74">
                    <w:r>
                      <w:t>(твердые)</w:t>
                    </w:r>
                  </w:p>
                </w:txbxContent>
              </v:textbox>
            </v:rect>
            <v:line id="_x0000_s1045" style="position:absolute" from="4124,5649" to="4124,5901"/>
            <v:rect id="_x0000_s1046" style="position:absolute;left:2972;top:5901;width:1551;height:1266">
              <v:textbox style="mso-next-textbox:#_x0000_s1046">
                <w:txbxContent>
                  <w:p w:rsidR="00057C74" w:rsidRDefault="00057C74" w:rsidP="00057C74">
                    <w:r>
                      <w:t xml:space="preserve">Условные </w:t>
                    </w:r>
                  </w:p>
                  <w:p w:rsidR="00057C74" w:rsidRDefault="00057C74" w:rsidP="00057C74">
                    <w:r>
                      <w:t>(на разнице)</w:t>
                    </w:r>
                  </w:p>
                </w:txbxContent>
              </v:textbox>
            </v:rect>
            <v:line id="_x0000_s1047" style="position:absolute" from="5121,5649" to="5121,5901"/>
            <v:rect id="_x0000_s1048" style="position:absolute;left:4623;top:5901;width:1409;height:1266">
              <v:textbox style="mso-next-textbox:#_x0000_s1048">
                <w:txbxContent>
                  <w:p w:rsidR="00057C74" w:rsidRDefault="00057C74" w:rsidP="00057C74">
                    <w:r>
                      <w:t>пролонграционные</w:t>
                    </w:r>
                  </w:p>
                </w:txbxContent>
              </v:textbox>
            </v:rect>
            <v:line id="_x0000_s1049" style="position:absolute" from="3625,7167" to="3625,7420"/>
            <v:line id="_x0000_s1050" style="position:absolute" from="2928,7420" to="3625,7420"/>
            <v:rect id="_x0000_s1051" style="position:absolute;left:1601;top:7673;width:1726;height:759">
              <v:textbox style="mso-next-textbox:#_x0000_s1051">
                <w:txbxContent>
                  <w:p w:rsidR="00057C74" w:rsidRDefault="00057C74" w:rsidP="008932CE">
                    <w:pPr>
                      <w:jc w:val="center"/>
                    </w:pPr>
                    <w:r>
                      <w:t>опционные</w:t>
                    </w:r>
                  </w:p>
                </w:txbxContent>
              </v:textbox>
            </v:rect>
            <v:line id="_x0000_s1052" style="position:absolute" from="2928,7420" to="2928,7673"/>
            <v:line id="_x0000_s1053" style="position:absolute" from="3625,7420" to="3625,7673"/>
            <v:rect id="_x0000_s1054" style="position:absolute;left:3427;top:7673;width:1289;height:759">
              <v:textbox style="mso-next-textbox:#_x0000_s1054">
                <w:txbxContent>
                  <w:p w:rsidR="00057C74" w:rsidRDefault="00057C74" w:rsidP="008932CE">
                    <w:pPr>
                      <w:jc w:val="center"/>
                    </w:pPr>
                    <w:r>
                      <w:t>фьючерские</w:t>
                    </w:r>
                  </w:p>
                </w:txbxContent>
              </v:textbox>
            </v:rect>
            <v:line id="_x0000_s1055" style="position:absolute" from="7015,3878" to="7015,4131"/>
            <v:rect id="_x0000_s1056" style="position:absolute;left:6317;top:4131;width:1391;height:1518">
              <v:textbox style="mso-next-textbox:#_x0000_s1056">
                <w:txbxContent>
                  <w:p w:rsidR="00057C74" w:rsidRDefault="00057C74" w:rsidP="008932CE">
                    <w:pPr>
                      <w:jc w:val="center"/>
                    </w:pPr>
                    <w:r>
                      <w:t>По способу установления цены</w:t>
                    </w:r>
                  </w:p>
                </w:txbxContent>
              </v:textbox>
            </v:rect>
            <v:line id="_x0000_s1057" style="position:absolute" from="6816,5649" to="6816,5901"/>
            <v:line id="_x0000_s1058" style="position:absolute" from="6118,5901" to="7414,5901"/>
            <v:rect id="_x0000_s1059" style="position:absolute;left:4921;top:7673;width:1396;height:1012">
              <v:textbox style="mso-next-textbox:#_x0000_s1059">
                <w:txbxContent>
                  <w:p w:rsidR="00057C74" w:rsidRDefault="00057C74" w:rsidP="008932CE">
                    <w:pPr>
                      <w:jc w:val="center"/>
                    </w:pPr>
                    <w:r>
                      <w:t>По текущей рыночной цене</w:t>
                    </w:r>
                  </w:p>
                </w:txbxContent>
              </v:textbox>
            </v:rect>
            <v:line id="_x0000_s1060" style="position:absolute" from="6118,5901" to="6118,7673"/>
            <v:line id="_x0000_s1061" style="position:absolute" from="6816,5901" to="6816,6155"/>
            <v:rect id="_x0000_s1062" style="position:absolute;left:6217;top:6155;width:1098;height:1265">
              <v:textbox style="mso-next-textbox:#_x0000_s1062">
                <w:txbxContent>
                  <w:p w:rsidR="00057C74" w:rsidRDefault="00057C74" w:rsidP="008932CE">
                    <w:pPr>
                      <w:jc w:val="center"/>
                    </w:pPr>
                    <w:r>
                      <w:t>По цене на конкретную дату</w:t>
                    </w:r>
                  </w:p>
                </w:txbxContent>
              </v:textbox>
            </v:rect>
            <v:line id="_x0000_s1063" style="position:absolute" from="7414,5901" to="7414,7926"/>
            <v:rect id="_x0000_s1064" style="position:absolute;left:6516;top:7926;width:1197;height:1265">
              <v:textbox style="mso-next-textbox:#_x0000_s1064">
                <w:txbxContent>
                  <w:p w:rsidR="00057C74" w:rsidRDefault="00057C74" w:rsidP="008932CE">
                    <w:pPr>
                      <w:jc w:val="center"/>
                    </w:pPr>
                    <w:r>
                      <w:t>По цене на день реализации</w:t>
                    </w:r>
                  </w:p>
                </w:txbxContent>
              </v:textbox>
            </v:rect>
            <v:line id="_x0000_s1065" style="position:absolute" from="9208,3878" to="9208,4131"/>
            <v:rect id="_x0000_s1066" style="position:absolute;left:7832;top:4131;width:1975;height:1012">
              <v:textbox style="mso-next-textbox:#_x0000_s1066">
                <w:txbxContent>
                  <w:p w:rsidR="00057C74" w:rsidRDefault="00057C74" w:rsidP="008932CE">
                    <w:pPr>
                      <w:jc w:val="center"/>
                    </w:pPr>
                    <w:r>
                      <w:t>По способу расчета</w:t>
                    </w:r>
                  </w:p>
                </w:txbxContent>
              </v:textbox>
            </v:rect>
            <v:line id="_x0000_s1067" style="position:absolute" from="9208,5143" to="9208,5649"/>
            <v:line id="_x0000_s1068" style="position:absolute" from="8411,5649" to="10006,5649"/>
            <v:line id="_x0000_s1069" style="position:absolute" from="8411,5649" to="8411,5901"/>
            <v:rect id="_x0000_s1070" style="position:absolute;left:7583;top:5901;width:1370;height:1014">
              <v:textbox style="mso-next-textbox:#_x0000_s1070">
                <w:txbxContent>
                  <w:p w:rsidR="00057C74" w:rsidRDefault="00057C74" w:rsidP="008932CE">
                    <w:pPr>
                      <w:jc w:val="center"/>
                    </w:pPr>
                    <w:r>
                      <w:t>На конец месяца</w:t>
                    </w:r>
                  </w:p>
                </w:txbxContent>
              </v:textbox>
            </v:rect>
            <v:line id="_x0000_s1071" style="position:absolute" from="10006,5649" to="10006,6155"/>
            <v:rect id="_x0000_s1072" style="position:absolute;left:9707;top:6155;width:1365;height:1012">
              <v:textbox style="mso-next-textbox:#_x0000_s1072">
                <w:txbxContent>
                  <w:p w:rsidR="00057C74" w:rsidRDefault="00057C74" w:rsidP="008932CE">
                    <w:pPr>
                      <w:jc w:val="center"/>
                    </w:pPr>
                    <w:r>
                      <w:t>На середину месяца</w:t>
                    </w:r>
                  </w:p>
                </w:txbxContent>
              </v:textbox>
            </v:rect>
            <v:line id="_x0000_s1073" style="position:absolute" from="9108,5649" to="9108,8179"/>
            <v:line id="_x0000_s1074" style="position:absolute" from="9607,5649" to="9607,8179"/>
            <v:rect id="_x0000_s1075" style="position:absolute;left:9607;top:8179;width:1341;height:759">
              <v:textbox style="mso-next-textbox:#_x0000_s1075">
                <w:txbxContent>
                  <w:p w:rsidR="00057C74" w:rsidRDefault="00057C74" w:rsidP="00057C74">
                    <w:r>
                      <w:t>С залогом</w:t>
                    </w:r>
                  </w:p>
                </w:txbxContent>
              </v:textbox>
            </v:rect>
            <v:line id="_x0000_s1076" style="position:absolute" from="9508,5649" to="9511,9711"/>
            <v:rect id="_x0000_s1077" style="position:absolute;left:9079;top:9690;width:1744;height:759">
              <v:textbox style="mso-next-textbox:#_x0000_s1077">
                <w:txbxContent>
                  <w:p w:rsidR="00057C74" w:rsidRDefault="00057C74" w:rsidP="00057C74">
                    <w:r>
                      <w:t>С премией</w:t>
                    </w:r>
                  </w:p>
                </w:txbxContent>
              </v:textbox>
            </v:rect>
            <v:line id="_x0000_s1078" style="position:absolute" from="8311,9444" to="8311,9696"/>
            <v:rect id="_x0000_s1079" style="position:absolute;left:6752;top:9696;width:1847;height:760">
              <v:textbox style="mso-next-textbox:#_x0000_s1079">
                <w:txbxContent>
                  <w:p w:rsidR="00057C74" w:rsidRDefault="00057C74" w:rsidP="008932CE">
                    <w:pPr>
                      <w:jc w:val="center"/>
                    </w:pPr>
                    <w:r>
                      <w:t>форвардные</w:t>
                    </w:r>
                  </w:p>
                </w:txbxContent>
              </v:textbox>
            </v:rect>
          </v:group>
        </w:pict>
      </w:r>
      <w:r>
        <w:rPr>
          <w:noProof/>
        </w:rPr>
        <w:pict>
          <v:shape id="_x0000_s1080" type="#_x0000_t202" style="position:absolute;left:0;text-align:left;margin-left:188.15pt;margin-top:3.8pt;width:62.6pt;height:27pt;z-index:-251661312">
            <v:textbox style="mso-next-textbox:#_x0000_s1080">
              <w:txbxContent>
                <w:p w:rsidR="00057C74" w:rsidRPr="009D70FF" w:rsidRDefault="00057C74" w:rsidP="00057C74">
                  <w:pPr>
                    <w:jc w:val="center"/>
                  </w:pPr>
                  <w:r>
                    <w:t>Сделки</w:t>
                  </w:r>
                </w:p>
              </w:txbxContent>
            </v:textbox>
          </v:shape>
        </w:pict>
      </w:r>
      <w:r w:rsidR="00924CC4" w:rsidRPr="00D108A0">
        <w:rPr>
          <w:rFonts w:ascii="Times New Roman" w:hAnsi="Times New Roman" w:cs="Times New Roman"/>
          <w:b/>
          <w:sz w:val="28"/>
          <w:szCs w:val="28"/>
        </w:rPr>
        <w:t>3.2 Сделки на фонд</w:t>
      </w:r>
    </w:p>
    <w:p w:rsidR="003465A7" w:rsidRPr="00D108A0" w:rsidRDefault="00924CC4" w:rsidP="00D108A0">
      <w:pPr>
        <w:pStyle w:val="HTML"/>
        <w:spacing w:line="360" w:lineRule="auto"/>
        <w:ind w:firstLine="709"/>
        <w:jc w:val="both"/>
        <w:outlineLvl w:val="0"/>
        <w:rPr>
          <w:rFonts w:ascii="Times New Roman" w:hAnsi="Times New Roman" w:cs="Times New Roman"/>
          <w:b/>
          <w:sz w:val="28"/>
          <w:szCs w:val="28"/>
        </w:rPr>
      </w:pPr>
      <w:r w:rsidRPr="00D108A0">
        <w:rPr>
          <w:rFonts w:ascii="Times New Roman" w:hAnsi="Times New Roman" w:cs="Times New Roman"/>
          <w:b/>
          <w:sz w:val="28"/>
          <w:szCs w:val="28"/>
        </w:rPr>
        <w:t>овой бирже.</w:t>
      </w:r>
      <w:r w:rsidR="00ED3649" w:rsidRPr="00D108A0">
        <w:rPr>
          <w:rFonts w:ascii="Times New Roman" w:hAnsi="Times New Roman" w:cs="Times New Roman"/>
          <w:b/>
          <w:sz w:val="28"/>
          <w:szCs w:val="28"/>
        </w:rPr>
        <w:t xml:space="preserve"> </w:t>
      </w: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D108A0" w:rsidRPr="00D108A0" w:rsidRDefault="00D108A0" w:rsidP="00D108A0">
      <w:pPr>
        <w:pStyle w:val="HTML"/>
        <w:spacing w:line="360" w:lineRule="auto"/>
        <w:ind w:firstLine="709"/>
        <w:jc w:val="both"/>
        <w:outlineLvl w:val="0"/>
        <w:rPr>
          <w:rFonts w:ascii="Times New Roman" w:hAnsi="Times New Roman" w:cs="Times New Roman"/>
          <w:b/>
          <w:sz w:val="28"/>
          <w:szCs w:val="28"/>
        </w:rPr>
      </w:pPr>
    </w:p>
    <w:p w:rsidR="00060CA7" w:rsidRPr="00D108A0" w:rsidRDefault="00060CA7"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lastRenderedPageBreak/>
        <w:t>Поскольку сделки могут совершаться</w:t>
      </w:r>
      <w:r w:rsidR="00157076" w:rsidRPr="00D108A0">
        <w:rPr>
          <w:rFonts w:ascii="Times New Roman" w:hAnsi="Times New Roman" w:cs="Times New Roman"/>
          <w:sz w:val="28"/>
          <w:szCs w:val="28"/>
        </w:rPr>
        <w:t xml:space="preserve"> как в биржевом помещении, так и вне его,  различают биржевые и внебиржевые сделки. Как правило, биржевые сделки заключают при посредстве официального брокера и дилера или иного лица уполномоченного  представителя биржи, организующего биржевой торг и объявляющего котировки. Однако это отнюдь не означает обязательного присутствия посредника. При этом </w:t>
      </w:r>
      <w:r w:rsidR="00DF13AE" w:rsidRPr="00D108A0">
        <w:rPr>
          <w:rFonts w:ascii="Times New Roman" w:hAnsi="Times New Roman" w:cs="Times New Roman"/>
          <w:sz w:val="28"/>
          <w:szCs w:val="28"/>
        </w:rPr>
        <w:t>сделки,</w:t>
      </w:r>
      <w:r w:rsidR="00157076" w:rsidRPr="00D108A0">
        <w:rPr>
          <w:rFonts w:ascii="Times New Roman" w:hAnsi="Times New Roman" w:cs="Times New Roman"/>
          <w:sz w:val="28"/>
          <w:szCs w:val="28"/>
        </w:rPr>
        <w:t xml:space="preserve"> осуществляемые по поручению клиентов, во всех случаях подлежат приоритетному исполнению по сравнению с дилерскими операциями самого брокера или совмещением</w:t>
      </w:r>
      <w:r w:rsidR="00DF13AE" w:rsidRPr="00D108A0">
        <w:rPr>
          <w:rFonts w:ascii="Times New Roman" w:hAnsi="Times New Roman" w:cs="Times New Roman"/>
          <w:sz w:val="28"/>
          <w:szCs w:val="28"/>
        </w:rPr>
        <w:t xml:space="preserve"> им деятельности брокера и дилера.</w:t>
      </w:r>
    </w:p>
    <w:p w:rsidR="0028037A" w:rsidRPr="00D108A0" w:rsidRDefault="0028037A" w:rsidP="000D6AF9">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В зависимости от риска выполнения на фондовой бирже делятся на кассовые и срочные</w:t>
      </w:r>
      <w:r w:rsidR="0054676E" w:rsidRPr="00D108A0">
        <w:rPr>
          <w:rFonts w:ascii="Times New Roman" w:hAnsi="Times New Roman" w:cs="Times New Roman"/>
          <w:sz w:val="28"/>
          <w:szCs w:val="28"/>
        </w:rPr>
        <w:t xml:space="preserve"> </w:t>
      </w:r>
      <w:r w:rsidR="001B4C9F" w:rsidRPr="00D108A0">
        <w:rPr>
          <w:rFonts w:ascii="Times New Roman" w:hAnsi="Times New Roman" w:cs="Times New Roman"/>
          <w:sz w:val="28"/>
          <w:szCs w:val="28"/>
        </w:rPr>
        <w:t>табл</w:t>
      </w:r>
      <w:r w:rsidRPr="00D108A0">
        <w:rPr>
          <w:rFonts w:ascii="Times New Roman" w:hAnsi="Times New Roman" w:cs="Times New Roman"/>
          <w:sz w:val="28"/>
          <w:szCs w:val="28"/>
        </w:rPr>
        <w:t>.1.1</w:t>
      </w:r>
    </w:p>
    <w:p w:rsidR="000D6AF9" w:rsidRDefault="00CB4868"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xml:space="preserve">Кассовые сделки – это обычные сделки, полный расчет по которым, включая сверку, перерегистрацию ценных бумаг и их перемещение </w:t>
      </w:r>
    </w:p>
    <w:p w:rsidR="0028037A" w:rsidRPr="00D108A0" w:rsidRDefault="00CB4868"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происходит  в течение определенного срока, равного Т+</w:t>
      </w:r>
      <w:r w:rsidRPr="00D108A0">
        <w:rPr>
          <w:rFonts w:ascii="Times New Roman" w:hAnsi="Times New Roman" w:cs="Times New Roman"/>
          <w:sz w:val="28"/>
          <w:szCs w:val="28"/>
          <w:lang w:val="en-US"/>
        </w:rPr>
        <w:t>n</w:t>
      </w:r>
      <w:r w:rsidRPr="00D108A0">
        <w:rPr>
          <w:rFonts w:ascii="Times New Roman" w:hAnsi="Times New Roman" w:cs="Times New Roman"/>
          <w:sz w:val="28"/>
          <w:szCs w:val="28"/>
        </w:rPr>
        <w:t xml:space="preserve"> дней, где Т-день совершения сделки. </w:t>
      </w:r>
      <w:r w:rsidR="005B3F4D" w:rsidRPr="00D108A0">
        <w:rPr>
          <w:rFonts w:ascii="Times New Roman" w:hAnsi="Times New Roman" w:cs="Times New Roman"/>
          <w:sz w:val="28"/>
          <w:szCs w:val="28"/>
        </w:rPr>
        <w:t xml:space="preserve">Для Российской торговой системы </w:t>
      </w:r>
      <w:r w:rsidR="005B3F4D" w:rsidRPr="00D108A0">
        <w:rPr>
          <w:rFonts w:ascii="Times New Roman" w:hAnsi="Times New Roman" w:cs="Times New Roman"/>
          <w:sz w:val="28"/>
          <w:szCs w:val="28"/>
          <w:lang w:val="en-US"/>
        </w:rPr>
        <w:t>n</w:t>
      </w:r>
      <w:r w:rsidR="005B3F4D" w:rsidRPr="00D108A0">
        <w:rPr>
          <w:rFonts w:ascii="Times New Roman" w:hAnsi="Times New Roman" w:cs="Times New Roman"/>
          <w:sz w:val="28"/>
          <w:szCs w:val="28"/>
        </w:rPr>
        <w:t xml:space="preserve"> = 3 дня, т.е. Т+3.</w:t>
      </w:r>
    </w:p>
    <w:p w:rsidR="005B3F4D" w:rsidRPr="00D108A0" w:rsidRDefault="005B3F4D"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Срочные сделки – это сделки, исполнение которых предполагается осуществить в будущих периодах времени. В зависимости от механизма заключения сделки, способа расчета они могут иметь определенные разновидности.</w:t>
      </w:r>
      <w:r w:rsidR="008932CE">
        <w:rPr>
          <w:noProof/>
        </w:rPr>
        <w:pict>
          <v:group id="_x0000_s1081" style="position:absolute;left:0;text-align:left;margin-left:-45pt;margin-top:-428.2pt;width:540pt;height:6in;z-index:-251658240;mso-position-horizontal-relative:text;mso-position-vertical-relative:text" coordorigin="621,2214" coordsize="10800,8640" wrapcoords="1020 0 1020 1350 7290 1800 9060 1800 9060 2400 8550 3000 7440 3600 1800 4012 1800 5962 1890 6000 3150 6000 3150 6600 1770 6638 1650 6675 1650 7800 -30 7912 -30 9112 9180 9600 9180 10200 2400 10425 2400 10800 810 11062 450 11138 450 12900 2340 13200 4050 13200 4050 13612 3570 13912 3420 13950 3420 14400 630 14512 450 14550 450 15750 5670 16200 7140 16200 7110 16800 5790 17062 5670 17138 5670 19688 15750 19800 13380 20025 13200 20062 13200 21525 17070 21562 20190 21562 20250 20100 19920 20025 18150 19800 18150 18600 19290 18600 21390 18225 21420 16275 21180 16238 18360 16200 18360 13800 21630 13762 21630 11175 21390 11100 19260 10800 19320 9938 19170 9862 17490 9600 17490 9000 17820 9000 18810 8550 18870 6712 18720 6638 17490 6600 17550 6038 17310 6000 14820 6000 15810 5400 15870 4238 15720 4200 14190 4125 13920 3975 13050 3600 12000 3000 11970 1800 12270 1238 12270 0 1020 0">
            <v:group id="_x0000_s1082" style="position:absolute;left:621;top:2907;width:10800;height:7947" coordorigin="3834,2251" coordsize="10800,7947">
              <v:shape id="_x0000_s1083" type="#_x0000_t202" style="position:absolute;left:8403;top:2251;width:1391;height:580">
                <v:textbox style="mso-next-textbox:#_x0000_s1083">
                  <w:txbxContent>
                    <w:p w:rsidR="008D392C" w:rsidRPr="009D70FF" w:rsidRDefault="008D392C" w:rsidP="00F84C10">
                      <w:pPr>
                        <w:jc w:val="center"/>
                      </w:pPr>
                      <w:r>
                        <w:t>Сделки</w:t>
                      </w:r>
                    </w:p>
                  </w:txbxContent>
                </v:textbox>
              </v:shape>
              <v:shape id="_x0000_s1084" type="#_x0000_t202" style="position:absolute;left:4776;top:3191;width:1578;height:766">
                <v:textbox style="mso-next-textbox:#_x0000_s1084">
                  <w:txbxContent>
                    <w:p w:rsidR="008D392C" w:rsidRDefault="008D392C" w:rsidP="00F84C10">
                      <w:pPr>
                        <w:jc w:val="center"/>
                      </w:pPr>
                      <w:r>
                        <w:t>Кассовые</w:t>
                      </w:r>
                    </w:p>
                  </w:txbxContent>
                </v:textbox>
              </v:shape>
              <v:shape id="_x0000_s1085" type="#_x0000_t202" style="position:absolute;left:10459;top:3273;width:1267;height:458">
                <v:textbox style="mso-next-textbox:#_x0000_s1085">
                  <w:txbxContent>
                    <w:p w:rsidR="008D392C" w:rsidRDefault="008D392C" w:rsidP="00F84C10">
                      <w:pPr>
                        <w:jc w:val="center"/>
                      </w:pPr>
                      <w:r>
                        <w:t>Срочные</w:t>
                      </w:r>
                    </w:p>
                  </w:txbxContent>
                </v:textbox>
              </v:shape>
              <v:line id="_x0000_s1086" style="position:absolute;flip:x" from="6354,2651" to="8403,3551">
                <v:stroke endarrow="block"/>
              </v:line>
              <v:line id="_x0000_s1087" style="position:absolute;flip:x" from="5454,3911" to="5454,4271"/>
              <v:line id="_x0000_s1088" style="position:absolute" from="4699,4242" to="6028,4242"/>
              <v:line id="_x0000_s1089" style="position:absolute" from="4699,4242" to="4699,4753"/>
              <v:line id="_x0000_s1090" style="position:absolute" from="6028,4242" to="6028,4753"/>
              <v:rect id="_x0000_s1091" style="position:absolute;left:3834;top:4753;width:1418;height:451">
                <v:textbox style="mso-next-textbox:#_x0000_s1091">
                  <w:txbxContent>
                    <w:p w:rsidR="008D392C" w:rsidRDefault="008D392C">
                      <w:r>
                        <w:t>простые</w:t>
                      </w:r>
                    </w:p>
                  </w:txbxContent>
                </v:textbox>
              </v:rect>
              <v:rect id="_x0000_s1092" style="position:absolute;left:5474;top:4753;width:1545;height:468">
                <v:textbox style="mso-next-textbox:#_x0000_s1092">
                  <w:txbxContent>
                    <w:p w:rsidR="008D392C" w:rsidRDefault="008D392C">
                      <w:r>
                        <w:t xml:space="preserve">С </w:t>
                      </w:r>
                      <w:r w:rsidR="002D57A9">
                        <w:t>маржой</w:t>
                      </w:r>
                    </w:p>
                  </w:txbxContent>
                </v:textbox>
              </v:rect>
              <v:line id="_x0000_s1093" style="position:absolute" from="9794,2762" to="10902,3273">
                <v:stroke endarrow="block"/>
              </v:line>
              <v:line id="_x0000_s1094" style="position:absolute" from="11214,3731" to="11214,3986"/>
              <v:line id="_x0000_s1095" style="position:absolute" from="9240,3986" to="12563,3986"/>
              <v:line id="_x0000_s1096" style="position:absolute" from="9240,3986" to="9240,4242"/>
              <v:rect id="_x0000_s1097" style="position:absolute;left:7296;top:4242;width:1944;height:1022">
                <v:textbox style="mso-next-textbox:#_x0000_s1097">
                  <w:txbxContent>
                    <w:p w:rsidR="008D392C" w:rsidRDefault="008D392C" w:rsidP="00F84C10">
                      <w:pPr>
                        <w:jc w:val="center"/>
                      </w:pPr>
                      <w:r>
                        <w:t>По механизму заключения сделок</w:t>
                      </w:r>
                    </w:p>
                  </w:txbxContent>
                </v:textbox>
              </v:rect>
              <v:line id="_x0000_s1098" style="position:absolute" from="8465,5264" to="8465,5775"/>
              <v:line id="_x0000_s1099" style="position:absolute" from="5080,5762" to="8465,5775"/>
              <v:line id="_x0000_s1100" style="position:absolute" from="5080,5775" to="5080,6030"/>
              <v:rect id="_x0000_s1101" style="position:absolute;left:4111;top:6030;width:1612;height:694">
                <v:textbox style="mso-next-textbox:#_x0000_s1101">
                  <w:txbxContent>
                    <w:p w:rsidR="008D392C" w:rsidRDefault="008D392C">
                      <w:r>
                        <w:t>Простые</w:t>
                      </w:r>
                    </w:p>
                    <w:p w:rsidR="008D392C" w:rsidRDefault="008D392C">
                      <w:r>
                        <w:t>(твердые)</w:t>
                      </w:r>
                    </w:p>
                  </w:txbxContent>
                </v:textbox>
              </v:rect>
              <v:line id="_x0000_s1102" style="position:absolute" from="6914,5775" to="6914,6030"/>
              <v:rect id="_x0000_s1103" style="position:absolute;left:5911;top:6030;width:1446;height:992">
                <v:textbox style="mso-next-textbox:#_x0000_s1103">
                  <w:txbxContent>
                    <w:p w:rsidR="008D392C" w:rsidRDefault="008D392C">
                      <w:r>
                        <w:t xml:space="preserve">Условные </w:t>
                      </w:r>
                    </w:p>
                    <w:p w:rsidR="008D392C" w:rsidRDefault="008D392C">
                      <w:r>
                        <w:t>(на разнице)</w:t>
                      </w:r>
                    </w:p>
                  </w:txbxContent>
                </v:textbox>
              </v:rect>
              <v:line id="_x0000_s1104" style="position:absolute" from="8022,5775" to="8022,6030"/>
              <v:rect id="_x0000_s1105" style="position:absolute;left:7468;top:6030;width:1351;height:941">
                <v:textbox style="mso-next-textbox:#_x0000_s1105">
                  <w:txbxContent>
                    <w:p w:rsidR="008D392C" w:rsidRDefault="008D392C">
                      <w:r>
                        <w:t>пролонграционные</w:t>
                      </w:r>
                    </w:p>
                  </w:txbxContent>
                </v:textbox>
              </v:rect>
              <v:line id="_x0000_s1106" style="position:absolute" from="6360,6971" to="6360,7227"/>
              <v:line id="_x0000_s1107" style="position:absolute" from="5585,7151" to="6360,7151"/>
              <v:rect id="_x0000_s1108" style="position:absolute;left:4111;top:7399;width:1917;height:463">
                <v:textbox style="mso-next-textbox:#_x0000_s1108">
                  <w:txbxContent>
                    <w:p w:rsidR="008D392C" w:rsidRDefault="008D392C">
                      <w:r>
                        <w:t>опционные</w:t>
                      </w:r>
                    </w:p>
                  </w:txbxContent>
                </v:textbox>
              </v:rect>
              <v:line id="_x0000_s1109" style="position:absolute" from="5585,7151" to="5585,7406"/>
              <v:line id="_x0000_s1110" style="position:absolute" from="6360,7227" to="6360,7482"/>
              <v:rect id="_x0000_s1111" style="position:absolute;left:6139;top:7482;width:1835;height:463">
                <v:textbox style="mso-next-textbox:#_x0000_s1111">
                  <w:txbxContent>
                    <w:p w:rsidR="008D392C" w:rsidRDefault="008D392C">
                      <w:r>
                        <w:t>фьючерские</w:t>
                      </w:r>
                    </w:p>
                  </w:txbxContent>
                </v:textbox>
              </v:rect>
              <v:line id="_x0000_s1112" style="position:absolute" from="10126,3986" to="10126,4242"/>
              <v:rect id="_x0000_s1113" style="position:absolute;left:9351;top:4242;width:1545;height:1004">
                <v:textbox style="mso-next-textbox:#_x0000_s1113">
                  <w:txbxContent>
                    <w:p w:rsidR="008D392C" w:rsidRDefault="008D392C">
                      <w:r>
                        <w:t>По способу установления цены</w:t>
                      </w:r>
                    </w:p>
                  </w:txbxContent>
                </v:textbox>
              </v:rect>
              <v:line id="_x0000_s1114" style="position:absolute;flip:x" from="9905,5194" to="9919,6030"/>
              <v:line id="_x0000_s1115" style="position:absolute;flip:y" from="8925,6030" to="10569,6035"/>
              <v:rect id="_x0000_s1116" style="position:absolute;left:6714;top:8411;width:1551;height:1022">
                <v:textbox style="mso-next-textbox:#_x0000_s1116">
                  <w:txbxContent>
                    <w:p w:rsidR="008D392C" w:rsidRDefault="008D392C" w:rsidP="00F84C10">
                      <w:pPr>
                        <w:jc w:val="center"/>
                      </w:pPr>
                      <w:r>
                        <w:t>По текущей рыночной цене</w:t>
                      </w:r>
                    </w:p>
                  </w:txbxContent>
                </v:textbox>
              </v:rect>
              <v:line id="_x0000_s1117" style="position:absolute;flip:x" from="8874,6030" to="8928,8051"/>
              <v:line id="_x0000_s1118" style="position:absolute" from="9905,6030" to="9905,6286"/>
              <v:rect id="_x0000_s1119" style="position:absolute;left:9054;top:6286;width:1405;height:1278">
                <v:textbox style="mso-next-textbox:#_x0000_s1119">
                  <w:txbxContent>
                    <w:p w:rsidR="008D392C" w:rsidRDefault="008D392C">
                      <w:r>
                        <w:t>По цене на конкретную дату</w:t>
                      </w:r>
                    </w:p>
                  </w:txbxContent>
                </v:textbox>
              </v:rect>
              <v:line id="_x0000_s1120" style="position:absolute" from="10569,6030" to="10569,8075"/>
              <v:rect id="_x0000_s1121" style="position:absolute;left:9054;top:8075;width:1848;height:1017">
                <v:textbox style="mso-next-textbox:#_x0000_s1121">
                  <w:txbxContent>
                    <w:p w:rsidR="008D392C" w:rsidRDefault="008D392C" w:rsidP="00F84C10">
                      <w:pPr>
                        <w:jc w:val="center"/>
                      </w:pPr>
                      <w:r>
                        <w:t>По цене на день реализации</w:t>
                      </w:r>
                    </w:p>
                  </w:txbxContent>
                </v:textbox>
              </v:rect>
              <v:line id="_x0000_s1122" style="position:absolute" from="12563,3986" to="12563,4242"/>
              <v:rect id="_x0000_s1123" style="position:absolute;left:11034;top:4242;width:2194;height:753">
                <v:textbox style="mso-next-textbox:#_x0000_s1123">
                  <w:txbxContent>
                    <w:p w:rsidR="008D392C" w:rsidRDefault="008D392C" w:rsidP="00F84C10">
                      <w:pPr>
                        <w:jc w:val="center"/>
                      </w:pPr>
                      <w:r>
                        <w:t>По способу расчета</w:t>
                      </w:r>
                    </w:p>
                  </w:txbxContent>
                </v:textbox>
              </v:rect>
              <v:line id="_x0000_s1124" style="position:absolute" from="12563,4991" to="12563,5502"/>
              <v:line id="_x0000_s1125" style="position:absolute" from="11677,5531" to="13449,5531"/>
              <v:line id="_x0000_s1126" style="position:absolute" from="11677,5531" to="11677,5786"/>
              <v:rect id="_x0000_s1127" style="position:absolute;left:10757;top:5786;width:1523;height:715">
                <v:textbox style="mso-next-textbox:#_x0000_s1127">
                  <w:txbxContent>
                    <w:p w:rsidR="008D392C" w:rsidRDefault="008D392C" w:rsidP="00F84C10">
                      <w:pPr>
                        <w:jc w:val="center"/>
                      </w:pPr>
                      <w:r>
                        <w:t>На конец месяца</w:t>
                      </w:r>
                    </w:p>
                  </w:txbxContent>
                </v:textbox>
              </v:rect>
              <v:line id="_x0000_s1128" style="position:absolute" from="13449,5531" to="13449,6042"/>
              <v:rect id="_x0000_s1129" style="position:absolute;left:11012;top:7498;width:1773;height:1800">
                <v:textbox style="mso-next-textbox:#_x0000_s1129">
                  <w:txbxContent>
                    <w:p w:rsidR="008D392C" w:rsidRDefault="008D392C" w:rsidP="00F84C10">
                      <w:pPr>
                        <w:jc w:val="center"/>
                      </w:pPr>
                      <w:r>
                        <w:t>Через фиксированное число после заключения сделки</w:t>
                      </w:r>
                    </w:p>
                  </w:txbxContent>
                </v:textbox>
              </v:rect>
              <v:rect id="_x0000_s1130" style="position:absolute;left:13117;top:6042;width:1517;height:1022">
                <v:textbox style="mso-next-textbox:#_x0000_s1130">
                  <w:txbxContent>
                    <w:p w:rsidR="008D392C" w:rsidRDefault="008D392C" w:rsidP="00F84C10">
                      <w:pPr>
                        <w:jc w:val="center"/>
                      </w:pPr>
                      <w:r>
                        <w:t>На середину месяца</w:t>
                      </w:r>
                    </w:p>
                  </w:txbxContent>
                </v:textbox>
              </v:rect>
              <v:line id="_x0000_s1131" style="position:absolute" from="12452,5531" to="12474,7498"/>
              <v:line id="_x0000_s1132" style="position:absolute" from="13006,5531" to="13006,8086"/>
              <v:rect id="_x0000_s1133" style="position:absolute;left:13006;top:8086;width:1490;height:767">
                <v:textbox style="mso-next-textbox:#_x0000_s1133">
                  <w:txbxContent>
                    <w:p w:rsidR="008D392C" w:rsidRDefault="008D392C">
                      <w:r>
                        <w:t>С залогом</w:t>
                      </w:r>
                    </w:p>
                  </w:txbxContent>
                </v:textbox>
              </v:rect>
              <v:line id="_x0000_s1134" style="position:absolute" from="12896,5531" to="12900,9634"/>
              <v:rect id="_x0000_s1135" style="position:absolute;left:12419;top:9612;width:1495;height:586">
                <v:textbox style="mso-next-textbox:#_x0000_s1135">
                  <w:txbxContent>
                    <w:p w:rsidR="008D392C" w:rsidRDefault="008D392C">
                      <w:r>
                        <w:t>С премией</w:t>
                      </w:r>
                    </w:p>
                  </w:txbxContent>
                </v:textbox>
              </v:rect>
              <v:line id="_x0000_s1136" style="position:absolute" from="11754,9298" to="11754,9553"/>
              <v:rect id="_x0000_s1137" style="position:absolute;left:10484;top:9595;width:1683;height:579">
                <v:textbox style="mso-next-textbox:#_x0000_s1137">
                  <w:txbxContent>
                    <w:p w:rsidR="008D392C" w:rsidRDefault="008D392C">
                      <w:r>
                        <w:t>форвардные</w:t>
                      </w:r>
                    </w:p>
                  </w:txbxContent>
                </v:textbox>
              </v:rect>
              <v:line id="_x0000_s1138" style="position:absolute;flip:x y" from="7434,8051" to="8925,8052"/>
              <v:line id="_x0000_s1139" style="position:absolute" from="7434,8051" to="7434,8411"/>
            </v:group>
            <v:rect id="_x0000_s1140" style="position:absolute;left:1161;top:2214;width:5580;height:540" stroked="f">
              <v:textbox>
                <w:txbxContent>
                  <w:p w:rsidR="008D392C" w:rsidRDefault="008D392C" w:rsidP="00F84C10">
                    <w:r>
                      <w:t xml:space="preserve">Таблица 1.1 Биржевые сделки на фондовой бирже. </w:t>
                    </w:r>
                  </w:p>
                  <w:p w:rsidR="008D392C" w:rsidRDefault="008D392C"/>
                </w:txbxContent>
              </v:textbox>
            </v:rect>
          </v:group>
        </w:pict>
      </w:r>
      <w:r w:rsidR="008932CE">
        <w:rPr>
          <w:noProof/>
        </w:rPr>
        <w:pict>
          <v:rect id="_x0000_s1141" style="position:absolute;left:0;text-align:left;margin-left:305.55pt;margin-top:-21.95pt;width:79.8pt;height:63.25pt;z-index:-251660288;mso-position-horizontal-relative:text;mso-position-vertical-relative:text">
            <v:textbox style="mso-next-textbox:#_x0000_s1141">
              <w:txbxContent>
                <w:p w:rsidR="00057C74" w:rsidRDefault="00057C74" w:rsidP="008932CE">
                  <w:pPr>
                    <w:jc w:val="center"/>
                  </w:pPr>
                  <w:r>
                    <w:t>Через фиксированное число после заключения сделки</w:t>
                  </w:r>
                </w:p>
              </w:txbxContent>
            </v:textbox>
          </v:rect>
        </w:pict>
      </w:r>
    </w:p>
    <w:p w:rsidR="005B3F4D" w:rsidRPr="00D108A0" w:rsidRDefault="005B3F4D"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Форвардные сделки – это сделки, полный расчет по которым должен быть произведен в определенную дату в будущем. В этом случае сделки предоставляют возможность приобретения и реализации ценных бумаг по фиксированной цене.</w:t>
      </w:r>
    </w:p>
    <w:p w:rsidR="005B3F4D" w:rsidRPr="00D108A0" w:rsidRDefault="005B3F4D"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xml:space="preserve">Пролонграционная сделка представляет собой срочную сделку, одной из сторон которой выступает спекулянт, играющий на разнице </w:t>
      </w:r>
      <w:r w:rsidR="00CB4868" w:rsidRPr="00D108A0">
        <w:rPr>
          <w:rFonts w:ascii="Times New Roman" w:hAnsi="Times New Roman" w:cs="Times New Roman"/>
          <w:sz w:val="28"/>
          <w:szCs w:val="28"/>
        </w:rPr>
        <w:t>курсовой стоимости ценных бумаг.</w:t>
      </w:r>
    </w:p>
    <w:p w:rsidR="00CB4868" w:rsidRPr="00D108A0" w:rsidRDefault="00CB4868"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Существуют две разновидности пролонгационной сделки: репорт и депорт.</w:t>
      </w:r>
    </w:p>
    <w:p w:rsidR="008D392C" w:rsidRPr="00D108A0" w:rsidRDefault="00CB4868"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 xml:space="preserve">Они определяются положением игрока в сделке: «быки» - </w:t>
      </w:r>
      <w:r w:rsidRPr="00D108A0">
        <w:rPr>
          <w:rFonts w:ascii="Times New Roman" w:hAnsi="Times New Roman" w:cs="Times New Roman"/>
          <w:sz w:val="28"/>
          <w:szCs w:val="28"/>
        </w:rPr>
        <w:lastRenderedPageBreak/>
        <w:t>репортируют; «медведи» - депортируют.</w:t>
      </w:r>
    </w:p>
    <w:p w:rsidR="00CB4868" w:rsidRPr="00D108A0" w:rsidRDefault="00CB4868" w:rsidP="008932CE">
      <w:pPr>
        <w:pStyle w:val="HTML"/>
        <w:widowControl w:val="0"/>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Рапорт – вид просрочки биржевых сделок, при которых «бык» т.е. биржевой спекулянт, играющий на повышение, продает по официальному курсу ценные бумаги, которые должны быть проданы по официальному курсу, или по тому же договору покупает их в ограниченный срок по цене, превышающий курс. Разница в цене покупки и продажи есть репорт.</w:t>
      </w:r>
    </w:p>
    <w:p w:rsidR="00324FB7" w:rsidRPr="00D108A0" w:rsidRDefault="00CB4868" w:rsidP="00D108A0">
      <w:pPr>
        <w:pStyle w:val="HTML"/>
        <w:spacing w:line="360" w:lineRule="auto"/>
        <w:ind w:firstLine="709"/>
        <w:jc w:val="both"/>
        <w:rPr>
          <w:rFonts w:ascii="Times New Roman" w:hAnsi="Times New Roman" w:cs="Times New Roman"/>
          <w:sz w:val="28"/>
          <w:szCs w:val="28"/>
        </w:rPr>
      </w:pPr>
      <w:r w:rsidRPr="00D108A0">
        <w:rPr>
          <w:rFonts w:ascii="Times New Roman" w:hAnsi="Times New Roman" w:cs="Times New Roman"/>
          <w:sz w:val="28"/>
          <w:szCs w:val="28"/>
        </w:rPr>
        <w:t>Депорт – это операция обратная репорту.</w:t>
      </w:r>
    </w:p>
    <w:p w:rsidR="00324FB7" w:rsidRPr="00D108A0" w:rsidRDefault="008932CE" w:rsidP="00D108A0">
      <w:pPr>
        <w:pStyle w:val="HTML"/>
        <w:spacing w:line="360" w:lineRule="auto"/>
        <w:ind w:firstLine="709"/>
        <w:jc w:val="both"/>
        <w:rPr>
          <w:rFonts w:ascii="Times New Roman" w:hAnsi="Times New Roman" w:cs="Times New Roman"/>
          <w:sz w:val="28"/>
          <w:szCs w:val="28"/>
        </w:rPr>
      </w:pPr>
      <w:r>
        <w:rPr>
          <w:noProof/>
        </w:rPr>
        <w:pict>
          <v:group id="_x0000_s1202" style="position:absolute;left:0;text-align:left;margin-left:-54pt;margin-top:10.9pt;width:540pt;height:6in;z-index:251659264" coordorigin="621,1674" coordsize="10800,8640">
            <v:group id="_x0000_s1203" style="position:absolute;left:621;top:2367;width:10800;height:7947" coordorigin="3834,2251" coordsize="10800,7947">
              <v:shape id="_x0000_s1204" type="#_x0000_t202" style="position:absolute;left:8403;top:2251;width:1391;height:580">
                <v:textbox style="mso-next-textbox:#_x0000_s1204">
                  <w:txbxContent>
                    <w:p w:rsidR="008D392C" w:rsidRPr="009D70FF" w:rsidRDefault="008D392C" w:rsidP="00F84C10">
                      <w:pPr>
                        <w:jc w:val="center"/>
                      </w:pPr>
                      <w:r>
                        <w:t>Сделки</w:t>
                      </w:r>
                    </w:p>
                  </w:txbxContent>
                </v:textbox>
              </v:shape>
              <v:shape id="_x0000_s1205" type="#_x0000_t202" style="position:absolute;left:4776;top:3191;width:1578;height:766">
                <v:textbox style="mso-next-textbox:#_x0000_s1205">
                  <w:txbxContent>
                    <w:p w:rsidR="008D392C" w:rsidRDefault="008D392C" w:rsidP="00F84C10">
                      <w:pPr>
                        <w:jc w:val="center"/>
                      </w:pPr>
                      <w:r>
                        <w:t>Кассовые</w:t>
                      </w:r>
                    </w:p>
                  </w:txbxContent>
                </v:textbox>
              </v:shape>
              <v:shape id="_x0000_s1206" type="#_x0000_t202" style="position:absolute;left:10459;top:3273;width:1267;height:458">
                <v:textbox style="mso-next-textbox:#_x0000_s1206">
                  <w:txbxContent>
                    <w:p w:rsidR="008D392C" w:rsidRDefault="008D392C" w:rsidP="00F84C10">
                      <w:pPr>
                        <w:jc w:val="center"/>
                      </w:pPr>
                      <w:r>
                        <w:t>Срочные</w:t>
                      </w:r>
                    </w:p>
                  </w:txbxContent>
                </v:textbox>
              </v:shape>
              <v:line id="_x0000_s1207" style="position:absolute;flip:x" from="6354,2651" to="8403,3551">
                <v:stroke endarrow="block"/>
              </v:line>
              <v:line id="_x0000_s1208" style="position:absolute;flip:x" from="5454,3911" to="5454,4271"/>
              <v:line id="_x0000_s1209" style="position:absolute" from="4699,4242" to="6028,4242"/>
              <v:line id="_x0000_s1210" style="position:absolute" from="4699,4242" to="4699,4753"/>
              <v:line id="_x0000_s1211" style="position:absolute" from="6028,4242" to="6028,4753"/>
              <v:rect id="_x0000_s1212" style="position:absolute;left:3834;top:4753;width:1418;height:451">
                <v:textbox style="mso-next-textbox:#_x0000_s1212">
                  <w:txbxContent>
                    <w:p w:rsidR="008D392C" w:rsidRDefault="008D392C">
                      <w:r>
                        <w:t>простые</w:t>
                      </w:r>
                    </w:p>
                  </w:txbxContent>
                </v:textbox>
              </v:rect>
              <v:rect id="_x0000_s1213" style="position:absolute;left:5474;top:4753;width:1545;height:468">
                <v:textbox style="mso-next-textbox:#_x0000_s1213">
                  <w:txbxContent>
                    <w:p w:rsidR="008D392C" w:rsidRDefault="008D392C">
                      <w:r>
                        <w:t xml:space="preserve">С </w:t>
                      </w:r>
                      <w:r w:rsidR="002D57A9">
                        <w:t>маржой</w:t>
                      </w:r>
                    </w:p>
                  </w:txbxContent>
                </v:textbox>
              </v:rect>
              <v:line id="_x0000_s1214" style="position:absolute" from="9794,2762" to="10902,3273">
                <v:stroke endarrow="block"/>
              </v:line>
              <v:line id="_x0000_s1215" style="position:absolute" from="11214,3731" to="11214,3986"/>
              <v:line id="_x0000_s1216" style="position:absolute" from="9240,3986" to="12563,3986"/>
              <v:line id="_x0000_s1217" style="position:absolute" from="9240,3986" to="9240,4242"/>
              <v:rect id="_x0000_s1218" style="position:absolute;left:7296;top:4242;width:1944;height:1022">
                <v:textbox style="mso-next-textbox:#_x0000_s1218">
                  <w:txbxContent>
                    <w:p w:rsidR="008D392C" w:rsidRDefault="008D392C" w:rsidP="00F84C10">
                      <w:pPr>
                        <w:jc w:val="center"/>
                      </w:pPr>
                      <w:r>
                        <w:t>По механизму заключения сделок</w:t>
                      </w:r>
                    </w:p>
                  </w:txbxContent>
                </v:textbox>
              </v:rect>
              <v:line id="_x0000_s1219" style="position:absolute" from="8465,5264" to="8465,5775"/>
              <v:line id="_x0000_s1220" style="position:absolute" from="5080,5762" to="8465,5775"/>
              <v:line id="_x0000_s1221" style="position:absolute" from="5080,5775" to="5080,6030"/>
              <v:rect id="_x0000_s1222" style="position:absolute;left:4111;top:6030;width:1612;height:694">
                <v:textbox style="mso-next-textbox:#_x0000_s1222">
                  <w:txbxContent>
                    <w:p w:rsidR="008D392C" w:rsidRDefault="008D392C">
                      <w:r>
                        <w:t>Простые</w:t>
                      </w:r>
                    </w:p>
                    <w:p w:rsidR="008D392C" w:rsidRDefault="008D392C">
                      <w:r>
                        <w:t>(твердые)</w:t>
                      </w:r>
                    </w:p>
                  </w:txbxContent>
                </v:textbox>
              </v:rect>
              <v:line id="_x0000_s1223" style="position:absolute" from="6914,5775" to="6914,6030"/>
              <v:rect id="_x0000_s1224" style="position:absolute;left:5911;top:6030;width:1446;height:992">
                <v:textbox style="mso-next-textbox:#_x0000_s1224">
                  <w:txbxContent>
                    <w:p w:rsidR="008D392C" w:rsidRDefault="008D392C">
                      <w:r>
                        <w:t xml:space="preserve">Условные </w:t>
                      </w:r>
                    </w:p>
                    <w:p w:rsidR="008D392C" w:rsidRDefault="008D392C">
                      <w:r>
                        <w:t>(на разнице)</w:t>
                      </w:r>
                    </w:p>
                  </w:txbxContent>
                </v:textbox>
              </v:rect>
              <v:line id="_x0000_s1225" style="position:absolute" from="8022,5775" to="8022,6030"/>
              <v:rect id="_x0000_s1226" style="position:absolute;left:7468;top:6030;width:1351;height:941">
                <v:textbox style="mso-next-textbox:#_x0000_s1226">
                  <w:txbxContent>
                    <w:p w:rsidR="008D392C" w:rsidRDefault="008D392C">
                      <w:r>
                        <w:t>пролонграционные</w:t>
                      </w:r>
                    </w:p>
                  </w:txbxContent>
                </v:textbox>
              </v:rect>
              <v:line id="_x0000_s1227" style="position:absolute" from="6360,6971" to="6360,7227"/>
              <v:line id="_x0000_s1228" style="position:absolute" from="5585,7151" to="6360,7151"/>
              <v:rect id="_x0000_s1229" style="position:absolute;left:4111;top:7399;width:1917;height:463">
                <v:textbox style="mso-next-textbox:#_x0000_s1229">
                  <w:txbxContent>
                    <w:p w:rsidR="008D392C" w:rsidRDefault="008D392C">
                      <w:r>
                        <w:t>опционные</w:t>
                      </w:r>
                    </w:p>
                  </w:txbxContent>
                </v:textbox>
              </v:rect>
              <v:line id="_x0000_s1230" style="position:absolute" from="5585,7151" to="5585,7406"/>
              <v:line id="_x0000_s1231" style="position:absolute" from="6360,7227" to="6360,7482"/>
              <v:rect id="_x0000_s1232" style="position:absolute;left:6139;top:7482;width:1835;height:463">
                <v:textbox style="mso-next-textbox:#_x0000_s1232">
                  <w:txbxContent>
                    <w:p w:rsidR="008D392C" w:rsidRDefault="008D392C">
                      <w:r>
                        <w:t>фьючерские</w:t>
                      </w:r>
                    </w:p>
                  </w:txbxContent>
                </v:textbox>
              </v:rect>
              <v:line id="_x0000_s1233" style="position:absolute" from="10126,3986" to="10126,4242"/>
              <v:rect id="_x0000_s1234" style="position:absolute;left:9351;top:4242;width:1545;height:1004">
                <v:textbox style="mso-next-textbox:#_x0000_s1234">
                  <w:txbxContent>
                    <w:p w:rsidR="008D392C" w:rsidRDefault="008D392C">
                      <w:r>
                        <w:t>По способу установления цены</w:t>
                      </w:r>
                    </w:p>
                  </w:txbxContent>
                </v:textbox>
              </v:rect>
              <v:line id="_x0000_s1235" style="position:absolute;flip:x" from="9905,5194" to="9919,6030"/>
              <v:line id="_x0000_s1236" style="position:absolute;flip:y" from="8925,6030" to="10569,6035"/>
              <v:rect id="_x0000_s1237" style="position:absolute;left:6714;top:8411;width:1551;height:1022">
                <v:textbox style="mso-next-textbox:#_x0000_s1237">
                  <w:txbxContent>
                    <w:p w:rsidR="008D392C" w:rsidRDefault="008D392C" w:rsidP="00F84C10">
                      <w:pPr>
                        <w:jc w:val="center"/>
                      </w:pPr>
                      <w:r>
                        <w:t>По текущей рыночной цене</w:t>
                      </w:r>
                    </w:p>
                  </w:txbxContent>
                </v:textbox>
              </v:rect>
              <v:line id="_x0000_s1238" style="position:absolute;flip:x" from="8874,6030" to="8928,8051"/>
              <v:line id="_x0000_s1239" style="position:absolute" from="9905,6030" to="9905,6286"/>
              <v:rect id="_x0000_s1240" style="position:absolute;left:9054;top:6286;width:1405;height:1278">
                <v:textbox style="mso-next-textbox:#_x0000_s1240">
                  <w:txbxContent>
                    <w:p w:rsidR="008D392C" w:rsidRDefault="008D392C">
                      <w:r>
                        <w:t>По цене на конкретную дату</w:t>
                      </w:r>
                    </w:p>
                  </w:txbxContent>
                </v:textbox>
              </v:rect>
              <v:line id="_x0000_s1241" style="position:absolute" from="10569,6030" to="10569,8075"/>
              <v:rect id="_x0000_s1242" style="position:absolute;left:9054;top:8075;width:1848;height:1017">
                <v:textbox style="mso-next-textbox:#_x0000_s1242">
                  <w:txbxContent>
                    <w:p w:rsidR="008D392C" w:rsidRDefault="008D392C" w:rsidP="00F84C10">
                      <w:pPr>
                        <w:jc w:val="center"/>
                      </w:pPr>
                      <w:r>
                        <w:t>По цене на день реализации</w:t>
                      </w:r>
                    </w:p>
                  </w:txbxContent>
                </v:textbox>
              </v:rect>
              <v:line id="_x0000_s1243" style="position:absolute" from="12563,3986" to="12563,4242"/>
              <v:rect id="_x0000_s1244" style="position:absolute;left:11034;top:4242;width:2194;height:753">
                <v:textbox style="mso-next-textbox:#_x0000_s1244">
                  <w:txbxContent>
                    <w:p w:rsidR="008D392C" w:rsidRDefault="008D392C" w:rsidP="00F84C10">
                      <w:pPr>
                        <w:jc w:val="center"/>
                      </w:pPr>
                      <w:r>
                        <w:t>По способу расчета</w:t>
                      </w:r>
                    </w:p>
                  </w:txbxContent>
                </v:textbox>
              </v:rect>
              <v:line id="_x0000_s1245" style="position:absolute" from="12563,4991" to="12563,5502"/>
              <v:line id="_x0000_s1246" style="position:absolute" from="11677,5531" to="13449,5531"/>
              <v:line id="_x0000_s1247" style="position:absolute" from="11677,5531" to="11677,5786"/>
              <v:rect id="_x0000_s1248" style="position:absolute;left:10757;top:5786;width:1523;height:715">
                <v:textbox style="mso-next-textbox:#_x0000_s1248">
                  <w:txbxContent>
                    <w:p w:rsidR="008D392C" w:rsidRDefault="008D392C" w:rsidP="00F84C10">
                      <w:pPr>
                        <w:jc w:val="center"/>
                      </w:pPr>
                      <w:r>
                        <w:t>На конец месяца</w:t>
                      </w:r>
                    </w:p>
                  </w:txbxContent>
                </v:textbox>
              </v:rect>
              <v:line id="_x0000_s1249" style="position:absolute" from="13449,5531" to="13449,6042"/>
              <v:rect id="_x0000_s1250" style="position:absolute;left:11012;top:7498;width:1773;height:1800">
                <v:textbox style="mso-next-textbox:#_x0000_s1250">
                  <w:txbxContent>
                    <w:p w:rsidR="008D392C" w:rsidRDefault="008D392C" w:rsidP="00F84C10">
                      <w:pPr>
                        <w:jc w:val="center"/>
                      </w:pPr>
                      <w:r>
                        <w:t>Через фиксированное число после заключения сделки</w:t>
                      </w:r>
                    </w:p>
                  </w:txbxContent>
                </v:textbox>
              </v:rect>
              <v:rect id="_x0000_s1251" style="position:absolute;left:13117;top:6042;width:1517;height:1022">
                <v:textbox style="mso-next-textbox:#_x0000_s1251">
                  <w:txbxContent>
                    <w:p w:rsidR="008D392C" w:rsidRDefault="008D392C" w:rsidP="00F84C10">
                      <w:pPr>
                        <w:jc w:val="center"/>
                      </w:pPr>
                      <w:r>
                        <w:t>На середину месяца</w:t>
                      </w:r>
                    </w:p>
                  </w:txbxContent>
                </v:textbox>
              </v:rect>
              <v:line id="_x0000_s1252" style="position:absolute" from="12452,5531" to="12474,7498"/>
              <v:line id="_x0000_s1253" style="position:absolute" from="13006,5531" to="13006,8086"/>
              <v:rect id="_x0000_s1254" style="position:absolute;left:13006;top:8086;width:1490;height:767">
                <v:textbox style="mso-next-textbox:#_x0000_s1254">
                  <w:txbxContent>
                    <w:p w:rsidR="008D392C" w:rsidRDefault="008D392C">
                      <w:r>
                        <w:t>С залогом</w:t>
                      </w:r>
                    </w:p>
                  </w:txbxContent>
                </v:textbox>
              </v:rect>
              <v:line id="_x0000_s1255" style="position:absolute" from="12896,5531" to="12900,9634"/>
              <v:rect id="_x0000_s1256" style="position:absolute;left:12419;top:9612;width:1495;height:586">
                <v:textbox style="mso-next-textbox:#_x0000_s1256">
                  <w:txbxContent>
                    <w:p w:rsidR="008D392C" w:rsidRDefault="008D392C">
                      <w:r>
                        <w:t>С премией</w:t>
                      </w:r>
                    </w:p>
                  </w:txbxContent>
                </v:textbox>
              </v:rect>
              <v:line id="_x0000_s1257" style="position:absolute" from="11754,9298" to="11754,9553"/>
              <v:rect id="_x0000_s1258" style="position:absolute;left:10484;top:9595;width:1683;height:579">
                <v:textbox style="mso-next-textbox:#_x0000_s1258">
                  <w:txbxContent>
                    <w:p w:rsidR="008D392C" w:rsidRDefault="008D392C">
                      <w:r>
                        <w:t>форвардные</w:t>
                      </w:r>
                    </w:p>
                  </w:txbxContent>
                </v:textbox>
              </v:rect>
              <v:line id="_x0000_s1259" style="position:absolute;flip:x y" from="7434,8051" to="8925,8052"/>
              <v:line id="_x0000_s1260" style="position:absolute" from="7434,8051" to="7434,8411"/>
            </v:group>
            <v:rect id="_x0000_s1261" style="position:absolute;left:1161;top:1674;width:5580;height:540" stroked="f">
              <v:textbox>
                <w:txbxContent>
                  <w:p w:rsidR="008D392C" w:rsidRDefault="008D392C" w:rsidP="00F84C10">
                    <w:r>
                      <w:t xml:space="preserve">Таблица 1.1 Биржевые сделки на фондовой бирже. </w:t>
                    </w:r>
                  </w:p>
                  <w:p w:rsidR="008D392C" w:rsidRDefault="008D392C"/>
                </w:txbxContent>
              </v:textbox>
            </v:rect>
            <w10:wrap type="square"/>
          </v:group>
        </w:pict>
      </w:r>
    </w:p>
    <w:p w:rsidR="00324FB7" w:rsidRPr="00D108A0" w:rsidRDefault="00324FB7" w:rsidP="00D108A0">
      <w:pPr>
        <w:pStyle w:val="HTML"/>
        <w:spacing w:line="360" w:lineRule="auto"/>
        <w:ind w:firstLine="709"/>
        <w:jc w:val="both"/>
        <w:rPr>
          <w:rFonts w:ascii="Times New Roman" w:hAnsi="Times New Roman" w:cs="Times New Roman"/>
          <w:sz w:val="28"/>
          <w:szCs w:val="28"/>
        </w:rPr>
      </w:pPr>
    </w:p>
    <w:p w:rsidR="00324FB7" w:rsidRPr="00D108A0" w:rsidRDefault="00324FB7" w:rsidP="00D108A0">
      <w:pPr>
        <w:pStyle w:val="HTML"/>
        <w:spacing w:line="360" w:lineRule="auto"/>
        <w:ind w:firstLine="709"/>
        <w:jc w:val="both"/>
        <w:rPr>
          <w:rFonts w:ascii="Times New Roman" w:hAnsi="Times New Roman" w:cs="Times New Roman"/>
          <w:sz w:val="28"/>
          <w:szCs w:val="28"/>
        </w:rPr>
      </w:pPr>
    </w:p>
    <w:p w:rsidR="0062742A" w:rsidRPr="00D108A0" w:rsidRDefault="0062742A" w:rsidP="00D108A0">
      <w:pPr>
        <w:pStyle w:val="HTML"/>
        <w:spacing w:line="360" w:lineRule="auto"/>
        <w:ind w:firstLine="709"/>
        <w:jc w:val="both"/>
        <w:rPr>
          <w:rFonts w:ascii="Times New Roman" w:hAnsi="Times New Roman" w:cs="Times New Roman"/>
          <w:sz w:val="28"/>
          <w:lang w:val="en-US"/>
        </w:rPr>
      </w:pPr>
      <w:r w:rsidRPr="00D108A0">
        <w:rPr>
          <w:rFonts w:ascii="Times New Roman" w:hAnsi="Times New Roman" w:cs="Times New Roman"/>
          <w:sz w:val="28"/>
        </w:rPr>
        <w:t xml:space="preserve">В расширенном понимании ценная бумага – это любой документ, который продается и покупается по соответствующей цене. Теоретическое </w:t>
      </w:r>
      <w:r w:rsidRPr="00D108A0">
        <w:rPr>
          <w:rFonts w:ascii="Times New Roman" w:hAnsi="Times New Roman" w:cs="Times New Roman"/>
          <w:sz w:val="28"/>
        </w:rPr>
        <w:lastRenderedPageBreak/>
        <w:t xml:space="preserve">понятие ценной бумаги более узкое, так как оно включает в себя только такие ценные бумаги, которые отражают конкретные имущественные отношения, а не любые отношения. </w:t>
      </w:r>
    </w:p>
    <w:p w:rsidR="00EC04AA" w:rsidRPr="00D108A0" w:rsidRDefault="00EC04AA" w:rsidP="00D108A0">
      <w:pPr>
        <w:pStyle w:val="HTML"/>
        <w:spacing w:line="360" w:lineRule="auto"/>
        <w:ind w:firstLine="709"/>
        <w:jc w:val="both"/>
        <w:rPr>
          <w:rFonts w:ascii="Times New Roman" w:hAnsi="Times New Roman" w:cs="Times New Roman"/>
          <w:sz w:val="28"/>
          <w:lang w:val="en-US"/>
        </w:rPr>
      </w:pPr>
      <w:r w:rsidRPr="00D108A0">
        <w:rPr>
          <w:rFonts w:ascii="Times New Roman" w:hAnsi="Times New Roman" w:cs="Times New Roman"/>
          <w:sz w:val="28"/>
        </w:rPr>
        <w:t xml:space="preserve">Первоначально все ценные бумаги выпускались только в бумажной форме, откуда и произошло их название – это бумага, но ценная, почти как деньги. Ее стоимость определяется либо тем, что написано на ней, либо рыночным путем. Однако развитие рыночных отношений в последние десятилетия привело к новой форме существования ценной бумаги – безбумажной, или бездокументарной форме. </w:t>
      </w:r>
    </w:p>
    <w:p w:rsidR="009F6B0D" w:rsidRPr="00D108A0" w:rsidRDefault="009F6B0D"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 xml:space="preserve">Переход от бумажной формы ценной бумаги к безбумажной связан, во-первых, с нарастанием количества обращающихся ценных бумаг, прежде всего таких известных видов, как акции и  облигации. </w:t>
      </w:r>
    </w:p>
    <w:p w:rsidR="007C731C" w:rsidRPr="00D108A0" w:rsidRDefault="007C731C"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Во-вторых, многие права, которые закрепляются за владельцем ценной бумаги, могут быть реализованы безотносительно к ее форме.</w:t>
      </w:r>
    </w:p>
    <w:p w:rsidR="007C731C" w:rsidRPr="00D108A0" w:rsidRDefault="007C731C"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В-третьих, безбумажная форма ценной бумаги может ускорять, упрощать и  удешевлять ее обращение в части расчетов, передачи от одного владельца к другому.</w:t>
      </w:r>
    </w:p>
    <w:p w:rsidR="007C731C" w:rsidRPr="00D108A0" w:rsidRDefault="007C731C"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 xml:space="preserve">В-четвертых, это связанно со структурными изменениями на рынке </w:t>
      </w:r>
      <w:r w:rsidR="0092016D" w:rsidRPr="00D108A0">
        <w:rPr>
          <w:rFonts w:ascii="Times New Roman" w:hAnsi="Times New Roman" w:cs="Times New Roman"/>
          <w:sz w:val="28"/>
        </w:rPr>
        <w:t>ценных бумаг.</w:t>
      </w:r>
    </w:p>
    <w:p w:rsidR="0092016D" w:rsidRPr="00D108A0" w:rsidRDefault="0092016D" w:rsidP="00D108A0">
      <w:pPr>
        <w:pStyle w:val="HTML"/>
        <w:spacing w:line="360" w:lineRule="auto"/>
        <w:ind w:firstLine="709"/>
        <w:jc w:val="both"/>
        <w:rPr>
          <w:rFonts w:ascii="Times New Roman" w:hAnsi="Times New Roman" w:cs="Times New Roman"/>
          <w:sz w:val="28"/>
        </w:rPr>
      </w:pPr>
      <w:r w:rsidRPr="00D108A0">
        <w:rPr>
          <w:rFonts w:ascii="Times New Roman" w:hAnsi="Times New Roman" w:cs="Times New Roman"/>
          <w:sz w:val="28"/>
        </w:rPr>
        <w:t xml:space="preserve">Можно сделать прогноз дальнейшего развития рынка ценных бумаг: новейшие достижения электронно-вычислительной техники будут оказывать все большее влияние на совершенствование и обогащение «электронных» ценных </w:t>
      </w:r>
      <w:r w:rsidR="00C01711" w:rsidRPr="00D108A0">
        <w:rPr>
          <w:rFonts w:ascii="Times New Roman" w:hAnsi="Times New Roman" w:cs="Times New Roman"/>
          <w:sz w:val="28"/>
        </w:rPr>
        <w:t>бумаг,</w:t>
      </w:r>
      <w:r w:rsidRPr="00D108A0">
        <w:rPr>
          <w:rFonts w:ascii="Times New Roman" w:hAnsi="Times New Roman" w:cs="Times New Roman"/>
          <w:sz w:val="28"/>
        </w:rPr>
        <w:t xml:space="preserve"> которые в перспективе займут лидирующее место, а возможно, получат и св</w:t>
      </w:r>
      <w:r w:rsidR="00164F36" w:rsidRPr="00D108A0">
        <w:rPr>
          <w:rFonts w:ascii="Times New Roman" w:hAnsi="Times New Roman" w:cs="Times New Roman"/>
          <w:sz w:val="28"/>
        </w:rPr>
        <w:t>о</w:t>
      </w:r>
      <w:r w:rsidRPr="00D108A0">
        <w:rPr>
          <w:rFonts w:ascii="Times New Roman" w:hAnsi="Times New Roman" w:cs="Times New Roman"/>
          <w:sz w:val="28"/>
        </w:rPr>
        <w:t>е специфическое название.</w:t>
      </w:r>
    </w:p>
    <w:p w:rsidR="00C01711" w:rsidRDefault="000D6AF9" w:rsidP="000D6AF9">
      <w:pPr>
        <w:pStyle w:val="HTML"/>
        <w:spacing w:line="360" w:lineRule="auto"/>
        <w:jc w:val="both"/>
        <w:outlineLvl w:val="0"/>
        <w:rPr>
          <w:rFonts w:ascii="Times New Roman" w:hAnsi="Times New Roman" w:cs="Times New Roman"/>
          <w:b/>
          <w:sz w:val="28"/>
          <w:szCs w:val="32"/>
        </w:rPr>
      </w:pPr>
      <w:r>
        <w:rPr>
          <w:rFonts w:ascii="Times New Roman" w:hAnsi="Times New Roman" w:cs="Times New Roman"/>
          <w:sz w:val="28"/>
        </w:rPr>
        <w:br w:type="page"/>
      </w:r>
      <w:r w:rsidR="00C01711" w:rsidRPr="00D108A0">
        <w:rPr>
          <w:rFonts w:ascii="Times New Roman" w:hAnsi="Times New Roman" w:cs="Times New Roman"/>
          <w:b/>
          <w:sz w:val="28"/>
          <w:szCs w:val="32"/>
        </w:rPr>
        <w:t>Список используемой литературы</w:t>
      </w:r>
    </w:p>
    <w:p w:rsidR="000D6AF9" w:rsidRPr="00D108A0" w:rsidRDefault="000D6AF9" w:rsidP="000D6AF9">
      <w:pPr>
        <w:pStyle w:val="HTML"/>
        <w:spacing w:line="360" w:lineRule="auto"/>
        <w:jc w:val="both"/>
        <w:outlineLvl w:val="0"/>
        <w:rPr>
          <w:rFonts w:ascii="Times New Roman" w:hAnsi="Times New Roman" w:cs="Times New Roman"/>
          <w:b/>
          <w:sz w:val="28"/>
          <w:szCs w:val="32"/>
        </w:rPr>
      </w:pPr>
    </w:p>
    <w:p w:rsidR="007A1094" w:rsidRPr="00D108A0" w:rsidRDefault="005A1372" w:rsidP="000D6AF9">
      <w:pPr>
        <w:pStyle w:val="HTML"/>
        <w:spacing w:line="360" w:lineRule="auto"/>
        <w:jc w:val="both"/>
        <w:rPr>
          <w:rFonts w:ascii="Times New Roman" w:hAnsi="Times New Roman" w:cs="Times New Roman"/>
          <w:sz w:val="28"/>
          <w:szCs w:val="28"/>
        </w:rPr>
      </w:pPr>
      <w:r w:rsidRPr="00D108A0">
        <w:rPr>
          <w:rFonts w:ascii="Times New Roman" w:hAnsi="Times New Roman" w:cs="Times New Roman"/>
          <w:sz w:val="28"/>
          <w:szCs w:val="28"/>
        </w:rPr>
        <w:t>Батяева Т.А., Столяров И.И.</w:t>
      </w:r>
      <w:r w:rsidR="007A1094" w:rsidRPr="00D108A0">
        <w:rPr>
          <w:rFonts w:ascii="Times New Roman" w:hAnsi="Times New Roman" w:cs="Times New Roman"/>
          <w:sz w:val="28"/>
          <w:szCs w:val="28"/>
        </w:rPr>
        <w:t xml:space="preserve"> рынок ценных бумаг: уч. Пособие – М.: ИНФРА-М, 2006.- 304с.</w:t>
      </w:r>
    </w:p>
    <w:p w:rsidR="007A1094" w:rsidRPr="00D108A0" w:rsidRDefault="007A1094" w:rsidP="000D6AF9">
      <w:pPr>
        <w:pStyle w:val="HTML"/>
        <w:spacing w:line="360" w:lineRule="auto"/>
        <w:jc w:val="both"/>
        <w:rPr>
          <w:rFonts w:ascii="Times New Roman" w:hAnsi="Times New Roman" w:cs="Times New Roman"/>
          <w:sz w:val="28"/>
          <w:szCs w:val="28"/>
        </w:rPr>
      </w:pPr>
      <w:r w:rsidRPr="00D108A0">
        <w:rPr>
          <w:rFonts w:ascii="Times New Roman" w:hAnsi="Times New Roman" w:cs="Times New Roman"/>
          <w:sz w:val="28"/>
          <w:szCs w:val="28"/>
        </w:rPr>
        <w:t>Колтынюк Б.А. рынок ценных бумаг: Рынок ценных бумаг: издание 3-е, перераб. и доп. – СПб.: Изд-во Михайлова В.А., 2004 – 336с.</w:t>
      </w:r>
    </w:p>
    <w:p w:rsidR="00C01711" w:rsidRPr="00D108A0" w:rsidRDefault="00C01711" w:rsidP="000D6AF9">
      <w:pPr>
        <w:pStyle w:val="HTML"/>
        <w:spacing w:line="360" w:lineRule="auto"/>
        <w:jc w:val="both"/>
        <w:rPr>
          <w:rFonts w:ascii="Times New Roman" w:hAnsi="Times New Roman" w:cs="Times New Roman"/>
          <w:sz w:val="28"/>
          <w:szCs w:val="28"/>
        </w:rPr>
      </w:pPr>
      <w:r w:rsidRPr="00D108A0">
        <w:rPr>
          <w:rFonts w:ascii="Times New Roman" w:hAnsi="Times New Roman" w:cs="Times New Roman"/>
          <w:sz w:val="28"/>
          <w:szCs w:val="28"/>
        </w:rPr>
        <w:t>Рынок ценных бумаг: Под ред. В.А. Галанова, А.И. Басова – М., «финансы и статистика», 1998.- 352с.</w:t>
      </w:r>
    </w:p>
    <w:p w:rsidR="00C01711" w:rsidRPr="00D108A0" w:rsidRDefault="00F067E6" w:rsidP="000D6AF9">
      <w:pPr>
        <w:pStyle w:val="HTML"/>
        <w:spacing w:line="360" w:lineRule="auto"/>
        <w:jc w:val="both"/>
        <w:outlineLvl w:val="0"/>
        <w:rPr>
          <w:rFonts w:ascii="Times New Roman" w:hAnsi="Times New Roman" w:cs="Times New Roman"/>
          <w:sz w:val="28"/>
          <w:szCs w:val="28"/>
          <w:lang w:val="en-US"/>
        </w:rPr>
      </w:pPr>
      <w:r w:rsidRPr="00D108A0">
        <w:rPr>
          <w:rFonts w:ascii="Times New Roman" w:hAnsi="Times New Roman" w:cs="Times New Roman"/>
          <w:sz w:val="28"/>
          <w:szCs w:val="28"/>
        </w:rPr>
        <w:t>Рыночная экономика: учебник – М., 1993.</w:t>
      </w:r>
      <w:bookmarkStart w:id="0" w:name="_GoBack"/>
      <w:bookmarkEnd w:id="0"/>
    </w:p>
    <w:sectPr w:rsidR="00C01711" w:rsidRPr="00D108A0" w:rsidSect="000D6AF9">
      <w:headerReference w:type="even" r:id="rId7"/>
      <w:headerReference w:type="default" r:id="rId8"/>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0A" w:rsidRDefault="00ED470A">
      <w:r>
        <w:separator/>
      </w:r>
    </w:p>
  </w:endnote>
  <w:endnote w:type="continuationSeparator" w:id="0">
    <w:p w:rsidR="00ED470A" w:rsidRDefault="00ED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A" w:rsidRDefault="0028037A" w:rsidP="00ED36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37A" w:rsidRDefault="0028037A" w:rsidP="001E7A8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A" w:rsidRDefault="0028037A" w:rsidP="001E7A8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0A" w:rsidRDefault="00ED470A">
      <w:r>
        <w:separator/>
      </w:r>
    </w:p>
  </w:footnote>
  <w:footnote w:type="continuationSeparator" w:id="0">
    <w:p w:rsidR="00ED470A" w:rsidRDefault="00ED470A">
      <w:r>
        <w:continuationSeparator/>
      </w:r>
    </w:p>
  </w:footnote>
  <w:footnote w:id="1">
    <w:p w:rsidR="00ED470A" w:rsidRDefault="0028037A">
      <w:pPr>
        <w:pStyle w:val="a7"/>
      </w:pPr>
      <w:r w:rsidRPr="00057C74">
        <w:rPr>
          <w:rStyle w:val="a9"/>
          <w:sz w:val="24"/>
          <w:szCs w:val="24"/>
        </w:rPr>
        <w:footnoteRef/>
      </w:r>
      <w:r w:rsidRPr="00057C74">
        <w:rPr>
          <w:sz w:val="24"/>
          <w:szCs w:val="24"/>
        </w:rPr>
        <w:t xml:space="preserve">  http://www.stockstrader.ru/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A" w:rsidRDefault="0028037A" w:rsidP="001010C3">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37A" w:rsidRDefault="0028037A" w:rsidP="000335E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7A" w:rsidRDefault="0028037A" w:rsidP="001010C3">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32CE">
      <w:rPr>
        <w:rStyle w:val="a5"/>
        <w:noProof/>
      </w:rPr>
      <w:t>17</w:t>
    </w:r>
    <w:r>
      <w:rPr>
        <w:rStyle w:val="a5"/>
      </w:rPr>
      <w:fldChar w:fldCharType="end"/>
    </w:r>
  </w:p>
  <w:p w:rsidR="0028037A" w:rsidRDefault="0028037A" w:rsidP="000335E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D5F59"/>
    <w:multiLevelType w:val="multilevel"/>
    <w:tmpl w:val="343654FE"/>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65F126F8"/>
    <w:multiLevelType w:val="multilevel"/>
    <w:tmpl w:val="ADDEA8D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C1F"/>
    <w:rsid w:val="00024B07"/>
    <w:rsid w:val="000335EF"/>
    <w:rsid w:val="000472DC"/>
    <w:rsid w:val="00053F09"/>
    <w:rsid w:val="00057C74"/>
    <w:rsid w:val="00060CA7"/>
    <w:rsid w:val="00067559"/>
    <w:rsid w:val="00076319"/>
    <w:rsid w:val="00082C18"/>
    <w:rsid w:val="00087021"/>
    <w:rsid w:val="000A5026"/>
    <w:rsid w:val="000D6AF9"/>
    <w:rsid w:val="001010C3"/>
    <w:rsid w:val="00157076"/>
    <w:rsid w:val="00164D90"/>
    <w:rsid w:val="00164F36"/>
    <w:rsid w:val="001908B4"/>
    <w:rsid w:val="001B4C9F"/>
    <w:rsid w:val="001D1614"/>
    <w:rsid w:val="001E7A8F"/>
    <w:rsid w:val="002064E3"/>
    <w:rsid w:val="00232CD3"/>
    <w:rsid w:val="0028037A"/>
    <w:rsid w:val="0028127A"/>
    <w:rsid w:val="002D1B20"/>
    <w:rsid w:val="002D57A9"/>
    <w:rsid w:val="00324FB7"/>
    <w:rsid w:val="003465A7"/>
    <w:rsid w:val="00366398"/>
    <w:rsid w:val="00381A8F"/>
    <w:rsid w:val="003A5FEB"/>
    <w:rsid w:val="003B6FEF"/>
    <w:rsid w:val="00402190"/>
    <w:rsid w:val="00424B7B"/>
    <w:rsid w:val="00427BB0"/>
    <w:rsid w:val="00431D27"/>
    <w:rsid w:val="00443933"/>
    <w:rsid w:val="00462A80"/>
    <w:rsid w:val="00474E95"/>
    <w:rsid w:val="004818D2"/>
    <w:rsid w:val="00485310"/>
    <w:rsid w:val="004911F7"/>
    <w:rsid w:val="00494481"/>
    <w:rsid w:val="004B3F8D"/>
    <w:rsid w:val="004F4C2A"/>
    <w:rsid w:val="00520031"/>
    <w:rsid w:val="00530CB4"/>
    <w:rsid w:val="0054676E"/>
    <w:rsid w:val="00562510"/>
    <w:rsid w:val="00583660"/>
    <w:rsid w:val="005A1372"/>
    <w:rsid w:val="005B3F4D"/>
    <w:rsid w:val="005D7A4E"/>
    <w:rsid w:val="006141B0"/>
    <w:rsid w:val="006145C7"/>
    <w:rsid w:val="0062137A"/>
    <w:rsid w:val="0062742A"/>
    <w:rsid w:val="0063365E"/>
    <w:rsid w:val="00650EBD"/>
    <w:rsid w:val="00654E77"/>
    <w:rsid w:val="00671610"/>
    <w:rsid w:val="00685155"/>
    <w:rsid w:val="00685713"/>
    <w:rsid w:val="006863D2"/>
    <w:rsid w:val="006F6F15"/>
    <w:rsid w:val="00712C1F"/>
    <w:rsid w:val="0076532C"/>
    <w:rsid w:val="007770AB"/>
    <w:rsid w:val="007A1094"/>
    <w:rsid w:val="007A2D47"/>
    <w:rsid w:val="007A2E63"/>
    <w:rsid w:val="007C61ED"/>
    <w:rsid w:val="007C731C"/>
    <w:rsid w:val="0083704D"/>
    <w:rsid w:val="00837774"/>
    <w:rsid w:val="008410C3"/>
    <w:rsid w:val="00882AAB"/>
    <w:rsid w:val="0089008B"/>
    <w:rsid w:val="008932CE"/>
    <w:rsid w:val="008960B0"/>
    <w:rsid w:val="008C0704"/>
    <w:rsid w:val="008D0B8F"/>
    <w:rsid w:val="008D392C"/>
    <w:rsid w:val="008E3CC0"/>
    <w:rsid w:val="008F6769"/>
    <w:rsid w:val="0092016D"/>
    <w:rsid w:val="00924CC4"/>
    <w:rsid w:val="00925985"/>
    <w:rsid w:val="00943097"/>
    <w:rsid w:val="00943E9D"/>
    <w:rsid w:val="00963994"/>
    <w:rsid w:val="00995FF6"/>
    <w:rsid w:val="009A2F09"/>
    <w:rsid w:val="009B507D"/>
    <w:rsid w:val="009D70FF"/>
    <w:rsid w:val="009F6B0D"/>
    <w:rsid w:val="009F6F57"/>
    <w:rsid w:val="00A7507E"/>
    <w:rsid w:val="00A76E71"/>
    <w:rsid w:val="00AB6DA3"/>
    <w:rsid w:val="00AB72E5"/>
    <w:rsid w:val="00AD0921"/>
    <w:rsid w:val="00B6783D"/>
    <w:rsid w:val="00BA5F67"/>
    <w:rsid w:val="00BF13BE"/>
    <w:rsid w:val="00C01711"/>
    <w:rsid w:val="00C164AB"/>
    <w:rsid w:val="00C37490"/>
    <w:rsid w:val="00C45FDE"/>
    <w:rsid w:val="00C573C7"/>
    <w:rsid w:val="00C75C08"/>
    <w:rsid w:val="00CA248D"/>
    <w:rsid w:val="00CB3A6D"/>
    <w:rsid w:val="00CB4868"/>
    <w:rsid w:val="00CD3413"/>
    <w:rsid w:val="00CE436B"/>
    <w:rsid w:val="00D0082D"/>
    <w:rsid w:val="00D108A0"/>
    <w:rsid w:val="00D37839"/>
    <w:rsid w:val="00D85530"/>
    <w:rsid w:val="00DB7A24"/>
    <w:rsid w:val="00DD04B8"/>
    <w:rsid w:val="00DE2712"/>
    <w:rsid w:val="00DF13AE"/>
    <w:rsid w:val="00E05562"/>
    <w:rsid w:val="00E2221D"/>
    <w:rsid w:val="00E40AB8"/>
    <w:rsid w:val="00E426DF"/>
    <w:rsid w:val="00E46A53"/>
    <w:rsid w:val="00E70D2C"/>
    <w:rsid w:val="00EC04AA"/>
    <w:rsid w:val="00ED3649"/>
    <w:rsid w:val="00ED470A"/>
    <w:rsid w:val="00EF008E"/>
    <w:rsid w:val="00F067E6"/>
    <w:rsid w:val="00F1500C"/>
    <w:rsid w:val="00F540CF"/>
    <w:rsid w:val="00F83088"/>
    <w:rsid w:val="00F83892"/>
    <w:rsid w:val="00F84C10"/>
    <w:rsid w:val="00FD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3"/>
    <o:shapelayout v:ext="edit">
      <o:idmap v:ext="edit" data="1"/>
    </o:shapelayout>
  </w:shapeDefaults>
  <w:decimalSymbol w:val=","/>
  <w:listSeparator w:val=";"/>
  <w14:defaultImageDpi w14:val="0"/>
  <w15:chartTrackingRefBased/>
  <w15:docId w15:val="{3D18C98D-4C0B-49FB-98E6-B2BBE3F1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76E7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76E7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1">
    <w:name w:val="Гост 1"/>
    <w:basedOn w:val="1"/>
    <w:autoRedefine/>
    <w:rsid w:val="00A76E71"/>
    <w:pPr>
      <w:spacing w:after="240"/>
      <w:jc w:val="center"/>
    </w:pPr>
    <w:rPr>
      <w:rFonts w:ascii="Times New Roman" w:hAnsi="Times New Roman" w:cs="Times New Roman"/>
    </w:rPr>
  </w:style>
  <w:style w:type="paragraph" w:customStyle="1" w:styleId="21">
    <w:name w:val="Гост2"/>
    <w:basedOn w:val="2"/>
    <w:autoRedefine/>
    <w:rsid w:val="00A76E71"/>
    <w:pPr>
      <w:spacing w:after="120"/>
      <w:jc w:val="center"/>
    </w:pPr>
    <w:rPr>
      <w:rFonts w:ascii="Times New Roman" w:hAnsi="Times New Roman" w:cs="Times New Roman"/>
    </w:rPr>
  </w:style>
  <w:style w:type="paragraph" w:customStyle="1" w:styleId="3">
    <w:name w:val="Гост3"/>
    <w:basedOn w:val="21"/>
    <w:autoRedefine/>
    <w:rsid w:val="00A76E71"/>
    <w:pPr>
      <w:spacing w:before="120"/>
      <w:outlineLvl w:val="2"/>
    </w:pPr>
  </w:style>
  <w:style w:type="paragraph" w:styleId="a3">
    <w:name w:val="footer"/>
    <w:basedOn w:val="a"/>
    <w:link w:val="a4"/>
    <w:uiPriority w:val="99"/>
    <w:rsid w:val="001E7A8F"/>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1E7A8F"/>
    <w:rPr>
      <w:rFonts w:cs="Times New Roman"/>
    </w:rPr>
  </w:style>
  <w:style w:type="character" w:styleId="a6">
    <w:name w:val="Hyperlink"/>
    <w:uiPriority w:val="99"/>
    <w:rsid w:val="00D37839"/>
    <w:rPr>
      <w:rFonts w:cs="Times New Roman"/>
      <w:color w:val="0000FF"/>
      <w:u w:val="single"/>
    </w:rPr>
  </w:style>
  <w:style w:type="paragraph" w:styleId="a7">
    <w:name w:val="footnote text"/>
    <w:basedOn w:val="a"/>
    <w:link w:val="a8"/>
    <w:uiPriority w:val="99"/>
    <w:semiHidden/>
    <w:rsid w:val="00D37839"/>
    <w:rPr>
      <w:sz w:val="20"/>
      <w:szCs w:val="20"/>
    </w:rPr>
  </w:style>
  <w:style w:type="character" w:customStyle="1" w:styleId="a8">
    <w:name w:val="Текст виноски Знак"/>
    <w:link w:val="a7"/>
    <w:uiPriority w:val="99"/>
    <w:semiHidden/>
  </w:style>
  <w:style w:type="character" w:styleId="a9">
    <w:name w:val="footnote reference"/>
    <w:uiPriority w:val="99"/>
    <w:semiHidden/>
    <w:rsid w:val="00D37839"/>
    <w:rPr>
      <w:rFonts w:cs="Times New Roman"/>
      <w:vertAlign w:val="superscript"/>
    </w:rPr>
  </w:style>
  <w:style w:type="paragraph" w:styleId="HTML">
    <w:name w:val="HTML Preformatted"/>
    <w:basedOn w:val="a"/>
    <w:link w:val="HTML0"/>
    <w:uiPriority w:val="99"/>
    <w:rsid w:val="00D37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a">
    <w:name w:val="header"/>
    <w:basedOn w:val="a"/>
    <w:link w:val="ab"/>
    <w:uiPriority w:val="99"/>
    <w:rsid w:val="000335EF"/>
    <w:pPr>
      <w:tabs>
        <w:tab w:val="center" w:pos="4677"/>
        <w:tab w:val="right" w:pos="9355"/>
      </w:tabs>
    </w:pPr>
  </w:style>
  <w:style w:type="character" w:customStyle="1" w:styleId="ab">
    <w:name w:val="Верхній колонтитул Знак"/>
    <w:link w:val="aa"/>
    <w:uiPriority w:val="99"/>
    <w:semiHidden/>
    <w:rPr>
      <w:sz w:val="24"/>
      <w:szCs w:val="24"/>
    </w:rPr>
  </w:style>
  <w:style w:type="paragraph" w:styleId="ac">
    <w:name w:val="Balloon Text"/>
    <w:basedOn w:val="a"/>
    <w:link w:val="ad"/>
    <w:uiPriority w:val="99"/>
    <w:semiHidden/>
    <w:rsid w:val="00CA248D"/>
    <w:rPr>
      <w:rFonts w:ascii="Tahoma" w:hAnsi="Tahoma" w:cs="Tahoma"/>
      <w:sz w:val="16"/>
      <w:szCs w:val="16"/>
    </w:rPr>
  </w:style>
  <w:style w:type="character" w:customStyle="1" w:styleId="ad">
    <w:name w:val="Текст у виносці Знак"/>
    <w:link w:val="ac"/>
    <w:uiPriority w:val="99"/>
    <w:semiHidden/>
    <w:rPr>
      <w:rFonts w:ascii="Tahoma" w:hAnsi="Tahoma" w:cs="Tahoma"/>
      <w:sz w:val="16"/>
      <w:szCs w:val="16"/>
    </w:rPr>
  </w:style>
  <w:style w:type="paragraph" w:styleId="ae">
    <w:name w:val="Document Map"/>
    <w:basedOn w:val="a"/>
    <w:link w:val="af"/>
    <w:uiPriority w:val="99"/>
    <w:semiHidden/>
    <w:rsid w:val="00520031"/>
    <w:pPr>
      <w:shd w:val="clear" w:color="auto" w:fill="000080"/>
    </w:pPr>
    <w:rPr>
      <w:rFonts w:ascii="Tahoma" w:hAnsi="Tahoma" w:cs="Tahoma"/>
      <w:sz w:val="20"/>
      <w:szCs w:val="20"/>
    </w:rPr>
  </w:style>
  <w:style w:type="character" w:customStyle="1" w:styleId="af">
    <w:name w:val="Схема документа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Zerg</dc:creator>
  <cp:keywords/>
  <dc:description/>
  <cp:lastModifiedBy>Irina</cp:lastModifiedBy>
  <cp:revision>2</cp:revision>
  <dcterms:created xsi:type="dcterms:W3CDTF">2014-10-31T19:17:00Z</dcterms:created>
  <dcterms:modified xsi:type="dcterms:W3CDTF">2014-10-31T19:17:00Z</dcterms:modified>
</cp:coreProperties>
</file>