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FE" w:rsidRPr="000B383B" w:rsidRDefault="004332FE" w:rsidP="000B383B">
      <w:pPr>
        <w:spacing w:line="360" w:lineRule="auto"/>
        <w:ind w:firstLine="709"/>
        <w:jc w:val="center"/>
        <w:rPr>
          <w:sz w:val="28"/>
          <w:szCs w:val="28"/>
        </w:rPr>
      </w:pPr>
      <w:r w:rsidRPr="000B383B">
        <w:rPr>
          <w:sz w:val="28"/>
          <w:szCs w:val="28"/>
        </w:rPr>
        <w:t>ГОСДАРСТВЕННЫЙ УНИВЕРСИТЕТ УПРАВЛЕНИЯ</w:t>
      </w:r>
    </w:p>
    <w:p w:rsidR="004332FE" w:rsidRPr="000B383B" w:rsidRDefault="004332FE" w:rsidP="000B383B">
      <w:pPr>
        <w:spacing w:line="360" w:lineRule="auto"/>
        <w:ind w:firstLine="709"/>
        <w:jc w:val="center"/>
        <w:rPr>
          <w:b/>
          <w:sz w:val="28"/>
          <w:szCs w:val="28"/>
        </w:rPr>
      </w:pPr>
    </w:p>
    <w:p w:rsidR="004332FE" w:rsidRPr="000B383B" w:rsidRDefault="004332FE" w:rsidP="000B383B">
      <w:pPr>
        <w:spacing w:line="360" w:lineRule="auto"/>
        <w:ind w:firstLine="709"/>
        <w:jc w:val="center"/>
        <w:rPr>
          <w:sz w:val="28"/>
          <w:szCs w:val="28"/>
        </w:rPr>
      </w:pPr>
      <w:r w:rsidRPr="000B383B">
        <w:rPr>
          <w:sz w:val="28"/>
          <w:szCs w:val="28"/>
        </w:rPr>
        <w:t>Институт финансового менеджмента</w:t>
      </w:r>
    </w:p>
    <w:p w:rsidR="004332FE" w:rsidRPr="000B383B" w:rsidRDefault="004332FE" w:rsidP="000B383B">
      <w:pPr>
        <w:spacing w:line="360" w:lineRule="auto"/>
        <w:ind w:firstLine="709"/>
        <w:jc w:val="center"/>
        <w:rPr>
          <w:sz w:val="28"/>
          <w:szCs w:val="28"/>
        </w:rPr>
      </w:pPr>
      <w:r w:rsidRPr="000B383B">
        <w:rPr>
          <w:sz w:val="28"/>
          <w:szCs w:val="28"/>
        </w:rPr>
        <w:t>Кафедра «Финансы, денежное обращение и кредит»</w:t>
      </w:r>
    </w:p>
    <w:p w:rsidR="00B219D6" w:rsidRPr="000B383B" w:rsidRDefault="00B219D6" w:rsidP="000B383B">
      <w:pPr>
        <w:spacing w:line="360" w:lineRule="auto"/>
        <w:ind w:firstLine="709"/>
        <w:jc w:val="center"/>
        <w:rPr>
          <w:sz w:val="28"/>
          <w:szCs w:val="28"/>
        </w:rPr>
      </w:pPr>
    </w:p>
    <w:p w:rsidR="00B219D6" w:rsidRPr="000B383B" w:rsidRDefault="00B219D6" w:rsidP="000B383B">
      <w:pPr>
        <w:spacing w:line="360" w:lineRule="auto"/>
        <w:ind w:firstLine="709"/>
        <w:jc w:val="center"/>
        <w:rPr>
          <w:sz w:val="28"/>
          <w:szCs w:val="28"/>
        </w:rPr>
      </w:pPr>
    </w:p>
    <w:p w:rsidR="00B219D6" w:rsidRPr="000B383B" w:rsidRDefault="00B219D6" w:rsidP="000B383B">
      <w:pPr>
        <w:spacing w:line="360" w:lineRule="auto"/>
        <w:ind w:firstLine="709"/>
        <w:jc w:val="center"/>
        <w:rPr>
          <w:sz w:val="28"/>
          <w:szCs w:val="28"/>
        </w:rPr>
      </w:pPr>
    </w:p>
    <w:p w:rsidR="00B219D6" w:rsidRPr="000B383B" w:rsidRDefault="00B219D6" w:rsidP="000B383B">
      <w:pPr>
        <w:spacing w:line="360" w:lineRule="auto"/>
        <w:ind w:firstLine="709"/>
        <w:jc w:val="center"/>
        <w:rPr>
          <w:sz w:val="28"/>
          <w:szCs w:val="28"/>
        </w:rPr>
      </w:pPr>
    </w:p>
    <w:p w:rsidR="00B219D6" w:rsidRPr="000B383B" w:rsidRDefault="00B219D6" w:rsidP="000B383B">
      <w:pPr>
        <w:spacing w:line="360" w:lineRule="auto"/>
        <w:ind w:firstLine="709"/>
        <w:jc w:val="center"/>
        <w:rPr>
          <w:sz w:val="28"/>
          <w:szCs w:val="28"/>
        </w:rPr>
      </w:pPr>
    </w:p>
    <w:p w:rsidR="00B219D6" w:rsidRPr="000B383B" w:rsidRDefault="00B219D6" w:rsidP="000B383B">
      <w:pPr>
        <w:spacing w:line="360" w:lineRule="auto"/>
        <w:ind w:firstLine="709"/>
        <w:jc w:val="center"/>
        <w:rPr>
          <w:sz w:val="28"/>
          <w:szCs w:val="28"/>
        </w:rPr>
      </w:pPr>
    </w:p>
    <w:p w:rsidR="00B219D6" w:rsidRPr="000B383B" w:rsidRDefault="00B219D6" w:rsidP="000B383B">
      <w:pPr>
        <w:spacing w:line="360" w:lineRule="auto"/>
        <w:ind w:firstLine="709"/>
        <w:jc w:val="center"/>
        <w:rPr>
          <w:sz w:val="28"/>
          <w:szCs w:val="28"/>
        </w:rPr>
      </w:pPr>
      <w:r w:rsidRPr="000B383B">
        <w:rPr>
          <w:sz w:val="28"/>
          <w:szCs w:val="28"/>
        </w:rPr>
        <w:t>КУРСОВОЙ ПРОЕКТ</w:t>
      </w:r>
    </w:p>
    <w:p w:rsidR="00B219D6" w:rsidRPr="000B383B" w:rsidRDefault="00B219D6" w:rsidP="000B383B">
      <w:pPr>
        <w:spacing w:line="360" w:lineRule="auto"/>
        <w:ind w:firstLine="709"/>
        <w:jc w:val="center"/>
        <w:rPr>
          <w:b/>
          <w:sz w:val="28"/>
          <w:szCs w:val="28"/>
        </w:rPr>
      </w:pPr>
      <w:r w:rsidRPr="000B383B">
        <w:rPr>
          <w:sz w:val="28"/>
          <w:szCs w:val="28"/>
        </w:rPr>
        <w:t xml:space="preserve">по дисциплине </w:t>
      </w:r>
      <w:r w:rsidRPr="000B383B">
        <w:rPr>
          <w:b/>
          <w:sz w:val="28"/>
          <w:szCs w:val="28"/>
        </w:rPr>
        <w:t>«</w:t>
      </w:r>
      <w:r w:rsidR="003F396E" w:rsidRPr="000B383B">
        <w:rPr>
          <w:b/>
          <w:sz w:val="28"/>
          <w:szCs w:val="28"/>
        </w:rPr>
        <w:t>Финансы предприятия</w:t>
      </w:r>
      <w:r w:rsidRPr="000B383B">
        <w:rPr>
          <w:b/>
          <w:sz w:val="28"/>
          <w:szCs w:val="28"/>
        </w:rPr>
        <w:t>»</w:t>
      </w:r>
    </w:p>
    <w:p w:rsidR="00B219D6" w:rsidRPr="000B383B" w:rsidRDefault="00B219D6" w:rsidP="000B383B">
      <w:pPr>
        <w:spacing w:line="360" w:lineRule="auto"/>
        <w:ind w:firstLine="709"/>
        <w:jc w:val="center"/>
        <w:rPr>
          <w:sz w:val="28"/>
          <w:szCs w:val="28"/>
        </w:rPr>
      </w:pPr>
      <w:r w:rsidRPr="000B383B">
        <w:rPr>
          <w:sz w:val="28"/>
          <w:szCs w:val="28"/>
        </w:rPr>
        <w:t>на тему:</w:t>
      </w:r>
      <w:r w:rsidRPr="000B383B">
        <w:rPr>
          <w:b/>
          <w:sz w:val="28"/>
          <w:szCs w:val="28"/>
        </w:rPr>
        <w:t xml:space="preserve"> «Финансовая несостоятельность, банкротство предприятий»</w:t>
      </w:r>
    </w:p>
    <w:p w:rsidR="00B219D6" w:rsidRPr="000B383B" w:rsidRDefault="00B219D6" w:rsidP="000B383B">
      <w:pPr>
        <w:spacing w:line="360" w:lineRule="auto"/>
        <w:ind w:firstLine="709"/>
        <w:jc w:val="center"/>
        <w:rPr>
          <w:sz w:val="28"/>
          <w:szCs w:val="28"/>
        </w:rPr>
      </w:pPr>
    </w:p>
    <w:p w:rsidR="00311841" w:rsidRPr="000B383B" w:rsidRDefault="00311841" w:rsidP="000B383B">
      <w:pPr>
        <w:spacing w:line="360" w:lineRule="auto"/>
        <w:ind w:firstLine="709"/>
        <w:jc w:val="center"/>
        <w:rPr>
          <w:sz w:val="28"/>
          <w:szCs w:val="28"/>
        </w:rPr>
      </w:pPr>
    </w:p>
    <w:p w:rsidR="004332FE" w:rsidRPr="000B383B" w:rsidRDefault="004332FE" w:rsidP="000B383B">
      <w:pPr>
        <w:spacing w:line="360" w:lineRule="auto"/>
        <w:ind w:firstLine="709"/>
        <w:jc w:val="center"/>
        <w:rPr>
          <w:sz w:val="28"/>
          <w:szCs w:val="28"/>
        </w:rPr>
      </w:pPr>
    </w:p>
    <w:p w:rsidR="004332FE" w:rsidRPr="000B383B" w:rsidRDefault="004332FE" w:rsidP="000B383B">
      <w:pPr>
        <w:spacing w:line="360" w:lineRule="auto"/>
        <w:ind w:firstLine="709"/>
        <w:jc w:val="center"/>
        <w:rPr>
          <w:sz w:val="28"/>
          <w:szCs w:val="28"/>
        </w:rPr>
      </w:pPr>
    </w:p>
    <w:p w:rsidR="000B383B" w:rsidRPr="000B383B" w:rsidRDefault="000B383B" w:rsidP="000B383B">
      <w:pPr>
        <w:spacing w:line="360" w:lineRule="auto"/>
        <w:ind w:firstLine="709"/>
        <w:jc w:val="center"/>
        <w:rPr>
          <w:sz w:val="28"/>
          <w:szCs w:val="28"/>
        </w:rPr>
      </w:pPr>
    </w:p>
    <w:p w:rsidR="000B383B" w:rsidRPr="000B383B" w:rsidRDefault="000B383B" w:rsidP="000B383B">
      <w:pPr>
        <w:spacing w:line="360" w:lineRule="auto"/>
        <w:ind w:firstLine="709"/>
        <w:jc w:val="center"/>
        <w:rPr>
          <w:sz w:val="28"/>
          <w:szCs w:val="28"/>
        </w:rPr>
      </w:pPr>
    </w:p>
    <w:p w:rsidR="000B383B" w:rsidRPr="000B383B" w:rsidRDefault="000B383B" w:rsidP="000B383B">
      <w:pPr>
        <w:spacing w:line="360" w:lineRule="auto"/>
        <w:ind w:firstLine="709"/>
        <w:jc w:val="center"/>
        <w:rPr>
          <w:sz w:val="28"/>
          <w:szCs w:val="28"/>
        </w:rPr>
      </w:pPr>
    </w:p>
    <w:p w:rsidR="000B383B" w:rsidRPr="000B383B" w:rsidRDefault="000B383B" w:rsidP="000B383B">
      <w:pPr>
        <w:spacing w:line="360" w:lineRule="auto"/>
        <w:ind w:firstLine="709"/>
        <w:jc w:val="center"/>
        <w:rPr>
          <w:sz w:val="28"/>
          <w:szCs w:val="28"/>
        </w:rPr>
      </w:pPr>
    </w:p>
    <w:p w:rsidR="000B383B" w:rsidRPr="000B383B" w:rsidRDefault="000B383B" w:rsidP="000B383B">
      <w:pPr>
        <w:spacing w:line="360" w:lineRule="auto"/>
        <w:ind w:firstLine="709"/>
        <w:jc w:val="center"/>
        <w:rPr>
          <w:sz w:val="28"/>
          <w:szCs w:val="28"/>
        </w:rPr>
      </w:pPr>
    </w:p>
    <w:p w:rsidR="000B383B" w:rsidRPr="000B383B" w:rsidRDefault="000B383B" w:rsidP="000B383B">
      <w:pPr>
        <w:spacing w:line="360" w:lineRule="auto"/>
        <w:ind w:firstLine="709"/>
        <w:jc w:val="center"/>
        <w:rPr>
          <w:sz w:val="28"/>
          <w:szCs w:val="28"/>
        </w:rPr>
      </w:pPr>
    </w:p>
    <w:p w:rsidR="004332FE" w:rsidRPr="000B383B" w:rsidRDefault="004332FE" w:rsidP="000B383B">
      <w:pPr>
        <w:spacing w:line="360" w:lineRule="auto"/>
        <w:ind w:firstLine="709"/>
        <w:jc w:val="center"/>
        <w:rPr>
          <w:sz w:val="28"/>
          <w:szCs w:val="28"/>
        </w:rPr>
      </w:pPr>
    </w:p>
    <w:p w:rsidR="004332FE" w:rsidRPr="000B383B" w:rsidRDefault="004332FE" w:rsidP="000B383B">
      <w:pPr>
        <w:spacing w:line="360" w:lineRule="auto"/>
        <w:ind w:firstLine="709"/>
        <w:jc w:val="center"/>
        <w:rPr>
          <w:sz w:val="28"/>
          <w:szCs w:val="28"/>
        </w:rPr>
      </w:pPr>
    </w:p>
    <w:p w:rsidR="004332FE" w:rsidRPr="000B383B" w:rsidRDefault="004332FE" w:rsidP="000B383B">
      <w:pPr>
        <w:spacing w:line="360" w:lineRule="auto"/>
        <w:ind w:firstLine="709"/>
        <w:jc w:val="center"/>
        <w:rPr>
          <w:sz w:val="28"/>
          <w:szCs w:val="28"/>
        </w:rPr>
      </w:pPr>
    </w:p>
    <w:p w:rsidR="000B383B" w:rsidRPr="000B383B" w:rsidRDefault="004332FE" w:rsidP="000B383B">
      <w:pPr>
        <w:spacing w:line="360" w:lineRule="auto"/>
        <w:ind w:firstLine="709"/>
        <w:jc w:val="center"/>
        <w:rPr>
          <w:sz w:val="28"/>
          <w:szCs w:val="28"/>
        </w:rPr>
      </w:pPr>
      <w:r w:rsidRPr="000B383B">
        <w:rPr>
          <w:sz w:val="28"/>
          <w:szCs w:val="28"/>
        </w:rPr>
        <w:t>Москва-2008</w:t>
      </w:r>
    </w:p>
    <w:p w:rsidR="0024587C" w:rsidRPr="000B383B" w:rsidRDefault="000B383B" w:rsidP="000B383B">
      <w:pPr>
        <w:spacing w:line="360" w:lineRule="auto"/>
        <w:ind w:firstLine="709"/>
        <w:jc w:val="both"/>
        <w:rPr>
          <w:b/>
          <w:sz w:val="28"/>
          <w:szCs w:val="28"/>
        </w:rPr>
      </w:pPr>
      <w:r w:rsidRPr="000B383B">
        <w:rPr>
          <w:sz w:val="28"/>
          <w:szCs w:val="28"/>
        </w:rPr>
        <w:br w:type="page"/>
      </w:r>
      <w:r w:rsidR="0024587C" w:rsidRPr="000B383B">
        <w:rPr>
          <w:b/>
          <w:sz w:val="28"/>
          <w:szCs w:val="28"/>
        </w:rPr>
        <w:t>Содержание</w:t>
      </w:r>
    </w:p>
    <w:p w:rsidR="000B383B" w:rsidRPr="000B383B" w:rsidRDefault="000B383B" w:rsidP="000B383B">
      <w:pPr>
        <w:spacing w:line="360" w:lineRule="auto"/>
        <w:ind w:firstLine="709"/>
        <w:jc w:val="both"/>
        <w:rPr>
          <w:b/>
          <w:sz w:val="28"/>
          <w:szCs w:val="28"/>
          <w:lang w:val="en-US"/>
        </w:rPr>
      </w:pPr>
    </w:p>
    <w:p w:rsidR="0003228A" w:rsidRPr="000B383B" w:rsidRDefault="00E512EC" w:rsidP="000B383B">
      <w:pPr>
        <w:pStyle w:val="11"/>
        <w:tabs>
          <w:tab w:val="right" w:leader="dot" w:pos="9786"/>
        </w:tabs>
        <w:spacing w:line="360" w:lineRule="auto"/>
        <w:ind w:firstLine="709"/>
        <w:jc w:val="both"/>
        <w:rPr>
          <w:noProof/>
          <w:sz w:val="28"/>
          <w:szCs w:val="28"/>
        </w:rPr>
      </w:pPr>
      <w:r w:rsidRPr="000B383B">
        <w:rPr>
          <w:sz w:val="28"/>
          <w:szCs w:val="28"/>
        </w:rPr>
        <w:fldChar w:fldCharType="begin"/>
      </w:r>
      <w:r w:rsidRPr="000B383B">
        <w:rPr>
          <w:sz w:val="28"/>
          <w:szCs w:val="28"/>
        </w:rPr>
        <w:instrText xml:space="preserve"> TOC \o "1-3" \h \z \u </w:instrText>
      </w:r>
      <w:r w:rsidRPr="000B383B">
        <w:rPr>
          <w:sz w:val="28"/>
          <w:szCs w:val="28"/>
        </w:rPr>
        <w:fldChar w:fldCharType="separate"/>
      </w:r>
      <w:hyperlink w:anchor="_Toc213155033" w:history="1">
        <w:r w:rsidR="0003228A" w:rsidRPr="000B383B">
          <w:rPr>
            <w:rStyle w:val="aa"/>
            <w:noProof/>
            <w:color w:val="auto"/>
            <w:sz w:val="28"/>
            <w:szCs w:val="28"/>
          </w:rPr>
          <w:t>Введение</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_Toc213155033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3</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34" w:history="1">
        <w:r w:rsidR="0003228A" w:rsidRPr="000B383B">
          <w:rPr>
            <w:rStyle w:val="aa"/>
            <w:noProof/>
            <w:color w:val="auto"/>
            <w:sz w:val="28"/>
            <w:szCs w:val="28"/>
          </w:rPr>
          <w:t>ГЛАВА 1. Основы диагностики банкротства предприятия</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_Toc213155034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5</w:t>
        </w:r>
        <w:r w:rsidR="0003228A" w:rsidRPr="000B383B">
          <w:rPr>
            <w:noProof/>
            <w:webHidden/>
            <w:sz w:val="28"/>
            <w:szCs w:val="28"/>
          </w:rPr>
          <w:fldChar w:fldCharType="end"/>
        </w:r>
      </w:hyperlink>
    </w:p>
    <w:p w:rsidR="0003228A" w:rsidRPr="000B383B" w:rsidRDefault="00885545" w:rsidP="000B383B">
      <w:pPr>
        <w:pStyle w:val="11"/>
        <w:tabs>
          <w:tab w:val="left" w:pos="720"/>
          <w:tab w:val="right" w:leader="dot" w:pos="9786"/>
        </w:tabs>
        <w:spacing w:line="360" w:lineRule="auto"/>
        <w:ind w:firstLine="709"/>
        <w:jc w:val="both"/>
        <w:rPr>
          <w:noProof/>
          <w:sz w:val="28"/>
          <w:szCs w:val="28"/>
        </w:rPr>
      </w:pPr>
      <w:hyperlink w:anchor="_Toc213155035" w:history="1">
        <w:r w:rsidR="0003228A" w:rsidRPr="000B383B">
          <w:rPr>
            <w:rStyle w:val="aa"/>
            <w:noProof/>
            <w:color w:val="auto"/>
            <w:sz w:val="28"/>
            <w:szCs w:val="28"/>
          </w:rPr>
          <w:t>1.1. Понятие, причины и виды несостоятельности (банкротства)</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_Toc213155035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5</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36" w:history="1">
        <w:r w:rsidR="0003228A" w:rsidRPr="000B383B">
          <w:rPr>
            <w:rStyle w:val="aa"/>
            <w:noProof/>
            <w:color w:val="auto"/>
            <w:sz w:val="28"/>
            <w:szCs w:val="28"/>
          </w:rPr>
          <w:t>1.2. Процедуры банкротства и их особенности</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_Toc213155036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7</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37" w:history="1">
        <w:r w:rsidR="0003228A" w:rsidRPr="000B383B">
          <w:rPr>
            <w:rStyle w:val="aa"/>
            <w:noProof/>
            <w:color w:val="auto"/>
            <w:sz w:val="28"/>
            <w:szCs w:val="28"/>
          </w:rPr>
          <w:t>1.3. Методы диагностики финансового состояния предприятия</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_Toc213155037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12</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38" w:history="1">
        <w:r w:rsidR="0003228A" w:rsidRPr="000B383B">
          <w:rPr>
            <w:rStyle w:val="aa"/>
            <w:noProof/>
            <w:color w:val="auto"/>
            <w:sz w:val="28"/>
            <w:szCs w:val="28"/>
          </w:rPr>
          <w:t>ГЛАВА 2. Финансовый анализ деятельности ОАО «Транснефть»</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_Toc213155038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14</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39" w:history="1">
        <w:r w:rsidR="0003228A" w:rsidRPr="000B383B">
          <w:rPr>
            <w:rStyle w:val="aa"/>
            <w:noProof/>
            <w:color w:val="auto"/>
            <w:sz w:val="28"/>
            <w:szCs w:val="28"/>
          </w:rPr>
          <w:t>2.1 О предприятии</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_Toc213155039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14</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40" w:history="1">
        <w:r w:rsidR="0003228A" w:rsidRPr="000B383B">
          <w:rPr>
            <w:rStyle w:val="aa"/>
            <w:noProof/>
            <w:color w:val="auto"/>
            <w:sz w:val="28"/>
            <w:szCs w:val="28"/>
          </w:rPr>
          <w:t>2.2. Финансовый анализ предприятия табличным способом</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_Toc213155040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16</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41" w:history="1">
        <w:r w:rsidR="0003228A" w:rsidRPr="000B383B">
          <w:rPr>
            <w:rStyle w:val="aa"/>
            <w:noProof/>
            <w:color w:val="auto"/>
            <w:sz w:val="28"/>
            <w:szCs w:val="28"/>
          </w:rPr>
          <w:t>2.3. Финансовый анализ предприятия коэффициентным способом</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_Toc213155041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23</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42" w:history="1">
        <w:r w:rsidR="0003228A" w:rsidRPr="000B383B">
          <w:rPr>
            <w:rStyle w:val="aa"/>
            <w:noProof/>
            <w:color w:val="auto"/>
            <w:sz w:val="28"/>
            <w:szCs w:val="28"/>
          </w:rPr>
          <w:t>2.4. Синтетическая оценка финансового состояния предприятия и предложения по оптимизации финансового состояния предприятия</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_Toc213155042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29</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43" w:history="1">
        <w:r w:rsidR="0003228A" w:rsidRPr="000B383B">
          <w:rPr>
            <w:rStyle w:val="aa"/>
            <w:noProof/>
            <w:color w:val="auto"/>
            <w:sz w:val="28"/>
            <w:szCs w:val="28"/>
          </w:rPr>
          <w:t>ГЛАВА 3. Разработка предложений по улучшению финансового состояния предприятия</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_Toc213155043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32</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44" w:history="1">
        <w:r w:rsidR="0003228A" w:rsidRPr="000B383B">
          <w:rPr>
            <w:rStyle w:val="aa"/>
            <w:noProof/>
            <w:color w:val="auto"/>
            <w:sz w:val="28"/>
            <w:szCs w:val="28"/>
          </w:rPr>
          <w:t>Заключение</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_Toc213155044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35</w:t>
        </w:r>
        <w:r w:rsidR="0003228A" w:rsidRPr="000B383B">
          <w:rPr>
            <w:noProof/>
            <w:webHidden/>
            <w:sz w:val="28"/>
            <w:szCs w:val="28"/>
          </w:rPr>
          <w:fldChar w:fldCharType="end"/>
        </w:r>
      </w:hyperlink>
    </w:p>
    <w:p w:rsidR="0003228A" w:rsidRPr="000B383B" w:rsidRDefault="00885545" w:rsidP="000B383B">
      <w:pPr>
        <w:pStyle w:val="11"/>
        <w:tabs>
          <w:tab w:val="right" w:leader="dot" w:pos="9786"/>
        </w:tabs>
        <w:spacing w:line="360" w:lineRule="auto"/>
        <w:ind w:firstLine="709"/>
        <w:jc w:val="both"/>
        <w:rPr>
          <w:noProof/>
          <w:sz w:val="28"/>
          <w:szCs w:val="28"/>
        </w:rPr>
      </w:pPr>
      <w:hyperlink w:anchor="_Toc213155045" w:history="1">
        <w:r w:rsidR="0003228A" w:rsidRPr="000B383B">
          <w:rPr>
            <w:rStyle w:val="aa"/>
            <w:noProof/>
            <w:color w:val="auto"/>
            <w:sz w:val="28"/>
            <w:szCs w:val="28"/>
          </w:rPr>
          <w:t>Список литературы</w:t>
        </w:r>
        <w:r w:rsidR="0003228A" w:rsidRPr="000B383B">
          <w:rPr>
            <w:noProof/>
            <w:webHidden/>
            <w:sz w:val="28"/>
            <w:szCs w:val="28"/>
          </w:rPr>
          <w:tab/>
        </w:r>
        <w:r w:rsidR="0003228A" w:rsidRPr="000B383B">
          <w:rPr>
            <w:noProof/>
            <w:webHidden/>
            <w:sz w:val="28"/>
            <w:szCs w:val="28"/>
          </w:rPr>
          <w:fldChar w:fldCharType="begin"/>
        </w:r>
        <w:r w:rsidR="0003228A" w:rsidRPr="000B383B">
          <w:rPr>
            <w:noProof/>
            <w:webHidden/>
            <w:sz w:val="28"/>
            <w:szCs w:val="28"/>
          </w:rPr>
          <w:instrText xml:space="preserve"> PAGEREF _Toc213155045 \h </w:instrText>
        </w:r>
        <w:r w:rsidR="0003228A" w:rsidRPr="000B383B">
          <w:rPr>
            <w:noProof/>
            <w:webHidden/>
            <w:sz w:val="28"/>
            <w:szCs w:val="28"/>
          </w:rPr>
        </w:r>
        <w:r w:rsidR="0003228A" w:rsidRPr="000B383B">
          <w:rPr>
            <w:noProof/>
            <w:webHidden/>
            <w:sz w:val="28"/>
            <w:szCs w:val="28"/>
          </w:rPr>
          <w:fldChar w:fldCharType="separate"/>
        </w:r>
        <w:r w:rsidR="001F50FE" w:rsidRPr="000B383B">
          <w:rPr>
            <w:noProof/>
            <w:webHidden/>
            <w:sz w:val="28"/>
            <w:szCs w:val="28"/>
          </w:rPr>
          <w:t>36</w:t>
        </w:r>
        <w:r w:rsidR="0003228A" w:rsidRPr="000B383B">
          <w:rPr>
            <w:noProof/>
            <w:webHidden/>
            <w:sz w:val="28"/>
            <w:szCs w:val="28"/>
          </w:rPr>
          <w:fldChar w:fldCharType="end"/>
        </w:r>
      </w:hyperlink>
    </w:p>
    <w:p w:rsidR="000B383B" w:rsidRPr="000B383B" w:rsidRDefault="00E512EC" w:rsidP="000B383B">
      <w:pPr>
        <w:spacing w:line="360" w:lineRule="auto"/>
        <w:ind w:firstLine="709"/>
        <w:jc w:val="both"/>
        <w:rPr>
          <w:sz w:val="28"/>
          <w:szCs w:val="28"/>
        </w:rPr>
      </w:pPr>
      <w:r w:rsidRPr="000B383B">
        <w:rPr>
          <w:sz w:val="28"/>
          <w:szCs w:val="28"/>
        </w:rPr>
        <w:fldChar w:fldCharType="end"/>
      </w:r>
    </w:p>
    <w:p w:rsidR="0011118D" w:rsidRPr="000B383B" w:rsidRDefault="000B383B" w:rsidP="000B383B">
      <w:pPr>
        <w:spacing w:line="360" w:lineRule="auto"/>
        <w:ind w:firstLine="709"/>
        <w:jc w:val="both"/>
        <w:rPr>
          <w:sz w:val="28"/>
          <w:szCs w:val="28"/>
        </w:rPr>
      </w:pPr>
      <w:r w:rsidRPr="000B383B">
        <w:rPr>
          <w:sz w:val="28"/>
          <w:szCs w:val="28"/>
        </w:rPr>
        <w:br w:type="page"/>
      </w:r>
      <w:bookmarkStart w:id="0" w:name="_Toc213155033"/>
      <w:r w:rsidR="0011118D" w:rsidRPr="000B383B">
        <w:rPr>
          <w:sz w:val="28"/>
          <w:szCs w:val="28"/>
        </w:rPr>
        <w:t>Введение</w:t>
      </w:r>
      <w:bookmarkEnd w:id="0"/>
    </w:p>
    <w:p w:rsidR="00597CAF" w:rsidRPr="000B383B" w:rsidRDefault="00597CAF" w:rsidP="000B383B">
      <w:pPr>
        <w:spacing w:line="360" w:lineRule="auto"/>
        <w:ind w:firstLine="709"/>
        <w:jc w:val="both"/>
        <w:rPr>
          <w:sz w:val="28"/>
          <w:szCs w:val="28"/>
        </w:rPr>
      </w:pPr>
    </w:p>
    <w:p w:rsidR="0011118D" w:rsidRPr="000B383B" w:rsidRDefault="0011118D" w:rsidP="000B383B">
      <w:pPr>
        <w:spacing w:line="360" w:lineRule="auto"/>
        <w:ind w:firstLine="709"/>
        <w:jc w:val="both"/>
        <w:rPr>
          <w:sz w:val="28"/>
          <w:szCs w:val="28"/>
        </w:rPr>
      </w:pPr>
      <w:r w:rsidRPr="000B383B">
        <w:rPr>
          <w:sz w:val="28"/>
          <w:szCs w:val="28"/>
        </w:rPr>
        <w:t>Переход к рыночной экономике вызвал появление нового для нашей финансовой политики понятия - банкротство предприятия.</w:t>
      </w:r>
    </w:p>
    <w:p w:rsidR="0011118D" w:rsidRPr="000B383B" w:rsidRDefault="0011118D" w:rsidP="000B383B">
      <w:pPr>
        <w:spacing w:line="360" w:lineRule="auto"/>
        <w:ind w:firstLine="709"/>
        <w:jc w:val="both"/>
        <w:rPr>
          <w:sz w:val="28"/>
          <w:szCs w:val="28"/>
        </w:rPr>
      </w:pPr>
      <w:r w:rsidRPr="000B383B">
        <w:rPr>
          <w:sz w:val="28"/>
          <w:szCs w:val="28"/>
        </w:rPr>
        <w:t>В условиях нестабильной экономики, замедления платежного оборота, высокой инфляции, нестабильности налоговой системы, политической нестабильности, неопределенности, недостаточной квалификации менеджеров предприятия институт банкротства получает все большее распространение. Вместе с тем, в хозяйственной практике последних лет участились случаи умышленной самоликвидации предприятий, которые, обеспечив привлечение значительного объема заемного капитала (в денежной, товарной и других формах) и использовав его в целях наживы отдельных лиц, объявляют себя банкротами для того, чтобы уйти от расчетов. Механизм таких действий квалифицируется как "фиктивное банкротство" и преследуется в уголовном порядке.</w:t>
      </w:r>
    </w:p>
    <w:p w:rsidR="0011118D" w:rsidRPr="000B383B" w:rsidRDefault="0011118D" w:rsidP="000B383B">
      <w:pPr>
        <w:spacing w:line="360" w:lineRule="auto"/>
        <w:ind w:firstLine="709"/>
        <w:jc w:val="both"/>
        <w:rPr>
          <w:sz w:val="28"/>
          <w:szCs w:val="28"/>
        </w:rPr>
      </w:pPr>
      <w:r w:rsidRPr="000B383B">
        <w:rPr>
          <w:sz w:val="28"/>
          <w:szCs w:val="28"/>
        </w:rPr>
        <w:t>Банкротство является кризисным состоянием и его преодоление требует специальных методов финансового управления. Рыночная экономика выработала обширную систему финансовых методов диагностики банкротства и выработала методику принятия управленческих решений в условиях угрозы банкротства. Эта методика предназначена не только для предприятий, где кризис очевиден и необходимо принимать неотложные меры по стабилизации, а для всех предприятий, работающих в рыночных условиях, поскольку ее особенности таковы, что позволяют выявить на ранней стадии и устранить негативные факторы развития предприятия, наметить пути их устранения.</w:t>
      </w:r>
    </w:p>
    <w:p w:rsidR="0011118D" w:rsidRPr="000B383B" w:rsidRDefault="0011118D" w:rsidP="000B383B">
      <w:pPr>
        <w:spacing w:line="360" w:lineRule="auto"/>
        <w:ind w:firstLine="709"/>
        <w:jc w:val="both"/>
        <w:rPr>
          <w:sz w:val="28"/>
          <w:szCs w:val="28"/>
        </w:rPr>
      </w:pPr>
      <w:r w:rsidRPr="000B383B">
        <w:rPr>
          <w:sz w:val="28"/>
          <w:szCs w:val="28"/>
        </w:rPr>
        <w:t>Основой методики являются три положения:</w:t>
      </w:r>
    </w:p>
    <w:p w:rsidR="0011118D" w:rsidRPr="000B383B" w:rsidRDefault="0011118D" w:rsidP="000B383B">
      <w:pPr>
        <w:spacing w:line="360" w:lineRule="auto"/>
        <w:ind w:firstLine="709"/>
        <w:jc w:val="both"/>
        <w:rPr>
          <w:sz w:val="28"/>
          <w:szCs w:val="28"/>
        </w:rPr>
      </w:pPr>
      <w:r w:rsidRPr="000B383B">
        <w:rPr>
          <w:sz w:val="28"/>
          <w:szCs w:val="28"/>
        </w:rPr>
        <w:t>-диагностика банкротства;</w:t>
      </w:r>
    </w:p>
    <w:p w:rsidR="0011118D" w:rsidRPr="000B383B" w:rsidRDefault="0011118D" w:rsidP="000B383B">
      <w:pPr>
        <w:spacing w:line="360" w:lineRule="auto"/>
        <w:ind w:firstLine="709"/>
        <w:jc w:val="both"/>
        <w:rPr>
          <w:sz w:val="28"/>
          <w:szCs w:val="28"/>
        </w:rPr>
      </w:pPr>
      <w:r w:rsidRPr="000B383B">
        <w:rPr>
          <w:sz w:val="28"/>
          <w:szCs w:val="28"/>
        </w:rPr>
        <w:t>-выявление факторов, влияющих на кризисное развитие;</w:t>
      </w:r>
    </w:p>
    <w:p w:rsidR="0011118D" w:rsidRPr="000B383B" w:rsidRDefault="0011118D" w:rsidP="000B383B">
      <w:pPr>
        <w:spacing w:line="360" w:lineRule="auto"/>
        <w:ind w:firstLine="709"/>
        <w:jc w:val="both"/>
        <w:rPr>
          <w:sz w:val="28"/>
          <w:szCs w:val="28"/>
        </w:rPr>
      </w:pPr>
      <w:r w:rsidRPr="000B383B">
        <w:rPr>
          <w:sz w:val="28"/>
          <w:szCs w:val="28"/>
        </w:rPr>
        <w:t>-выработка антикризисных механизмов управления финансами.</w:t>
      </w:r>
    </w:p>
    <w:p w:rsidR="0011118D" w:rsidRPr="000B383B" w:rsidRDefault="0011118D" w:rsidP="000B383B">
      <w:pPr>
        <w:spacing w:line="360" w:lineRule="auto"/>
        <w:ind w:firstLine="709"/>
        <w:jc w:val="both"/>
        <w:rPr>
          <w:sz w:val="28"/>
          <w:szCs w:val="28"/>
        </w:rPr>
      </w:pPr>
      <w:r w:rsidRPr="000B383B">
        <w:rPr>
          <w:sz w:val="28"/>
          <w:szCs w:val="28"/>
        </w:rPr>
        <w:t>Современное состояние большинства хозяйственных объектов таково, что первоочередными тактическими задачами для них является «латание дыр» и недопущение банкротства. Подобный подход не позволяет достичь устойчивой работы предприятия в долгосрочной перспективе. Потому особое значение в сегодняшних условиях приобретает   формирование   эффективного   механизма   управления предприятиями, основанного на анализе финансово-экономического состояния, с учетом постановки стратегических целей деятельности адекватных рыночным условиям и поиска путей их достижения.</w:t>
      </w:r>
    </w:p>
    <w:p w:rsidR="0011118D" w:rsidRPr="000B383B" w:rsidRDefault="0011118D" w:rsidP="000B383B">
      <w:pPr>
        <w:pStyle w:val="a3"/>
        <w:jc w:val="both"/>
        <w:rPr>
          <w:sz w:val="28"/>
          <w:szCs w:val="28"/>
        </w:rPr>
      </w:pPr>
      <w:r w:rsidRPr="000B383B">
        <w:rPr>
          <w:sz w:val="28"/>
          <w:szCs w:val="28"/>
        </w:rPr>
        <w:t>В связи с этим возникает необходимость проводить систематический финансовый анализ предприятия. Финансовый анализ позволяет не только выяснить, в чем заключается конкретная болезнь экономики предприятия-должника, но и заблаговременно  продумать и реализовать меры по выходу предприятия из кризисной ситуации.</w:t>
      </w:r>
    </w:p>
    <w:p w:rsidR="0011118D" w:rsidRPr="000B383B" w:rsidRDefault="0011118D" w:rsidP="000B383B">
      <w:pPr>
        <w:pStyle w:val="a3"/>
        <w:jc w:val="both"/>
        <w:rPr>
          <w:sz w:val="28"/>
          <w:szCs w:val="28"/>
        </w:rPr>
      </w:pPr>
      <w:r w:rsidRPr="000B383B">
        <w:rPr>
          <w:sz w:val="28"/>
          <w:szCs w:val="28"/>
        </w:rPr>
        <w:t>Актуальность проблемы банкротства отечественных предприятий обуславлив</w:t>
      </w:r>
      <w:r w:rsidR="006E7585" w:rsidRPr="000B383B">
        <w:rPr>
          <w:sz w:val="28"/>
          <w:szCs w:val="28"/>
        </w:rPr>
        <w:t>ает выбор темы данного</w:t>
      </w:r>
      <w:r w:rsidR="00E87344" w:rsidRPr="000B383B">
        <w:rPr>
          <w:sz w:val="28"/>
          <w:szCs w:val="28"/>
        </w:rPr>
        <w:t xml:space="preserve"> курсово</w:t>
      </w:r>
      <w:r w:rsidR="006E7585" w:rsidRPr="000B383B">
        <w:rPr>
          <w:sz w:val="28"/>
          <w:szCs w:val="28"/>
        </w:rPr>
        <w:t>го</w:t>
      </w:r>
      <w:r w:rsidRPr="000B383B">
        <w:rPr>
          <w:sz w:val="28"/>
          <w:szCs w:val="28"/>
        </w:rPr>
        <w:t xml:space="preserve"> </w:t>
      </w:r>
      <w:r w:rsidR="006E7585" w:rsidRPr="000B383B">
        <w:rPr>
          <w:sz w:val="28"/>
          <w:szCs w:val="28"/>
        </w:rPr>
        <w:t>проекта</w:t>
      </w:r>
      <w:r w:rsidRPr="000B383B">
        <w:rPr>
          <w:sz w:val="28"/>
          <w:szCs w:val="28"/>
        </w:rPr>
        <w:t>.</w:t>
      </w:r>
    </w:p>
    <w:p w:rsidR="0011118D" w:rsidRPr="000B383B" w:rsidRDefault="0011118D" w:rsidP="000B383B">
      <w:pPr>
        <w:pStyle w:val="a3"/>
        <w:tabs>
          <w:tab w:val="left" w:pos="1080"/>
        </w:tabs>
        <w:jc w:val="both"/>
        <w:rPr>
          <w:sz w:val="28"/>
          <w:szCs w:val="28"/>
        </w:rPr>
      </w:pPr>
      <w:r w:rsidRPr="000B383B">
        <w:rPr>
          <w:sz w:val="28"/>
          <w:szCs w:val="28"/>
        </w:rPr>
        <w:t>Целью данно</w:t>
      </w:r>
      <w:r w:rsidR="006E7585" w:rsidRPr="000B383B">
        <w:rPr>
          <w:sz w:val="28"/>
          <w:szCs w:val="28"/>
        </w:rPr>
        <w:t>го</w:t>
      </w:r>
      <w:r w:rsidRPr="000B383B">
        <w:rPr>
          <w:sz w:val="28"/>
          <w:szCs w:val="28"/>
        </w:rPr>
        <w:t xml:space="preserve"> </w:t>
      </w:r>
      <w:r w:rsidR="00E87344" w:rsidRPr="000B383B">
        <w:rPr>
          <w:sz w:val="28"/>
          <w:szCs w:val="28"/>
        </w:rPr>
        <w:t>курсово</w:t>
      </w:r>
      <w:r w:rsidR="006E7585" w:rsidRPr="000B383B">
        <w:rPr>
          <w:sz w:val="28"/>
          <w:szCs w:val="28"/>
        </w:rPr>
        <w:t>го</w:t>
      </w:r>
      <w:r w:rsidR="00E87344" w:rsidRPr="000B383B">
        <w:rPr>
          <w:sz w:val="28"/>
          <w:szCs w:val="28"/>
        </w:rPr>
        <w:t xml:space="preserve"> </w:t>
      </w:r>
      <w:r w:rsidR="006E7585" w:rsidRPr="000B383B">
        <w:rPr>
          <w:sz w:val="28"/>
          <w:szCs w:val="28"/>
        </w:rPr>
        <w:t>проекта</w:t>
      </w:r>
      <w:r w:rsidRPr="000B383B">
        <w:rPr>
          <w:sz w:val="28"/>
          <w:szCs w:val="28"/>
        </w:rPr>
        <w:t xml:space="preserve"> является </w:t>
      </w:r>
      <w:r w:rsidR="00916345" w:rsidRPr="000B383B">
        <w:rPr>
          <w:sz w:val="28"/>
          <w:szCs w:val="28"/>
        </w:rPr>
        <w:t>рассмотрение теоретических</w:t>
      </w:r>
      <w:r w:rsidR="00101096" w:rsidRPr="000B383B">
        <w:rPr>
          <w:sz w:val="28"/>
          <w:szCs w:val="28"/>
        </w:rPr>
        <w:t xml:space="preserve"> аспектов, </w:t>
      </w:r>
      <w:r w:rsidR="00AC4FD3" w:rsidRPr="000B383B">
        <w:rPr>
          <w:sz w:val="28"/>
          <w:szCs w:val="28"/>
        </w:rPr>
        <w:t>приведение</w:t>
      </w:r>
      <w:r w:rsidR="00101096" w:rsidRPr="000B383B">
        <w:rPr>
          <w:sz w:val="28"/>
          <w:szCs w:val="28"/>
        </w:rPr>
        <w:t xml:space="preserve"> статистического материала,</w:t>
      </w:r>
      <w:r w:rsidR="00916345" w:rsidRPr="000B383B">
        <w:rPr>
          <w:sz w:val="28"/>
          <w:szCs w:val="28"/>
        </w:rPr>
        <w:t xml:space="preserve"> проведение финансового анализа на примере конкретного предприятия – ОАО «Транснефть</w:t>
      </w:r>
      <w:r w:rsidR="00A34DA3" w:rsidRPr="000B383B">
        <w:rPr>
          <w:sz w:val="28"/>
          <w:szCs w:val="28"/>
        </w:rPr>
        <w:t>» и разработка проекта мероприятий по улучшению финансового состояния предприятия</w:t>
      </w:r>
      <w:r w:rsidR="00E87344" w:rsidRPr="000B383B">
        <w:rPr>
          <w:sz w:val="28"/>
          <w:szCs w:val="28"/>
        </w:rPr>
        <w:t>.</w:t>
      </w:r>
    </w:p>
    <w:p w:rsidR="0011118D" w:rsidRPr="000B383B" w:rsidRDefault="0011118D" w:rsidP="000B383B">
      <w:pPr>
        <w:spacing w:line="360" w:lineRule="auto"/>
        <w:ind w:firstLine="709"/>
        <w:jc w:val="both"/>
        <w:rPr>
          <w:sz w:val="28"/>
          <w:szCs w:val="28"/>
        </w:rPr>
      </w:pPr>
      <w:r w:rsidRPr="000B383B">
        <w:rPr>
          <w:sz w:val="28"/>
          <w:szCs w:val="28"/>
        </w:rPr>
        <w:t xml:space="preserve">Для реализации поставленной цели в </w:t>
      </w:r>
      <w:r w:rsidR="006E7585" w:rsidRPr="000B383B">
        <w:rPr>
          <w:sz w:val="28"/>
          <w:szCs w:val="28"/>
        </w:rPr>
        <w:t>курсовом проекте</w:t>
      </w:r>
      <w:r w:rsidRPr="000B383B">
        <w:rPr>
          <w:sz w:val="28"/>
          <w:szCs w:val="28"/>
        </w:rPr>
        <w:t xml:space="preserve"> поставлены и решаются следующие взаимосвязанные задачи:</w:t>
      </w:r>
    </w:p>
    <w:p w:rsidR="0011118D" w:rsidRPr="000B383B" w:rsidRDefault="0011118D" w:rsidP="000B383B">
      <w:pPr>
        <w:spacing w:line="360" w:lineRule="auto"/>
        <w:ind w:firstLine="709"/>
        <w:jc w:val="both"/>
        <w:rPr>
          <w:sz w:val="28"/>
          <w:szCs w:val="28"/>
        </w:rPr>
      </w:pPr>
      <w:r w:rsidRPr="000B383B">
        <w:rPr>
          <w:sz w:val="28"/>
          <w:szCs w:val="28"/>
        </w:rPr>
        <w:t>-  изучить понятие, виды и процедуры банкротства;</w:t>
      </w:r>
    </w:p>
    <w:p w:rsidR="0011118D" w:rsidRPr="000B383B" w:rsidRDefault="0011118D" w:rsidP="000B383B">
      <w:pPr>
        <w:spacing w:line="360" w:lineRule="auto"/>
        <w:ind w:firstLine="709"/>
        <w:jc w:val="both"/>
        <w:rPr>
          <w:sz w:val="28"/>
          <w:szCs w:val="28"/>
        </w:rPr>
      </w:pPr>
      <w:r w:rsidRPr="000B383B">
        <w:rPr>
          <w:sz w:val="28"/>
          <w:szCs w:val="28"/>
        </w:rPr>
        <w:t>- рассмотреть сущность и принципы политики антикризисного управления предприятием в современных условиях;</w:t>
      </w:r>
    </w:p>
    <w:p w:rsidR="0011118D" w:rsidRPr="000B383B" w:rsidRDefault="0011118D" w:rsidP="000B383B">
      <w:pPr>
        <w:spacing w:line="360" w:lineRule="auto"/>
        <w:ind w:firstLine="709"/>
        <w:jc w:val="both"/>
        <w:rPr>
          <w:sz w:val="28"/>
          <w:szCs w:val="28"/>
        </w:rPr>
      </w:pPr>
      <w:r w:rsidRPr="000B383B">
        <w:rPr>
          <w:sz w:val="28"/>
          <w:szCs w:val="28"/>
        </w:rPr>
        <w:t>- осуществить диагностику фин</w:t>
      </w:r>
      <w:r w:rsidR="00E87344" w:rsidRPr="000B383B">
        <w:rPr>
          <w:sz w:val="28"/>
          <w:szCs w:val="28"/>
        </w:rPr>
        <w:t>ансового состояния предприятия;</w:t>
      </w:r>
    </w:p>
    <w:p w:rsidR="0011118D" w:rsidRPr="000B383B" w:rsidRDefault="0011118D" w:rsidP="000B383B">
      <w:pPr>
        <w:spacing w:line="360" w:lineRule="auto"/>
        <w:ind w:firstLine="709"/>
        <w:jc w:val="both"/>
        <w:rPr>
          <w:sz w:val="28"/>
          <w:szCs w:val="28"/>
        </w:rPr>
      </w:pPr>
      <w:r w:rsidRPr="000B383B">
        <w:rPr>
          <w:sz w:val="28"/>
          <w:szCs w:val="28"/>
        </w:rPr>
        <w:t>- совершенствовать систему диагностики банкротства предприятия;</w:t>
      </w:r>
    </w:p>
    <w:p w:rsidR="0011118D" w:rsidRPr="000B383B" w:rsidRDefault="0011118D" w:rsidP="000B383B">
      <w:pPr>
        <w:spacing w:line="360" w:lineRule="auto"/>
        <w:ind w:firstLine="709"/>
        <w:jc w:val="both"/>
        <w:rPr>
          <w:sz w:val="28"/>
          <w:szCs w:val="28"/>
        </w:rPr>
      </w:pPr>
      <w:r w:rsidRPr="000B383B">
        <w:rPr>
          <w:sz w:val="28"/>
          <w:szCs w:val="28"/>
        </w:rPr>
        <w:t xml:space="preserve">- </w:t>
      </w:r>
      <w:r w:rsidR="00E87344" w:rsidRPr="000B383B">
        <w:rPr>
          <w:sz w:val="28"/>
          <w:szCs w:val="28"/>
        </w:rPr>
        <w:t>разработать антикризисных рекомендаций.</w:t>
      </w:r>
    </w:p>
    <w:p w:rsidR="0011118D" w:rsidRPr="000B383B" w:rsidRDefault="0011118D" w:rsidP="000B383B">
      <w:pPr>
        <w:spacing w:line="360" w:lineRule="auto"/>
        <w:ind w:firstLine="709"/>
        <w:jc w:val="both"/>
        <w:rPr>
          <w:sz w:val="28"/>
          <w:szCs w:val="28"/>
        </w:rPr>
      </w:pPr>
      <w:r w:rsidRPr="000B383B">
        <w:rPr>
          <w:sz w:val="28"/>
          <w:szCs w:val="28"/>
        </w:rPr>
        <w:t>Объектом исследования является</w:t>
      </w:r>
      <w:r w:rsidR="00E87344" w:rsidRPr="000B383B">
        <w:rPr>
          <w:sz w:val="28"/>
          <w:szCs w:val="28"/>
        </w:rPr>
        <w:t xml:space="preserve"> ОАО «Транснефть»</w:t>
      </w:r>
      <w:r w:rsidRPr="000B383B">
        <w:rPr>
          <w:sz w:val="28"/>
          <w:szCs w:val="28"/>
        </w:rPr>
        <w:t xml:space="preserve">. Информационно-аналитической  базой  исследования  послужили данные оперативной и бухгалтерской информации за </w:t>
      </w:r>
      <w:r w:rsidR="00E87344" w:rsidRPr="000B383B">
        <w:rPr>
          <w:sz w:val="28"/>
          <w:szCs w:val="28"/>
        </w:rPr>
        <w:t>2007</w:t>
      </w:r>
      <w:r w:rsidRPr="000B383B">
        <w:rPr>
          <w:sz w:val="28"/>
          <w:szCs w:val="28"/>
        </w:rPr>
        <w:t xml:space="preserve"> год.</w:t>
      </w:r>
    </w:p>
    <w:p w:rsidR="0011118D" w:rsidRPr="000B383B" w:rsidRDefault="0011118D" w:rsidP="000B383B">
      <w:pPr>
        <w:spacing w:line="360" w:lineRule="auto"/>
        <w:ind w:firstLine="709"/>
        <w:jc w:val="both"/>
        <w:rPr>
          <w:sz w:val="28"/>
          <w:szCs w:val="28"/>
        </w:rPr>
      </w:pPr>
      <w:r w:rsidRPr="000B383B">
        <w:rPr>
          <w:sz w:val="28"/>
          <w:szCs w:val="28"/>
        </w:rPr>
        <w:t>При написании работы было использовано множество различной литературы, включая гражданское законодательство, законодательство о банкротстве, а также методические материалы по анализу и статьи практикующих юристов и экономистов, рассматривающих проблемы банкротства и антикризисного менеджмента.</w:t>
      </w:r>
    </w:p>
    <w:p w:rsidR="0024587C" w:rsidRPr="000B383B" w:rsidRDefault="0024587C" w:rsidP="000B383B">
      <w:pPr>
        <w:spacing w:line="360" w:lineRule="auto"/>
        <w:ind w:firstLine="709"/>
        <w:jc w:val="both"/>
        <w:rPr>
          <w:sz w:val="28"/>
          <w:szCs w:val="28"/>
        </w:rPr>
      </w:pPr>
    </w:p>
    <w:p w:rsidR="000B75BE" w:rsidRPr="000B383B" w:rsidRDefault="000B383B" w:rsidP="000B383B">
      <w:pPr>
        <w:pStyle w:val="1"/>
        <w:spacing w:before="0" w:after="0" w:line="360" w:lineRule="auto"/>
        <w:ind w:firstLine="709"/>
        <w:jc w:val="both"/>
        <w:rPr>
          <w:rFonts w:ascii="Times New Roman" w:hAnsi="Times New Roman" w:cs="Times New Roman"/>
          <w:sz w:val="28"/>
          <w:szCs w:val="28"/>
        </w:rPr>
      </w:pPr>
      <w:bookmarkStart w:id="1" w:name="_Toc213155034"/>
      <w:r w:rsidRPr="000B383B">
        <w:rPr>
          <w:rFonts w:ascii="Times New Roman" w:hAnsi="Times New Roman" w:cs="Times New Roman"/>
          <w:bCs w:val="0"/>
          <w:caps/>
          <w:kern w:val="0"/>
          <w:sz w:val="28"/>
          <w:szCs w:val="28"/>
        </w:rPr>
        <w:br w:type="page"/>
      </w:r>
      <w:r w:rsidR="000B75BE" w:rsidRPr="000B383B">
        <w:rPr>
          <w:rFonts w:ascii="Times New Roman" w:hAnsi="Times New Roman" w:cs="Times New Roman"/>
          <w:sz w:val="28"/>
          <w:szCs w:val="28"/>
        </w:rPr>
        <w:t>ГЛАВА 1. Основы диагностики банкротства предприятия</w:t>
      </w:r>
      <w:bookmarkEnd w:id="1"/>
    </w:p>
    <w:p w:rsidR="000B383B" w:rsidRPr="000B383B" w:rsidRDefault="000B383B" w:rsidP="000B383B"/>
    <w:p w:rsidR="00E87344" w:rsidRPr="000B383B" w:rsidRDefault="00E87344" w:rsidP="000B383B">
      <w:pPr>
        <w:pStyle w:val="1"/>
        <w:numPr>
          <w:ilvl w:val="1"/>
          <w:numId w:val="20"/>
        </w:numPr>
        <w:spacing w:before="0" w:after="0" w:line="360" w:lineRule="auto"/>
        <w:ind w:left="0" w:firstLine="709"/>
        <w:jc w:val="both"/>
        <w:rPr>
          <w:rFonts w:ascii="Times New Roman" w:hAnsi="Times New Roman" w:cs="Times New Roman"/>
          <w:sz w:val="28"/>
          <w:szCs w:val="28"/>
        </w:rPr>
      </w:pPr>
      <w:bookmarkStart w:id="2" w:name="_Toc213155035"/>
      <w:r w:rsidRPr="000B383B">
        <w:rPr>
          <w:rFonts w:ascii="Times New Roman" w:hAnsi="Times New Roman" w:cs="Times New Roman"/>
          <w:sz w:val="28"/>
          <w:szCs w:val="28"/>
        </w:rPr>
        <w:t>Понятие, причины и виды несостоятельности (банкротства)</w:t>
      </w:r>
      <w:bookmarkEnd w:id="2"/>
    </w:p>
    <w:p w:rsidR="000B383B" w:rsidRPr="000B383B" w:rsidRDefault="000B383B" w:rsidP="000B383B">
      <w:pPr>
        <w:pStyle w:val="a3"/>
        <w:jc w:val="both"/>
        <w:rPr>
          <w:sz w:val="28"/>
          <w:szCs w:val="28"/>
        </w:rPr>
      </w:pPr>
    </w:p>
    <w:p w:rsidR="00E87344" w:rsidRPr="000B383B" w:rsidRDefault="00E87344" w:rsidP="000B383B">
      <w:pPr>
        <w:pStyle w:val="a3"/>
        <w:jc w:val="both"/>
        <w:rPr>
          <w:sz w:val="28"/>
          <w:szCs w:val="28"/>
        </w:rPr>
      </w:pPr>
      <w:r w:rsidRPr="000B383B">
        <w:rPr>
          <w:sz w:val="28"/>
          <w:szCs w:val="28"/>
        </w:rPr>
        <w:t>Банкротство предприятий – новое явление для современной российской экономики, осваивающей рыночные отношения. В дореволюционной России это явление было известно, существовало и законодательство о несостоятельности, но традиции применения процедуры банкротства практически утрачены. Между тем, отечественная экономика содержит немало предпосылок для банкротства или несостоятельности хозяйствующих субъектов. В настоящее время нормативная база в этой области разрабатывается и совершенствуется.</w:t>
      </w:r>
    </w:p>
    <w:p w:rsidR="00414CA7" w:rsidRPr="000B383B" w:rsidRDefault="00414CA7" w:rsidP="000B383B">
      <w:pPr>
        <w:shd w:val="clear" w:color="auto" w:fill="FFFFFF"/>
        <w:spacing w:line="360" w:lineRule="auto"/>
        <w:ind w:firstLine="709"/>
        <w:jc w:val="both"/>
        <w:rPr>
          <w:sz w:val="28"/>
          <w:szCs w:val="28"/>
        </w:rPr>
      </w:pPr>
      <w:r w:rsidRPr="000B383B">
        <w:rPr>
          <w:spacing w:val="2"/>
          <w:sz w:val="28"/>
          <w:szCs w:val="28"/>
        </w:rPr>
        <w:t xml:space="preserve">Основные положения, связанные с несостоятельностью (банкротством) предприятий, определены Гражданским кодексом РФ и Федеральным законом РФ «О несостоятельности (банкротстве) от 27 октября </w:t>
      </w:r>
      <w:smartTag w:uri="urn:schemas-microsoft-com:office:smarttags" w:element="metricconverter">
        <w:smartTagPr>
          <w:attr w:name="ProductID" w:val="2002 г"/>
        </w:smartTagPr>
        <w:r w:rsidRPr="000B383B">
          <w:rPr>
            <w:spacing w:val="2"/>
            <w:sz w:val="28"/>
            <w:szCs w:val="28"/>
          </w:rPr>
          <w:t>2002 г</w:t>
        </w:r>
      </w:smartTag>
      <w:r w:rsidRPr="000B383B">
        <w:rPr>
          <w:spacing w:val="2"/>
          <w:sz w:val="28"/>
          <w:szCs w:val="28"/>
        </w:rPr>
        <w:t>. №127-ФЗ.</w:t>
      </w:r>
    </w:p>
    <w:p w:rsidR="00C0539E" w:rsidRPr="000B383B" w:rsidRDefault="002A1C71" w:rsidP="000B383B">
      <w:pPr>
        <w:pStyle w:val="a3"/>
        <w:jc w:val="both"/>
        <w:rPr>
          <w:sz w:val="28"/>
          <w:szCs w:val="28"/>
        </w:rPr>
      </w:pPr>
      <w:r w:rsidRPr="000B383B">
        <w:rPr>
          <w:sz w:val="28"/>
          <w:szCs w:val="28"/>
        </w:rPr>
        <w:t xml:space="preserve">Большинство авторов учебников, например, авторы </w:t>
      </w:r>
      <w:r w:rsidR="00A75D53" w:rsidRPr="000B383B">
        <w:rPr>
          <w:sz w:val="28"/>
          <w:szCs w:val="28"/>
        </w:rPr>
        <w:t xml:space="preserve">учебников «Управление финансами» </w:t>
      </w:r>
      <w:r w:rsidRPr="000B383B">
        <w:rPr>
          <w:sz w:val="28"/>
          <w:szCs w:val="28"/>
        </w:rPr>
        <w:t>Володин А.А. и Жилкина А.Н., а также Большой юридический словарь даю</w:t>
      </w:r>
      <w:r w:rsidR="00C0539E" w:rsidRPr="000B383B">
        <w:rPr>
          <w:sz w:val="28"/>
          <w:szCs w:val="28"/>
        </w:rPr>
        <w:t xml:space="preserve">т следующее </w:t>
      </w:r>
      <w:r w:rsidR="00A75D53" w:rsidRPr="000B383B">
        <w:rPr>
          <w:sz w:val="28"/>
          <w:szCs w:val="28"/>
        </w:rPr>
        <w:t xml:space="preserve">единое </w:t>
      </w:r>
      <w:r w:rsidR="00C0539E" w:rsidRPr="000B383B">
        <w:rPr>
          <w:sz w:val="28"/>
          <w:szCs w:val="28"/>
        </w:rPr>
        <w:t>определение банкротства: «</w:t>
      </w:r>
      <w:r w:rsidR="00C0539E" w:rsidRPr="000B383B">
        <w:rPr>
          <w:bCs/>
          <w:sz w:val="28"/>
          <w:szCs w:val="28"/>
        </w:rPr>
        <w:t>Несостоятельность (банкротство)</w:t>
      </w:r>
      <w:r w:rsidR="00C0539E" w:rsidRPr="000B383B">
        <w:rPr>
          <w:sz w:val="28"/>
          <w:szCs w:val="28"/>
        </w:rPr>
        <w:t xml:space="preserve"> — признанная </w:t>
      </w:r>
      <w:hyperlink r:id="rId7" w:history="1">
        <w:r w:rsidR="00C0539E" w:rsidRPr="000B383B">
          <w:rPr>
            <w:rStyle w:val="aa"/>
            <w:iCs/>
            <w:color w:val="auto"/>
            <w:sz w:val="28"/>
            <w:szCs w:val="28"/>
            <w:u w:val="none"/>
          </w:rPr>
          <w:t>арбитражным судом</w:t>
        </w:r>
      </w:hyperlink>
      <w:r w:rsidR="00C0539E" w:rsidRPr="000B383B">
        <w:rPr>
          <w:sz w:val="28"/>
          <w:szCs w:val="28"/>
        </w:rPr>
        <w:t xml:space="preserve"> неспособность </w:t>
      </w:r>
      <w:hyperlink r:id="rId8" w:history="1">
        <w:r w:rsidR="00C0539E" w:rsidRPr="000B383B">
          <w:rPr>
            <w:rStyle w:val="aa"/>
            <w:iCs/>
            <w:color w:val="auto"/>
            <w:sz w:val="28"/>
            <w:szCs w:val="28"/>
            <w:u w:val="none"/>
          </w:rPr>
          <w:t>должника</w:t>
        </w:r>
      </w:hyperlink>
      <w:r w:rsidR="00C0539E" w:rsidRPr="000B383B">
        <w:rPr>
          <w:sz w:val="28"/>
          <w:szCs w:val="28"/>
        </w:rPr>
        <w:t xml:space="preserve">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3229E7" w:rsidRPr="000B383B" w:rsidRDefault="00885545" w:rsidP="000B383B">
      <w:pPr>
        <w:spacing w:line="360" w:lineRule="auto"/>
        <w:ind w:firstLine="709"/>
        <w:jc w:val="both"/>
        <w:rPr>
          <w:sz w:val="28"/>
          <w:szCs w:val="28"/>
        </w:rPr>
      </w:pPr>
      <w:hyperlink r:id="rId9" w:history="1">
        <w:r w:rsidR="003229E7" w:rsidRPr="000B383B">
          <w:rPr>
            <w:rStyle w:val="aa"/>
            <w:color w:val="auto"/>
            <w:sz w:val="28"/>
            <w:szCs w:val="28"/>
            <w:u w:val="none"/>
          </w:rPr>
          <w:t>Малый энциклопедический словарь Брокгауза и Ефрона</w:t>
        </w:r>
      </w:hyperlink>
      <w:r w:rsidR="00A75D53" w:rsidRPr="000B383B">
        <w:rPr>
          <w:sz w:val="28"/>
          <w:szCs w:val="28"/>
        </w:rPr>
        <w:t xml:space="preserve"> </w:t>
      </w:r>
      <w:r w:rsidR="003229E7" w:rsidRPr="000B383B">
        <w:rPr>
          <w:sz w:val="28"/>
          <w:szCs w:val="28"/>
        </w:rPr>
        <w:t>говорит о банкротстве немного иначе: «Банкротство - несостоятельность в уплате долгов и платежей, установленная и п</w:t>
      </w:r>
      <w:r w:rsidR="002A1C71" w:rsidRPr="000B383B">
        <w:rPr>
          <w:sz w:val="28"/>
          <w:szCs w:val="28"/>
        </w:rPr>
        <w:t xml:space="preserve">ризнанная формальным порядком. Банкрот - </w:t>
      </w:r>
      <w:r w:rsidR="003229E7" w:rsidRPr="000B383B">
        <w:rPr>
          <w:sz w:val="28"/>
          <w:szCs w:val="28"/>
        </w:rPr>
        <w:t>лицо, впавшее в несостоятельность».</w:t>
      </w:r>
    </w:p>
    <w:p w:rsidR="00A75D53" w:rsidRPr="000B383B" w:rsidRDefault="008D1823" w:rsidP="000B383B">
      <w:pPr>
        <w:spacing w:line="360" w:lineRule="auto"/>
        <w:ind w:firstLine="709"/>
        <w:jc w:val="both"/>
        <w:rPr>
          <w:sz w:val="28"/>
          <w:szCs w:val="28"/>
        </w:rPr>
      </w:pPr>
      <w:r w:rsidRPr="000B383B">
        <w:rPr>
          <w:sz w:val="28"/>
          <w:szCs w:val="28"/>
        </w:rPr>
        <w:t>В статье «Как избежать банкротства?» говориться: «</w:t>
      </w:r>
      <w:r w:rsidR="00A75D53" w:rsidRPr="000B383B">
        <w:rPr>
          <w:sz w:val="28"/>
          <w:szCs w:val="28"/>
        </w:rPr>
        <w:t>Банкротство рассматривается в судебном порядке в ситуациях, ког</w:t>
      </w:r>
      <w:r w:rsidR="005C1B7B" w:rsidRPr="000B383B">
        <w:rPr>
          <w:sz w:val="28"/>
          <w:szCs w:val="28"/>
        </w:rPr>
        <w:t xml:space="preserve">да компания является </w:t>
      </w:r>
      <w:r w:rsidR="00A75D53" w:rsidRPr="000B383B">
        <w:rPr>
          <w:sz w:val="28"/>
          <w:szCs w:val="28"/>
        </w:rPr>
        <w:t>должником. Банкротом признается компания, которая полностью исчерпала свой финансовый капитал и при этом все равно является должником и у которой не существует планов на поправление своих дел в ближайшей перспективе</w:t>
      </w:r>
      <w:r w:rsidRPr="000B383B">
        <w:rPr>
          <w:sz w:val="28"/>
          <w:szCs w:val="28"/>
        </w:rPr>
        <w:t>».</w:t>
      </w:r>
    </w:p>
    <w:p w:rsidR="005C1B7B" w:rsidRPr="000B383B" w:rsidRDefault="005C1B7B" w:rsidP="000B383B">
      <w:pPr>
        <w:spacing w:line="360" w:lineRule="auto"/>
        <w:ind w:firstLine="709"/>
        <w:jc w:val="both"/>
        <w:rPr>
          <w:sz w:val="28"/>
          <w:szCs w:val="28"/>
        </w:rPr>
      </w:pPr>
      <w:r w:rsidRPr="000B383B">
        <w:rPr>
          <w:sz w:val="28"/>
          <w:szCs w:val="28"/>
        </w:rPr>
        <w:t xml:space="preserve">По моему мнению, банкротство - это правовые средства списания долга. Банкротство может выглядеть как простое решение выхода из ситуации, когда у компании не осталось средств для выплаты долгов. Однако банкротство </w:t>
      </w:r>
      <w:r w:rsidR="00241C4D" w:rsidRPr="000B383B">
        <w:rPr>
          <w:sz w:val="28"/>
          <w:szCs w:val="28"/>
        </w:rPr>
        <w:t>это долгий и мучительный процесс, требующий хорошей подготовки.</w:t>
      </w:r>
    </w:p>
    <w:p w:rsidR="00E87344" w:rsidRPr="000B383B" w:rsidRDefault="00E87344" w:rsidP="000B383B">
      <w:pPr>
        <w:pStyle w:val="a3"/>
        <w:jc w:val="both"/>
        <w:rPr>
          <w:sz w:val="28"/>
          <w:szCs w:val="28"/>
        </w:rPr>
      </w:pPr>
      <w:r w:rsidRPr="000B383B">
        <w:rPr>
          <w:sz w:val="28"/>
          <w:szCs w:val="28"/>
        </w:rPr>
        <w:t>Юридическое лицо считается неспособным удовлетворить требования кредиторов по денежным обязательствам (за полученные товары, выполненные работы и услуги) и (или) исполнить обязанность по уплате обязательных платежей, если соответствующие обязательства и обязанности не исполнены в течение трех месяцев с момента наступления даты их исполнения, а размер обязательств и платежей в совокупности соста</w:t>
      </w:r>
      <w:r w:rsidR="00B72B08" w:rsidRPr="000B383B">
        <w:rPr>
          <w:sz w:val="28"/>
          <w:szCs w:val="28"/>
        </w:rPr>
        <w:t>вляет не менее ста тысяч рублей.</w:t>
      </w:r>
      <w:r w:rsidRPr="000B383B">
        <w:rPr>
          <w:sz w:val="28"/>
          <w:szCs w:val="28"/>
        </w:rPr>
        <w:t xml:space="preserve"> Должник может быть признан несостоятельным, если текущих поступлений недостаточно для покрытия текущих платежей, но при имуществе, достаточном для погашения требований всех кредиторов в полном объеме, к нему может быть применена более предпочтительная процедура внешнего управления.</w:t>
      </w:r>
    </w:p>
    <w:p w:rsidR="00CF140C" w:rsidRPr="000B383B" w:rsidRDefault="00CF140C" w:rsidP="000B383B">
      <w:pPr>
        <w:spacing w:line="360" w:lineRule="auto"/>
        <w:ind w:firstLine="709"/>
        <w:jc w:val="both"/>
        <w:rPr>
          <w:sz w:val="28"/>
          <w:szCs w:val="28"/>
        </w:rPr>
      </w:pPr>
      <w:r w:rsidRPr="000B383B">
        <w:rPr>
          <w:sz w:val="28"/>
          <w:szCs w:val="28"/>
        </w:rPr>
        <w:t xml:space="preserve">По состоянию на 03.10.2008 г. в </w:t>
      </w:r>
      <w:r w:rsidR="008F64AF" w:rsidRPr="000B383B">
        <w:rPr>
          <w:sz w:val="28"/>
          <w:szCs w:val="28"/>
        </w:rPr>
        <w:t xml:space="preserve">Российской Федерации </w:t>
      </w:r>
      <w:r w:rsidRPr="000B383B">
        <w:rPr>
          <w:sz w:val="28"/>
          <w:szCs w:val="28"/>
        </w:rPr>
        <w:t>отношении 39 300 предприятий возбуждена процедура банкротства.</w:t>
      </w:r>
    </w:p>
    <w:p w:rsidR="000D3BDF" w:rsidRPr="000B383B" w:rsidRDefault="000C2111" w:rsidP="000B383B">
      <w:pPr>
        <w:spacing w:line="360" w:lineRule="auto"/>
        <w:ind w:firstLine="709"/>
        <w:jc w:val="both"/>
        <w:rPr>
          <w:sz w:val="28"/>
          <w:szCs w:val="28"/>
        </w:rPr>
      </w:pPr>
      <w:r w:rsidRPr="000B383B">
        <w:rPr>
          <w:sz w:val="28"/>
          <w:szCs w:val="28"/>
        </w:rPr>
        <w:t>Справочно</w:t>
      </w:r>
      <w:r w:rsidR="008F64AF" w:rsidRPr="000B383B">
        <w:rPr>
          <w:sz w:val="28"/>
          <w:szCs w:val="28"/>
        </w:rPr>
        <w:t>,</w:t>
      </w:r>
      <w:r w:rsidRPr="000B383B">
        <w:rPr>
          <w:sz w:val="28"/>
          <w:szCs w:val="28"/>
        </w:rPr>
        <w:t xml:space="preserve"> за</w:t>
      </w:r>
      <w:r w:rsidR="000D3BDF" w:rsidRPr="000B383B">
        <w:rPr>
          <w:sz w:val="28"/>
          <w:szCs w:val="28"/>
        </w:rPr>
        <w:t xml:space="preserve"> 200</w:t>
      </w:r>
      <w:r w:rsidR="00CF140C" w:rsidRPr="000B383B">
        <w:rPr>
          <w:sz w:val="28"/>
          <w:szCs w:val="28"/>
        </w:rPr>
        <w:t>7</w:t>
      </w:r>
      <w:r w:rsidR="00F56E4E" w:rsidRPr="000B383B">
        <w:rPr>
          <w:sz w:val="28"/>
          <w:szCs w:val="28"/>
        </w:rPr>
        <w:t xml:space="preserve"> год</w:t>
      </w:r>
      <w:r w:rsidR="000D3BDF" w:rsidRPr="000B383B">
        <w:rPr>
          <w:sz w:val="28"/>
          <w:szCs w:val="28"/>
        </w:rPr>
        <w:t xml:space="preserve"> Московский арбитражный суд предоставляет следующую статистику:</w:t>
      </w:r>
    </w:p>
    <w:p w:rsidR="000D3BDF" w:rsidRPr="000B383B" w:rsidRDefault="00CF140C" w:rsidP="000B383B">
      <w:pPr>
        <w:numPr>
          <w:ilvl w:val="0"/>
          <w:numId w:val="21"/>
        </w:numPr>
        <w:spacing w:line="360" w:lineRule="auto"/>
        <w:ind w:left="0" w:firstLine="709"/>
        <w:jc w:val="both"/>
        <w:rPr>
          <w:sz w:val="28"/>
          <w:szCs w:val="28"/>
        </w:rPr>
      </w:pPr>
      <w:r w:rsidRPr="000B383B">
        <w:rPr>
          <w:sz w:val="28"/>
          <w:szCs w:val="28"/>
        </w:rPr>
        <w:t>в 200</w:t>
      </w:r>
      <w:r w:rsidR="00A411F8" w:rsidRPr="000B383B">
        <w:rPr>
          <w:sz w:val="28"/>
          <w:szCs w:val="28"/>
        </w:rPr>
        <w:t xml:space="preserve">7 </w:t>
      </w:r>
      <w:r w:rsidR="000D3BDF" w:rsidRPr="000B383B">
        <w:rPr>
          <w:sz w:val="28"/>
          <w:szCs w:val="28"/>
        </w:rPr>
        <w:t>году поступило 13 670 заявлений о признании несостоятельным (банкротом).</w:t>
      </w:r>
    </w:p>
    <w:p w:rsidR="000D3BDF" w:rsidRPr="000B383B" w:rsidRDefault="000D3BDF" w:rsidP="000B383B">
      <w:pPr>
        <w:numPr>
          <w:ilvl w:val="0"/>
          <w:numId w:val="21"/>
        </w:numPr>
        <w:spacing w:line="360" w:lineRule="auto"/>
        <w:ind w:left="0" w:firstLine="709"/>
        <w:jc w:val="both"/>
        <w:rPr>
          <w:sz w:val="28"/>
          <w:szCs w:val="28"/>
        </w:rPr>
      </w:pPr>
      <w:r w:rsidRPr="000B383B">
        <w:rPr>
          <w:sz w:val="28"/>
          <w:szCs w:val="28"/>
        </w:rPr>
        <w:t>из них принято к производству - 13 091 заявление.</w:t>
      </w:r>
    </w:p>
    <w:p w:rsidR="000D3BDF" w:rsidRPr="000B383B" w:rsidRDefault="00CF140C" w:rsidP="000B383B">
      <w:pPr>
        <w:numPr>
          <w:ilvl w:val="0"/>
          <w:numId w:val="21"/>
        </w:numPr>
        <w:spacing w:line="360" w:lineRule="auto"/>
        <w:ind w:left="0" w:firstLine="709"/>
        <w:jc w:val="both"/>
        <w:rPr>
          <w:sz w:val="28"/>
          <w:szCs w:val="28"/>
        </w:rPr>
      </w:pPr>
      <w:r w:rsidRPr="000B383B">
        <w:rPr>
          <w:sz w:val="28"/>
          <w:szCs w:val="28"/>
        </w:rPr>
        <w:t>количество поступивших в 2007</w:t>
      </w:r>
      <w:r w:rsidR="000D3BDF" w:rsidRPr="000B383B">
        <w:rPr>
          <w:sz w:val="28"/>
          <w:szCs w:val="28"/>
        </w:rPr>
        <w:t xml:space="preserve"> году заяв</w:t>
      </w:r>
      <w:r w:rsidRPr="000B383B">
        <w:rPr>
          <w:sz w:val="28"/>
          <w:szCs w:val="28"/>
        </w:rPr>
        <w:t>лений в 6 раз больше, чем в 2006</w:t>
      </w:r>
      <w:r w:rsidR="000D3BDF" w:rsidRPr="000B383B">
        <w:rPr>
          <w:sz w:val="28"/>
          <w:szCs w:val="28"/>
        </w:rPr>
        <w:t xml:space="preserve"> году, а принятых - в 7,4 раза больше.</w:t>
      </w:r>
    </w:p>
    <w:p w:rsidR="000D3BDF" w:rsidRPr="000B383B" w:rsidRDefault="00CF140C" w:rsidP="000B383B">
      <w:pPr>
        <w:numPr>
          <w:ilvl w:val="0"/>
          <w:numId w:val="21"/>
        </w:numPr>
        <w:spacing w:line="360" w:lineRule="auto"/>
        <w:ind w:left="0" w:firstLine="709"/>
        <w:jc w:val="both"/>
        <w:rPr>
          <w:sz w:val="28"/>
          <w:szCs w:val="28"/>
        </w:rPr>
      </w:pPr>
      <w:r w:rsidRPr="000B383B">
        <w:rPr>
          <w:sz w:val="28"/>
          <w:szCs w:val="28"/>
        </w:rPr>
        <w:t>в 2007</w:t>
      </w:r>
      <w:r w:rsidR="000D3BDF" w:rsidRPr="000B383B">
        <w:rPr>
          <w:sz w:val="28"/>
          <w:szCs w:val="28"/>
        </w:rPr>
        <w:t xml:space="preserve"> году завершено 9 348 банкротных дел, </w:t>
      </w:r>
      <w:r w:rsidRPr="000B383B">
        <w:rPr>
          <w:sz w:val="28"/>
          <w:szCs w:val="28"/>
        </w:rPr>
        <w:t xml:space="preserve">что в 25 раз больше, чем в 2006 </w:t>
      </w:r>
      <w:r w:rsidR="000D3BDF" w:rsidRPr="000B383B">
        <w:rPr>
          <w:sz w:val="28"/>
          <w:szCs w:val="28"/>
        </w:rPr>
        <w:t>году.</w:t>
      </w:r>
    </w:p>
    <w:p w:rsidR="000D3BDF" w:rsidRPr="000B383B" w:rsidRDefault="000D3BDF" w:rsidP="000B383B">
      <w:pPr>
        <w:numPr>
          <w:ilvl w:val="0"/>
          <w:numId w:val="21"/>
        </w:numPr>
        <w:spacing w:line="360" w:lineRule="auto"/>
        <w:ind w:left="0" w:firstLine="709"/>
        <w:jc w:val="both"/>
        <w:rPr>
          <w:sz w:val="28"/>
          <w:szCs w:val="28"/>
        </w:rPr>
      </w:pPr>
      <w:r w:rsidRPr="000B383B">
        <w:rPr>
          <w:sz w:val="28"/>
          <w:szCs w:val="28"/>
        </w:rPr>
        <w:t>такой рост вызван поступлением заявлений о признании банкротом отсутствующих должников.</w:t>
      </w:r>
    </w:p>
    <w:p w:rsidR="000D3BDF" w:rsidRPr="000B383B" w:rsidRDefault="000D3BDF" w:rsidP="000B383B">
      <w:pPr>
        <w:spacing w:line="360" w:lineRule="auto"/>
        <w:ind w:firstLine="709"/>
        <w:jc w:val="both"/>
        <w:rPr>
          <w:sz w:val="28"/>
          <w:szCs w:val="28"/>
        </w:rPr>
      </w:pPr>
      <w:r w:rsidRPr="000B383B">
        <w:rPr>
          <w:sz w:val="28"/>
          <w:szCs w:val="28"/>
        </w:rPr>
        <w:t>В 200</w:t>
      </w:r>
      <w:r w:rsidR="00CF140C" w:rsidRPr="000B383B">
        <w:rPr>
          <w:sz w:val="28"/>
          <w:szCs w:val="28"/>
        </w:rPr>
        <w:t>7</w:t>
      </w:r>
      <w:r w:rsidRPr="000B383B">
        <w:rPr>
          <w:sz w:val="28"/>
          <w:szCs w:val="28"/>
        </w:rPr>
        <w:t xml:space="preserve"> году в 5,8 раза уменьшилось количество рассмотренных судьями требований кредиторов, заявлений, жалоб и ходатайств об отстранении</w:t>
      </w:r>
      <w:r w:rsidR="00CF140C" w:rsidRPr="000B383B">
        <w:rPr>
          <w:sz w:val="28"/>
          <w:szCs w:val="28"/>
        </w:rPr>
        <w:t xml:space="preserve"> арбитражных управляющих. В 2007 </w:t>
      </w:r>
      <w:r w:rsidRPr="000B383B">
        <w:rPr>
          <w:sz w:val="28"/>
          <w:szCs w:val="28"/>
        </w:rPr>
        <w:t xml:space="preserve"> году было рассмотрено 2 324 таких требований, </w:t>
      </w:r>
      <w:r w:rsidR="00CF140C" w:rsidRPr="000B383B">
        <w:rPr>
          <w:sz w:val="28"/>
          <w:szCs w:val="28"/>
        </w:rPr>
        <w:t>а в 2006</w:t>
      </w:r>
      <w:r w:rsidRPr="000B383B">
        <w:rPr>
          <w:sz w:val="28"/>
          <w:szCs w:val="28"/>
        </w:rPr>
        <w:t xml:space="preserve"> - 13 387.</w:t>
      </w:r>
    </w:p>
    <w:p w:rsidR="000D3BDF" w:rsidRPr="000B383B" w:rsidRDefault="000D3BDF" w:rsidP="000B383B">
      <w:pPr>
        <w:spacing w:line="360" w:lineRule="auto"/>
        <w:ind w:firstLine="709"/>
        <w:jc w:val="both"/>
        <w:rPr>
          <w:sz w:val="28"/>
          <w:szCs w:val="28"/>
        </w:rPr>
      </w:pPr>
      <w:r w:rsidRPr="000B383B">
        <w:rPr>
          <w:sz w:val="28"/>
          <w:szCs w:val="28"/>
        </w:rPr>
        <w:t>Это обусловлено изменениями в ФЗ «О банкротстве кредитных организаций», согласно которому требования кредиторов стал рассматривать не арбитражный суд, а конкурсный управляющий.</w:t>
      </w:r>
    </w:p>
    <w:p w:rsidR="00E87344" w:rsidRPr="000B383B" w:rsidRDefault="00E87344" w:rsidP="000B383B">
      <w:pPr>
        <w:pStyle w:val="a3"/>
        <w:jc w:val="both"/>
        <w:rPr>
          <w:sz w:val="28"/>
          <w:szCs w:val="28"/>
        </w:rPr>
      </w:pPr>
      <w:r w:rsidRPr="000B383B">
        <w:rPr>
          <w:sz w:val="28"/>
          <w:szCs w:val="28"/>
        </w:rPr>
        <w:t>В целях определения достаточности принадлежащего должнику имущества для покрытия судебных расходов, расходов на выплату вознаграждения арбитражным управляющим, а также возможности (или невозможности) восстановления платежеспособности должника проводится финансовый анализ. Чем сложнее экономическое положение организации, тем качественнее должен быть финансовый анализ.</w:t>
      </w:r>
    </w:p>
    <w:p w:rsidR="00414CA7" w:rsidRPr="000B383B" w:rsidRDefault="00E87344" w:rsidP="000B383B">
      <w:pPr>
        <w:shd w:val="clear" w:color="auto" w:fill="FFFFFF"/>
        <w:spacing w:line="360" w:lineRule="auto"/>
        <w:ind w:firstLine="709"/>
        <w:jc w:val="both"/>
        <w:rPr>
          <w:sz w:val="28"/>
          <w:szCs w:val="28"/>
        </w:rPr>
      </w:pPr>
      <w:r w:rsidRPr="000B383B">
        <w:rPr>
          <w:spacing w:val="-1"/>
          <w:sz w:val="28"/>
          <w:szCs w:val="28"/>
        </w:rPr>
        <w:t>Успехи и неудачи деятельности предприятия являются резуль</w:t>
      </w:r>
      <w:r w:rsidRPr="000B383B">
        <w:rPr>
          <w:spacing w:val="-1"/>
          <w:sz w:val="28"/>
          <w:szCs w:val="28"/>
        </w:rPr>
        <w:softHyphen/>
      </w:r>
      <w:r w:rsidRPr="000B383B">
        <w:rPr>
          <w:spacing w:val="2"/>
          <w:sz w:val="28"/>
          <w:szCs w:val="28"/>
        </w:rPr>
        <w:t>татом взаимодействия целого ряда факторов: внешних, на кото</w:t>
      </w:r>
      <w:r w:rsidRPr="000B383B">
        <w:rPr>
          <w:spacing w:val="2"/>
          <w:sz w:val="28"/>
          <w:szCs w:val="28"/>
        </w:rPr>
        <w:softHyphen/>
      </w:r>
      <w:r w:rsidRPr="000B383B">
        <w:rPr>
          <w:spacing w:val="1"/>
          <w:sz w:val="28"/>
          <w:szCs w:val="28"/>
        </w:rPr>
        <w:t xml:space="preserve">рые предприятие не может влиять вообще или может оказывать </w:t>
      </w:r>
      <w:r w:rsidRPr="000B383B">
        <w:rPr>
          <w:spacing w:val="2"/>
          <w:sz w:val="28"/>
          <w:szCs w:val="28"/>
        </w:rPr>
        <w:t xml:space="preserve">лишь слабое влияние, и внутренних, зависящих от организации </w:t>
      </w:r>
      <w:r w:rsidRPr="000B383B">
        <w:rPr>
          <w:spacing w:val="3"/>
          <w:sz w:val="28"/>
          <w:szCs w:val="28"/>
        </w:rPr>
        <w:t>работы самого предприятия.</w:t>
      </w:r>
    </w:p>
    <w:p w:rsidR="00E87344" w:rsidRPr="000B383B" w:rsidRDefault="00E87344" w:rsidP="000B383B">
      <w:pPr>
        <w:spacing w:line="360" w:lineRule="auto"/>
        <w:ind w:firstLine="709"/>
        <w:jc w:val="both"/>
        <w:rPr>
          <w:sz w:val="28"/>
          <w:szCs w:val="28"/>
        </w:rPr>
      </w:pPr>
      <w:r w:rsidRPr="000B383B">
        <w:rPr>
          <w:spacing w:val="1"/>
          <w:sz w:val="28"/>
          <w:szCs w:val="28"/>
        </w:rPr>
        <w:t>К числу внешних факторов, влияющих на деятельность пред</w:t>
      </w:r>
      <w:r w:rsidRPr="000B383B">
        <w:rPr>
          <w:spacing w:val="1"/>
          <w:sz w:val="28"/>
          <w:szCs w:val="28"/>
        </w:rPr>
        <w:softHyphen/>
      </w:r>
      <w:r w:rsidRPr="000B383B">
        <w:rPr>
          <w:spacing w:val="6"/>
          <w:sz w:val="28"/>
          <w:szCs w:val="28"/>
        </w:rPr>
        <w:t>приятия, обычно относятся: размер и структура потребностей;</w:t>
      </w:r>
      <w:r w:rsidR="00885545">
        <w:rPr>
          <w:noProof/>
        </w:rPr>
        <w:pict>
          <v:line id="_x0000_s1026" style="position:absolute;left:0;text-align:left;z-index:251655168;mso-position-horizontal-relative:margin;mso-position-vertical-relative:text" from="721.1pt,6.5pt" to="721.1pt,293.4pt" o:allowincell="f" strokeweight=".35pt">
            <w10:wrap anchorx="margin"/>
          </v:line>
        </w:pict>
      </w:r>
      <w:r w:rsidR="00885545">
        <w:rPr>
          <w:noProof/>
        </w:rPr>
        <w:pict>
          <v:line id="_x0000_s1027" style="position:absolute;left:0;text-align:left;z-index:251656192;mso-position-horizontal-relative:margin;mso-position-vertical-relative:text" from="723.95pt,22.3pt" to="723.95pt,48.6pt" o:allowincell="f" strokeweight=".35pt">
            <w10:wrap anchorx="margin"/>
          </v:line>
        </w:pict>
      </w:r>
      <w:r w:rsidR="00885545">
        <w:rPr>
          <w:noProof/>
        </w:rPr>
        <w:pict>
          <v:line id="_x0000_s1028" style="position:absolute;left:0;text-align:left;z-index:251657216;mso-position-horizontal-relative:margin;mso-position-vertical-relative:text" from="712.1pt,148.7pt" to="712.1pt,195.15pt" o:allowincell="f" strokeweight=".7pt">
            <w10:wrap anchorx="margin"/>
          </v:line>
        </w:pict>
      </w:r>
      <w:r w:rsidR="00885545">
        <w:rPr>
          <w:noProof/>
        </w:rPr>
        <w:pict>
          <v:line id="_x0000_s1029" style="position:absolute;left:0;text-align:left;z-index:251658240;mso-position-horizontal-relative:margin;mso-position-vertical-relative:text" from="726.1pt,278.65pt" to="726.1pt,498.25pt" o:allowincell="f" strokeweight=".35pt">
            <w10:wrap anchorx="margin"/>
          </v:line>
        </w:pict>
      </w:r>
      <w:r w:rsidR="00885545">
        <w:rPr>
          <w:noProof/>
        </w:rPr>
        <w:pict>
          <v:line id="_x0000_s1030" style="position:absolute;left:0;text-align:left;z-index:251659264;mso-position-horizontal-relative:margin;mso-position-vertical-relative:text" from="726.1pt,390.6pt" to="726.1pt,419.4pt" o:allowincell="f" strokeweight=".35pt">
            <w10:wrap anchorx="margin"/>
          </v:line>
        </w:pict>
      </w:r>
      <w:r w:rsidR="00885545">
        <w:rPr>
          <w:noProof/>
        </w:rPr>
        <w:pict>
          <v:line id="_x0000_s1031" style="position:absolute;left:0;text-align:left;z-index:251660288;mso-position-horizontal-relative:margin;mso-position-vertical-relative:text" from="714.95pt,425.15pt" to="714.95pt,457.9pt" o:allowincell="f" strokeweight=".7pt">
            <w10:wrap anchorx="margin"/>
          </v:line>
        </w:pict>
      </w:r>
      <w:r w:rsidRPr="000B383B">
        <w:rPr>
          <w:spacing w:val="6"/>
          <w:sz w:val="28"/>
          <w:szCs w:val="28"/>
        </w:rPr>
        <w:t xml:space="preserve"> </w:t>
      </w:r>
      <w:r w:rsidRPr="000B383B">
        <w:rPr>
          <w:spacing w:val="3"/>
          <w:sz w:val="28"/>
          <w:szCs w:val="28"/>
        </w:rPr>
        <w:t>уровень доходов и накоплений населения, а, следовательно, и его</w:t>
      </w:r>
      <w:r w:rsidRPr="000B383B">
        <w:rPr>
          <w:spacing w:val="3"/>
          <w:sz w:val="28"/>
          <w:szCs w:val="28"/>
          <w:vertAlign w:val="subscript"/>
        </w:rPr>
        <w:t xml:space="preserve"> </w:t>
      </w:r>
      <w:r w:rsidRPr="000B383B">
        <w:rPr>
          <w:sz w:val="28"/>
          <w:szCs w:val="28"/>
        </w:rPr>
        <w:t xml:space="preserve">покупательная способность (сюда же может быть отнесен уровень </w:t>
      </w:r>
      <w:r w:rsidRPr="000B383B">
        <w:rPr>
          <w:spacing w:val="3"/>
          <w:sz w:val="28"/>
          <w:szCs w:val="28"/>
        </w:rPr>
        <w:t xml:space="preserve">цен и возможность получения потребительского кредита); политическая стабильность и направленность внутренней политики; </w:t>
      </w:r>
      <w:r w:rsidRPr="000B383B">
        <w:rPr>
          <w:spacing w:val="1"/>
          <w:sz w:val="28"/>
          <w:szCs w:val="28"/>
        </w:rPr>
        <w:t xml:space="preserve">развитие науки и техники, которое определяет все составляющие </w:t>
      </w:r>
      <w:r w:rsidRPr="000B383B">
        <w:rPr>
          <w:sz w:val="28"/>
          <w:szCs w:val="28"/>
        </w:rPr>
        <w:t>процесса производства товара и его конкурентоспособности; уро</w:t>
      </w:r>
      <w:r w:rsidRPr="000B383B">
        <w:rPr>
          <w:sz w:val="28"/>
          <w:szCs w:val="28"/>
        </w:rPr>
        <w:softHyphen/>
      </w:r>
      <w:r w:rsidRPr="000B383B">
        <w:rPr>
          <w:spacing w:val="1"/>
          <w:sz w:val="28"/>
          <w:szCs w:val="28"/>
        </w:rPr>
        <w:t>вень культуры, проявляющийся в привычках и нормах потребле</w:t>
      </w:r>
      <w:r w:rsidRPr="000B383B">
        <w:rPr>
          <w:spacing w:val="1"/>
          <w:sz w:val="28"/>
          <w:szCs w:val="28"/>
        </w:rPr>
        <w:softHyphen/>
      </w:r>
      <w:r w:rsidRPr="000B383B">
        <w:rPr>
          <w:spacing w:val="2"/>
          <w:sz w:val="28"/>
          <w:szCs w:val="28"/>
        </w:rPr>
        <w:t xml:space="preserve">ния, предпочтении одних товаров и отрицательном отношении к </w:t>
      </w:r>
      <w:r w:rsidRPr="000B383B">
        <w:rPr>
          <w:spacing w:val="-2"/>
          <w:sz w:val="28"/>
          <w:szCs w:val="28"/>
        </w:rPr>
        <w:t>другим.</w:t>
      </w:r>
    </w:p>
    <w:p w:rsidR="00E87344" w:rsidRPr="000B383B" w:rsidRDefault="00E87344" w:rsidP="000B383B">
      <w:pPr>
        <w:shd w:val="clear" w:color="auto" w:fill="FFFFFF"/>
        <w:spacing w:line="360" w:lineRule="auto"/>
        <w:ind w:firstLine="709"/>
        <w:jc w:val="both"/>
        <w:rPr>
          <w:sz w:val="28"/>
          <w:szCs w:val="28"/>
        </w:rPr>
      </w:pPr>
      <w:r w:rsidRPr="000B383B">
        <w:rPr>
          <w:sz w:val="28"/>
          <w:szCs w:val="28"/>
        </w:rPr>
        <w:t>К внешним причинам банкротства следует также отнести уси</w:t>
      </w:r>
      <w:r w:rsidRPr="000B383B">
        <w:rPr>
          <w:sz w:val="28"/>
          <w:szCs w:val="28"/>
        </w:rPr>
        <w:softHyphen/>
      </w:r>
      <w:r w:rsidRPr="000B383B">
        <w:rPr>
          <w:spacing w:val="6"/>
          <w:sz w:val="28"/>
          <w:szCs w:val="28"/>
        </w:rPr>
        <w:t xml:space="preserve">ление международной конкуренции. Зарубежные предприятия </w:t>
      </w:r>
      <w:r w:rsidRPr="000B383B">
        <w:rPr>
          <w:spacing w:val="-4"/>
          <w:sz w:val="28"/>
          <w:szCs w:val="28"/>
        </w:rPr>
        <w:t>в одних случаях выигрывают за счет более дешевого труда, а в дру</w:t>
      </w:r>
      <w:r w:rsidRPr="000B383B">
        <w:rPr>
          <w:sz w:val="28"/>
          <w:szCs w:val="28"/>
        </w:rPr>
        <w:t>гих — за счет более совершенных технологий.</w:t>
      </w:r>
    </w:p>
    <w:p w:rsidR="00E87344" w:rsidRPr="000B383B" w:rsidRDefault="00E87344" w:rsidP="000B383B">
      <w:pPr>
        <w:shd w:val="clear" w:color="auto" w:fill="FFFFFF"/>
        <w:spacing w:line="360" w:lineRule="auto"/>
        <w:ind w:firstLine="709"/>
        <w:jc w:val="both"/>
        <w:rPr>
          <w:sz w:val="28"/>
          <w:szCs w:val="28"/>
        </w:rPr>
      </w:pPr>
      <w:r w:rsidRPr="000B383B">
        <w:rPr>
          <w:sz w:val="28"/>
          <w:szCs w:val="28"/>
        </w:rPr>
        <w:t>Внешним фактором, способным привести к банкротству пред</w:t>
      </w:r>
      <w:r w:rsidRPr="000B383B">
        <w:rPr>
          <w:sz w:val="28"/>
          <w:szCs w:val="28"/>
        </w:rPr>
        <w:softHyphen/>
        <w:t xml:space="preserve">приятия, является общий экономический спад. Нередко на стадии </w:t>
      </w:r>
      <w:r w:rsidRPr="000B383B">
        <w:rPr>
          <w:spacing w:val="4"/>
          <w:sz w:val="28"/>
          <w:szCs w:val="28"/>
        </w:rPr>
        <w:t>циклического подъема осторожность покидает даже банковские</w:t>
      </w:r>
      <w:r w:rsidRPr="000B383B">
        <w:rPr>
          <w:spacing w:val="-1"/>
          <w:sz w:val="28"/>
          <w:szCs w:val="28"/>
        </w:rPr>
        <w:t xml:space="preserve"> структуры, которые начинают увеличивать сверх меры кредиты </w:t>
      </w:r>
      <w:r w:rsidRPr="000B383B">
        <w:rPr>
          <w:sz w:val="28"/>
          <w:szCs w:val="28"/>
        </w:rPr>
        <w:t xml:space="preserve">предприятиям. Предприятия, в которые они вкладывают средства, </w:t>
      </w:r>
      <w:r w:rsidRPr="000B383B">
        <w:rPr>
          <w:spacing w:val="-1"/>
          <w:sz w:val="28"/>
          <w:szCs w:val="28"/>
        </w:rPr>
        <w:t xml:space="preserve">выглядят устойчивыми и сильными. Но их крах наступает почти </w:t>
      </w:r>
      <w:r w:rsidRPr="000B383B">
        <w:rPr>
          <w:sz w:val="28"/>
          <w:szCs w:val="28"/>
        </w:rPr>
        <w:t xml:space="preserve">мгновенно из-за резкого спада рентабельности, который является </w:t>
      </w:r>
      <w:r w:rsidRPr="000B383B">
        <w:rPr>
          <w:spacing w:val="3"/>
          <w:sz w:val="28"/>
          <w:szCs w:val="28"/>
        </w:rPr>
        <w:t>результатом столь же резкого изменения цен на товары.</w:t>
      </w:r>
    </w:p>
    <w:p w:rsidR="00E87344" w:rsidRPr="000B383B" w:rsidRDefault="00E87344" w:rsidP="000B383B">
      <w:pPr>
        <w:spacing w:line="360" w:lineRule="auto"/>
        <w:ind w:firstLine="709"/>
        <w:jc w:val="both"/>
        <w:rPr>
          <w:sz w:val="28"/>
          <w:szCs w:val="28"/>
        </w:rPr>
      </w:pPr>
      <w:r w:rsidRPr="000B383B">
        <w:rPr>
          <w:sz w:val="28"/>
          <w:szCs w:val="28"/>
        </w:rPr>
        <w:t>Понятие банкротства характеризуется различными его видами. В законодательной и финансовой практике выделяют следующие виды банкротства предприятий:</w:t>
      </w:r>
    </w:p>
    <w:p w:rsidR="00E87344" w:rsidRPr="000B383B" w:rsidRDefault="00E87344" w:rsidP="000B383B">
      <w:pPr>
        <w:spacing w:line="360" w:lineRule="auto"/>
        <w:ind w:firstLine="709"/>
        <w:jc w:val="both"/>
        <w:rPr>
          <w:sz w:val="28"/>
          <w:szCs w:val="28"/>
        </w:rPr>
      </w:pPr>
      <w:r w:rsidRPr="000B383B">
        <w:rPr>
          <w:sz w:val="28"/>
          <w:szCs w:val="28"/>
        </w:rPr>
        <w:t>1.</w:t>
      </w:r>
      <w:r w:rsidR="00B43CAE" w:rsidRPr="000B383B">
        <w:rPr>
          <w:sz w:val="28"/>
          <w:szCs w:val="28"/>
        </w:rPr>
        <w:t xml:space="preserve"> </w:t>
      </w:r>
      <w:r w:rsidRPr="000B383B">
        <w:rPr>
          <w:sz w:val="28"/>
          <w:szCs w:val="28"/>
        </w:rPr>
        <w:t>Реальное банкротство. Оно характеризует полную неспособность предприятия восстановить в предстоящем периоде свою финансовую устойчивость и платежеспособность в силу реальных потерь используемого капитала. Катастрофический уровень потерь капитала не позволяет такому предприятию осуществлять эффективную хозяйственную деятельность в предстоящем периоде, вследствие чего оно объявляется банкротом юридически.</w:t>
      </w:r>
    </w:p>
    <w:p w:rsidR="00E87344" w:rsidRPr="000B383B" w:rsidRDefault="00E87344" w:rsidP="000B383B">
      <w:pPr>
        <w:spacing w:line="360" w:lineRule="auto"/>
        <w:ind w:firstLine="709"/>
        <w:jc w:val="both"/>
        <w:rPr>
          <w:sz w:val="28"/>
          <w:szCs w:val="28"/>
        </w:rPr>
      </w:pPr>
      <w:r w:rsidRPr="000B383B">
        <w:rPr>
          <w:sz w:val="28"/>
          <w:szCs w:val="28"/>
        </w:rPr>
        <w:t>2.</w:t>
      </w:r>
      <w:r w:rsidR="00B43CAE" w:rsidRPr="000B383B">
        <w:rPr>
          <w:sz w:val="28"/>
          <w:szCs w:val="28"/>
        </w:rPr>
        <w:t xml:space="preserve"> </w:t>
      </w:r>
      <w:r w:rsidRPr="000B383B">
        <w:rPr>
          <w:sz w:val="28"/>
          <w:szCs w:val="28"/>
        </w:rPr>
        <w:t>Техническое банкротство. Используемый термин характеризует состояние неплатежеспособности предприятия, вызванное существенной просрочкой его дебиторской задолженности. При этом размер дебиторской задолженности превышает размер кредиторской задолженности предприятия, а сумма его активов значительно превосходит объем его финансовых обязательств. Техническое банкротство при эффективном антикризисном управлении предприятием, включая его санирование, обычно не приводит к юридическому его банкротству.</w:t>
      </w:r>
    </w:p>
    <w:p w:rsidR="00E87344" w:rsidRPr="000B383B" w:rsidRDefault="00807CE4" w:rsidP="000B383B">
      <w:pPr>
        <w:spacing w:line="360" w:lineRule="auto"/>
        <w:ind w:firstLine="709"/>
        <w:jc w:val="both"/>
        <w:rPr>
          <w:sz w:val="28"/>
          <w:szCs w:val="28"/>
        </w:rPr>
      </w:pPr>
      <w:r w:rsidRPr="000B383B">
        <w:rPr>
          <w:sz w:val="28"/>
          <w:szCs w:val="28"/>
        </w:rPr>
        <w:t>3.</w:t>
      </w:r>
      <w:r w:rsidR="00B43CAE" w:rsidRPr="000B383B">
        <w:rPr>
          <w:sz w:val="28"/>
          <w:szCs w:val="28"/>
        </w:rPr>
        <w:t xml:space="preserve"> </w:t>
      </w:r>
      <w:r w:rsidRPr="000B383B">
        <w:rPr>
          <w:sz w:val="28"/>
          <w:szCs w:val="28"/>
        </w:rPr>
        <w:t xml:space="preserve">Преднамеренное банкротство. </w:t>
      </w:r>
      <w:r w:rsidR="00E87344" w:rsidRPr="000B383B">
        <w:rPr>
          <w:sz w:val="28"/>
          <w:szCs w:val="28"/>
        </w:rPr>
        <w:t>Оно характеризует преднамеренное создание (или увеличение) руководителем или собственником предприятия его неплатежеспособности; нанесение ими экономического ущерба предприятию в личных интересах или в интересах иных лиц; заведомо некомпетентное финансовое управление. Выявленные факты умышленного банкротства преследуются в уголовном порядке.</w:t>
      </w:r>
    </w:p>
    <w:p w:rsidR="00E87344" w:rsidRPr="000B383B" w:rsidRDefault="00E87344" w:rsidP="000B383B">
      <w:pPr>
        <w:spacing w:line="360" w:lineRule="auto"/>
        <w:ind w:firstLine="709"/>
        <w:jc w:val="both"/>
        <w:rPr>
          <w:sz w:val="28"/>
          <w:szCs w:val="28"/>
        </w:rPr>
      </w:pPr>
      <w:r w:rsidRPr="000B383B">
        <w:rPr>
          <w:sz w:val="28"/>
          <w:szCs w:val="28"/>
        </w:rPr>
        <w:t>4.</w:t>
      </w:r>
      <w:r w:rsidR="00B43CAE" w:rsidRPr="000B383B">
        <w:rPr>
          <w:sz w:val="28"/>
          <w:szCs w:val="28"/>
        </w:rPr>
        <w:t xml:space="preserve"> </w:t>
      </w:r>
      <w:r w:rsidRPr="000B383B">
        <w:rPr>
          <w:sz w:val="28"/>
          <w:szCs w:val="28"/>
        </w:rPr>
        <w:t>Фиктивное банкротство</w:t>
      </w:r>
      <w:r w:rsidR="00807CE4" w:rsidRPr="000B383B">
        <w:rPr>
          <w:sz w:val="28"/>
          <w:szCs w:val="28"/>
        </w:rPr>
        <w:t>. Представляет собой случай, когда у должника при подаче заявления в арбитражный суд имеется возможность удовлетворить требования кредиторов в полной объеме. Это делается, как правило, с целью получения от кредиторов отсрочки (рассрочки) платежей или скидки с долгов. Должник, подавший такое заявление, несет перед кредиторами ответственность за убытки, причиненные подачей такого заявления.</w:t>
      </w:r>
    </w:p>
    <w:p w:rsidR="00E87344" w:rsidRPr="000B383B" w:rsidRDefault="00E87344" w:rsidP="000B383B">
      <w:pPr>
        <w:spacing w:line="360" w:lineRule="auto"/>
        <w:ind w:firstLine="709"/>
        <w:jc w:val="both"/>
        <w:rPr>
          <w:sz w:val="28"/>
          <w:szCs w:val="28"/>
        </w:rPr>
      </w:pPr>
    </w:p>
    <w:p w:rsidR="00E87344" w:rsidRPr="000B383B" w:rsidRDefault="00E87344" w:rsidP="000B383B">
      <w:pPr>
        <w:pStyle w:val="1"/>
        <w:spacing w:before="0" w:after="0" w:line="360" w:lineRule="auto"/>
        <w:ind w:firstLine="709"/>
        <w:jc w:val="both"/>
        <w:rPr>
          <w:rFonts w:ascii="Times New Roman" w:hAnsi="Times New Roman" w:cs="Times New Roman"/>
          <w:sz w:val="28"/>
          <w:szCs w:val="28"/>
        </w:rPr>
      </w:pPr>
      <w:bookmarkStart w:id="3" w:name="_Toc213155036"/>
      <w:r w:rsidRPr="000B383B">
        <w:rPr>
          <w:rFonts w:ascii="Times New Roman" w:hAnsi="Times New Roman" w:cs="Times New Roman"/>
          <w:sz w:val="28"/>
          <w:szCs w:val="28"/>
        </w:rPr>
        <w:t>1.2.</w:t>
      </w:r>
      <w:r w:rsidR="005F7DF3" w:rsidRPr="000B383B">
        <w:rPr>
          <w:rFonts w:ascii="Times New Roman" w:hAnsi="Times New Roman" w:cs="Times New Roman"/>
          <w:sz w:val="28"/>
          <w:szCs w:val="28"/>
        </w:rPr>
        <w:t xml:space="preserve"> </w:t>
      </w:r>
      <w:r w:rsidRPr="000B383B">
        <w:rPr>
          <w:rFonts w:ascii="Times New Roman" w:hAnsi="Times New Roman" w:cs="Times New Roman"/>
          <w:sz w:val="28"/>
          <w:szCs w:val="28"/>
        </w:rPr>
        <w:t>Процедуры банкротства и их особенности</w:t>
      </w:r>
      <w:bookmarkEnd w:id="3"/>
    </w:p>
    <w:p w:rsidR="000B383B" w:rsidRPr="000B383B" w:rsidRDefault="000B383B" w:rsidP="000B383B">
      <w:pPr>
        <w:shd w:val="clear" w:color="auto" w:fill="FFFFFF"/>
        <w:spacing w:line="360" w:lineRule="auto"/>
        <w:ind w:firstLine="709"/>
        <w:jc w:val="both"/>
        <w:rPr>
          <w:sz w:val="28"/>
          <w:szCs w:val="28"/>
        </w:rPr>
      </w:pPr>
    </w:p>
    <w:p w:rsidR="00E87344" w:rsidRPr="000B383B" w:rsidRDefault="00E87344" w:rsidP="000B383B">
      <w:pPr>
        <w:shd w:val="clear" w:color="auto" w:fill="FFFFFF"/>
        <w:spacing w:line="360" w:lineRule="auto"/>
        <w:ind w:firstLine="709"/>
        <w:jc w:val="both"/>
        <w:rPr>
          <w:sz w:val="28"/>
          <w:szCs w:val="28"/>
        </w:rPr>
      </w:pPr>
      <w:r w:rsidRPr="000B383B">
        <w:rPr>
          <w:sz w:val="28"/>
          <w:szCs w:val="28"/>
        </w:rPr>
        <w:t>При рассмотрении дела о банкротстве должника — юри</w:t>
      </w:r>
      <w:r w:rsidRPr="000B383B">
        <w:rPr>
          <w:sz w:val="28"/>
          <w:szCs w:val="28"/>
        </w:rPr>
        <w:softHyphen/>
        <w:t>дического лица — применяются следующие процедуры:</w:t>
      </w:r>
    </w:p>
    <w:p w:rsidR="00E87344" w:rsidRPr="000B383B" w:rsidRDefault="00E87344" w:rsidP="000B383B">
      <w:pPr>
        <w:widowControl w:val="0"/>
        <w:numPr>
          <w:ilvl w:val="0"/>
          <w:numId w:val="3"/>
        </w:numPr>
        <w:shd w:val="clear" w:color="auto" w:fill="FFFFFF"/>
        <w:tabs>
          <w:tab w:val="left" w:pos="461"/>
        </w:tabs>
        <w:autoSpaceDE w:val="0"/>
        <w:autoSpaceDN w:val="0"/>
        <w:adjustRightInd w:val="0"/>
        <w:spacing w:line="360" w:lineRule="auto"/>
        <w:ind w:firstLine="709"/>
        <w:jc w:val="both"/>
        <w:rPr>
          <w:sz w:val="28"/>
          <w:szCs w:val="28"/>
        </w:rPr>
      </w:pPr>
      <w:r w:rsidRPr="000B383B">
        <w:rPr>
          <w:spacing w:val="2"/>
          <w:sz w:val="28"/>
          <w:szCs w:val="28"/>
        </w:rPr>
        <w:t>наблюдение;</w:t>
      </w:r>
    </w:p>
    <w:p w:rsidR="00E87344" w:rsidRPr="000B383B" w:rsidRDefault="00E87344" w:rsidP="000B383B">
      <w:pPr>
        <w:widowControl w:val="0"/>
        <w:numPr>
          <w:ilvl w:val="0"/>
          <w:numId w:val="3"/>
        </w:numPr>
        <w:shd w:val="clear" w:color="auto" w:fill="FFFFFF"/>
        <w:tabs>
          <w:tab w:val="left" w:pos="461"/>
        </w:tabs>
        <w:autoSpaceDE w:val="0"/>
        <w:autoSpaceDN w:val="0"/>
        <w:adjustRightInd w:val="0"/>
        <w:spacing w:line="360" w:lineRule="auto"/>
        <w:ind w:firstLine="709"/>
        <w:jc w:val="both"/>
        <w:rPr>
          <w:sz w:val="28"/>
          <w:szCs w:val="28"/>
        </w:rPr>
      </w:pPr>
      <w:r w:rsidRPr="000B383B">
        <w:rPr>
          <w:spacing w:val="3"/>
          <w:sz w:val="28"/>
          <w:szCs w:val="28"/>
        </w:rPr>
        <w:t>финансовое оздоровление;</w:t>
      </w:r>
    </w:p>
    <w:p w:rsidR="00E87344" w:rsidRPr="000B383B" w:rsidRDefault="00E87344" w:rsidP="000B383B">
      <w:pPr>
        <w:widowControl w:val="0"/>
        <w:numPr>
          <w:ilvl w:val="0"/>
          <w:numId w:val="3"/>
        </w:numPr>
        <w:shd w:val="clear" w:color="auto" w:fill="FFFFFF"/>
        <w:tabs>
          <w:tab w:val="left" w:pos="461"/>
        </w:tabs>
        <w:autoSpaceDE w:val="0"/>
        <w:autoSpaceDN w:val="0"/>
        <w:adjustRightInd w:val="0"/>
        <w:spacing w:line="360" w:lineRule="auto"/>
        <w:ind w:firstLine="709"/>
        <w:jc w:val="both"/>
        <w:rPr>
          <w:sz w:val="28"/>
          <w:szCs w:val="28"/>
        </w:rPr>
      </w:pPr>
      <w:r w:rsidRPr="000B383B">
        <w:rPr>
          <w:spacing w:val="4"/>
          <w:sz w:val="28"/>
          <w:szCs w:val="28"/>
        </w:rPr>
        <w:t>внешнее управление;</w:t>
      </w:r>
    </w:p>
    <w:p w:rsidR="00E87344" w:rsidRPr="000B383B" w:rsidRDefault="00E87344" w:rsidP="000B383B">
      <w:pPr>
        <w:widowControl w:val="0"/>
        <w:numPr>
          <w:ilvl w:val="0"/>
          <w:numId w:val="3"/>
        </w:numPr>
        <w:shd w:val="clear" w:color="auto" w:fill="FFFFFF"/>
        <w:tabs>
          <w:tab w:val="left" w:pos="461"/>
        </w:tabs>
        <w:autoSpaceDE w:val="0"/>
        <w:autoSpaceDN w:val="0"/>
        <w:adjustRightInd w:val="0"/>
        <w:spacing w:line="360" w:lineRule="auto"/>
        <w:ind w:firstLine="709"/>
        <w:jc w:val="both"/>
        <w:rPr>
          <w:sz w:val="28"/>
          <w:szCs w:val="28"/>
        </w:rPr>
      </w:pPr>
      <w:r w:rsidRPr="000B383B">
        <w:rPr>
          <w:spacing w:val="2"/>
          <w:sz w:val="28"/>
          <w:szCs w:val="28"/>
        </w:rPr>
        <w:t>конкурсное производство;</w:t>
      </w:r>
    </w:p>
    <w:p w:rsidR="00E87344" w:rsidRPr="000B383B" w:rsidRDefault="00E87344" w:rsidP="000B383B">
      <w:pPr>
        <w:widowControl w:val="0"/>
        <w:numPr>
          <w:ilvl w:val="0"/>
          <w:numId w:val="3"/>
        </w:numPr>
        <w:shd w:val="clear" w:color="auto" w:fill="FFFFFF"/>
        <w:tabs>
          <w:tab w:val="left" w:pos="461"/>
        </w:tabs>
        <w:autoSpaceDE w:val="0"/>
        <w:autoSpaceDN w:val="0"/>
        <w:adjustRightInd w:val="0"/>
        <w:spacing w:line="360" w:lineRule="auto"/>
        <w:ind w:firstLine="709"/>
        <w:jc w:val="both"/>
        <w:rPr>
          <w:sz w:val="28"/>
          <w:szCs w:val="28"/>
        </w:rPr>
      </w:pPr>
      <w:r w:rsidRPr="000B383B">
        <w:rPr>
          <w:spacing w:val="4"/>
          <w:sz w:val="28"/>
          <w:szCs w:val="28"/>
        </w:rPr>
        <w:t>мировое соглашение.</w:t>
      </w:r>
    </w:p>
    <w:p w:rsidR="00EA40F7" w:rsidRPr="000B383B" w:rsidRDefault="00E87344" w:rsidP="000B383B">
      <w:pPr>
        <w:shd w:val="clear" w:color="auto" w:fill="FFFFFF"/>
        <w:spacing w:line="360" w:lineRule="auto"/>
        <w:ind w:firstLine="709"/>
        <w:jc w:val="both"/>
        <w:rPr>
          <w:sz w:val="28"/>
          <w:szCs w:val="28"/>
        </w:rPr>
      </w:pPr>
      <w:r w:rsidRPr="000B383B">
        <w:rPr>
          <w:b/>
          <w:bCs/>
          <w:spacing w:val="-4"/>
          <w:sz w:val="28"/>
          <w:szCs w:val="28"/>
        </w:rPr>
        <w:t>Процедура наблюдения.</w:t>
      </w:r>
      <w:r w:rsidR="00083439" w:rsidRPr="000B383B">
        <w:rPr>
          <w:b/>
          <w:bCs/>
          <w:spacing w:val="-4"/>
          <w:sz w:val="28"/>
          <w:szCs w:val="28"/>
        </w:rPr>
        <w:t xml:space="preserve"> </w:t>
      </w:r>
      <w:r w:rsidR="00083439" w:rsidRPr="000B383B">
        <w:rPr>
          <w:bCs/>
          <w:spacing w:val="-4"/>
          <w:sz w:val="28"/>
          <w:szCs w:val="28"/>
        </w:rPr>
        <w:t xml:space="preserve">Наблюдение – процедура банкротства, применяемая к должнику с момента принятия арбитражным судом заявления </w:t>
      </w:r>
      <w:r w:rsidR="009A63E6" w:rsidRPr="000B383B">
        <w:rPr>
          <w:bCs/>
          <w:spacing w:val="-4"/>
          <w:sz w:val="28"/>
          <w:szCs w:val="28"/>
        </w:rPr>
        <w:t>о признании должника банкротом. Целью данной процедуры является, с одной стороны,</w:t>
      </w:r>
      <w:r w:rsidR="00083439" w:rsidRPr="000B383B">
        <w:rPr>
          <w:bCs/>
          <w:spacing w:val="-4"/>
          <w:sz w:val="28"/>
          <w:szCs w:val="28"/>
        </w:rPr>
        <w:t xml:space="preserve"> обеспечени</w:t>
      </w:r>
      <w:r w:rsidR="009A63E6" w:rsidRPr="000B383B">
        <w:rPr>
          <w:bCs/>
          <w:spacing w:val="-4"/>
          <w:sz w:val="28"/>
          <w:szCs w:val="28"/>
        </w:rPr>
        <w:t>е</w:t>
      </w:r>
      <w:r w:rsidR="00083439" w:rsidRPr="000B383B">
        <w:rPr>
          <w:bCs/>
          <w:spacing w:val="-4"/>
          <w:sz w:val="28"/>
          <w:szCs w:val="28"/>
        </w:rPr>
        <w:t xml:space="preserve"> сохранности имущества должника и проведени</w:t>
      </w:r>
      <w:r w:rsidR="009A63E6" w:rsidRPr="000B383B">
        <w:rPr>
          <w:bCs/>
          <w:spacing w:val="-4"/>
          <w:sz w:val="28"/>
          <w:szCs w:val="28"/>
        </w:rPr>
        <w:t>е</w:t>
      </w:r>
      <w:r w:rsidR="00083439" w:rsidRPr="000B383B">
        <w:rPr>
          <w:bCs/>
          <w:spacing w:val="-4"/>
          <w:sz w:val="28"/>
          <w:szCs w:val="28"/>
        </w:rPr>
        <w:t xml:space="preserve"> анализа финансового состояния должника</w:t>
      </w:r>
      <w:r w:rsidR="009A63E6" w:rsidRPr="000B383B">
        <w:rPr>
          <w:bCs/>
          <w:spacing w:val="-4"/>
          <w:sz w:val="28"/>
          <w:szCs w:val="28"/>
        </w:rPr>
        <w:t>, а с другой – принятие решения в отношении должника</w:t>
      </w:r>
      <w:r w:rsidR="00083439" w:rsidRPr="000B383B">
        <w:rPr>
          <w:bCs/>
          <w:spacing w:val="-4"/>
          <w:sz w:val="28"/>
          <w:szCs w:val="28"/>
        </w:rPr>
        <w:t xml:space="preserve">. </w:t>
      </w:r>
      <w:r w:rsidR="00EA40F7" w:rsidRPr="000B383B">
        <w:rPr>
          <w:sz w:val="28"/>
          <w:szCs w:val="28"/>
        </w:rPr>
        <w:t xml:space="preserve">Не менее важная задача наблюдения — принятие </w:t>
      </w:r>
      <w:r w:rsidR="00EA40F7" w:rsidRPr="000B383B">
        <w:rPr>
          <w:i/>
          <w:iCs/>
          <w:sz w:val="28"/>
          <w:szCs w:val="28"/>
        </w:rPr>
        <w:t>эф</w:t>
      </w:r>
      <w:r w:rsidR="00EA40F7" w:rsidRPr="000B383B">
        <w:rPr>
          <w:i/>
          <w:iCs/>
          <w:sz w:val="28"/>
          <w:szCs w:val="28"/>
        </w:rPr>
        <w:softHyphen/>
      </w:r>
      <w:r w:rsidR="00EA40F7" w:rsidRPr="000B383B">
        <w:rPr>
          <w:i/>
          <w:iCs/>
          <w:spacing w:val="8"/>
          <w:sz w:val="28"/>
          <w:szCs w:val="28"/>
        </w:rPr>
        <w:t>фективных мер по сохранению имущества должника.</w:t>
      </w:r>
    </w:p>
    <w:p w:rsidR="00083439" w:rsidRPr="000B383B" w:rsidRDefault="009A63E6" w:rsidP="000B383B">
      <w:pPr>
        <w:shd w:val="clear" w:color="auto" w:fill="FFFFFF"/>
        <w:spacing w:line="360" w:lineRule="auto"/>
        <w:ind w:firstLine="709"/>
        <w:jc w:val="both"/>
        <w:rPr>
          <w:bCs/>
          <w:spacing w:val="-4"/>
          <w:sz w:val="28"/>
          <w:szCs w:val="28"/>
        </w:rPr>
      </w:pPr>
      <w:r w:rsidRPr="000B383B">
        <w:rPr>
          <w:i/>
          <w:iCs/>
          <w:spacing w:val="6"/>
          <w:sz w:val="28"/>
          <w:szCs w:val="28"/>
        </w:rPr>
        <w:t xml:space="preserve">Процедура </w:t>
      </w:r>
      <w:r w:rsidRPr="000B383B">
        <w:rPr>
          <w:spacing w:val="4"/>
          <w:sz w:val="28"/>
          <w:szCs w:val="28"/>
        </w:rPr>
        <w:t xml:space="preserve">продолжается в течение всей стадии подготовки дела </w:t>
      </w:r>
      <w:r w:rsidRPr="000B383B">
        <w:rPr>
          <w:spacing w:val="6"/>
          <w:sz w:val="28"/>
          <w:szCs w:val="28"/>
        </w:rPr>
        <w:t xml:space="preserve">к разбирательству в арбитражном суде. </w:t>
      </w:r>
      <w:r w:rsidR="00083439" w:rsidRPr="000B383B">
        <w:rPr>
          <w:bCs/>
          <w:spacing w:val="-4"/>
          <w:sz w:val="28"/>
          <w:szCs w:val="28"/>
        </w:rPr>
        <w:t xml:space="preserve">Наблюдение прекращается с момента признания арбитражным судом должника банкротом и открытия конкурсного производства, или введения внешнего управления, или </w:t>
      </w:r>
      <w:r w:rsidR="00EA40F7" w:rsidRPr="000B383B">
        <w:rPr>
          <w:bCs/>
          <w:spacing w:val="-4"/>
          <w:sz w:val="28"/>
          <w:szCs w:val="28"/>
        </w:rPr>
        <w:t>утверждения</w:t>
      </w:r>
      <w:r w:rsidR="00083439" w:rsidRPr="000B383B">
        <w:rPr>
          <w:bCs/>
          <w:spacing w:val="-4"/>
          <w:sz w:val="28"/>
          <w:szCs w:val="28"/>
        </w:rPr>
        <w:t xml:space="preserve"> мирового соглашения.</w:t>
      </w:r>
    </w:p>
    <w:p w:rsidR="00E87344" w:rsidRPr="000B383B" w:rsidRDefault="00E87344" w:rsidP="000B383B">
      <w:pPr>
        <w:shd w:val="clear" w:color="auto" w:fill="FFFFFF"/>
        <w:spacing w:line="360" w:lineRule="auto"/>
        <w:ind w:firstLine="709"/>
        <w:jc w:val="both"/>
        <w:rPr>
          <w:sz w:val="28"/>
          <w:szCs w:val="28"/>
        </w:rPr>
      </w:pPr>
      <w:r w:rsidRPr="000B383B">
        <w:rPr>
          <w:spacing w:val="6"/>
          <w:sz w:val="28"/>
          <w:szCs w:val="28"/>
        </w:rPr>
        <w:t>В период наблюдения выявляется размер требований кредиторов, определяются конкурсные кредиторы и ко</w:t>
      </w:r>
      <w:r w:rsidRPr="000B383B">
        <w:rPr>
          <w:spacing w:val="6"/>
          <w:sz w:val="28"/>
          <w:szCs w:val="28"/>
        </w:rPr>
        <w:softHyphen/>
      </w:r>
      <w:r w:rsidRPr="000B383B">
        <w:rPr>
          <w:spacing w:val="4"/>
          <w:sz w:val="28"/>
          <w:szCs w:val="28"/>
        </w:rPr>
        <w:t xml:space="preserve">личество голосов, принадлежащих каждому кредитору на </w:t>
      </w:r>
      <w:r w:rsidRPr="000B383B">
        <w:rPr>
          <w:spacing w:val="1"/>
          <w:sz w:val="28"/>
          <w:szCs w:val="28"/>
        </w:rPr>
        <w:t xml:space="preserve">собрании кредиторов. Наблюдение заканчивается в момент </w:t>
      </w:r>
      <w:r w:rsidRPr="000B383B">
        <w:rPr>
          <w:spacing w:val="5"/>
          <w:sz w:val="28"/>
          <w:szCs w:val="28"/>
        </w:rPr>
        <w:t>вынесения соответствующего решения (определения) ар</w:t>
      </w:r>
      <w:r w:rsidRPr="000B383B">
        <w:rPr>
          <w:spacing w:val="5"/>
          <w:sz w:val="28"/>
          <w:szCs w:val="28"/>
        </w:rPr>
        <w:softHyphen/>
      </w:r>
      <w:r w:rsidRPr="000B383B">
        <w:rPr>
          <w:spacing w:val="2"/>
          <w:sz w:val="28"/>
          <w:szCs w:val="28"/>
        </w:rPr>
        <w:t xml:space="preserve">битражного суда по существу рассматриваемого дела либо </w:t>
      </w:r>
      <w:r w:rsidRPr="000B383B">
        <w:rPr>
          <w:spacing w:val="5"/>
          <w:sz w:val="28"/>
          <w:szCs w:val="28"/>
        </w:rPr>
        <w:t>о прекращении производства по делу в случаях, предус</w:t>
      </w:r>
      <w:r w:rsidRPr="000B383B">
        <w:rPr>
          <w:spacing w:val="5"/>
          <w:sz w:val="28"/>
          <w:szCs w:val="28"/>
        </w:rPr>
        <w:softHyphen/>
        <w:t>мотренных законом.</w:t>
      </w:r>
    </w:p>
    <w:p w:rsidR="00EA40F7" w:rsidRPr="000B383B" w:rsidRDefault="00EA40F7" w:rsidP="000B383B">
      <w:pPr>
        <w:shd w:val="clear" w:color="auto" w:fill="FFFFFF"/>
        <w:spacing w:line="360" w:lineRule="auto"/>
        <w:ind w:firstLine="709"/>
        <w:jc w:val="both"/>
        <w:rPr>
          <w:sz w:val="28"/>
          <w:szCs w:val="28"/>
        </w:rPr>
      </w:pPr>
      <w:r w:rsidRPr="000B383B">
        <w:rPr>
          <w:spacing w:val="7"/>
          <w:sz w:val="28"/>
          <w:szCs w:val="28"/>
        </w:rPr>
        <w:t>При введении наблюдения арбитражный суд принимает решение о назначении временного управляющего. При этом руководитель и администрация должника продолжают осуществлять свои полномочия с ограницениями. С согласия временного управляющего они могут совершать некоторые сделки.</w:t>
      </w:r>
    </w:p>
    <w:p w:rsidR="00E87344" w:rsidRPr="000B383B" w:rsidRDefault="00E87344" w:rsidP="000B383B">
      <w:pPr>
        <w:shd w:val="clear" w:color="auto" w:fill="FFFFFF"/>
        <w:spacing w:line="360" w:lineRule="auto"/>
        <w:ind w:firstLine="709"/>
        <w:jc w:val="both"/>
        <w:rPr>
          <w:sz w:val="28"/>
          <w:szCs w:val="28"/>
        </w:rPr>
      </w:pPr>
      <w:r w:rsidRPr="000B383B">
        <w:rPr>
          <w:bCs/>
          <w:spacing w:val="1"/>
          <w:sz w:val="28"/>
          <w:szCs w:val="28"/>
        </w:rPr>
        <w:t>Временный управляющий</w:t>
      </w:r>
      <w:r w:rsidRPr="000B383B">
        <w:rPr>
          <w:b/>
          <w:bCs/>
          <w:spacing w:val="1"/>
          <w:sz w:val="28"/>
          <w:szCs w:val="28"/>
        </w:rPr>
        <w:t xml:space="preserve"> </w:t>
      </w:r>
      <w:r w:rsidRPr="000B383B">
        <w:rPr>
          <w:spacing w:val="1"/>
          <w:sz w:val="28"/>
          <w:szCs w:val="28"/>
        </w:rPr>
        <w:t>должен отвечать требова</w:t>
      </w:r>
      <w:r w:rsidRPr="000B383B">
        <w:rPr>
          <w:spacing w:val="1"/>
          <w:sz w:val="28"/>
          <w:szCs w:val="28"/>
        </w:rPr>
        <w:softHyphen/>
      </w:r>
      <w:r w:rsidRPr="000B383B">
        <w:rPr>
          <w:spacing w:val="4"/>
          <w:sz w:val="28"/>
          <w:szCs w:val="28"/>
        </w:rPr>
        <w:t>ниям, предусмотренным законом о банкротстве в отно</w:t>
      </w:r>
      <w:r w:rsidRPr="000B383B">
        <w:rPr>
          <w:spacing w:val="4"/>
          <w:sz w:val="28"/>
          <w:szCs w:val="28"/>
        </w:rPr>
        <w:softHyphen/>
      </w:r>
      <w:r w:rsidRPr="000B383B">
        <w:rPr>
          <w:spacing w:val="8"/>
          <w:sz w:val="28"/>
          <w:szCs w:val="28"/>
        </w:rPr>
        <w:t>шении арбитражных управляющих.</w:t>
      </w:r>
    </w:p>
    <w:p w:rsidR="00E87344" w:rsidRPr="000B383B" w:rsidRDefault="00E87344" w:rsidP="000B383B">
      <w:pPr>
        <w:shd w:val="clear" w:color="auto" w:fill="FFFFFF"/>
        <w:spacing w:line="360" w:lineRule="auto"/>
        <w:ind w:firstLine="709"/>
        <w:jc w:val="both"/>
        <w:rPr>
          <w:sz w:val="28"/>
          <w:szCs w:val="28"/>
        </w:rPr>
      </w:pPr>
      <w:r w:rsidRPr="000B383B">
        <w:rPr>
          <w:spacing w:val="1"/>
          <w:sz w:val="28"/>
          <w:szCs w:val="28"/>
        </w:rPr>
        <w:t xml:space="preserve">Продолжительность работы временного управляющего </w:t>
      </w:r>
      <w:r w:rsidRPr="000B383B">
        <w:rPr>
          <w:spacing w:val="3"/>
          <w:sz w:val="28"/>
          <w:szCs w:val="28"/>
        </w:rPr>
        <w:t xml:space="preserve">зависит от срока, установленного арбитражным судом на </w:t>
      </w:r>
      <w:r w:rsidRPr="000B383B">
        <w:rPr>
          <w:spacing w:val="5"/>
          <w:sz w:val="28"/>
          <w:szCs w:val="28"/>
        </w:rPr>
        <w:t>проведение наблюдения. Закон связывает этот срок с на</w:t>
      </w:r>
      <w:r w:rsidRPr="000B383B">
        <w:rPr>
          <w:spacing w:val="6"/>
          <w:sz w:val="28"/>
          <w:szCs w:val="28"/>
        </w:rPr>
        <w:t>значенной арбитражным судом датой заседания для рас</w:t>
      </w:r>
      <w:r w:rsidRPr="000B383B">
        <w:rPr>
          <w:spacing w:val="6"/>
          <w:sz w:val="28"/>
          <w:szCs w:val="28"/>
        </w:rPr>
        <w:softHyphen/>
      </w:r>
      <w:r w:rsidRPr="000B383B">
        <w:rPr>
          <w:spacing w:val="5"/>
          <w:sz w:val="28"/>
          <w:szCs w:val="28"/>
        </w:rPr>
        <w:t>смотрения дела о банкротстве.</w:t>
      </w:r>
    </w:p>
    <w:p w:rsidR="00E87344" w:rsidRPr="000B383B" w:rsidRDefault="00E87344" w:rsidP="000B383B">
      <w:pPr>
        <w:shd w:val="clear" w:color="auto" w:fill="FFFFFF"/>
        <w:spacing w:line="360" w:lineRule="auto"/>
        <w:ind w:firstLine="709"/>
        <w:jc w:val="both"/>
        <w:rPr>
          <w:sz w:val="28"/>
          <w:szCs w:val="28"/>
        </w:rPr>
      </w:pPr>
      <w:r w:rsidRPr="000B383B">
        <w:rPr>
          <w:spacing w:val="4"/>
          <w:sz w:val="28"/>
          <w:szCs w:val="28"/>
        </w:rPr>
        <w:t>Момент прекращения полномочий временного управ</w:t>
      </w:r>
      <w:r w:rsidRPr="000B383B">
        <w:rPr>
          <w:spacing w:val="4"/>
          <w:sz w:val="28"/>
          <w:szCs w:val="28"/>
        </w:rPr>
        <w:softHyphen/>
      </w:r>
      <w:r w:rsidRPr="000B383B">
        <w:rPr>
          <w:spacing w:val="3"/>
          <w:sz w:val="28"/>
          <w:szCs w:val="28"/>
        </w:rPr>
        <w:t>ляющего зависит от результатов рассмотрения дела о бан</w:t>
      </w:r>
      <w:r w:rsidRPr="000B383B">
        <w:rPr>
          <w:spacing w:val="3"/>
          <w:sz w:val="28"/>
          <w:szCs w:val="28"/>
        </w:rPr>
        <w:softHyphen/>
      </w:r>
      <w:r w:rsidRPr="000B383B">
        <w:rPr>
          <w:spacing w:val="6"/>
          <w:sz w:val="28"/>
          <w:szCs w:val="28"/>
        </w:rPr>
        <w:t>кротстве и от характера решения (определения), прини</w:t>
      </w:r>
      <w:r w:rsidRPr="000B383B">
        <w:rPr>
          <w:spacing w:val="6"/>
          <w:sz w:val="28"/>
          <w:szCs w:val="28"/>
        </w:rPr>
        <w:softHyphen/>
      </w:r>
      <w:r w:rsidRPr="000B383B">
        <w:rPr>
          <w:spacing w:val="5"/>
          <w:sz w:val="28"/>
          <w:szCs w:val="28"/>
        </w:rPr>
        <w:t>маемого арбитражным судом. В случае введения финан</w:t>
      </w:r>
      <w:r w:rsidRPr="000B383B">
        <w:rPr>
          <w:spacing w:val="5"/>
          <w:sz w:val="28"/>
          <w:szCs w:val="28"/>
        </w:rPr>
        <w:softHyphen/>
      </w:r>
      <w:r w:rsidRPr="000B383B">
        <w:rPr>
          <w:spacing w:val="4"/>
          <w:sz w:val="28"/>
          <w:szCs w:val="28"/>
        </w:rPr>
        <w:t>сового оздоровления, внешнего управления или конкурс</w:t>
      </w:r>
      <w:r w:rsidRPr="000B383B">
        <w:rPr>
          <w:spacing w:val="4"/>
          <w:sz w:val="28"/>
          <w:szCs w:val="28"/>
        </w:rPr>
        <w:softHyphen/>
      </w:r>
      <w:r w:rsidRPr="000B383B">
        <w:rPr>
          <w:spacing w:val="3"/>
          <w:sz w:val="28"/>
          <w:szCs w:val="28"/>
        </w:rPr>
        <w:t xml:space="preserve">ного производства временный управляющий действует до </w:t>
      </w:r>
      <w:r w:rsidRPr="000B383B">
        <w:rPr>
          <w:spacing w:val="6"/>
          <w:sz w:val="28"/>
          <w:szCs w:val="28"/>
        </w:rPr>
        <w:t>назначения административного, внешнего или конкурс</w:t>
      </w:r>
      <w:r w:rsidRPr="000B383B">
        <w:rPr>
          <w:spacing w:val="6"/>
          <w:sz w:val="28"/>
          <w:szCs w:val="28"/>
        </w:rPr>
        <w:softHyphen/>
      </w:r>
      <w:r w:rsidRPr="000B383B">
        <w:rPr>
          <w:spacing w:val="4"/>
          <w:sz w:val="28"/>
          <w:szCs w:val="28"/>
        </w:rPr>
        <w:t>ного управляющего. Временный управляющий также мо</w:t>
      </w:r>
      <w:r w:rsidRPr="000B383B">
        <w:rPr>
          <w:spacing w:val="4"/>
          <w:sz w:val="28"/>
          <w:szCs w:val="28"/>
        </w:rPr>
        <w:softHyphen/>
      </w:r>
      <w:r w:rsidRPr="000B383B">
        <w:rPr>
          <w:spacing w:val="3"/>
          <w:sz w:val="28"/>
          <w:szCs w:val="28"/>
        </w:rPr>
        <w:t xml:space="preserve">жет рассматриваться в качестве кандидата для назначения </w:t>
      </w:r>
      <w:r w:rsidRPr="000B383B">
        <w:rPr>
          <w:spacing w:val="2"/>
          <w:sz w:val="28"/>
          <w:szCs w:val="28"/>
        </w:rPr>
        <w:t>административным, внешним управляющим либо конкур</w:t>
      </w:r>
      <w:r w:rsidRPr="000B383B">
        <w:rPr>
          <w:spacing w:val="2"/>
          <w:sz w:val="28"/>
          <w:szCs w:val="28"/>
        </w:rPr>
        <w:softHyphen/>
      </w:r>
      <w:r w:rsidRPr="000B383B">
        <w:rPr>
          <w:spacing w:val="7"/>
          <w:sz w:val="28"/>
          <w:szCs w:val="28"/>
        </w:rPr>
        <w:t>сным управляющим.</w:t>
      </w:r>
    </w:p>
    <w:p w:rsidR="00E87344" w:rsidRPr="000B383B" w:rsidRDefault="00E87344" w:rsidP="000B383B">
      <w:pPr>
        <w:shd w:val="clear" w:color="auto" w:fill="FFFFFF"/>
        <w:spacing w:line="360" w:lineRule="auto"/>
        <w:ind w:firstLine="709"/>
        <w:jc w:val="both"/>
        <w:rPr>
          <w:spacing w:val="10"/>
          <w:sz w:val="28"/>
          <w:szCs w:val="28"/>
        </w:rPr>
      </w:pPr>
      <w:r w:rsidRPr="000B383B">
        <w:rPr>
          <w:spacing w:val="2"/>
          <w:sz w:val="28"/>
          <w:szCs w:val="28"/>
        </w:rPr>
        <w:t>Временный управляющий обязан незамедлительно уве</w:t>
      </w:r>
      <w:r w:rsidRPr="000B383B">
        <w:rPr>
          <w:spacing w:val="2"/>
          <w:sz w:val="28"/>
          <w:szCs w:val="28"/>
        </w:rPr>
        <w:softHyphen/>
      </w:r>
      <w:r w:rsidRPr="000B383B">
        <w:rPr>
          <w:spacing w:val="10"/>
          <w:sz w:val="28"/>
          <w:szCs w:val="28"/>
        </w:rPr>
        <w:t>домить кредиторов о возбуждении дела о банкротстве.</w:t>
      </w:r>
    </w:p>
    <w:p w:rsidR="00E87344" w:rsidRPr="000B383B" w:rsidRDefault="00E87344" w:rsidP="000B383B">
      <w:pPr>
        <w:shd w:val="clear" w:color="auto" w:fill="FFFFFF"/>
        <w:spacing w:line="360" w:lineRule="auto"/>
        <w:ind w:firstLine="709"/>
        <w:jc w:val="both"/>
        <w:rPr>
          <w:sz w:val="28"/>
          <w:szCs w:val="28"/>
        </w:rPr>
      </w:pPr>
      <w:r w:rsidRPr="000B383B">
        <w:rPr>
          <w:sz w:val="28"/>
          <w:szCs w:val="28"/>
        </w:rPr>
        <w:t>Кредиторы вправе предъявлять свои требования к должнику в месячный срок с момента получения уведомления временного управляющего. Обязанностью временного управляющего также является установление кредиторов должника. Если должник в приложении к заявлению должника указал не всех кредиторов, а проверка деятельности должника позволяет выявить новых кредиторов, временный управляющий обязан известить этих кредиторов о возбуждении дела о банкротстве. Временный управляющий уточняет размер требований кредиторов, обратившихся в арбитражный суд, для определения количества голосов каждого из них на первом собрании кредиторов, вести реестр требований кредиторов, за исключением предусмотренных законом.</w:t>
      </w:r>
    </w:p>
    <w:p w:rsidR="00E87344" w:rsidRPr="000B383B" w:rsidRDefault="00E87344" w:rsidP="000B383B">
      <w:pPr>
        <w:shd w:val="clear" w:color="auto" w:fill="FFFFFF"/>
        <w:spacing w:line="360" w:lineRule="auto"/>
        <w:ind w:firstLine="709"/>
        <w:jc w:val="both"/>
        <w:rPr>
          <w:sz w:val="28"/>
          <w:szCs w:val="28"/>
        </w:rPr>
      </w:pPr>
      <w:r w:rsidRPr="000B383B">
        <w:rPr>
          <w:sz w:val="28"/>
          <w:szCs w:val="28"/>
        </w:rPr>
        <w:t>Анализ финансового состояния должника – одна из важнейших обязанностей временного управляющего, определяющих основное содержание процедуры наблюдения. Анализ финансового состояния должника проводится в целях определения достаточности принадлежащего должнику имущества для покрытия судебных расходов, расходов на выплату вознаграждения арбитражным управляющим, а также возможности или невозможности восстановления неплатежеспособности должника, и для определения наличия признаков фиктивного и преднамеренного банкротства. Проведение такого анализа дает возможность предложить конкретные меры по восстановлению платежеспособности должника либо сделать однозначный вывод о невозможности ее восстановления.</w:t>
      </w:r>
    </w:p>
    <w:p w:rsidR="00E87344" w:rsidRPr="000B383B" w:rsidRDefault="00E87344" w:rsidP="000B383B">
      <w:pPr>
        <w:shd w:val="clear" w:color="auto" w:fill="FFFFFF"/>
        <w:spacing w:line="360" w:lineRule="auto"/>
        <w:ind w:firstLine="709"/>
        <w:jc w:val="both"/>
        <w:rPr>
          <w:sz w:val="28"/>
          <w:szCs w:val="28"/>
        </w:rPr>
      </w:pPr>
      <w:r w:rsidRPr="000B383B">
        <w:rPr>
          <w:sz w:val="28"/>
          <w:szCs w:val="28"/>
        </w:rPr>
        <w:t>В обязанности временного управляющего входит созыв первого собрания кредиторов.</w:t>
      </w:r>
    </w:p>
    <w:p w:rsidR="00140492" w:rsidRPr="000B383B" w:rsidRDefault="00E87344" w:rsidP="000B383B">
      <w:pPr>
        <w:shd w:val="clear" w:color="auto" w:fill="FFFFFF"/>
        <w:spacing w:line="360" w:lineRule="auto"/>
        <w:ind w:firstLine="709"/>
        <w:jc w:val="both"/>
        <w:rPr>
          <w:sz w:val="28"/>
          <w:szCs w:val="28"/>
        </w:rPr>
      </w:pPr>
      <w:r w:rsidRPr="000B383B">
        <w:rPr>
          <w:sz w:val="28"/>
          <w:szCs w:val="28"/>
        </w:rPr>
        <w:t xml:space="preserve">Процедура </w:t>
      </w:r>
      <w:r w:rsidRPr="000B383B">
        <w:rPr>
          <w:b/>
          <w:sz w:val="28"/>
          <w:szCs w:val="28"/>
        </w:rPr>
        <w:t xml:space="preserve">финансового оздоровления </w:t>
      </w:r>
      <w:r w:rsidR="00140492" w:rsidRPr="000B383B">
        <w:rPr>
          <w:sz w:val="28"/>
          <w:szCs w:val="28"/>
        </w:rPr>
        <w:t>вводится на основании обращения должника, его органов, третьих лиц к первому собранию кредиторов или к арбитражному суду в процессе проведения наблюдения</w:t>
      </w:r>
      <w:r w:rsidRPr="000B383B">
        <w:rPr>
          <w:sz w:val="28"/>
          <w:szCs w:val="28"/>
        </w:rPr>
        <w:t>. 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p>
    <w:p w:rsidR="00140492" w:rsidRPr="000B383B" w:rsidRDefault="00140492" w:rsidP="000B383B">
      <w:pPr>
        <w:shd w:val="clear" w:color="auto" w:fill="FFFFFF"/>
        <w:spacing w:line="360" w:lineRule="auto"/>
        <w:ind w:firstLine="709"/>
        <w:jc w:val="both"/>
        <w:rPr>
          <w:sz w:val="28"/>
          <w:szCs w:val="28"/>
        </w:rPr>
      </w:pPr>
      <w:r w:rsidRPr="000B383B">
        <w:rPr>
          <w:sz w:val="28"/>
          <w:szCs w:val="28"/>
        </w:rPr>
        <w:t>Порядок введения:</w:t>
      </w:r>
    </w:p>
    <w:p w:rsidR="00140492" w:rsidRPr="000B383B" w:rsidRDefault="00E87344" w:rsidP="000B383B">
      <w:pPr>
        <w:numPr>
          <w:ilvl w:val="0"/>
          <w:numId w:val="11"/>
        </w:numPr>
        <w:shd w:val="clear" w:color="auto" w:fill="FFFFFF"/>
        <w:spacing w:line="360" w:lineRule="auto"/>
        <w:ind w:left="0" w:firstLine="709"/>
        <w:jc w:val="both"/>
        <w:rPr>
          <w:sz w:val="28"/>
          <w:szCs w:val="28"/>
        </w:rPr>
      </w:pPr>
      <w:r w:rsidRPr="000B383B">
        <w:rPr>
          <w:sz w:val="28"/>
          <w:szCs w:val="28"/>
        </w:rPr>
        <w:t>Финансовое оздоровление вводится арбитражным судом на основан</w:t>
      </w:r>
      <w:r w:rsidR="00140492" w:rsidRPr="000B383B">
        <w:rPr>
          <w:sz w:val="28"/>
          <w:szCs w:val="28"/>
        </w:rPr>
        <w:t>ии решения собрания кредиторов.</w:t>
      </w:r>
    </w:p>
    <w:p w:rsidR="00140492" w:rsidRPr="000B383B" w:rsidRDefault="00140492" w:rsidP="000B383B">
      <w:pPr>
        <w:numPr>
          <w:ilvl w:val="0"/>
          <w:numId w:val="11"/>
        </w:numPr>
        <w:shd w:val="clear" w:color="auto" w:fill="FFFFFF"/>
        <w:spacing w:line="360" w:lineRule="auto"/>
        <w:ind w:left="0" w:firstLine="709"/>
        <w:jc w:val="both"/>
        <w:rPr>
          <w:sz w:val="28"/>
          <w:szCs w:val="28"/>
        </w:rPr>
      </w:pPr>
      <w:r w:rsidRPr="000B383B">
        <w:rPr>
          <w:sz w:val="28"/>
          <w:szCs w:val="28"/>
        </w:rPr>
        <w:t>Одновременно устанавливается срок финансового оздоровления, а также утверждается судом график погашения задолженности.</w:t>
      </w:r>
    </w:p>
    <w:p w:rsidR="00140492" w:rsidRPr="000B383B" w:rsidRDefault="00140492" w:rsidP="000B383B">
      <w:pPr>
        <w:numPr>
          <w:ilvl w:val="0"/>
          <w:numId w:val="11"/>
        </w:numPr>
        <w:shd w:val="clear" w:color="auto" w:fill="FFFFFF"/>
        <w:spacing w:line="360" w:lineRule="auto"/>
        <w:ind w:left="0" w:firstLine="709"/>
        <w:jc w:val="both"/>
        <w:rPr>
          <w:sz w:val="28"/>
          <w:szCs w:val="28"/>
        </w:rPr>
      </w:pPr>
      <w:r w:rsidRPr="000B383B">
        <w:rPr>
          <w:sz w:val="28"/>
          <w:szCs w:val="28"/>
        </w:rPr>
        <w:t>арбитражный суд должен отразить сведения о лицах, предоставивших обеспечение, его размеры и способы.</w:t>
      </w:r>
    </w:p>
    <w:p w:rsidR="00140492" w:rsidRPr="000B383B" w:rsidRDefault="001806AF" w:rsidP="000B383B">
      <w:pPr>
        <w:shd w:val="clear" w:color="auto" w:fill="FFFFFF"/>
        <w:spacing w:line="360" w:lineRule="auto"/>
        <w:ind w:firstLine="709"/>
        <w:jc w:val="both"/>
        <w:rPr>
          <w:sz w:val="28"/>
          <w:szCs w:val="28"/>
        </w:rPr>
      </w:pPr>
      <w:r w:rsidRPr="000B383B">
        <w:rPr>
          <w:sz w:val="28"/>
          <w:szCs w:val="28"/>
        </w:rPr>
        <w:t>Финансовое оздоровление вводится на срок не более чем два года. Одновременно с вынесением определения о введении финансового оздоровления арбитражный суд утверждает административного управляющего. Административный управляющий действует с даты его утверждения арбитражным судом до прекращения финансового оздоровления либо до его отстранения или освобождения арбитражным судом. В случае погашения должником всех требований кредиторов, предусмотренных графиком погашения задолженности, до истечения срока, установленного арбитражным судом для финансового оздоровления, должник представляет отчет о досрочном окончании финансового оздоровления</w:t>
      </w:r>
    </w:p>
    <w:p w:rsidR="001806AF" w:rsidRPr="000B383B" w:rsidRDefault="001806AF" w:rsidP="000B383B">
      <w:pPr>
        <w:widowControl w:val="0"/>
        <w:shd w:val="clear" w:color="auto" w:fill="FFFFFF"/>
        <w:tabs>
          <w:tab w:val="left" w:pos="554"/>
        </w:tabs>
        <w:autoSpaceDE w:val="0"/>
        <w:autoSpaceDN w:val="0"/>
        <w:adjustRightInd w:val="0"/>
        <w:spacing w:line="360" w:lineRule="auto"/>
        <w:ind w:firstLine="709"/>
        <w:jc w:val="both"/>
        <w:rPr>
          <w:spacing w:val="5"/>
          <w:sz w:val="28"/>
          <w:szCs w:val="28"/>
        </w:rPr>
      </w:pPr>
      <w:r w:rsidRPr="000B383B">
        <w:rPr>
          <w:spacing w:val="5"/>
          <w:sz w:val="28"/>
          <w:szCs w:val="28"/>
        </w:rPr>
        <w:t>Не позднее чем за месяц до окончания финансового оздоровления должник обязан предоставить административному управляющему отчет, к которому прилагаются: баланс должника на последнюю дату, отчет о прибылях и убытках, документы, подтверждающие погашение требований кредиторов. Административный управляющий составляет заключение по этим документам. Арбитражный суд по итогам финансового оздоровления принимает одно из следующих решений:</w:t>
      </w:r>
    </w:p>
    <w:p w:rsidR="001806AF" w:rsidRPr="000B383B" w:rsidRDefault="001806AF" w:rsidP="000B383B">
      <w:pPr>
        <w:widowControl w:val="0"/>
        <w:numPr>
          <w:ilvl w:val="0"/>
          <w:numId w:val="12"/>
        </w:numPr>
        <w:shd w:val="clear" w:color="auto" w:fill="FFFFFF"/>
        <w:tabs>
          <w:tab w:val="left" w:pos="554"/>
        </w:tabs>
        <w:autoSpaceDE w:val="0"/>
        <w:autoSpaceDN w:val="0"/>
        <w:adjustRightInd w:val="0"/>
        <w:spacing w:line="360" w:lineRule="auto"/>
        <w:ind w:left="0" w:firstLine="709"/>
        <w:jc w:val="both"/>
        <w:rPr>
          <w:sz w:val="28"/>
          <w:szCs w:val="28"/>
        </w:rPr>
      </w:pPr>
      <w:r w:rsidRPr="000B383B">
        <w:rPr>
          <w:sz w:val="28"/>
          <w:szCs w:val="28"/>
        </w:rPr>
        <w:t>о прекращении производства по делу о банкротстве;</w:t>
      </w:r>
    </w:p>
    <w:p w:rsidR="001806AF" w:rsidRPr="000B383B" w:rsidRDefault="001806AF" w:rsidP="000B383B">
      <w:pPr>
        <w:widowControl w:val="0"/>
        <w:numPr>
          <w:ilvl w:val="0"/>
          <w:numId w:val="12"/>
        </w:numPr>
        <w:shd w:val="clear" w:color="auto" w:fill="FFFFFF"/>
        <w:tabs>
          <w:tab w:val="left" w:pos="554"/>
        </w:tabs>
        <w:autoSpaceDE w:val="0"/>
        <w:autoSpaceDN w:val="0"/>
        <w:adjustRightInd w:val="0"/>
        <w:spacing w:line="360" w:lineRule="auto"/>
        <w:ind w:left="0" w:firstLine="709"/>
        <w:jc w:val="both"/>
        <w:rPr>
          <w:sz w:val="28"/>
          <w:szCs w:val="28"/>
        </w:rPr>
      </w:pPr>
      <w:r w:rsidRPr="000B383B">
        <w:rPr>
          <w:sz w:val="28"/>
          <w:szCs w:val="28"/>
        </w:rPr>
        <w:t>о введении внешнего управления при наличии возможности восстановить платежеспособность должника;</w:t>
      </w:r>
    </w:p>
    <w:p w:rsidR="001806AF" w:rsidRPr="000B383B" w:rsidRDefault="001806AF" w:rsidP="000B383B">
      <w:pPr>
        <w:widowControl w:val="0"/>
        <w:numPr>
          <w:ilvl w:val="0"/>
          <w:numId w:val="12"/>
        </w:numPr>
        <w:shd w:val="clear" w:color="auto" w:fill="FFFFFF"/>
        <w:tabs>
          <w:tab w:val="left" w:pos="554"/>
        </w:tabs>
        <w:autoSpaceDE w:val="0"/>
        <w:autoSpaceDN w:val="0"/>
        <w:adjustRightInd w:val="0"/>
        <w:spacing w:line="360" w:lineRule="auto"/>
        <w:ind w:left="0" w:firstLine="709"/>
        <w:jc w:val="both"/>
        <w:rPr>
          <w:sz w:val="28"/>
          <w:szCs w:val="28"/>
        </w:rPr>
      </w:pPr>
      <w:r w:rsidRPr="000B383B">
        <w:rPr>
          <w:sz w:val="28"/>
          <w:szCs w:val="28"/>
        </w:rPr>
        <w:t>о признании должника банкротом при наличии признаков банкро</w:t>
      </w:r>
      <w:r w:rsidR="00E41BA6" w:rsidRPr="000B383B">
        <w:rPr>
          <w:sz w:val="28"/>
          <w:szCs w:val="28"/>
        </w:rPr>
        <w:t>т</w:t>
      </w:r>
      <w:r w:rsidRPr="000B383B">
        <w:rPr>
          <w:sz w:val="28"/>
          <w:szCs w:val="28"/>
        </w:rPr>
        <w:t>ства.</w:t>
      </w:r>
    </w:p>
    <w:p w:rsidR="00E87344" w:rsidRPr="000B383B" w:rsidRDefault="00E87344" w:rsidP="000B383B">
      <w:pPr>
        <w:shd w:val="clear" w:color="auto" w:fill="FFFFFF"/>
        <w:spacing w:line="360" w:lineRule="auto"/>
        <w:ind w:firstLine="709"/>
        <w:jc w:val="both"/>
        <w:rPr>
          <w:spacing w:val="6"/>
          <w:sz w:val="28"/>
          <w:szCs w:val="28"/>
        </w:rPr>
      </w:pPr>
      <w:r w:rsidRPr="000B383B">
        <w:rPr>
          <w:b/>
          <w:bCs/>
          <w:sz w:val="28"/>
          <w:szCs w:val="28"/>
        </w:rPr>
        <w:t xml:space="preserve">Внешнее управление </w:t>
      </w:r>
      <w:r w:rsidRPr="000B383B">
        <w:rPr>
          <w:sz w:val="28"/>
          <w:szCs w:val="28"/>
        </w:rPr>
        <w:t xml:space="preserve">— это процедура банкротства, </w:t>
      </w:r>
      <w:r w:rsidRPr="000B383B">
        <w:rPr>
          <w:spacing w:val="7"/>
          <w:sz w:val="28"/>
          <w:szCs w:val="28"/>
        </w:rPr>
        <w:t xml:space="preserve">применяемая к должнику в целях восстановления его </w:t>
      </w:r>
      <w:r w:rsidRPr="000B383B">
        <w:rPr>
          <w:spacing w:val="3"/>
          <w:sz w:val="28"/>
          <w:szCs w:val="28"/>
        </w:rPr>
        <w:t>платежеспособности с передачей полномочий по управле</w:t>
      </w:r>
      <w:r w:rsidRPr="000B383B">
        <w:rPr>
          <w:spacing w:val="3"/>
          <w:sz w:val="28"/>
          <w:szCs w:val="28"/>
        </w:rPr>
        <w:softHyphen/>
      </w:r>
      <w:r w:rsidRPr="000B383B">
        <w:rPr>
          <w:spacing w:val="6"/>
          <w:sz w:val="28"/>
          <w:szCs w:val="28"/>
        </w:rPr>
        <w:t>нию должником внешнему управляющему.</w:t>
      </w:r>
    </w:p>
    <w:p w:rsidR="002C1F63" w:rsidRPr="000B383B" w:rsidRDefault="002C1F63" w:rsidP="000B383B">
      <w:pPr>
        <w:shd w:val="clear" w:color="auto" w:fill="FFFFFF"/>
        <w:spacing w:line="360" w:lineRule="auto"/>
        <w:ind w:firstLine="709"/>
        <w:jc w:val="both"/>
        <w:rPr>
          <w:sz w:val="28"/>
          <w:szCs w:val="28"/>
        </w:rPr>
      </w:pPr>
      <w:r w:rsidRPr="000B383B">
        <w:rPr>
          <w:spacing w:val="6"/>
          <w:sz w:val="28"/>
          <w:szCs w:val="28"/>
        </w:rPr>
        <w:t>Внешнее управление вводится арбитражным судом на основании решения собрания кредиторов на срок не более, чем на 18 месяцев и может быть продлен не более чем на 6 месяцев. Если внешнее управление вводится после финансового оздоровления, тогда совокупный срок этих двух процедур не может превышать два года. Если с даты введения финансового оздоровления  до</w:t>
      </w:r>
      <w:r w:rsidR="004E5B18" w:rsidRPr="000B383B">
        <w:rPr>
          <w:spacing w:val="6"/>
          <w:sz w:val="28"/>
          <w:szCs w:val="28"/>
        </w:rPr>
        <w:t xml:space="preserve"> даты рассмотрения арбитражным судом вопроса о введении внешнего управления прошло более 18 месяцев, арбитражный суд не может вводить внешнее управление.</w:t>
      </w:r>
    </w:p>
    <w:p w:rsidR="00E87344" w:rsidRPr="000B383B" w:rsidRDefault="00E87344" w:rsidP="000B383B">
      <w:pPr>
        <w:shd w:val="clear" w:color="auto" w:fill="FFFFFF"/>
        <w:spacing w:line="360" w:lineRule="auto"/>
        <w:ind w:firstLine="709"/>
        <w:jc w:val="both"/>
        <w:rPr>
          <w:sz w:val="28"/>
          <w:szCs w:val="28"/>
        </w:rPr>
      </w:pPr>
      <w:r w:rsidRPr="000B383B">
        <w:rPr>
          <w:spacing w:val="4"/>
          <w:sz w:val="28"/>
          <w:szCs w:val="28"/>
        </w:rPr>
        <w:t>С момента введения внешнего управления всегда от</w:t>
      </w:r>
      <w:r w:rsidRPr="000B383B">
        <w:rPr>
          <w:spacing w:val="4"/>
          <w:sz w:val="28"/>
          <w:szCs w:val="28"/>
        </w:rPr>
        <w:softHyphen/>
      </w:r>
      <w:r w:rsidRPr="000B383B">
        <w:rPr>
          <w:sz w:val="28"/>
          <w:szCs w:val="28"/>
        </w:rPr>
        <w:t>страняется от должности руководитель должника — юри</w:t>
      </w:r>
      <w:r w:rsidRPr="000B383B">
        <w:rPr>
          <w:sz w:val="28"/>
          <w:szCs w:val="28"/>
        </w:rPr>
        <w:softHyphen/>
      </w:r>
      <w:r w:rsidRPr="000B383B">
        <w:rPr>
          <w:spacing w:val="6"/>
          <w:sz w:val="28"/>
          <w:szCs w:val="28"/>
        </w:rPr>
        <w:t>дического лица. При этом управление делами должника возлагается на внешнего управляющего.</w:t>
      </w:r>
      <w:r w:rsidR="00810EAB" w:rsidRPr="000B383B">
        <w:rPr>
          <w:spacing w:val="6"/>
          <w:sz w:val="28"/>
          <w:szCs w:val="28"/>
        </w:rPr>
        <w:t xml:space="preserve"> Другими последствиями введения внешнего управления являются прекращения полномочия органов должника, за исключением некоторых их них, определенных законом; управление делами должника возлагается на внешнего управляющего; передача </w:t>
      </w:r>
      <w:r w:rsidR="00810EAB" w:rsidRPr="000B383B">
        <w:rPr>
          <w:spacing w:val="4"/>
          <w:sz w:val="28"/>
          <w:szCs w:val="28"/>
        </w:rPr>
        <w:t>управляющему бухгалтерс</w:t>
      </w:r>
      <w:r w:rsidR="00810EAB" w:rsidRPr="000B383B">
        <w:rPr>
          <w:spacing w:val="4"/>
          <w:sz w:val="28"/>
          <w:szCs w:val="28"/>
        </w:rPr>
        <w:softHyphen/>
      </w:r>
      <w:r w:rsidR="00810EAB" w:rsidRPr="000B383B">
        <w:rPr>
          <w:spacing w:val="3"/>
          <w:sz w:val="28"/>
          <w:szCs w:val="28"/>
        </w:rPr>
        <w:t xml:space="preserve">кой и иной документации юридического лица, печатей и </w:t>
      </w:r>
      <w:r w:rsidR="00810EAB" w:rsidRPr="000B383B">
        <w:rPr>
          <w:spacing w:val="6"/>
          <w:sz w:val="28"/>
          <w:szCs w:val="28"/>
        </w:rPr>
        <w:t>штампов, материальных и иных ценностей; вводится мораторий на удовлетворение требований кредиторов; проводятся нек</w:t>
      </w:r>
      <w:r w:rsidR="00CF2D2E" w:rsidRPr="000B383B">
        <w:rPr>
          <w:spacing w:val="6"/>
          <w:sz w:val="28"/>
          <w:szCs w:val="28"/>
        </w:rPr>
        <w:t>о</w:t>
      </w:r>
      <w:r w:rsidR="00810EAB" w:rsidRPr="000B383B">
        <w:rPr>
          <w:spacing w:val="6"/>
          <w:sz w:val="28"/>
          <w:szCs w:val="28"/>
        </w:rPr>
        <w:t>торые другие мероприятия</w:t>
      </w:r>
      <w:r w:rsidR="00DA351F" w:rsidRPr="000B383B">
        <w:rPr>
          <w:spacing w:val="6"/>
          <w:sz w:val="28"/>
          <w:szCs w:val="28"/>
        </w:rPr>
        <w:t>.</w:t>
      </w:r>
    </w:p>
    <w:p w:rsidR="00E87344" w:rsidRPr="000B383B" w:rsidRDefault="00E87344" w:rsidP="000B383B">
      <w:pPr>
        <w:shd w:val="clear" w:color="auto" w:fill="FFFFFF"/>
        <w:spacing w:line="360" w:lineRule="auto"/>
        <w:ind w:firstLine="709"/>
        <w:jc w:val="both"/>
        <w:rPr>
          <w:sz w:val="28"/>
          <w:szCs w:val="28"/>
        </w:rPr>
      </w:pPr>
      <w:r w:rsidRPr="000B383B">
        <w:rPr>
          <w:spacing w:val="3"/>
          <w:sz w:val="28"/>
          <w:szCs w:val="28"/>
        </w:rPr>
        <w:t xml:space="preserve">В период внешнего управления вводится мораторий на </w:t>
      </w:r>
      <w:r w:rsidRPr="000B383B">
        <w:rPr>
          <w:sz w:val="28"/>
          <w:szCs w:val="28"/>
        </w:rPr>
        <w:t>удовлетворение требований кредиторов по денежным обя</w:t>
      </w:r>
      <w:r w:rsidRPr="000B383B">
        <w:rPr>
          <w:sz w:val="28"/>
          <w:szCs w:val="28"/>
        </w:rPr>
        <w:softHyphen/>
      </w:r>
      <w:r w:rsidRPr="000B383B">
        <w:rPr>
          <w:spacing w:val="9"/>
          <w:sz w:val="28"/>
          <w:szCs w:val="28"/>
        </w:rPr>
        <w:t>зательствам и об уплате обязательных платежей. Уста</w:t>
      </w:r>
      <w:r w:rsidRPr="000B383B">
        <w:rPr>
          <w:spacing w:val="9"/>
          <w:sz w:val="28"/>
          <w:szCs w:val="28"/>
        </w:rPr>
        <w:softHyphen/>
      </w:r>
      <w:r w:rsidRPr="000B383B">
        <w:rPr>
          <w:spacing w:val="6"/>
          <w:sz w:val="28"/>
          <w:szCs w:val="28"/>
        </w:rPr>
        <w:t>новление моратория на удовлетворение требований кре</w:t>
      </w:r>
      <w:r w:rsidRPr="000B383B">
        <w:rPr>
          <w:spacing w:val="6"/>
          <w:sz w:val="28"/>
          <w:szCs w:val="28"/>
        </w:rPr>
        <w:softHyphen/>
      </w:r>
      <w:r w:rsidRPr="000B383B">
        <w:rPr>
          <w:spacing w:val="5"/>
          <w:sz w:val="28"/>
          <w:szCs w:val="28"/>
        </w:rPr>
        <w:t>диторов приводит к тому, что в течение достаточно про</w:t>
      </w:r>
      <w:r w:rsidRPr="000B383B">
        <w:rPr>
          <w:spacing w:val="3"/>
          <w:sz w:val="28"/>
          <w:szCs w:val="28"/>
        </w:rPr>
        <w:t>должительного периода, равного сроку проведения внеш</w:t>
      </w:r>
      <w:r w:rsidRPr="000B383B">
        <w:rPr>
          <w:spacing w:val="3"/>
          <w:sz w:val="28"/>
          <w:szCs w:val="28"/>
        </w:rPr>
        <w:softHyphen/>
      </w:r>
      <w:r w:rsidRPr="000B383B">
        <w:rPr>
          <w:spacing w:val="13"/>
          <w:sz w:val="28"/>
          <w:szCs w:val="28"/>
        </w:rPr>
        <w:t>него управления, должник освобождается от необхо</w:t>
      </w:r>
      <w:r w:rsidRPr="000B383B">
        <w:rPr>
          <w:spacing w:val="13"/>
          <w:sz w:val="28"/>
          <w:szCs w:val="28"/>
        </w:rPr>
        <w:softHyphen/>
      </w:r>
      <w:r w:rsidRPr="000B383B">
        <w:rPr>
          <w:spacing w:val="5"/>
          <w:sz w:val="28"/>
          <w:szCs w:val="28"/>
        </w:rPr>
        <w:t>димости расходовать имеющиеся у него денежные сред</w:t>
      </w:r>
      <w:r w:rsidRPr="000B383B">
        <w:rPr>
          <w:spacing w:val="5"/>
          <w:sz w:val="28"/>
          <w:szCs w:val="28"/>
        </w:rPr>
        <w:softHyphen/>
      </w:r>
      <w:r w:rsidRPr="000B383B">
        <w:rPr>
          <w:spacing w:val="6"/>
          <w:sz w:val="28"/>
          <w:szCs w:val="28"/>
        </w:rPr>
        <w:t>ства на удовлетворение требований кредиторов, что, не</w:t>
      </w:r>
      <w:r w:rsidRPr="000B383B">
        <w:rPr>
          <w:spacing w:val="9"/>
          <w:sz w:val="28"/>
          <w:szCs w:val="28"/>
        </w:rPr>
        <w:t xml:space="preserve">сомненно, является серьезной экономической льготой, </w:t>
      </w:r>
      <w:r w:rsidRPr="000B383B">
        <w:rPr>
          <w:spacing w:val="4"/>
          <w:sz w:val="28"/>
          <w:szCs w:val="28"/>
        </w:rPr>
        <w:t>разумное использование которой может позволить долж</w:t>
      </w:r>
      <w:r w:rsidRPr="000B383B">
        <w:rPr>
          <w:spacing w:val="4"/>
          <w:sz w:val="28"/>
          <w:szCs w:val="28"/>
        </w:rPr>
        <w:softHyphen/>
      </w:r>
      <w:r w:rsidRPr="000B383B">
        <w:rPr>
          <w:spacing w:val="1"/>
          <w:sz w:val="28"/>
          <w:szCs w:val="28"/>
        </w:rPr>
        <w:t xml:space="preserve">нику улучшить свое финансовое состояние и восстановить </w:t>
      </w:r>
      <w:r w:rsidRPr="000B383B">
        <w:rPr>
          <w:spacing w:val="2"/>
          <w:sz w:val="28"/>
          <w:szCs w:val="28"/>
        </w:rPr>
        <w:t xml:space="preserve">платежеспособность. Мораторий не </w:t>
      </w:r>
      <w:r w:rsidRPr="000B383B">
        <w:rPr>
          <w:bCs/>
          <w:spacing w:val="2"/>
          <w:sz w:val="28"/>
          <w:szCs w:val="28"/>
        </w:rPr>
        <w:t xml:space="preserve">распространяется </w:t>
      </w:r>
      <w:r w:rsidRPr="000B383B">
        <w:rPr>
          <w:spacing w:val="2"/>
          <w:sz w:val="28"/>
          <w:szCs w:val="28"/>
        </w:rPr>
        <w:t xml:space="preserve">на </w:t>
      </w:r>
      <w:r w:rsidRPr="000B383B">
        <w:rPr>
          <w:spacing w:val="7"/>
          <w:sz w:val="28"/>
          <w:szCs w:val="28"/>
        </w:rPr>
        <w:t xml:space="preserve">требования кредиторов по денежным обязательствам и </w:t>
      </w:r>
      <w:r w:rsidRPr="000B383B">
        <w:rPr>
          <w:spacing w:val="2"/>
          <w:sz w:val="28"/>
          <w:szCs w:val="28"/>
        </w:rPr>
        <w:t>обязательным платежам, срок исполнения которых насту</w:t>
      </w:r>
      <w:r w:rsidRPr="000B383B">
        <w:rPr>
          <w:spacing w:val="2"/>
          <w:sz w:val="28"/>
          <w:szCs w:val="28"/>
        </w:rPr>
        <w:softHyphen/>
      </w:r>
      <w:r w:rsidRPr="000B383B">
        <w:rPr>
          <w:spacing w:val="1"/>
          <w:sz w:val="28"/>
          <w:szCs w:val="28"/>
        </w:rPr>
        <w:t>пил после введения внешнего управления. Мораторий так</w:t>
      </w:r>
      <w:r w:rsidRPr="000B383B">
        <w:rPr>
          <w:spacing w:val="1"/>
          <w:sz w:val="28"/>
          <w:szCs w:val="28"/>
        </w:rPr>
        <w:softHyphen/>
      </w:r>
      <w:r w:rsidRPr="000B383B">
        <w:rPr>
          <w:spacing w:val="9"/>
          <w:sz w:val="28"/>
          <w:szCs w:val="28"/>
        </w:rPr>
        <w:t>же не распространяется на требования о взыскании за</w:t>
      </w:r>
      <w:r w:rsidRPr="000B383B">
        <w:rPr>
          <w:spacing w:val="9"/>
          <w:sz w:val="28"/>
          <w:szCs w:val="28"/>
        </w:rPr>
        <w:softHyphen/>
      </w:r>
      <w:r w:rsidRPr="000B383B">
        <w:rPr>
          <w:spacing w:val="4"/>
          <w:sz w:val="28"/>
          <w:szCs w:val="28"/>
        </w:rPr>
        <w:t>долженности по заработной плате, выплате вознагражде</w:t>
      </w:r>
      <w:r w:rsidRPr="000B383B">
        <w:rPr>
          <w:spacing w:val="4"/>
          <w:sz w:val="28"/>
          <w:szCs w:val="28"/>
        </w:rPr>
        <w:softHyphen/>
      </w:r>
      <w:r w:rsidRPr="000B383B">
        <w:rPr>
          <w:spacing w:val="3"/>
          <w:sz w:val="28"/>
          <w:szCs w:val="28"/>
        </w:rPr>
        <w:t>ний по авторским договорам, алиментов, а также о возме</w:t>
      </w:r>
      <w:r w:rsidRPr="000B383B">
        <w:rPr>
          <w:spacing w:val="3"/>
          <w:sz w:val="28"/>
          <w:szCs w:val="28"/>
        </w:rPr>
        <w:softHyphen/>
      </w:r>
      <w:r w:rsidRPr="000B383B">
        <w:rPr>
          <w:spacing w:val="10"/>
          <w:sz w:val="28"/>
          <w:szCs w:val="28"/>
        </w:rPr>
        <w:t xml:space="preserve">щении вреда, причиненного жизни и здоровью, т.е. на </w:t>
      </w:r>
      <w:r w:rsidRPr="000B383B">
        <w:rPr>
          <w:spacing w:val="4"/>
          <w:sz w:val="28"/>
          <w:szCs w:val="28"/>
        </w:rPr>
        <w:t>требования кредиторов первой и второй очереди.</w:t>
      </w:r>
    </w:p>
    <w:p w:rsidR="00E87344" w:rsidRPr="000B383B" w:rsidRDefault="00E87344" w:rsidP="000B383B">
      <w:pPr>
        <w:shd w:val="clear" w:color="auto" w:fill="FFFFFF"/>
        <w:spacing w:line="360" w:lineRule="auto"/>
        <w:ind w:firstLine="709"/>
        <w:jc w:val="both"/>
        <w:rPr>
          <w:sz w:val="28"/>
          <w:szCs w:val="28"/>
        </w:rPr>
      </w:pPr>
      <w:r w:rsidRPr="000B383B">
        <w:rPr>
          <w:spacing w:val="6"/>
          <w:sz w:val="28"/>
          <w:szCs w:val="28"/>
        </w:rPr>
        <w:t>Вне</w:t>
      </w:r>
      <w:r w:rsidRPr="000B383B">
        <w:rPr>
          <w:spacing w:val="3"/>
          <w:sz w:val="28"/>
          <w:szCs w:val="28"/>
        </w:rPr>
        <w:t>шний управляющий назначается арбитражным судом од</w:t>
      </w:r>
      <w:r w:rsidRPr="000B383B">
        <w:rPr>
          <w:spacing w:val="3"/>
          <w:sz w:val="28"/>
          <w:szCs w:val="28"/>
        </w:rPr>
        <w:softHyphen/>
      </w:r>
      <w:r w:rsidRPr="000B383B">
        <w:rPr>
          <w:spacing w:val="4"/>
          <w:sz w:val="28"/>
          <w:szCs w:val="28"/>
        </w:rPr>
        <w:t>новременно с введением внешнего управления.</w:t>
      </w:r>
    </w:p>
    <w:p w:rsidR="00E87344" w:rsidRPr="000B383B" w:rsidRDefault="00E87344" w:rsidP="000B383B">
      <w:pPr>
        <w:shd w:val="clear" w:color="auto" w:fill="FFFFFF"/>
        <w:spacing w:line="360" w:lineRule="auto"/>
        <w:ind w:firstLine="709"/>
        <w:jc w:val="both"/>
        <w:rPr>
          <w:spacing w:val="5"/>
          <w:sz w:val="28"/>
          <w:szCs w:val="28"/>
        </w:rPr>
      </w:pPr>
      <w:r w:rsidRPr="000B383B">
        <w:rPr>
          <w:spacing w:val="8"/>
          <w:sz w:val="28"/>
          <w:szCs w:val="28"/>
        </w:rPr>
        <w:t>Одной из важных обязанностей внешнего управляю</w:t>
      </w:r>
      <w:r w:rsidRPr="000B383B">
        <w:rPr>
          <w:spacing w:val="8"/>
          <w:sz w:val="28"/>
          <w:szCs w:val="28"/>
        </w:rPr>
        <w:softHyphen/>
      </w:r>
      <w:r w:rsidRPr="000B383B">
        <w:rPr>
          <w:spacing w:val="12"/>
          <w:sz w:val="28"/>
          <w:szCs w:val="28"/>
        </w:rPr>
        <w:t xml:space="preserve">щего является разработка </w:t>
      </w:r>
      <w:r w:rsidRPr="000B383B">
        <w:rPr>
          <w:bCs/>
          <w:spacing w:val="12"/>
          <w:sz w:val="28"/>
          <w:szCs w:val="28"/>
        </w:rPr>
        <w:t xml:space="preserve">(не </w:t>
      </w:r>
      <w:r w:rsidRPr="000B383B">
        <w:rPr>
          <w:spacing w:val="12"/>
          <w:sz w:val="28"/>
          <w:szCs w:val="28"/>
        </w:rPr>
        <w:t>позднее одного месяца с</w:t>
      </w:r>
      <w:r w:rsidRPr="000B383B">
        <w:rPr>
          <w:b/>
          <w:bCs/>
          <w:spacing w:val="12"/>
          <w:sz w:val="28"/>
          <w:szCs w:val="28"/>
        </w:rPr>
        <w:t xml:space="preserve"> </w:t>
      </w:r>
      <w:r w:rsidRPr="000B383B">
        <w:rPr>
          <w:spacing w:val="4"/>
          <w:sz w:val="28"/>
          <w:szCs w:val="28"/>
        </w:rPr>
        <w:t>момента своего назначения) и представление на утверж</w:t>
      </w:r>
      <w:r w:rsidRPr="000B383B">
        <w:rPr>
          <w:spacing w:val="4"/>
          <w:sz w:val="28"/>
          <w:szCs w:val="28"/>
        </w:rPr>
        <w:softHyphen/>
      </w:r>
      <w:r w:rsidRPr="000B383B">
        <w:rPr>
          <w:spacing w:val="6"/>
          <w:sz w:val="28"/>
          <w:szCs w:val="28"/>
        </w:rPr>
        <w:t xml:space="preserve">дение собранию кредиторов </w:t>
      </w:r>
      <w:r w:rsidRPr="000B383B">
        <w:rPr>
          <w:iCs/>
          <w:spacing w:val="6"/>
          <w:sz w:val="28"/>
          <w:szCs w:val="28"/>
        </w:rPr>
        <w:t xml:space="preserve">плана внешнего управления </w:t>
      </w:r>
      <w:r w:rsidRPr="000B383B">
        <w:rPr>
          <w:spacing w:val="4"/>
          <w:sz w:val="28"/>
          <w:szCs w:val="28"/>
        </w:rPr>
        <w:t xml:space="preserve">должником. При разработке плана внешнего управления, </w:t>
      </w:r>
      <w:r w:rsidRPr="000B383B">
        <w:rPr>
          <w:spacing w:val="3"/>
          <w:sz w:val="28"/>
          <w:szCs w:val="28"/>
        </w:rPr>
        <w:t>который должен содержать конкретные меры, направлен</w:t>
      </w:r>
      <w:r w:rsidRPr="000B383B">
        <w:rPr>
          <w:spacing w:val="3"/>
          <w:sz w:val="28"/>
          <w:szCs w:val="28"/>
        </w:rPr>
        <w:softHyphen/>
      </w:r>
      <w:r w:rsidRPr="000B383B">
        <w:rPr>
          <w:spacing w:val="4"/>
          <w:sz w:val="28"/>
          <w:szCs w:val="28"/>
        </w:rPr>
        <w:t xml:space="preserve">ные на восстановление платежеспособности, внешнему </w:t>
      </w:r>
      <w:r w:rsidRPr="000B383B">
        <w:rPr>
          <w:spacing w:val="9"/>
          <w:sz w:val="28"/>
          <w:szCs w:val="28"/>
        </w:rPr>
        <w:t>управляющему необходимо осуществлять анализ фи</w:t>
      </w:r>
      <w:r w:rsidRPr="000B383B">
        <w:rPr>
          <w:spacing w:val="9"/>
          <w:sz w:val="28"/>
          <w:szCs w:val="28"/>
        </w:rPr>
        <w:softHyphen/>
      </w:r>
      <w:r w:rsidRPr="000B383B">
        <w:rPr>
          <w:spacing w:val="7"/>
          <w:sz w:val="28"/>
          <w:szCs w:val="28"/>
        </w:rPr>
        <w:t xml:space="preserve">нансового состояния должника, а также анализировать </w:t>
      </w:r>
      <w:r w:rsidRPr="000B383B">
        <w:rPr>
          <w:sz w:val="28"/>
          <w:szCs w:val="28"/>
        </w:rPr>
        <w:t>его финансовую, хозяйственную, инвестиционную деятель</w:t>
      </w:r>
      <w:r w:rsidRPr="000B383B">
        <w:rPr>
          <w:sz w:val="28"/>
          <w:szCs w:val="28"/>
        </w:rPr>
        <w:softHyphen/>
      </w:r>
      <w:r w:rsidRPr="000B383B">
        <w:rPr>
          <w:spacing w:val="5"/>
          <w:sz w:val="28"/>
          <w:szCs w:val="28"/>
        </w:rPr>
        <w:t>ность и его положение на товарных рынках.</w:t>
      </w:r>
    </w:p>
    <w:p w:rsidR="009C1DA3" w:rsidRPr="000B383B" w:rsidRDefault="009C1DA3" w:rsidP="000B383B">
      <w:pPr>
        <w:shd w:val="clear" w:color="auto" w:fill="FFFFFF"/>
        <w:spacing w:line="360" w:lineRule="auto"/>
        <w:ind w:firstLine="709"/>
        <w:jc w:val="both"/>
        <w:rPr>
          <w:spacing w:val="5"/>
          <w:sz w:val="28"/>
          <w:szCs w:val="28"/>
        </w:rPr>
      </w:pPr>
      <w:r w:rsidRPr="000B383B">
        <w:rPr>
          <w:spacing w:val="5"/>
          <w:sz w:val="28"/>
          <w:szCs w:val="28"/>
        </w:rPr>
        <w:t>Мерами могут являться:</w:t>
      </w:r>
    </w:p>
    <w:p w:rsidR="009C1DA3" w:rsidRPr="000B383B" w:rsidRDefault="009C1DA3"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перепрофилирование производства;</w:t>
      </w:r>
    </w:p>
    <w:p w:rsidR="009C1DA3" w:rsidRPr="000B383B" w:rsidRDefault="009C1DA3"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закрытие нерентабельных производств;</w:t>
      </w:r>
    </w:p>
    <w:p w:rsidR="009C1DA3" w:rsidRPr="000B383B" w:rsidRDefault="009C1DA3"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взыскание дебиторской задолженности;</w:t>
      </w:r>
    </w:p>
    <w:p w:rsidR="009C1DA3" w:rsidRPr="000B383B" w:rsidRDefault="009C1DA3"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продажа части имущества должника;</w:t>
      </w:r>
    </w:p>
    <w:p w:rsidR="009C1DA3" w:rsidRPr="000B383B" w:rsidRDefault="009C1DA3"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уступка прав требования должника;</w:t>
      </w:r>
    </w:p>
    <w:p w:rsidR="009C1DA3" w:rsidRPr="000B383B" w:rsidRDefault="009C1DA3"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исполнение об</w:t>
      </w:r>
      <w:r w:rsidR="008609A7" w:rsidRPr="000B383B">
        <w:rPr>
          <w:spacing w:val="5"/>
          <w:sz w:val="28"/>
          <w:szCs w:val="28"/>
        </w:rPr>
        <w:t>язательств должника собственник</w:t>
      </w:r>
      <w:r w:rsidR="00C51919" w:rsidRPr="000B383B">
        <w:rPr>
          <w:spacing w:val="5"/>
          <w:sz w:val="28"/>
          <w:szCs w:val="28"/>
        </w:rPr>
        <w:t>ом</w:t>
      </w:r>
      <w:r w:rsidR="008609A7" w:rsidRPr="000B383B">
        <w:rPr>
          <w:spacing w:val="5"/>
          <w:sz w:val="28"/>
          <w:szCs w:val="28"/>
        </w:rPr>
        <w:t xml:space="preserve"> </w:t>
      </w:r>
      <w:r w:rsidRPr="000B383B">
        <w:rPr>
          <w:spacing w:val="5"/>
          <w:sz w:val="28"/>
          <w:szCs w:val="28"/>
        </w:rPr>
        <w:t>его имущества, его уч</w:t>
      </w:r>
      <w:r w:rsidR="008609A7" w:rsidRPr="000B383B">
        <w:rPr>
          <w:spacing w:val="5"/>
          <w:sz w:val="28"/>
          <w:szCs w:val="28"/>
        </w:rPr>
        <w:t>редителя</w:t>
      </w:r>
      <w:r w:rsidR="00C51919" w:rsidRPr="000B383B">
        <w:rPr>
          <w:spacing w:val="5"/>
          <w:sz w:val="28"/>
          <w:szCs w:val="28"/>
        </w:rPr>
        <w:t>ми либо третьим лицом;</w:t>
      </w:r>
    </w:p>
    <w:p w:rsidR="00C51919" w:rsidRPr="000B383B" w:rsidRDefault="00C51919"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увеличение уставного капитала должника за счет взносов участников и третьих лиц;</w:t>
      </w:r>
    </w:p>
    <w:p w:rsidR="00C51919" w:rsidRPr="000B383B" w:rsidRDefault="00C51919"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размещение до</w:t>
      </w:r>
      <w:r w:rsidR="00EB013A" w:rsidRPr="000B383B">
        <w:rPr>
          <w:spacing w:val="5"/>
          <w:sz w:val="28"/>
          <w:szCs w:val="28"/>
        </w:rPr>
        <w:t>полнительных обыкновенных акций должника;</w:t>
      </w:r>
    </w:p>
    <w:p w:rsidR="00EB013A" w:rsidRPr="000B383B" w:rsidRDefault="00EB013A"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продажа предприятия должника;</w:t>
      </w:r>
    </w:p>
    <w:p w:rsidR="00EB013A" w:rsidRPr="000B383B" w:rsidRDefault="00EB013A"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замещение активов должника (путем создания на базе имущества должника одного или нескольких ОАО);</w:t>
      </w:r>
    </w:p>
    <w:p w:rsidR="00EB013A" w:rsidRPr="000B383B" w:rsidRDefault="00EB013A" w:rsidP="000B383B">
      <w:pPr>
        <w:numPr>
          <w:ilvl w:val="0"/>
          <w:numId w:val="13"/>
        </w:numPr>
        <w:shd w:val="clear" w:color="auto" w:fill="FFFFFF"/>
        <w:tabs>
          <w:tab w:val="clear" w:pos="2240"/>
          <w:tab w:val="num" w:pos="0"/>
        </w:tabs>
        <w:spacing w:line="360" w:lineRule="auto"/>
        <w:ind w:left="0" w:firstLine="709"/>
        <w:jc w:val="both"/>
        <w:rPr>
          <w:sz w:val="28"/>
          <w:szCs w:val="28"/>
        </w:rPr>
      </w:pPr>
      <w:r w:rsidRPr="000B383B">
        <w:rPr>
          <w:spacing w:val="5"/>
          <w:sz w:val="28"/>
          <w:szCs w:val="28"/>
        </w:rPr>
        <w:t>иные меры восстановления платежеспособности должника.</w:t>
      </w:r>
    </w:p>
    <w:p w:rsidR="00E87344" w:rsidRPr="000B383B" w:rsidRDefault="00E87344" w:rsidP="000B383B">
      <w:pPr>
        <w:shd w:val="clear" w:color="auto" w:fill="FFFFFF"/>
        <w:spacing w:line="360" w:lineRule="auto"/>
        <w:ind w:firstLine="709"/>
        <w:jc w:val="both"/>
        <w:rPr>
          <w:sz w:val="28"/>
          <w:szCs w:val="28"/>
        </w:rPr>
      </w:pPr>
      <w:r w:rsidRPr="000B383B">
        <w:rPr>
          <w:spacing w:val="2"/>
          <w:sz w:val="28"/>
          <w:szCs w:val="28"/>
        </w:rPr>
        <w:t xml:space="preserve">Для обеспечения осуществления мер, направленных на </w:t>
      </w:r>
      <w:r w:rsidRPr="000B383B">
        <w:rPr>
          <w:spacing w:val="3"/>
          <w:sz w:val="28"/>
          <w:szCs w:val="28"/>
        </w:rPr>
        <w:t>восстановление платежеспособности должника и его нор</w:t>
      </w:r>
      <w:r w:rsidRPr="000B383B">
        <w:rPr>
          <w:spacing w:val="3"/>
          <w:sz w:val="28"/>
          <w:szCs w:val="28"/>
        </w:rPr>
        <w:softHyphen/>
      </w:r>
      <w:r w:rsidRPr="000B383B">
        <w:rPr>
          <w:spacing w:val="7"/>
          <w:sz w:val="28"/>
          <w:szCs w:val="28"/>
        </w:rPr>
        <w:t xml:space="preserve">мальной хозяйственно-экономической деятельности, в </w:t>
      </w:r>
      <w:r w:rsidRPr="000B383B">
        <w:rPr>
          <w:sz w:val="28"/>
          <w:szCs w:val="28"/>
        </w:rPr>
        <w:t>обязанности внешнего управляющего входит открытие спе</w:t>
      </w:r>
      <w:r w:rsidRPr="000B383B">
        <w:rPr>
          <w:sz w:val="28"/>
          <w:szCs w:val="28"/>
        </w:rPr>
        <w:softHyphen/>
      </w:r>
      <w:r w:rsidRPr="000B383B">
        <w:rPr>
          <w:spacing w:val="4"/>
          <w:sz w:val="28"/>
          <w:szCs w:val="28"/>
        </w:rPr>
        <w:t>циального счета.</w:t>
      </w:r>
    </w:p>
    <w:p w:rsidR="00E87344" w:rsidRPr="000B383B" w:rsidRDefault="00E87344" w:rsidP="000B383B">
      <w:pPr>
        <w:shd w:val="clear" w:color="auto" w:fill="FFFFFF"/>
        <w:spacing w:line="360" w:lineRule="auto"/>
        <w:ind w:firstLine="709"/>
        <w:jc w:val="both"/>
        <w:rPr>
          <w:sz w:val="28"/>
          <w:szCs w:val="28"/>
        </w:rPr>
      </w:pPr>
      <w:r w:rsidRPr="000B383B">
        <w:rPr>
          <w:spacing w:val="6"/>
          <w:sz w:val="28"/>
          <w:szCs w:val="28"/>
        </w:rPr>
        <w:t>По итогам внешнего управления внешний управляю</w:t>
      </w:r>
      <w:r w:rsidRPr="000B383B">
        <w:rPr>
          <w:spacing w:val="6"/>
          <w:sz w:val="28"/>
          <w:szCs w:val="28"/>
        </w:rPr>
        <w:softHyphen/>
      </w:r>
      <w:r w:rsidRPr="000B383B">
        <w:rPr>
          <w:spacing w:val="9"/>
          <w:sz w:val="28"/>
          <w:szCs w:val="28"/>
        </w:rPr>
        <w:t xml:space="preserve">щий должен составить отчет внешнего управляющего. </w:t>
      </w:r>
      <w:r w:rsidRPr="000B383B">
        <w:rPr>
          <w:spacing w:val="6"/>
          <w:sz w:val="28"/>
          <w:szCs w:val="28"/>
        </w:rPr>
        <w:t xml:space="preserve">Такой отчет должен быть представлен не позднее чем за </w:t>
      </w:r>
      <w:r w:rsidRPr="000B383B">
        <w:rPr>
          <w:spacing w:val="7"/>
          <w:sz w:val="28"/>
          <w:szCs w:val="28"/>
        </w:rPr>
        <w:t>четырнадцать дней до рассмотрения отчета в судебном за</w:t>
      </w:r>
      <w:r w:rsidRPr="000B383B">
        <w:rPr>
          <w:spacing w:val="5"/>
          <w:sz w:val="28"/>
          <w:szCs w:val="28"/>
        </w:rPr>
        <w:t>седании арбитражного суда.</w:t>
      </w:r>
    </w:p>
    <w:p w:rsidR="00E87344" w:rsidRPr="000B383B" w:rsidRDefault="00E87344" w:rsidP="000B383B">
      <w:pPr>
        <w:shd w:val="clear" w:color="auto" w:fill="FFFFFF"/>
        <w:spacing w:line="360" w:lineRule="auto"/>
        <w:ind w:firstLine="709"/>
        <w:jc w:val="both"/>
        <w:rPr>
          <w:spacing w:val="4"/>
          <w:sz w:val="28"/>
          <w:szCs w:val="28"/>
        </w:rPr>
      </w:pPr>
      <w:r w:rsidRPr="000B383B">
        <w:rPr>
          <w:spacing w:val="-2"/>
          <w:sz w:val="28"/>
          <w:szCs w:val="28"/>
        </w:rPr>
        <w:t xml:space="preserve">Досрочное прекращение внешнего управления возможно </w:t>
      </w:r>
      <w:r w:rsidRPr="000B383B">
        <w:rPr>
          <w:spacing w:val="4"/>
          <w:sz w:val="28"/>
          <w:szCs w:val="28"/>
        </w:rPr>
        <w:t>по ходатайству собрания кредиторов.</w:t>
      </w:r>
    </w:p>
    <w:p w:rsidR="00E87344" w:rsidRPr="000B383B" w:rsidRDefault="00E87344" w:rsidP="000B383B">
      <w:pPr>
        <w:shd w:val="clear" w:color="auto" w:fill="FFFFFF"/>
        <w:spacing w:line="360" w:lineRule="auto"/>
        <w:ind w:firstLine="709"/>
        <w:jc w:val="both"/>
        <w:rPr>
          <w:sz w:val="28"/>
          <w:szCs w:val="28"/>
        </w:rPr>
      </w:pPr>
      <w:r w:rsidRPr="000B383B">
        <w:rPr>
          <w:sz w:val="28"/>
          <w:szCs w:val="28"/>
        </w:rPr>
        <w:t xml:space="preserve">По итогам </w:t>
      </w:r>
      <w:r w:rsidRPr="000B383B">
        <w:rPr>
          <w:spacing w:val="8"/>
          <w:sz w:val="28"/>
          <w:szCs w:val="28"/>
        </w:rPr>
        <w:t>собрания кредиторов внешний управляющий обязан на</w:t>
      </w:r>
      <w:r w:rsidRPr="000B383B">
        <w:rPr>
          <w:spacing w:val="8"/>
          <w:sz w:val="28"/>
          <w:szCs w:val="28"/>
        </w:rPr>
        <w:softHyphen/>
      </w:r>
      <w:r w:rsidRPr="000B383B">
        <w:rPr>
          <w:spacing w:val="6"/>
          <w:sz w:val="28"/>
          <w:szCs w:val="28"/>
        </w:rPr>
        <w:t xml:space="preserve">править в арбитражный суд свой отчет, составленный по </w:t>
      </w:r>
      <w:r w:rsidRPr="000B383B">
        <w:rPr>
          <w:spacing w:val="5"/>
          <w:sz w:val="28"/>
          <w:szCs w:val="28"/>
        </w:rPr>
        <w:t xml:space="preserve">итогам внешнего управления, а также протокол собрания </w:t>
      </w:r>
      <w:r w:rsidRPr="000B383B">
        <w:rPr>
          <w:spacing w:val="2"/>
          <w:sz w:val="28"/>
          <w:szCs w:val="28"/>
        </w:rPr>
        <w:t>кредиторов, содержащий соответствующее решение собра</w:t>
      </w:r>
      <w:r w:rsidRPr="000B383B">
        <w:rPr>
          <w:spacing w:val="2"/>
          <w:sz w:val="28"/>
          <w:szCs w:val="28"/>
        </w:rPr>
        <w:softHyphen/>
      </w:r>
      <w:r w:rsidRPr="000B383B">
        <w:rPr>
          <w:spacing w:val="7"/>
          <w:sz w:val="28"/>
          <w:szCs w:val="28"/>
        </w:rPr>
        <w:t>ния кредиторов.</w:t>
      </w:r>
    </w:p>
    <w:p w:rsidR="00E87344" w:rsidRPr="000B383B" w:rsidRDefault="00E87344" w:rsidP="000B383B">
      <w:pPr>
        <w:shd w:val="clear" w:color="auto" w:fill="FFFFFF"/>
        <w:spacing w:line="360" w:lineRule="auto"/>
        <w:ind w:firstLine="709"/>
        <w:jc w:val="both"/>
        <w:rPr>
          <w:sz w:val="28"/>
          <w:szCs w:val="28"/>
        </w:rPr>
      </w:pPr>
      <w:r w:rsidRPr="000B383B">
        <w:rPr>
          <w:sz w:val="28"/>
          <w:szCs w:val="28"/>
        </w:rPr>
        <w:t>Согласно общему правилу (ст. 123 Закона) прекраще</w:t>
      </w:r>
      <w:r w:rsidRPr="000B383B">
        <w:rPr>
          <w:sz w:val="28"/>
          <w:szCs w:val="28"/>
        </w:rPr>
        <w:softHyphen/>
      </w:r>
      <w:r w:rsidRPr="000B383B">
        <w:rPr>
          <w:spacing w:val="5"/>
          <w:sz w:val="28"/>
          <w:szCs w:val="28"/>
        </w:rPr>
        <w:t>ние внешнего управления является основанием прекра</w:t>
      </w:r>
      <w:r w:rsidRPr="000B383B">
        <w:rPr>
          <w:spacing w:val="5"/>
          <w:sz w:val="28"/>
          <w:szCs w:val="28"/>
        </w:rPr>
        <w:softHyphen/>
      </w:r>
      <w:r w:rsidRPr="000B383B">
        <w:rPr>
          <w:spacing w:val="3"/>
          <w:sz w:val="28"/>
          <w:szCs w:val="28"/>
        </w:rPr>
        <w:t>щения полномочий внешнего управляющего. Прекраще</w:t>
      </w:r>
      <w:r w:rsidRPr="000B383B">
        <w:rPr>
          <w:spacing w:val="3"/>
          <w:sz w:val="28"/>
          <w:szCs w:val="28"/>
        </w:rPr>
        <w:softHyphen/>
      </w:r>
      <w:r w:rsidRPr="000B383B">
        <w:rPr>
          <w:spacing w:val="4"/>
          <w:sz w:val="28"/>
          <w:szCs w:val="28"/>
        </w:rPr>
        <w:t>ние внешнего управления происходит в следующих слу</w:t>
      </w:r>
      <w:r w:rsidRPr="000B383B">
        <w:rPr>
          <w:spacing w:val="4"/>
          <w:sz w:val="28"/>
          <w:szCs w:val="28"/>
        </w:rPr>
        <w:softHyphen/>
      </w:r>
      <w:r w:rsidRPr="000B383B">
        <w:rPr>
          <w:spacing w:val="9"/>
          <w:sz w:val="28"/>
          <w:szCs w:val="28"/>
        </w:rPr>
        <w:t>чаях:</w:t>
      </w:r>
    </w:p>
    <w:p w:rsidR="00E87344" w:rsidRPr="000B383B" w:rsidRDefault="00E87344" w:rsidP="000B383B">
      <w:pPr>
        <w:shd w:val="clear" w:color="auto" w:fill="FFFFFF"/>
        <w:spacing w:line="360" w:lineRule="auto"/>
        <w:ind w:firstLine="709"/>
        <w:jc w:val="both"/>
        <w:rPr>
          <w:sz w:val="28"/>
          <w:szCs w:val="28"/>
        </w:rPr>
      </w:pPr>
      <w:r w:rsidRPr="000B383B">
        <w:rPr>
          <w:spacing w:val="7"/>
          <w:sz w:val="28"/>
          <w:szCs w:val="28"/>
        </w:rPr>
        <w:t xml:space="preserve">■ </w:t>
      </w:r>
      <w:r w:rsidRPr="000B383B">
        <w:rPr>
          <w:spacing w:val="3"/>
          <w:sz w:val="28"/>
          <w:szCs w:val="28"/>
        </w:rPr>
        <w:t xml:space="preserve">арбитражным судом принято решение о признании </w:t>
      </w:r>
      <w:r w:rsidRPr="000B383B">
        <w:rPr>
          <w:spacing w:val="-2"/>
          <w:sz w:val="28"/>
          <w:szCs w:val="28"/>
        </w:rPr>
        <w:t>должника банкротом   и об открытии конкурсного про</w:t>
      </w:r>
      <w:r w:rsidRPr="000B383B">
        <w:rPr>
          <w:spacing w:val="-2"/>
          <w:sz w:val="28"/>
          <w:szCs w:val="28"/>
        </w:rPr>
        <w:softHyphen/>
      </w:r>
      <w:r w:rsidRPr="000B383B">
        <w:rPr>
          <w:spacing w:val="4"/>
          <w:sz w:val="28"/>
          <w:szCs w:val="28"/>
        </w:rPr>
        <w:t>изводства;</w:t>
      </w:r>
    </w:p>
    <w:p w:rsidR="00E87344" w:rsidRPr="000B383B" w:rsidRDefault="00E87344" w:rsidP="000B383B">
      <w:pPr>
        <w:shd w:val="clear" w:color="auto" w:fill="FFFFFF"/>
        <w:spacing w:line="360" w:lineRule="auto"/>
        <w:ind w:firstLine="709"/>
        <w:jc w:val="both"/>
        <w:rPr>
          <w:spacing w:val="5"/>
          <w:sz w:val="28"/>
          <w:szCs w:val="28"/>
        </w:rPr>
      </w:pPr>
      <w:r w:rsidRPr="000B383B">
        <w:rPr>
          <w:spacing w:val="7"/>
          <w:sz w:val="28"/>
          <w:szCs w:val="28"/>
        </w:rPr>
        <w:t>■ арбитражным судом вынесено определение о пре</w:t>
      </w:r>
      <w:r w:rsidRPr="000B383B">
        <w:rPr>
          <w:spacing w:val="5"/>
          <w:sz w:val="28"/>
          <w:szCs w:val="28"/>
        </w:rPr>
        <w:t>кращении производства по делу о признании долж</w:t>
      </w:r>
      <w:r w:rsidRPr="000B383B">
        <w:rPr>
          <w:spacing w:val="5"/>
          <w:sz w:val="28"/>
          <w:szCs w:val="28"/>
        </w:rPr>
        <w:softHyphen/>
        <w:t>ника банкротом в связи с восстановлением его пла</w:t>
      </w:r>
      <w:r w:rsidRPr="000B383B">
        <w:rPr>
          <w:spacing w:val="5"/>
          <w:sz w:val="28"/>
          <w:szCs w:val="28"/>
        </w:rPr>
        <w:softHyphen/>
      </w:r>
      <w:r w:rsidRPr="000B383B">
        <w:rPr>
          <w:spacing w:val="4"/>
          <w:sz w:val="28"/>
          <w:szCs w:val="28"/>
        </w:rPr>
        <w:t>тежеспособности, погашением требований кредито</w:t>
      </w:r>
      <w:r w:rsidRPr="000B383B">
        <w:rPr>
          <w:spacing w:val="4"/>
          <w:sz w:val="28"/>
          <w:szCs w:val="28"/>
        </w:rPr>
        <w:softHyphen/>
      </w:r>
      <w:r w:rsidRPr="000B383B">
        <w:rPr>
          <w:spacing w:val="5"/>
          <w:sz w:val="28"/>
          <w:szCs w:val="28"/>
        </w:rPr>
        <w:t>ров или заключением мирового соглашения.</w:t>
      </w:r>
    </w:p>
    <w:p w:rsidR="00E87344" w:rsidRPr="000B383B" w:rsidRDefault="00E87344" w:rsidP="000B383B">
      <w:pPr>
        <w:shd w:val="clear" w:color="auto" w:fill="FFFFFF"/>
        <w:spacing w:line="360" w:lineRule="auto"/>
        <w:ind w:firstLine="709"/>
        <w:jc w:val="both"/>
        <w:rPr>
          <w:sz w:val="28"/>
          <w:szCs w:val="28"/>
        </w:rPr>
      </w:pPr>
      <w:r w:rsidRPr="000B383B">
        <w:rPr>
          <w:spacing w:val="3"/>
          <w:sz w:val="28"/>
          <w:szCs w:val="28"/>
        </w:rPr>
        <w:t>При установлении в ходе рассмотрения дела о призна</w:t>
      </w:r>
      <w:r w:rsidRPr="000B383B">
        <w:rPr>
          <w:spacing w:val="3"/>
          <w:sz w:val="28"/>
          <w:szCs w:val="28"/>
        </w:rPr>
        <w:softHyphen/>
      </w:r>
      <w:r w:rsidRPr="000B383B">
        <w:rPr>
          <w:spacing w:val="6"/>
          <w:sz w:val="28"/>
          <w:szCs w:val="28"/>
        </w:rPr>
        <w:t>нии должника банкротом признаков банкротства арбит</w:t>
      </w:r>
      <w:r w:rsidRPr="000B383B">
        <w:rPr>
          <w:spacing w:val="6"/>
          <w:sz w:val="28"/>
          <w:szCs w:val="28"/>
        </w:rPr>
        <w:softHyphen/>
      </w:r>
      <w:r w:rsidRPr="000B383B">
        <w:rPr>
          <w:spacing w:val="7"/>
          <w:sz w:val="28"/>
          <w:szCs w:val="28"/>
        </w:rPr>
        <w:t xml:space="preserve">ражный суд принимает решение о признании должника </w:t>
      </w:r>
      <w:r w:rsidRPr="000B383B">
        <w:rPr>
          <w:spacing w:val="4"/>
          <w:sz w:val="28"/>
          <w:szCs w:val="28"/>
        </w:rPr>
        <w:t xml:space="preserve">банкротом и об открытии </w:t>
      </w:r>
      <w:r w:rsidRPr="000B383B">
        <w:rPr>
          <w:b/>
          <w:bCs/>
          <w:spacing w:val="4"/>
          <w:sz w:val="28"/>
          <w:szCs w:val="28"/>
        </w:rPr>
        <w:t>конкурсного производства.</w:t>
      </w:r>
    </w:p>
    <w:p w:rsidR="00E87344" w:rsidRPr="000B383B" w:rsidRDefault="00E87344" w:rsidP="000B383B">
      <w:pPr>
        <w:shd w:val="clear" w:color="auto" w:fill="FFFFFF"/>
        <w:spacing w:line="360" w:lineRule="auto"/>
        <w:ind w:firstLine="709"/>
        <w:jc w:val="both"/>
        <w:rPr>
          <w:sz w:val="28"/>
          <w:szCs w:val="28"/>
        </w:rPr>
      </w:pPr>
      <w:r w:rsidRPr="000B383B">
        <w:rPr>
          <w:sz w:val="28"/>
          <w:szCs w:val="28"/>
        </w:rPr>
        <w:t>Конкурсное производство — одна из процедур банк</w:t>
      </w:r>
      <w:r w:rsidRPr="000B383B">
        <w:rPr>
          <w:sz w:val="28"/>
          <w:szCs w:val="28"/>
        </w:rPr>
        <w:softHyphen/>
      </w:r>
      <w:r w:rsidRPr="000B383B">
        <w:rPr>
          <w:spacing w:val="4"/>
          <w:sz w:val="28"/>
          <w:szCs w:val="28"/>
        </w:rPr>
        <w:t>ротства, применяемая к должнику, признанному банкро</w:t>
      </w:r>
      <w:r w:rsidRPr="000B383B">
        <w:rPr>
          <w:spacing w:val="4"/>
          <w:sz w:val="28"/>
          <w:szCs w:val="28"/>
        </w:rPr>
        <w:softHyphen/>
      </w:r>
      <w:r w:rsidRPr="000B383B">
        <w:rPr>
          <w:sz w:val="28"/>
          <w:szCs w:val="28"/>
        </w:rPr>
        <w:t>том, в целях соразмерного удовлетворения требований кре</w:t>
      </w:r>
      <w:r w:rsidRPr="000B383B">
        <w:rPr>
          <w:sz w:val="28"/>
          <w:szCs w:val="28"/>
        </w:rPr>
        <w:softHyphen/>
      </w:r>
      <w:r w:rsidRPr="000B383B">
        <w:rPr>
          <w:spacing w:val="4"/>
          <w:sz w:val="28"/>
          <w:szCs w:val="28"/>
        </w:rPr>
        <w:t xml:space="preserve">диторов. </w:t>
      </w:r>
      <w:r w:rsidR="00232C98" w:rsidRPr="000B383B">
        <w:rPr>
          <w:spacing w:val="4"/>
          <w:sz w:val="28"/>
          <w:szCs w:val="28"/>
        </w:rPr>
        <w:t xml:space="preserve">Открывается решением арбитражного суда одновременно с признанием должника банкротом. </w:t>
      </w:r>
      <w:r w:rsidRPr="000B383B">
        <w:rPr>
          <w:spacing w:val="4"/>
          <w:sz w:val="28"/>
          <w:szCs w:val="28"/>
        </w:rPr>
        <w:t>Закон о банкротстве устанавливает продолжи</w:t>
      </w:r>
      <w:r w:rsidRPr="000B383B">
        <w:rPr>
          <w:spacing w:val="4"/>
          <w:sz w:val="28"/>
          <w:szCs w:val="28"/>
        </w:rPr>
        <w:softHyphen/>
      </w:r>
      <w:r w:rsidRPr="000B383B">
        <w:rPr>
          <w:sz w:val="28"/>
          <w:szCs w:val="28"/>
        </w:rPr>
        <w:t xml:space="preserve">тельность указанной ликвидационной процедуры — один </w:t>
      </w:r>
      <w:r w:rsidRPr="000B383B">
        <w:rPr>
          <w:bCs/>
          <w:spacing w:val="3"/>
          <w:sz w:val="28"/>
          <w:szCs w:val="28"/>
        </w:rPr>
        <w:t>год.</w:t>
      </w:r>
      <w:r w:rsidRPr="000B383B">
        <w:rPr>
          <w:b/>
          <w:bCs/>
          <w:spacing w:val="3"/>
          <w:sz w:val="28"/>
          <w:szCs w:val="28"/>
        </w:rPr>
        <w:t xml:space="preserve"> </w:t>
      </w:r>
      <w:r w:rsidRPr="000B383B">
        <w:rPr>
          <w:spacing w:val="3"/>
          <w:sz w:val="28"/>
          <w:szCs w:val="28"/>
        </w:rPr>
        <w:t>Вместе с тем Закон о банкротстве допускает возмож</w:t>
      </w:r>
      <w:r w:rsidRPr="000B383B">
        <w:rPr>
          <w:spacing w:val="3"/>
          <w:sz w:val="28"/>
          <w:szCs w:val="28"/>
        </w:rPr>
        <w:softHyphen/>
      </w:r>
      <w:r w:rsidRPr="000B383B">
        <w:rPr>
          <w:spacing w:val="7"/>
          <w:sz w:val="28"/>
          <w:szCs w:val="28"/>
        </w:rPr>
        <w:t>ность продления указанного срока на шесть месяцев.</w:t>
      </w:r>
    </w:p>
    <w:p w:rsidR="00E87344" w:rsidRPr="000B383B" w:rsidRDefault="00E87344" w:rsidP="000B383B">
      <w:pPr>
        <w:shd w:val="clear" w:color="auto" w:fill="FFFFFF"/>
        <w:spacing w:line="360" w:lineRule="auto"/>
        <w:ind w:firstLine="709"/>
        <w:jc w:val="both"/>
        <w:rPr>
          <w:spacing w:val="8"/>
          <w:sz w:val="28"/>
          <w:szCs w:val="28"/>
        </w:rPr>
      </w:pPr>
      <w:r w:rsidRPr="000B383B">
        <w:rPr>
          <w:spacing w:val="2"/>
          <w:sz w:val="28"/>
          <w:szCs w:val="28"/>
        </w:rPr>
        <w:t>С от</w:t>
      </w:r>
      <w:r w:rsidRPr="000B383B">
        <w:rPr>
          <w:spacing w:val="2"/>
          <w:sz w:val="28"/>
          <w:szCs w:val="28"/>
        </w:rPr>
        <w:softHyphen/>
        <w:t>крытием конкурсного производства наступает срок испол</w:t>
      </w:r>
      <w:r w:rsidRPr="000B383B">
        <w:rPr>
          <w:spacing w:val="2"/>
          <w:sz w:val="28"/>
          <w:szCs w:val="28"/>
        </w:rPr>
        <w:softHyphen/>
      </w:r>
      <w:r w:rsidRPr="000B383B">
        <w:rPr>
          <w:spacing w:val="7"/>
          <w:sz w:val="28"/>
          <w:szCs w:val="28"/>
        </w:rPr>
        <w:t>нения всех денежных обязательств и обязательных пла</w:t>
      </w:r>
      <w:r w:rsidRPr="000B383B">
        <w:rPr>
          <w:spacing w:val="7"/>
          <w:sz w:val="28"/>
          <w:szCs w:val="28"/>
        </w:rPr>
        <w:softHyphen/>
        <w:t>тежей. После открытия конкурсного производства</w:t>
      </w:r>
      <w:r w:rsidR="00232C98" w:rsidRPr="000B383B">
        <w:rPr>
          <w:spacing w:val="7"/>
          <w:sz w:val="28"/>
          <w:szCs w:val="28"/>
        </w:rPr>
        <w:t xml:space="preserve"> </w:t>
      </w:r>
      <w:r w:rsidRPr="000B383B">
        <w:rPr>
          <w:spacing w:val="1"/>
          <w:sz w:val="28"/>
          <w:szCs w:val="28"/>
        </w:rPr>
        <w:t>прекращается начисление неустоек (штра</w:t>
      </w:r>
      <w:r w:rsidRPr="000B383B">
        <w:rPr>
          <w:spacing w:val="1"/>
          <w:sz w:val="28"/>
          <w:szCs w:val="28"/>
        </w:rPr>
        <w:softHyphen/>
      </w:r>
      <w:r w:rsidRPr="000B383B">
        <w:rPr>
          <w:spacing w:val="5"/>
          <w:sz w:val="28"/>
          <w:szCs w:val="28"/>
        </w:rPr>
        <w:t>фов, пени), процентов и иных финансовых (экономиче</w:t>
      </w:r>
      <w:r w:rsidRPr="000B383B">
        <w:rPr>
          <w:spacing w:val="5"/>
          <w:sz w:val="28"/>
          <w:szCs w:val="28"/>
        </w:rPr>
        <w:softHyphen/>
      </w:r>
      <w:r w:rsidRPr="000B383B">
        <w:rPr>
          <w:spacing w:val="8"/>
          <w:sz w:val="28"/>
          <w:szCs w:val="28"/>
        </w:rPr>
        <w:t>ских) санкций.</w:t>
      </w:r>
    </w:p>
    <w:p w:rsidR="00232C98" w:rsidRPr="000B383B" w:rsidRDefault="00232C98" w:rsidP="000B383B">
      <w:pPr>
        <w:shd w:val="clear" w:color="auto" w:fill="FFFFFF"/>
        <w:spacing w:line="360" w:lineRule="auto"/>
        <w:ind w:firstLine="709"/>
        <w:jc w:val="both"/>
        <w:rPr>
          <w:spacing w:val="8"/>
          <w:sz w:val="28"/>
          <w:szCs w:val="28"/>
        </w:rPr>
      </w:pPr>
      <w:r w:rsidRPr="000B383B">
        <w:rPr>
          <w:spacing w:val="8"/>
          <w:sz w:val="28"/>
          <w:szCs w:val="28"/>
        </w:rPr>
        <w:t>После</w:t>
      </w:r>
      <w:r w:rsidR="00240B72" w:rsidRPr="000B383B">
        <w:rPr>
          <w:spacing w:val="8"/>
          <w:sz w:val="28"/>
          <w:szCs w:val="28"/>
        </w:rPr>
        <w:t>дствия открытия конкурсного производства:</w:t>
      </w:r>
    </w:p>
    <w:p w:rsidR="00240B72" w:rsidRPr="000B383B" w:rsidRDefault="00240B72" w:rsidP="000B383B">
      <w:pPr>
        <w:numPr>
          <w:ilvl w:val="0"/>
          <w:numId w:val="14"/>
        </w:numPr>
        <w:shd w:val="clear" w:color="auto" w:fill="FFFFFF"/>
        <w:tabs>
          <w:tab w:val="clear" w:pos="2160"/>
        </w:tabs>
        <w:spacing w:line="360" w:lineRule="auto"/>
        <w:ind w:left="0" w:firstLine="709"/>
        <w:jc w:val="both"/>
        <w:rPr>
          <w:sz w:val="28"/>
          <w:szCs w:val="28"/>
        </w:rPr>
      </w:pPr>
      <w:r w:rsidRPr="000B383B">
        <w:rPr>
          <w:spacing w:val="8"/>
          <w:sz w:val="28"/>
          <w:szCs w:val="28"/>
        </w:rPr>
        <w:t>срок исполнения возникших требований к должнику считается наступившим;</w:t>
      </w:r>
    </w:p>
    <w:p w:rsidR="00240B72" w:rsidRPr="000B383B" w:rsidRDefault="00240B72" w:rsidP="000B383B">
      <w:pPr>
        <w:numPr>
          <w:ilvl w:val="0"/>
          <w:numId w:val="14"/>
        </w:numPr>
        <w:shd w:val="clear" w:color="auto" w:fill="FFFFFF"/>
        <w:tabs>
          <w:tab w:val="clear" w:pos="2160"/>
        </w:tabs>
        <w:spacing w:line="360" w:lineRule="auto"/>
        <w:ind w:left="0" w:firstLine="709"/>
        <w:jc w:val="both"/>
        <w:rPr>
          <w:sz w:val="28"/>
          <w:szCs w:val="28"/>
        </w:rPr>
      </w:pPr>
      <w:r w:rsidRPr="000B383B">
        <w:rPr>
          <w:spacing w:val="8"/>
          <w:sz w:val="28"/>
          <w:szCs w:val="28"/>
        </w:rPr>
        <w:t>прекращается начисление неустоек (штрафов, пени), процентов и иных финансовых санкций по все видам задолженности;</w:t>
      </w:r>
    </w:p>
    <w:p w:rsidR="00240B72" w:rsidRPr="000B383B" w:rsidRDefault="00240B72" w:rsidP="000B383B">
      <w:pPr>
        <w:numPr>
          <w:ilvl w:val="0"/>
          <w:numId w:val="14"/>
        </w:numPr>
        <w:shd w:val="clear" w:color="auto" w:fill="FFFFFF"/>
        <w:tabs>
          <w:tab w:val="clear" w:pos="2160"/>
        </w:tabs>
        <w:spacing w:line="360" w:lineRule="auto"/>
        <w:ind w:left="0" w:firstLine="709"/>
        <w:jc w:val="both"/>
        <w:rPr>
          <w:sz w:val="28"/>
          <w:szCs w:val="28"/>
        </w:rPr>
      </w:pPr>
      <w:r w:rsidRPr="000B383B">
        <w:rPr>
          <w:spacing w:val="8"/>
          <w:sz w:val="28"/>
          <w:szCs w:val="28"/>
        </w:rPr>
        <w:t>сведения о финансовом состоянии должника перестают составлять коммерческую тайну;</w:t>
      </w:r>
    </w:p>
    <w:p w:rsidR="00240B72" w:rsidRPr="000B383B" w:rsidRDefault="00240B72" w:rsidP="000B383B">
      <w:pPr>
        <w:numPr>
          <w:ilvl w:val="0"/>
          <w:numId w:val="14"/>
        </w:numPr>
        <w:shd w:val="clear" w:color="auto" w:fill="FFFFFF"/>
        <w:tabs>
          <w:tab w:val="clear" w:pos="2160"/>
        </w:tabs>
        <w:spacing w:line="360" w:lineRule="auto"/>
        <w:ind w:left="0" w:firstLine="709"/>
        <w:jc w:val="both"/>
        <w:rPr>
          <w:sz w:val="28"/>
          <w:szCs w:val="28"/>
        </w:rPr>
      </w:pPr>
      <w:r w:rsidRPr="000B383B">
        <w:rPr>
          <w:spacing w:val="8"/>
          <w:sz w:val="28"/>
          <w:szCs w:val="28"/>
        </w:rPr>
        <w:t>совершение сделок с имуществом должника ограничивается;</w:t>
      </w:r>
    </w:p>
    <w:p w:rsidR="00240B72" w:rsidRPr="000B383B" w:rsidRDefault="00240B72" w:rsidP="000B383B">
      <w:pPr>
        <w:numPr>
          <w:ilvl w:val="0"/>
          <w:numId w:val="14"/>
        </w:numPr>
        <w:shd w:val="clear" w:color="auto" w:fill="FFFFFF"/>
        <w:tabs>
          <w:tab w:val="clear" w:pos="2160"/>
        </w:tabs>
        <w:spacing w:line="360" w:lineRule="auto"/>
        <w:ind w:left="0" w:firstLine="709"/>
        <w:jc w:val="both"/>
        <w:rPr>
          <w:sz w:val="28"/>
          <w:szCs w:val="28"/>
        </w:rPr>
      </w:pPr>
      <w:r w:rsidRPr="000B383B">
        <w:rPr>
          <w:spacing w:val="8"/>
          <w:sz w:val="28"/>
          <w:szCs w:val="28"/>
        </w:rPr>
        <w:t>прекращается исполнение по исполнительным документам;</w:t>
      </w:r>
    </w:p>
    <w:p w:rsidR="00240B72" w:rsidRPr="000B383B" w:rsidRDefault="00240B72" w:rsidP="000B383B">
      <w:pPr>
        <w:numPr>
          <w:ilvl w:val="0"/>
          <w:numId w:val="14"/>
        </w:numPr>
        <w:shd w:val="clear" w:color="auto" w:fill="FFFFFF"/>
        <w:tabs>
          <w:tab w:val="clear" w:pos="2160"/>
        </w:tabs>
        <w:spacing w:line="360" w:lineRule="auto"/>
        <w:ind w:left="0" w:firstLine="709"/>
        <w:jc w:val="both"/>
        <w:rPr>
          <w:sz w:val="28"/>
          <w:szCs w:val="28"/>
        </w:rPr>
      </w:pPr>
      <w:r w:rsidRPr="000B383B">
        <w:rPr>
          <w:spacing w:val="8"/>
          <w:sz w:val="28"/>
          <w:szCs w:val="28"/>
        </w:rPr>
        <w:t>все требования к должнику, за некоторым исключением, могут быть предъявлены только в ходе конкурсного производство;</w:t>
      </w:r>
    </w:p>
    <w:p w:rsidR="00240B72" w:rsidRPr="000B383B" w:rsidRDefault="00240B72" w:rsidP="000B383B">
      <w:pPr>
        <w:numPr>
          <w:ilvl w:val="0"/>
          <w:numId w:val="14"/>
        </w:numPr>
        <w:shd w:val="clear" w:color="auto" w:fill="FFFFFF"/>
        <w:tabs>
          <w:tab w:val="clear" w:pos="2160"/>
        </w:tabs>
        <w:spacing w:line="360" w:lineRule="auto"/>
        <w:ind w:left="0" w:firstLine="709"/>
        <w:jc w:val="both"/>
        <w:rPr>
          <w:sz w:val="28"/>
          <w:szCs w:val="28"/>
        </w:rPr>
      </w:pPr>
      <w:r w:rsidRPr="000B383B">
        <w:rPr>
          <w:spacing w:val="8"/>
          <w:sz w:val="28"/>
          <w:szCs w:val="28"/>
        </w:rPr>
        <w:t>снимаются ранее наложенные аресты на имущество должника и не допускаются новые;</w:t>
      </w:r>
    </w:p>
    <w:p w:rsidR="00240B72" w:rsidRPr="000B383B" w:rsidRDefault="00240B72" w:rsidP="000B383B">
      <w:pPr>
        <w:numPr>
          <w:ilvl w:val="0"/>
          <w:numId w:val="14"/>
        </w:numPr>
        <w:shd w:val="clear" w:color="auto" w:fill="FFFFFF"/>
        <w:tabs>
          <w:tab w:val="clear" w:pos="2160"/>
        </w:tabs>
        <w:spacing w:line="360" w:lineRule="auto"/>
        <w:ind w:left="0" w:firstLine="709"/>
        <w:jc w:val="both"/>
        <w:rPr>
          <w:sz w:val="28"/>
          <w:szCs w:val="28"/>
        </w:rPr>
      </w:pPr>
      <w:r w:rsidRPr="000B383B">
        <w:rPr>
          <w:spacing w:val="8"/>
          <w:sz w:val="28"/>
          <w:szCs w:val="28"/>
        </w:rPr>
        <w:t>прекращаются полномочия руководителя должника, иных органов его управления и собственника его имущества, за исключением отдельных полномочий органов управления должника;</w:t>
      </w:r>
    </w:p>
    <w:p w:rsidR="00240B72" w:rsidRPr="000B383B" w:rsidRDefault="00240B72" w:rsidP="000B383B">
      <w:pPr>
        <w:numPr>
          <w:ilvl w:val="0"/>
          <w:numId w:val="14"/>
        </w:numPr>
        <w:shd w:val="clear" w:color="auto" w:fill="FFFFFF"/>
        <w:tabs>
          <w:tab w:val="clear" w:pos="2160"/>
        </w:tabs>
        <w:spacing w:line="360" w:lineRule="auto"/>
        <w:ind w:left="0" w:firstLine="709"/>
        <w:jc w:val="both"/>
        <w:rPr>
          <w:sz w:val="28"/>
          <w:szCs w:val="28"/>
        </w:rPr>
      </w:pPr>
      <w:r w:rsidRPr="000B383B">
        <w:rPr>
          <w:spacing w:val="8"/>
          <w:sz w:val="28"/>
          <w:szCs w:val="28"/>
        </w:rPr>
        <w:t>руководитель должника, а также временный управляющий, административный управляющий, внешний управляющий в течение 3 дней с даты утверждения конкурсного управляющего должны передать ему бухгалтерскую и иную документацию и материальные ценности.</w:t>
      </w:r>
    </w:p>
    <w:p w:rsidR="00E87344" w:rsidRPr="000B383B" w:rsidRDefault="00E87344" w:rsidP="000B383B">
      <w:pPr>
        <w:shd w:val="clear" w:color="auto" w:fill="FFFFFF"/>
        <w:spacing w:line="360" w:lineRule="auto"/>
        <w:ind w:firstLine="709"/>
        <w:jc w:val="both"/>
        <w:rPr>
          <w:sz w:val="28"/>
          <w:szCs w:val="28"/>
        </w:rPr>
      </w:pPr>
      <w:r w:rsidRPr="000B383B">
        <w:rPr>
          <w:spacing w:val="6"/>
          <w:sz w:val="28"/>
          <w:szCs w:val="28"/>
        </w:rPr>
        <w:t xml:space="preserve">Конкурсный управляющий ведет реестр требований </w:t>
      </w:r>
      <w:r w:rsidRPr="000B383B">
        <w:rPr>
          <w:spacing w:val="-2"/>
          <w:sz w:val="28"/>
          <w:szCs w:val="28"/>
        </w:rPr>
        <w:t xml:space="preserve">кредиторов, переданный ему соответственно временным или </w:t>
      </w:r>
      <w:r w:rsidRPr="000B383B">
        <w:rPr>
          <w:spacing w:val="4"/>
          <w:sz w:val="28"/>
          <w:szCs w:val="28"/>
        </w:rPr>
        <w:t>внешним управляющим.</w:t>
      </w:r>
    </w:p>
    <w:p w:rsidR="00E87344" w:rsidRPr="000B383B" w:rsidRDefault="00E87344" w:rsidP="000B383B">
      <w:pPr>
        <w:shd w:val="clear" w:color="auto" w:fill="FFFFFF"/>
        <w:spacing w:line="360" w:lineRule="auto"/>
        <w:ind w:firstLine="709"/>
        <w:jc w:val="both"/>
        <w:rPr>
          <w:sz w:val="28"/>
          <w:szCs w:val="28"/>
        </w:rPr>
      </w:pPr>
      <w:r w:rsidRPr="000B383B">
        <w:rPr>
          <w:spacing w:val="6"/>
          <w:sz w:val="28"/>
          <w:szCs w:val="28"/>
        </w:rPr>
        <w:t xml:space="preserve">В период конкурсного производства удовлетворение </w:t>
      </w:r>
      <w:r w:rsidRPr="000B383B">
        <w:rPr>
          <w:spacing w:val="5"/>
          <w:sz w:val="28"/>
          <w:szCs w:val="28"/>
        </w:rPr>
        <w:t>требований кредиторов должно осуществляться конкурс</w:t>
      </w:r>
      <w:r w:rsidRPr="000B383B">
        <w:rPr>
          <w:spacing w:val="5"/>
          <w:sz w:val="28"/>
          <w:szCs w:val="28"/>
        </w:rPr>
        <w:softHyphen/>
        <w:t xml:space="preserve">ным управляющим в точном соответствии с размером и </w:t>
      </w:r>
      <w:r w:rsidRPr="000B383B">
        <w:rPr>
          <w:spacing w:val="2"/>
          <w:sz w:val="28"/>
          <w:szCs w:val="28"/>
        </w:rPr>
        <w:t>очередностью требований каждого соответствующего кре</w:t>
      </w:r>
      <w:r w:rsidRPr="000B383B">
        <w:rPr>
          <w:spacing w:val="2"/>
          <w:sz w:val="28"/>
          <w:szCs w:val="28"/>
        </w:rPr>
        <w:softHyphen/>
      </w:r>
      <w:r w:rsidRPr="000B383B">
        <w:rPr>
          <w:spacing w:val="6"/>
          <w:sz w:val="28"/>
          <w:szCs w:val="28"/>
        </w:rPr>
        <w:t>дитора, указанными в реестре требований кредиторов.</w:t>
      </w:r>
    </w:p>
    <w:p w:rsidR="00E87344" w:rsidRPr="000B383B" w:rsidRDefault="00E87344" w:rsidP="000B383B">
      <w:pPr>
        <w:shd w:val="clear" w:color="auto" w:fill="FFFFFF"/>
        <w:spacing w:line="360" w:lineRule="auto"/>
        <w:ind w:firstLine="709"/>
        <w:jc w:val="both"/>
        <w:rPr>
          <w:spacing w:val="4"/>
          <w:sz w:val="28"/>
          <w:szCs w:val="28"/>
        </w:rPr>
      </w:pPr>
      <w:r w:rsidRPr="000B383B">
        <w:rPr>
          <w:spacing w:val="6"/>
          <w:sz w:val="28"/>
          <w:szCs w:val="28"/>
        </w:rPr>
        <w:t xml:space="preserve">Для всех юридических лиц правила об очередности </w:t>
      </w:r>
      <w:r w:rsidRPr="000B383B">
        <w:rPr>
          <w:spacing w:val="3"/>
          <w:sz w:val="28"/>
          <w:szCs w:val="28"/>
        </w:rPr>
        <w:t>удовлетворения требований кредиторов установлены ста</w:t>
      </w:r>
      <w:r w:rsidRPr="000B383B">
        <w:rPr>
          <w:spacing w:val="3"/>
          <w:sz w:val="28"/>
          <w:szCs w:val="28"/>
        </w:rPr>
        <w:softHyphen/>
      </w:r>
      <w:r w:rsidRPr="000B383B">
        <w:rPr>
          <w:sz w:val="28"/>
          <w:szCs w:val="28"/>
        </w:rPr>
        <w:t>тьей 64 ГК РФ и статьей 134 Закона о банкротстве. Тре</w:t>
      </w:r>
      <w:r w:rsidRPr="000B383B">
        <w:rPr>
          <w:sz w:val="28"/>
          <w:szCs w:val="28"/>
        </w:rPr>
        <w:softHyphen/>
      </w:r>
      <w:r w:rsidRPr="000B383B">
        <w:rPr>
          <w:spacing w:val="7"/>
          <w:sz w:val="28"/>
          <w:szCs w:val="28"/>
        </w:rPr>
        <w:t xml:space="preserve">бования кредиторов каждой очереди удовлетворяются </w:t>
      </w:r>
      <w:r w:rsidRPr="000B383B">
        <w:rPr>
          <w:sz w:val="28"/>
          <w:szCs w:val="28"/>
        </w:rPr>
        <w:t>после полного удовлетворения требований кредиторов пре</w:t>
      </w:r>
      <w:r w:rsidRPr="000B383B">
        <w:rPr>
          <w:sz w:val="28"/>
          <w:szCs w:val="28"/>
        </w:rPr>
        <w:softHyphen/>
      </w:r>
      <w:r w:rsidRPr="000B383B">
        <w:rPr>
          <w:spacing w:val="1"/>
          <w:sz w:val="28"/>
          <w:szCs w:val="28"/>
        </w:rPr>
        <w:t>дыдущей очереди. Требования кредиторов удовлетворяют</w:t>
      </w:r>
      <w:r w:rsidRPr="000B383B">
        <w:rPr>
          <w:spacing w:val="1"/>
          <w:sz w:val="28"/>
          <w:szCs w:val="28"/>
        </w:rPr>
        <w:softHyphen/>
      </w:r>
      <w:r w:rsidRPr="000B383B">
        <w:rPr>
          <w:spacing w:val="4"/>
          <w:sz w:val="28"/>
          <w:szCs w:val="28"/>
        </w:rPr>
        <w:t>ся в следующей очередности:</w:t>
      </w:r>
    </w:p>
    <w:p w:rsidR="00E87344" w:rsidRPr="000B383B" w:rsidRDefault="00E87344" w:rsidP="000B383B">
      <w:pPr>
        <w:shd w:val="clear" w:color="auto" w:fill="FFFFFF"/>
        <w:spacing w:line="360" w:lineRule="auto"/>
        <w:ind w:firstLine="709"/>
        <w:jc w:val="both"/>
        <w:rPr>
          <w:spacing w:val="7"/>
          <w:sz w:val="28"/>
          <w:szCs w:val="28"/>
        </w:rPr>
      </w:pPr>
      <w:r w:rsidRPr="000B383B">
        <w:rPr>
          <w:spacing w:val="7"/>
          <w:sz w:val="28"/>
          <w:szCs w:val="28"/>
        </w:rPr>
        <w:t xml:space="preserve">■ </w:t>
      </w:r>
      <w:r w:rsidRPr="000B383B">
        <w:rPr>
          <w:spacing w:val="1"/>
          <w:sz w:val="28"/>
          <w:szCs w:val="28"/>
        </w:rPr>
        <w:t>в первую очередь удовлетворяются требования граж</w:t>
      </w:r>
      <w:r w:rsidRPr="000B383B">
        <w:rPr>
          <w:spacing w:val="1"/>
          <w:sz w:val="28"/>
          <w:szCs w:val="28"/>
        </w:rPr>
        <w:softHyphen/>
      </w:r>
      <w:r w:rsidRPr="000B383B">
        <w:rPr>
          <w:spacing w:val="3"/>
          <w:sz w:val="28"/>
          <w:szCs w:val="28"/>
        </w:rPr>
        <w:t xml:space="preserve">дан, перед которыми должник несет ответственность </w:t>
      </w:r>
      <w:r w:rsidRPr="000B383B">
        <w:rPr>
          <w:spacing w:val="7"/>
          <w:sz w:val="28"/>
          <w:szCs w:val="28"/>
        </w:rPr>
        <w:t>за причинение вреда жизни и здоровью;</w:t>
      </w:r>
    </w:p>
    <w:p w:rsidR="00E87344" w:rsidRPr="000B383B" w:rsidRDefault="00E87344" w:rsidP="000B383B">
      <w:pPr>
        <w:shd w:val="clear" w:color="auto" w:fill="FFFFFF"/>
        <w:spacing w:line="360" w:lineRule="auto"/>
        <w:ind w:firstLine="709"/>
        <w:jc w:val="both"/>
        <w:rPr>
          <w:spacing w:val="3"/>
          <w:sz w:val="28"/>
          <w:szCs w:val="28"/>
        </w:rPr>
      </w:pPr>
      <w:r w:rsidRPr="000B383B">
        <w:rPr>
          <w:spacing w:val="3"/>
          <w:sz w:val="28"/>
          <w:szCs w:val="28"/>
        </w:rPr>
        <w:t>■ во вторую очередь производятся расчеты по выпла</w:t>
      </w:r>
      <w:r w:rsidRPr="000B383B">
        <w:rPr>
          <w:spacing w:val="3"/>
          <w:sz w:val="28"/>
          <w:szCs w:val="28"/>
        </w:rPr>
        <w:softHyphen/>
      </w:r>
      <w:r w:rsidRPr="000B383B">
        <w:rPr>
          <w:spacing w:val="7"/>
          <w:sz w:val="28"/>
          <w:szCs w:val="28"/>
        </w:rPr>
        <w:t>те выходных пособий и оплате труда с лицами, ра</w:t>
      </w:r>
      <w:r w:rsidRPr="000B383B">
        <w:rPr>
          <w:noProof/>
          <w:sz w:val="28"/>
          <w:szCs w:val="28"/>
        </w:rPr>
        <w:t>ботающими</w:t>
      </w:r>
      <w:r w:rsidRPr="000B383B">
        <w:rPr>
          <w:spacing w:val="2"/>
          <w:sz w:val="28"/>
          <w:szCs w:val="28"/>
        </w:rPr>
        <w:t xml:space="preserve"> по трудовому договору, в том числе по </w:t>
      </w:r>
      <w:r w:rsidRPr="000B383B">
        <w:rPr>
          <w:spacing w:val="3"/>
          <w:sz w:val="28"/>
          <w:szCs w:val="28"/>
        </w:rPr>
        <w:t>контракту, и по выплате вознаграждений по автор</w:t>
      </w:r>
      <w:r w:rsidRPr="000B383B">
        <w:rPr>
          <w:spacing w:val="3"/>
          <w:sz w:val="28"/>
          <w:szCs w:val="28"/>
        </w:rPr>
        <w:softHyphen/>
        <w:t>ским договорам;</w:t>
      </w:r>
    </w:p>
    <w:p w:rsidR="00E87344" w:rsidRPr="000B383B" w:rsidRDefault="00E87344" w:rsidP="000B383B">
      <w:pPr>
        <w:widowControl w:val="0"/>
        <w:shd w:val="clear" w:color="auto" w:fill="FFFFFF"/>
        <w:tabs>
          <w:tab w:val="left" w:pos="626"/>
        </w:tabs>
        <w:autoSpaceDE w:val="0"/>
        <w:autoSpaceDN w:val="0"/>
        <w:adjustRightInd w:val="0"/>
        <w:spacing w:line="360" w:lineRule="auto"/>
        <w:ind w:firstLine="709"/>
        <w:jc w:val="both"/>
        <w:rPr>
          <w:sz w:val="28"/>
          <w:szCs w:val="28"/>
        </w:rPr>
      </w:pPr>
      <w:r w:rsidRPr="000B383B">
        <w:rPr>
          <w:spacing w:val="3"/>
          <w:sz w:val="28"/>
          <w:szCs w:val="28"/>
        </w:rPr>
        <w:t>■</w:t>
      </w:r>
      <w:r w:rsidRPr="000B383B">
        <w:rPr>
          <w:spacing w:val="5"/>
          <w:sz w:val="28"/>
          <w:szCs w:val="28"/>
        </w:rPr>
        <w:t xml:space="preserve"> в третью очередь производятся расчеты с другими </w:t>
      </w:r>
      <w:r w:rsidRPr="000B383B">
        <w:rPr>
          <w:spacing w:val="4"/>
          <w:sz w:val="28"/>
          <w:szCs w:val="28"/>
        </w:rPr>
        <w:t>кредиторами;</w:t>
      </w:r>
    </w:p>
    <w:p w:rsidR="00E87344" w:rsidRPr="000B383B" w:rsidRDefault="00E87344" w:rsidP="000B383B">
      <w:pPr>
        <w:shd w:val="clear" w:color="auto" w:fill="FFFFFF"/>
        <w:spacing w:line="360" w:lineRule="auto"/>
        <w:ind w:firstLine="709"/>
        <w:jc w:val="both"/>
        <w:rPr>
          <w:spacing w:val="6"/>
          <w:sz w:val="28"/>
          <w:szCs w:val="28"/>
        </w:rPr>
      </w:pPr>
      <w:r w:rsidRPr="000B383B">
        <w:rPr>
          <w:spacing w:val="3"/>
          <w:sz w:val="28"/>
          <w:szCs w:val="28"/>
        </w:rPr>
        <w:t xml:space="preserve">После завершения расчетов с кредиторами конкурсный </w:t>
      </w:r>
      <w:r w:rsidRPr="000B383B">
        <w:rPr>
          <w:spacing w:val="6"/>
          <w:sz w:val="28"/>
          <w:szCs w:val="28"/>
        </w:rPr>
        <w:t>управляющий представляет в арбитражный суд отчет о результатах проведения конкурсного производства.</w:t>
      </w:r>
    </w:p>
    <w:p w:rsidR="00E87344" w:rsidRPr="000B383B" w:rsidRDefault="00E87344" w:rsidP="000B383B">
      <w:pPr>
        <w:shd w:val="clear" w:color="auto" w:fill="FFFFFF"/>
        <w:spacing w:line="360" w:lineRule="auto"/>
        <w:ind w:firstLine="709"/>
        <w:jc w:val="both"/>
        <w:rPr>
          <w:sz w:val="28"/>
          <w:szCs w:val="28"/>
        </w:rPr>
      </w:pPr>
      <w:r w:rsidRPr="000B383B">
        <w:rPr>
          <w:bCs/>
          <w:spacing w:val="3"/>
          <w:sz w:val="28"/>
          <w:szCs w:val="28"/>
        </w:rPr>
        <w:t xml:space="preserve">Конкурсное производство завершается </w:t>
      </w:r>
      <w:r w:rsidRPr="000B383B">
        <w:rPr>
          <w:spacing w:val="3"/>
          <w:sz w:val="28"/>
          <w:szCs w:val="28"/>
        </w:rPr>
        <w:t>после прода</w:t>
      </w:r>
      <w:r w:rsidRPr="000B383B">
        <w:rPr>
          <w:spacing w:val="3"/>
          <w:sz w:val="28"/>
          <w:szCs w:val="28"/>
        </w:rPr>
        <w:softHyphen/>
      </w:r>
      <w:r w:rsidRPr="000B383B">
        <w:rPr>
          <w:spacing w:val="5"/>
          <w:sz w:val="28"/>
          <w:szCs w:val="28"/>
        </w:rPr>
        <w:t>жи имущества должника, окончания расчетов с кредито</w:t>
      </w:r>
      <w:r w:rsidRPr="000B383B">
        <w:rPr>
          <w:spacing w:val="5"/>
          <w:sz w:val="28"/>
          <w:szCs w:val="28"/>
        </w:rPr>
        <w:softHyphen/>
      </w:r>
      <w:r w:rsidRPr="000B383B">
        <w:rPr>
          <w:spacing w:val="7"/>
          <w:sz w:val="28"/>
          <w:szCs w:val="28"/>
        </w:rPr>
        <w:t>рами и составления отчета конкурсным управляющим.</w:t>
      </w:r>
    </w:p>
    <w:p w:rsidR="00E87344" w:rsidRPr="000B383B" w:rsidRDefault="00E87344" w:rsidP="000B383B">
      <w:pPr>
        <w:shd w:val="clear" w:color="auto" w:fill="FFFFFF"/>
        <w:spacing w:line="360" w:lineRule="auto"/>
        <w:ind w:firstLine="709"/>
        <w:jc w:val="both"/>
        <w:rPr>
          <w:sz w:val="28"/>
          <w:szCs w:val="28"/>
        </w:rPr>
      </w:pPr>
      <w:r w:rsidRPr="000B383B">
        <w:rPr>
          <w:spacing w:val="4"/>
          <w:sz w:val="28"/>
          <w:szCs w:val="28"/>
        </w:rPr>
        <w:t>При отсутствии замечаний по отчету конкурсного уп</w:t>
      </w:r>
      <w:r w:rsidRPr="000B383B">
        <w:rPr>
          <w:spacing w:val="4"/>
          <w:sz w:val="28"/>
          <w:szCs w:val="28"/>
        </w:rPr>
        <w:softHyphen/>
        <w:t>равляющего арбитражный суд выносит определение о за</w:t>
      </w:r>
      <w:r w:rsidRPr="000B383B">
        <w:rPr>
          <w:spacing w:val="4"/>
          <w:sz w:val="28"/>
          <w:szCs w:val="28"/>
        </w:rPr>
        <w:softHyphen/>
        <w:t>вершении конкурсного производства.</w:t>
      </w:r>
    </w:p>
    <w:p w:rsidR="00E87344" w:rsidRPr="000B383B" w:rsidRDefault="00E87344" w:rsidP="000B383B">
      <w:pPr>
        <w:shd w:val="clear" w:color="auto" w:fill="FFFFFF"/>
        <w:spacing w:line="360" w:lineRule="auto"/>
        <w:ind w:firstLine="709"/>
        <w:jc w:val="both"/>
        <w:rPr>
          <w:spacing w:val="3"/>
          <w:sz w:val="28"/>
          <w:szCs w:val="28"/>
        </w:rPr>
      </w:pPr>
      <w:r w:rsidRPr="000B383B">
        <w:rPr>
          <w:b/>
          <w:iCs/>
          <w:spacing w:val="3"/>
          <w:sz w:val="28"/>
          <w:szCs w:val="28"/>
        </w:rPr>
        <w:t>Мировое соглашение</w:t>
      </w:r>
      <w:r w:rsidR="00345FC9" w:rsidRPr="000B383B">
        <w:rPr>
          <w:spacing w:val="3"/>
          <w:sz w:val="28"/>
          <w:szCs w:val="28"/>
        </w:rPr>
        <w:t>. Целью мирового соглашения является прекращение производства по делу о банкротстве путем достижения соглашения между должником и кредиторами.</w:t>
      </w:r>
    </w:p>
    <w:p w:rsidR="00345FC9" w:rsidRPr="000B383B" w:rsidRDefault="00345FC9" w:rsidP="000B383B">
      <w:pPr>
        <w:shd w:val="clear" w:color="auto" w:fill="FFFFFF"/>
        <w:spacing w:line="360" w:lineRule="auto"/>
        <w:ind w:firstLine="709"/>
        <w:jc w:val="both"/>
        <w:rPr>
          <w:spacing w:val="3"/>
          <w:sz w:val="28"/>
          <w:szCs w:val="28"/>
        </w:rPr>
      </w:pPr>
      <w:r w:rsidRPr="000B383B">
        <w:rPr>
          <w:spacing w:val="3"/>
          <w:sz w:val="28"/>
          <w:szCs w:val="28"/>
        </w:rPr>
        <w:t>Мировое соглашение может быть заключено на любой стадии дела о банкротстве, в ходе любой его процедуры.</w:t>
      </w:r>
    </w:p>
    <w:p w:rsidR="00345FC9" w:rsidRPr="000B383B" w:rsidRDefault="00345FC9" w:rsidP="000B383B">
      <w:pPr>
        <w:shd w:val="clear" w:color="auto" w:fill="FFFFFF"/>
        <w:spacing w:line="360" w:lineRule="auto"/>
        <w:ind w:firstLine="709"/>
        <w:jc w:val="both"/>
        <w:rPr>
          <w:spacing w:val="3"/>
          <w:sz w:val="28"/>
          <w:szCs w:val="28"/>
        </w:rPr>
      </w:pPr>
      <w:r w:rsidRPr="000B383B">
        <w:rPr>
          <w:spacing w:val="3"/>
          <w:sz w:val="28"/>
          <w:szCs w:val="28"/>
        </w:rPr>
        <w:t>Решение о заключении мирового соглашения принимают:</w:t>
      </w:r>
    </w:p>
    <w:p w:rsidR="00345FC9" w:rsidRPr="000B383B" w:rsidRDefault="00345FC9" w:rsidP="000B383B">
      <w:pPr>
        <w:numPr>
          <w:ilvl w:val="0"/>
          <w:numId w:val="16"/>
        </w:numPr>
        <w:shd w:val="clear" w:color="auto" w:fill="FFFFFF"/>
        <w:tabs>
          <w:tab w:val="clear" w:pos="2160"/>
          <w:tab w:val="num" w:pos="0"/>
        </w:tabs>
        <w:spacing w:line="360" w:lineRule="auto"/>
        <w:ind w:left="0" w:firstLine="709"/>
        <w:jc w:val="both"/>
        <w:rPr>
          <w:sz w:val="28"/>
          <w:szCs w:val="28"/>
        </w:rPr>
      </w:pPr>
      <w:r w:rsidRPr="000B383B">
        <w:rPr>
          <w:sz w:val="28"/>
          <w:szCs w:val="28"/>
        </w:rPr>
        <w:t>со стороны кредиторов – собрание кредиторов;</w:t>
      </w:r>
    </w:p>
    <w:p w:rsidR="00345FC9" w:rsidRPr="000B383B" w:rsidRDefault="00345FC9" w:rsidP="000B383B">
      <w:pPr>
        <w:numPr>
          <w:ilvl w:val="0"/>
          <w:numId w:val="16"/>
        </w:numPr>
        <w:shd w:val="clear" w:color="auto" w:fill="FFFFFF"/>
        <w:tabs>
          <w:tab w:val="clear" w:pos="2160"/>
          <w:tab w:val="num" w:pos="0"/>
        </w:tabs>
        <w:spacing w:line="360" w:lineRule="auto"/>
        <w:ind w:left="0" w:firstLine="709"/>
        <w:jc w:val="both"/>
        <w:rPr>
          <w:sz w:val="28"/>
          <w:szCs w:val="28"/>
        </w:rPr>
      </w:pPr>
      <w:r w:rsidRPr="000B383B">
        <w:rPr>
          <w:sz w:val="28"/>
          <w:szCs w:val="28"/>
        </w:rPr>
        <w:t>со стороны должника – при наблюдении и финансовом оздоровлении – руководитель должника без согласования с временным и административным управляющим;</w:t>
      </w:r>
    </w:p>
    <w:p w:rsidR="00345FC9" w:rsidRPr="000B383B" w:rsidRDefault="00345FC9" w:rsidP="000B383B">
      <w:pPr>
        <w:numPr>
          <w:ilvl w:val="0"/>
          <w:numId w:val="16"/>
        </w:numPr>
        <w:shd w:val="clear" w:color="auto" w:fill="FFFFFF"/>
        <w:tabs>
          <w:tab w:val="clear" w:pos="2160"/>
          <w:tab w:val="num" w:pos="0"/>
        </w:tabs>
        <w:spacing w:line="360" w:lineRule="auto"/>
        <w:ind w:left="0" w:firstLine="709"/>
        <w:jc w:val="both"/>
        <w:rPr>
          <w:sz w:val="28"/>
          <w:szCs w:val="28"/>
        </w:rPr>
      </w:pPr>
      <w:r w:rsidRPr="000B383B">
        <w:rPr>
          <w:sz w:val="28"/>
          <w:szCs w:val="28"/>
        </w:rPr>
        <w:t>при внешнем управлении и конкурсной производстве – внешний или конкурсный управляющий.</w:t>
      </w:r>
    </w:p>
    <w:p w:rsidR="00564742" w:rsidRPr="000B383B" w:rsidRDefault="00564742" w:rsidP="000B383B">
      <w:pPr>
        <w:shd w:val="clear" w:color="auto" w:fill="FFFFFF"/>
        <w:spacing w:line="360" w:lineRule="auto"/>
        <w:ind w:firstLine="709"/>
        <w:jc w:val="both"/>
        <w:rPr>
          <w:sz w:val="28"/>
          <w:szCs w:val="28"/>
        </w:rPr>
      </w:pPr>
      <w:r w:rsidRPr="000B383B">
        <w:rPr>
          <w:sz w:val="28"/>
          <w:szCs w:val="28"/>
        </w:rPr>
        <w:t>Утверждается арбитражным судом только после погашения задолженности кредиторам первой и второй очереди; мировое соглашение должно быть представлено в суд в период после 5 и до 10 дней после его заключения.</w:t>
      </w:r>
    </w:p>
    <w:p w:rsidR="00006C1D" w:rsidRPr="000B383B" w:rsidRDefault="00006C1D" w:rsidP="000B383B">
      <w:pPr>
        <w:shd w:val="clear" w:color="auto" w:fill="FFFFFF"/>
        <w:spacing w:line="360" w:lineRule="auto"/>
        <w:ind w:firstLine="709"/>
        <w:jc w:val="both"/>
        <w:rPr>
          <w:sz w:val="28"/>
          <w:szCs w:val="28"/>
        </w:rPr>
      </w:pPr>
      <w:r w:rsidRPr="000B383B">
        <w:rPr>
          <w:sz w:val="28"/>
          <w:szCs w:val="28"/>
        </w:rPr>
        <w:t xml:space="preserve">Вступает в силу </w:t>
      </w:r>
      <w:r w:rsidR="00EB4AA8" w:rsidRPr="000B383B">
        <w:rPr>
          <w:sz w:val="28"/>
          <w:szCs w:val="28"/>
        </w:rPr>
        <w:t>с даты его утверждения арбитражным судом и является обязательным для должника, кредиторов и третьих лиц; односторонний отказ от исполнения вступившего в силу мирового соглашения не допускается.</w:t>
      </w:r>
      <w:r w:rsidR="00EB4AA8" w:rsidRPr="000B383B">
        <w:rPr>
          <w:spacing w:val="2"/>
          <w:sz w:val="28"/>
          <w:szCs w:val="28"/>
        </w:rPr>
        <w:t xml:space="preserve"> В мировом соглашении необходимо конк</w:t>
      </w:r>
      <w:r w:rsidR="00EB4AA8" w:rsidRPr="000B383B">
        <w:rPr>
          <w:spacing w:val="2"/>
          <w:sz w:val="28"/>
          <w:szCs w:val="28"/>
        </w:rPr>
        <w:softHyphen/>
      </w:r>
      <w:r w:rsidR="00EB4AA8" w:rsidRPr="000B383B">
        <w:rPr>
          <w:spacing w:val="5"/>
          <w:sz w:val="28"/>
          <w:szCs w:val="28"/>
        </w:rPr>
        <w:t>ретно указать, кто, когда, каким образом и в каком раз</w:t>
      </w:r>
      <w:r w:rsidR="00EB4AA8" w:rsidRPr="000B383B">
        <w:rPr>
          <w:spacing w:val="5"/>
          <w:sz w:val="28"/>
          <w:szCs w:val="28"/>
        </w:rPr>
        <w:softHyphen/>
      </w:r>
      <w:r w:rsidR="00EB4AA8" w:rsidRPr="000B383B">
        <w:rPr>
          <w:sz w:val="28"/>
          <w:szCs w:val="28"/>
        </w:rPr>
        <w:t>мере удовлетворит требования кредиторов.</w:t>
      </w:r>
    </w:p>
    <w:p w:rsidR="00E87344" w:rsidRPr="000B383B" w:rsidRDefault="00EB4AA8" w:rsidP="000B383B">
      <w:pPr>
        <w:shd w:val="clear" w:color="auto" w:fill="FFFFFF"/>
        <w:spacing w:line="360" w:lineRule="auto"/>
        <w:ind w:firstLine="709"/>
        <w:jc w:val="both"/>
        <w:rPr>
          <w:spacing w:val="-1"/>
          <w:sz w:val="28"/>
          <w:szCs w:val="28"/>
        </w:rPr>
      </w:pPr>
      <w:r w:rsidRPr="000B383B">
        <w:rPr>
          <w:spacing w:val="-1"/>
          <w:sz w:val="28"/>
          <w:szCs w:val="28"/>
        </w:rPr>
        <w:t>Содержание мирового соглашения:</w:t>
      </w:r>
    </w:p>
    <w:p w:rsidR="00EB4AA8" w:rsidRPr="000B383B" w:rsidRDefault="00EB4AA8" w:rsidP="000B383B">
      <w:pPr>
        <w:numPr>
          <w:ilvl w:val="0"/>
          <w:numId w:val="18"/>
        </w:numPr>
        <w:shd w:val="clear" w:color="auto" w:fill="FFFFFF"/>
        <w:tabs>
          <w:tab w:val="clear" w:pos="2160"/>
          <w:tab w:val="num" w:pos="540"/>
          <w:tab w:val="num" w:pos="567"/>
        </w:tabs>
        <w:spacing w:line="360" w:lineRule="auto"/>
        <w:ind w:left="0" w:firstLine="709"/>
        <w:jc w:val="both"/>
        <w:rPr>
          <w:spacing w:val="4"/>
          <w:sz w:val="28"/>
          <w:szCs w:val="28"/>
        </w:rPr>
      </w:pPr>
      <w:r w:rsidRPr="000B383B">
        <w:rPr>
          <w:spacing w:val="4"/>
          <w:sz w:val="28"/>
          <w:szCs w:val="28"/>
        </w:rPr>
        <w:t>об отсрочке или рассрочке исполнения обязательств должника;</w:t>
      </w:r>
    </w:p>
    <w:p w:rsidR="00EB4AA8" w:rsidRPr="000B383B" w:rsidRDefault="00EB4AA8" w:rsidP="000B383B">
      <w:pPr>
        <w:numPr>
          <w:ilvl w:val="0"/>
          <w:numId w:val="18"/>
        </w:numPr>
        <w:shd w:val="clear" w:color="auto" w:fill="FFFFFF"/>
        <w:tabs>
          <w:tab w:val="clear" w:pos="2160"/>
          <w:tab w:val="num" w:pos="540"/>
          <w:tab w:val="num" w:pos="567"/>
        </w:tabs>
        <w:spacing w:line="360" w:lineRule="auto"/>
        <w:ind w:left="0" w:firstLine="709"/>
        <w:jc w:val="both"/>
        <w:rPr>
          <w:spacing w:val="4"/>
          <w:sz w:val="28"/>
          <w:szCs w:val="28"/>
        </w:rPr>
      </w:pPr>
      <w:r w:rsidRPr="000B383B">
        <w:rPr>
          <w:spacing w:val="4"/>
          <w:sz w:val="28"/>
          <w:szCs w:val="28"/>
        </w:rPr>
        <w:t>об уступке прав требования должника;</w:t>
      </w:r>
    </w:p>
    <w:p w:rsidR="00EB4AA8" w:rsidRPr="000B383B" w:rsidRDefault="00EB4AA8" w:rsidP="000B383B">
      <w:pPr>
        <w:numPr>
          <w:ilvl w:val="0"/>
          <w:numId w:val="18"/>
        </w:numPr>
        <w:shd w:val="clear" w:color="auto" w:fill="FFFFFF"/>
        <w:tabs>
          <w:tab w:val="clear" w:pos="2160"/>
          <w:tab w:val="num" w:pos="540"/>
          <w:tab w:val="num" w:pos="567"/>
        </w:tabs>
        <w:spacing w:line="360" w:lineRule="auto"/>
        <w:ind w:left="0" w:firstLine="709"/>
        <w:jc w:val="both"/>
        <w:rPr>
          <w:spacing w:val="4"/>
          <w:sz w:val="28"/>
          <w:szCs w:val="28"/>
        </w:rPr>
      </w:pPr>
      <w:r w:rsidRPr="000B383B">
        <w:rPr>
          <w:spacing w:val="4"/>
          <w:sz w:val="28"/>
          <w:szCs w:val="28"/>
        </w:rPr>
        <w:t>об исполнении обязательств должника третьими лицами;</w:t>
      </w:r>
    </w:p>
    <w:p w:rsidR="00EB4AA8" w:rsidRPr="000B383B" w:rsidRDefault="00EB4AA8" w:rsidP="000B383B">
      <w:pPr>
        <w:numPr>
          <w:ilvl w:val="0"/>
          <w:numId w:val="18"/>
        </w:numPr>
        <w:shd w:val="clear" w:color="auto" w:fill="FFFFFF"/>
        <w:tabs>
          <w:tab w:val="clear" w:pos="2160"/>
          <w:tab w:val="num" w:pos="540"/>
          <w:tab w:val="num" w:pos="567"/>
        </w:tabs>
        <w:spacing w:line="360" w:lineRule="auto"/>
        <w:ind w:left="0" w:firstLine="709"/>
        <w:jc w:val="both"/>
        <w:rPr>
          <w:spacing w:val="4"/>
          <w:sz w:val="28"/>
          <w:szCs w:val="28"/>
        </w:rPr>
      </w:pPr>
      <w:r w:rsidRPr="000B383B">
        <w:rPr>
          <w:spacing w:val="4"/>
          <w:sz w:val="28"/>
          <w:szCs w:val="28"/>
        </w:rPr>
        <w:t>о скидке с долга или его прощении;</w:t>
      </w:r>
    </w:p>
    <w:p w:rsidR="00EB4AA8" w:rsidRPr="000B383B" w:rsidRDefault="00EB4AA8" w:rsidP="000B383B">
      <w:pPr>
        <w:numPr>
          <w:ilvl w:val="0"/>
          <w:numId w:val="18"/>
        </w:numPr>
        <w:shd w:val="clear" w:color="auto" w:fill="FFFFFF"/>
        <w:tabs>
          <w:tab w:val="clear" w:pos="2160"/>
          <w:tab w:val="num" w:pos="540"/>
          <w:tab w:val="num" w:pos="567"/>
        </w:tabs>
        <w:spacing w:line="360" w:lineRule="auto"/>
        <w:ind w:left="0" w:firstLine="709"/>
        <w:jc w:val="both"/>
        <w:rPr>
          <w:spacing w:val="4"/>
          <w:sz w:val="28"/>
          <w:szCs w:val="28"/>
        </w:rPr>
      </w:pPr>
      <w:r w:rsidRPr="000B383B">
        <w:rPr>
          <w:spacing w:val="4"/>
          <w:sz w:val="28"/>
          <w:szCs w:val="28"/>
        </w:rPr>
        <w:t>об отмене требований должника</w:t>
      </w:r>
      <w:r w:rsidR="00C0331E" w:rsidRPr="000B383B">
        <w:rPr>
          <w:spacing w:val="4"/>
          <w:sz w:val="28"/>
          <w:szCs w:val="28"/>
        </w:rPr>
        <w:t xml:space="preserve"> на доли в его уставном капитале, его акции и другие ценные бумаги;</w:t>
      </w:r>
    </w:p>
    <w:p w:rsidR="00C0331E" w:rsidRPr="000B383B" w:rsidRDefault="00C0331E" w:rsidP="000B383B">
      <w:pPr>
        <w:numPr>
          <w:ilvl w:val="0"/>
          <w:numId w:val="18"/>
        </w:numPr>
        <w:shd w:val="clear" w:color="auto" w:fill="FFFFFF"/>
        <w:tabs>
          <w:tab w:val="clear" w:pos="2160"/>
          <w:tab w:val="num" w:pos="540"/>
          <w:tab w:val="num" w:pos="567"/>
        </w:tabs>
        <w:spacing w:line="360" w:lineRule="auto"/>
        <w:ind w:left="0" w:firstLine="709"/>
        <w:jc w:val="both"/>
        <w:rPr>
          <w:spacing w:val="4"/>
          <w:sz w:val="28"/>
          <w:szCs w:val="28"/>
        </w:rPr>
      </w:pPr>
      <w:r w:rsidRPr="000B383B">
        <w:rPr>
          <w:spacing w:val="4"/>
          <w:sz w:val="28"/>
          <w:szCs w:val="28"/>
        </w:rPr>
        <w:t>об иных способах.</w:t>
      </w:r>
    </w:p>
    <w:p w:rsidR="00C0331E" w:rsidRPr="000B383B" w:rsidRDefault="00C0331E" w:rsidP="000B383B">
      <w:pPr>
        <w:shd w:val="clear" w:color="auto" w:fill="FFFFFF"/>
        <w:tabs>
          <w:tab w:val="num" w:pos="567"/>
        </w:tabs>
        <w:spacing w:line="360" w:lineRule="auto"/>
        <w:ind w:firstLine="709"/>
        <w:jc w:val="both"/>
        <w:rPr>
          <w:b/>
          <w:spacing w:val="4"/>
          <w:sz w:val="28"/>
          <w:szCs w:val="28"/>
        </w:rPr>
      </w:pPr>
      <w:r w:rsidRPr="000B383B">
        <w:rPr>
          <w:b/>
          <w:spacing w:val="4"/>
          <w:sz w:val="28"/>
          <w:szCs w:val="28"/>
        </w:rPr>
        <w:t>Последствия утверждения мирового соглашения</w:t>
      </w:r>
    </w:p>
    <w:p w:rsidR="00C0331E" w:rsidRPr="000B383B" w:rsidRDefault="00C0331E" w:rsidP="000B383B">
      <w:pPr>
        <w:shd w:val="clear" w:color="auto" w:fill="FFFFFF"/>
        <w:tabs>
          <w:tab w:val="num" w:pos="0"/>
        </w:tabs>
        <w:spacing w:line="360" w:lineRule="auto"/>
        <w:ind w:firstLine="709"/>
        <w:jc w:val="both"/>
        <w:rPr>
          <w:spacing w:val="4"/>
          <w:sz w:val="28"/>
          <w:szCs w:val="28"/>
        </w:rPr>
      </w:pPr>
      <w:r w:rsidRPr="000B383B">
        <w:rPr>
          <w:spacing w:val="4"/>
          <w:sz w:val="28"/>
          <w:szCs w:val="28"/>
        </w:rPr>
        <w:t>Является основанием для прекращения производства по делу о банкротстве, если оно утверждено в ходе:</w:t>
      </w:r>
    </w:p>
    <w:p w:rsidR="00C0331E" w:rsidRPr="000B383B" w:rsidRDefault="00C0331E" w:rsidP="000B383B">
      <w:pPr>
        <w:shd w:val="clear" w:color="auto" w:fill="FFFFFF"/>
        <w:tabs>
          <w:tab w:val="num" w:pos="0"/>
        </w:tabs>
        <w:spacing w:line="360" w:lineRule="auto"/>
        <w:ind w:firstLine="709"/>
        <w:jc w:val="both"/>
        <w:rPr>
          <w:spacing w:val="4"/>
          <w:sz w:val="28"/>
          <w:szCs w:val="28"/>
        </w:rPr>
      </w:pPr>
      <w:r w:rsidRPr="000B383B">
        <w:rPr>
          <w:spacing w:val="4"/>
          <w:sz w:val="28"/>
          <w:szCs w:val="28"/>
        </w:rPr>
        <w:t>- финансового оздоровления – прекращается исполнение графика погашения задолженности;</w:t>
      </w:r>
    </w:p>
    <w:p w:rsidR="00C0331E" w:rsidRPr="000B383B" w:rsidRDefault="00C0331E" w:rsidP="000B383B">
      <w:pPr>
        <w:shd w:val="clear" w:color="auto" w:fill="FFFFFF"/>
        <w:tabs>
          <w:tab w:val="num" w:pos="0"/>
        </w:tabs>
        <w:spacing w:line="360" w:lineRule="auto"/>
        <w:ind w:firstLine="709"/>
        <w:jc w:val="both"/>
        <w:rPr>
          <w:spacing w:val="4"/>
          <w:sz w:val="28"/>
          <w:szCs w:val="28"/>
        </w:rPr>
      </w:pPr>
      <w:r w:rsidRPr="000B383B">
        <w:rPr>
          <w:spacing w:val="4"/>
          <w:sz w:val="28"/>
          <w:szCs w:val="28"/>
        </w:rPr>
        <w:t>- внешнего управления – прекращается действие моратория на удовлетворение требований кредиторов;</w:t>
      </w:r>
    </w:p>
    <w:p w:rsidR="00C0331E" w:rsidRPr="000B383B" w:rsidRDefault="00C0331E" w:rsidP="000B383B">
      <w:pPr>
        <w:shd w:val="clear" w:color="auto" w:fill="FFFFFF"/>
        <w:tabs>
          <w:tab w:val="num" w:pos="0"/>
        </w:tabs>
        <w:spacing w:line="360" w:lineRule="auto"/>
        <w:ind w:firstLine="709"/>
        <w:jc w:val="both"/>
        <w:rPr>
          <w:spacing w:val="4"/>
          <w:sz w:val="28"/>
          <w:szCs w:val="28"/>
        </w:rPr>
      </w:pPr>
      <w:r w:rsidRPr="000B383B">
        <w:rPr>
          <w:spacing w:val="4"/>
          <w:sz w:val="28"/>
          <w:szCs w:val="28"/>
        </w:rPr>
        <w:t>- конкурсного производства – решение арбитражного суда о признании должника банкротом и об открытий конкурсного производства не подлежит дальнейшему исполнению с даты утверждения мирового соглашения.</w:t>
      </w:r>
    </w:p>
    <w:p w:rsidR="00C0331E" w:rsidRPr="000B383B" w:rsidRDefault="00C0331E" w:rsidP="000B383B">
      <w:pPr>
        <w:shd w:val="clear" w:color="auto" w:fill="FFFFFF"/>
        <w:tabs>
          <w:tab w:val="num" w:pos="0"/>
        </w:tabs>
        <w:spacing w:line="360" w:lineRule="auto"/>
        <w:ind w:firstLine="709"/>
        <w:jc w:val="both"/>
        <w:rPr>
          <w:spacing w:val="4"/>
          <w:sz w:val="28"/>
          <w:szCs w:val="28"/>
        </w:rPr>
      </w:pPr>
      <w:r w:rsidRPr="000B383B">
        <w:rPr>
          <w:spacing w:val="4"/>
          <w:sz w:val="28"/>
          <w:szCs w:val="28"/>
        </w:rPr>
        <w:t>Прекращаются полномочия временного, административного, внешнего, конкурсного управляющих; внешний и конкурсный управляющие исполняют обязанности руководителя должника до даты назначения руководителя.</w:t>
      </w:r>
    </w:p>
    <w:p w:rsidR="00D72470" w:rsidRPr="000B383B" w:rsidRDefault="00D72470" w:rsidP="000B383B">
      <w:pPr>
        <w:shd w:val="clear" w:color="auto" w:fill="FFFFFF"/>
        <w:spacing w:line="360" w:lineRule="auto"/>
        <w:ind w:firstLine="709"/>
        <w:jc w:val="both"/>
        <w:rPr>
          <w:spacing w:val="4"/>
          <w:sz w:val="28"/>
          <w:szCs w:val="28"/>
        </w:rPr>
      </w:pPr>
    </w:p>
    <w:p w:rsidR="00E87344" w:rsidRPr="000B383B" w:rsidRDefault="00E87344" w:rsidP="000B383B">
      <w:pPr>
        <w:pStyle w:val="1"/>
        <w:spacing w:before="0" w:after="0" w:line="360" w:lineRule="auto"/>
        <w:ind w:firstLine="709"/>
        <w:jc w:val="both"/>
        <w:rPr>
          <w:rFonts w:ascii="Times New Roman" w:hAnsi="Times New Roman" w:cs="Times New Roman"/>
          <w:sz w:val="28"/>
          <w:szCs w:val="28"/>
        </w:rPr>
      </w:pPr>
      <w:bookmarkStart w:id="4" w:name="_Toc213155037"/>
      <w:r w:rsidRPr="000B383B">
        <w:rPr>
          <w:rFonts w:ascii="Times New Roman" w:hAnsi="Times New Roman" w:cs="Times New Roman"/>
          <w:sz w:val="28"/>
          <w:szCs w:val="28"/>
        </w:rPr>
        <w:t>1.3.</w:t>
      </w:r>
      <w:r w:rsidR="005F7DF3" w:rsidRPr="000B383B">
        <w:rPr>
          <w:rFonts w:ascii="Times New Roman" w:hAnsi="Times New Roman" w:cs="Times New Roman"/>
          <w:sz w:val="28"/>
          <w:szCs w:val="28"/>
        </w:rPr>
        <w:t xml:space="preserve"> </w:t>
      </w:r>
      <w:r w:rsidRPr="000B383B">
        <w:rPr>
          <w:rFonts w:ascii="Times New Roman" w:hAnsi="Times New Roman" w:cs="Times New Roman"/>
          <w:sz w:val="28"/>
          <w:szCs w:val="28"/>
        </w:rPr>
        <w:t>Методы диагностики финансового состояния предприятия</w:t>
      </w:r>
      <w:bookmarkEnd w:id="4"/>
    </w:p>
    <w:p w:rsidR="000B383B" w:rsidRDefault="000B383B" w:rsidP="000B383B">
      <w:pPr>
        <w:pStyle w:val="a5"/>
        <w:spacing w:after="0" w:line="360" w:lineRule="auto"/>
        <w:ind w:firstLine="709"/>
        <w:jc w:val="both"/>
        <w:rPr>
          <w:rFonts w:ascii="Times New Roman" w:hAnsi="Times New Roman"/>
          <w:color w:val="auto"/>
          <w:sz w:val="28"/>
          <w:szCs w:val="28"/>
        </w:rPr>
      </w:pPr>
    </w:p>
    <w:p w:rsidR="005D1D05" w:rsidRPr="000B383B" w:rsidRDefault="005D1D05"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rPr>
        <w:t xml:space="preserve">Наиболее распространенными методами оценки вероятности банкротства предприятия являются предложенные известным американским экономистом Э. Альтманом </w:t>
      </w:r>
      <w:r w:rsidRPr="000B383B">
        <w:rPr>
          <w:rFonts w:ascii="Times New Roman" w:hAnsi="Times New Roman"/>
          <w:color w:val="auto"/>
          <w:sz w:val="28"/>
          <w:szCs w:val="28"/>
          <w:lang w:val="en-US"/>
        </w:rPr>
        <w:t>Z</w:t>
      </w:r>
      <w:r w:rsidRPr="000B383B">
        <w:rPr>
          <w:rFonts w:ascii="Times New Roman" w:hAnsi="Times New Roman"/>
          <w:color w:val="auto"/>
          <w:sz w:val="28"/>
          <w:szCs w:val="28"/>
        </w:rPr>
        <w:t>-модели.</w:t>
      </w:r>
    </w:p>
    <w:p w:rsidR="005D1D05" w:rsidRPr="000B383B" w:rsidRDefault="005D1D05"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rPr>
        <w:t>Наиболее простой является двухфакторная модель. Для нее выбирается всего два основных показателя, от которых зависит вероятность банкротства</w:t>
      </w:r>
      <w:r w:rsidR="001B2B4F" w:rsidRPr="000B383B">
        <w:rPr>
          <w:rFonts w:ascii="Times New Roman" w:hAnsi="Times New Roman"/>
          <w:color w:val="auto"/>
          <w:sz w:val="28"/>
          <w:szCs w:val="28"/>
        </w:rPr>
        <w:t>: коэффициент покрытия (</w:t>
      </w:r>
      <w:r w:rsidR="001B2B4F" w:rsidRPr="000B383B">
        <w:rPr>
          <w:rFonts w:ascii="Times New Roman" w:hAnsi="Times New Roman"/>
          <w:color w:val="auto"/>
          <w:sz w:val="28"/>
          <w:szCs w:val="28"/>
          <w:lang w:val="en-US"/>
        </w:rPr>
        <w:t>k</w:t>
      </w:r>
      <w:r w:rsidR="001B2B4F" w:rsidRPr="000B383B">
        <w:rPr>
          <w:rFonts w:ascii="Times New Roman" w:hAnsi="Times New Roman"/>
          <w:color w:val="auto"/>
          <w:sz w:val="28"/>
          <w:szCs w:val="28"/>
        </w:rPr>
        <w:t>тл характеризует ликвидность) и коэффициент финансовой зависимости (</w:t>
      </w:r>
      <w:r w:rsidR="001B2B4F" w:rsidRPr="000B383B">
        <w:rPr>
          <w:rFonts w:ascii="Times New Roman" w:hAnsi="Times New Roman"/>
          <w:color w:val="auto"/>
          <w:sz w:val="28"/>
          <w:szCs w:val="28"/>
          <w:lang w:val="en-US"/>
        </w:rPr>
        <w:t>k</w:t>
      </w:r>
      <w:r w:rsidR="001B2B4F" w:rsidRPr="000B383B">
        <w:rPr>
          <w:rFonts w:ascii="Times New Roman" w:hAnsi="Times New Roman"/>
          <w:color w:val="auto"/>
          <w:sz w:val="28"/>
          <w:szCs w:val="28"/>
        </w:rPr>
        <w:t>фу характеризует финансовую устойчивость) которые рассчитываются следующим образом:</w:t>
      </w:r>
    </w:p>
    <w:p w:rsidR="001B2B4F" w:rsidRPr="000B383B" w:rsidRDefault="001B2B4F"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rPr>
        <w:t>Текущие активы</w:t>
      </w:r>
    </w:p>
    <w:p w:rsidR="001B2B4F" w:rsidRPr="000B383B" w:rsidRDefault="001B2B4F"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lang w:val="en-US"/>
        </w:rPr>
        <w:t>k</w:t>
      </w:r>
      <w:r w:rsidRPr="000B383B">
        <w:rPr>
          <w:rFonts w:ascii="Times New Roman" w:hAnsi="Times New Roman"/>
          <w:color w:val="auto"/>
          <w:sz w:val="28"/>
          <w:szCs w:val="28"/>
        </w:rPr>
        <w:t>тл = ------------------------------------------------</w:t>
      </w:r>
    </w:p>
    <w:p w:rsidR="001B2B4F" w:rsidRPr="000B383B" w:rsidRDefault="001B2B4F"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rPr>
        <w:t>Текущие обязательства</w:t>
      </w:r>
    </w:p>
    <w:p w:rsidR="001B2B4F" w:rsidRPr="000B383B" w:rsidRDefault="001B2B4F"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rPr>
        <w:t>Заемные средства</w:t>
      </w:r>
    </w:p>
    <w:p w:rsidR="001B2B4F" w:rsidRPr="000B383B" w:rsidRDefault="001B2B4F"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lang w:val="en-US"/>
        </w:rPr>
        <w:t>k</w:t>
      </w:r>
      <w:r w:rsidRPr="000B383B">
        <w:rPr>
          <w:rFonts w:ascii="Times New Roman" w:hAnsi="Times New Roman"/>
          <w:color w:val="auto"/>
          <w:sz w:val="28"/>
          <w:szCs w:val="28"/>
        </w:rPr>
        <w:t>фу = -------------------------------------------------------</w:t>
      </w:r>
    </w:p>
    <w:p w:rsidR="001B2B4F" w:rsidRPr="000B383B" w:rsidRDefault="001B2B4F"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rPr>
        <w:t>Общая величина пассивов</w:t>
      </w:r>
    </w:p>
    <w:p w:rsidR="004C3AA3" w:rsidRPr="000B383B" w:rsidRDefault="004C3AA3"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rPr>
        <w:t>Кроме двухфакторной модели в западной практике широко используется пятифакторная модель</w:t>
      </w:r>
      <w:r w:rsidR="00B56B38" w:rsidRPr="000B383B">
        <w:rPr>
          <w:rFonts w:ascii="Times New Roman" w:hAnsi="Times New Roman"/>
          <w:color w:val="auto"/>
          <w:sz w:val="28"/>
          <w:szCs w:val="28"/>
        </w:rPr>
        <w:t>. Индекс Альтмана также имеет название «</w:t>
      </w:r>
      <w:r w:rsidR="00B56B38" w:rsidRPr="000B383B">
        <w:rPr>
          <w:rFonts w:ascii="Times New Roman" w:hAnsi="Times New Roman"/>
          <w:color w:val="auto"/>
          <w:sz w:val="28"/>
          <w:szCs w:val="28"/>
          <w:lang w:val="en-US"/>
        </w:rPr>
        <w:t>Z</w:t>
      </w:r>
      <w:r w:rsidR="00B56B38" w:rsidRPr="000B383B">
        <w:rPr>
          <w:rFonts w:ascii="Times New Roman" w:hAnsi="Times New Roman"/>
          <w:color w:val="auto"/>
          <w:sz w:val="28"/>
          <w:szCs w:val="28"/>
        </w:rPr>
        <w:t>-счет» и «</w:t>
      </w:r>
      <w:r w:rsidR="00B56B38" w:rsidRPr="000B383B">
        <w:rPr>
          <w:rFonts w:ascii="Times New Roman" w:hAnsi="Times New Roman"/>
          <w:color w:val="auto"/>
          <w:sz w:val="28"/>
          <w:szCs w:val="28"/>
          <w:lang w:val="en-US"/>
        </w:rPr>
        <w:t>Z</w:t>
      </w:r>
      <w:r w:rsidR="00B56B38" w:rsidRPr="000B383B">
        <w:rPr>
          <w:rFonts w:ascii="Times New Roman" w:hAnsi="Times New Roman"/>
          <w:color w:val="auto"/>
          <w:sz w:val="28"/>
          <w:szCs w:val="28"/>
        </w:rPr>
        <w:t>-анализ».</w:t>
      </w:r>
    </w:p>
    <w:p w:rsidR="00E87344" w:rsidRPr="000B383B" w:rsidRDefault="00E87344"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rPr>
        <w:t>Этот метод предложен в 1968 году известным западным экономистом Альтманом (Edward I.Altman). Индекс кредитоспособности является комплексным финансово-экономическим параметром, выведенным опытно-статистическим способом: построен на основе представительной выборки эмпирических данных, обработанных при помощи  мультипликативно-дискриминантного анализа (Multiple-discriminant analysis - MDA), и по ряду текущих показателей, характеризующих хозяйственный потенциал предприятия, синтезируя их, позволяет в некотором приближении судить или о вероятных для предприятия перспективах экономического роста, или о возможности его несостоятельности (банкротства) в обозримом будущем.</w:t>
      </w:r>
    </w:p>
    <w:p w:rsidR="00E87344" w:rsidRPr="000B383B" w:rsidRDefault="00E87344"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rPr>
        <w:t>При построении индекса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 (Z-счет) имеет вид:</w:t>
      </w:r>
    </w:p>
    <w:p w:rsidR="00E87344" w:rsidRPr="000B383B" w:rsidRDefault="00E87344" w:rsidP="000B383B">
      <w:pPr>
        <w:spacing w:line="360" w:lineRule="auto"/>
        <w:ind w:firstLine="709"/>
        <w:jc w:val="both"/>
        <w:rPr>
          <w:sz w:val="28"/>
          <w:szCs w:val="28"/>
        </w:rPr>
      </w:pPr>
      <w:r w:rsidRPr="000B383B">
        <w:rPr>
          <w:b/>
          <w:bCs/>
          <w:sz w:val="28"/>
          <w:szCs w:val="28"/>
          <w:lang w:val="en-US"/>
        </w:rPr>
        <w:t>Z</w:t>
      </w:r>
      <w:r w:rsidRPr="000B383B">
        <w:rPr>
          <w:b/>
          <w:bCs/>
          <w:sz w:val="28"/>
          <w:szCs w:val="28"/>
        </w:rPr>
        <w:t xml:space="preserve"> = 3,3 * К</w:t>
      </w:r>
      <w:r w:rsidRPr="000B383B">
        <w:rPr>
          <w:b/>
          <w:bCs/>
          <w:sz w:val="28"/>
          <w:szCs w:val="28"/>
          <w:vertAlign w:val="subscript"/>
        </w:rPr>
        <w:t>1</w:t>
      </w:r>
      <w:r w:rsidRPr="000B383B">
        <w:rPr>
          <w:b/>
          <w:bCs/>
          <w:sz w:val="28"/>
          <w:szCs w:val="28"/>
        </w:rPr>
        <w:t xml:space="preserve"> + 1,0 * К</w:t>
      </w:r>
      <w:r w:rsidRPr="000B383B">
        <w:rPr>
          <w:b/>
          <w:bCs/>
          <w:sz w:val="28"/>
          <w:szCs w:val="28"/>
          <w:vertAlign w:val="subscript"/>
        </w:rPr>
        <w:t>2</w:t>
      </w:r>
      <w:r w:rsidRPr="000B383B">
        <w:rPr>
          <w:b/>
          <w:bCs/>
          <w:sz w:val="28"/>
          <w:szCs w:val="28"/>
        </w:rPr>
        <w:t xml:space="preserve"> + 0,6 * К</w:t>
      </w:r>
      <w:r w:rsidRPr="000B383B">
        <w:rPr>
          <w:b/>
          <w:bCs/>
          <w:sz w:val="28"/>
          <w:szCs w:val="28"/>
          <w:vertAlign w:val="subscript"/>
        </w:rPr>
        <w:t>3</w:t>
      </w:r>
      <w:r w:rsidRPr="000B383B">
        <w:rPr>
          <w:b/>
          <w:bCs/>
          <w:sz w:val="28"/>
          <w:szCs w:val="28"/>
        </w:rPr>
        <w:t xml:space="preserve"> + 1,4 * К</w:t>
      </w:r>
      <w:r w:rsidRPr="000B383B">
        <w:rPr>
          <w:b/>
          <w:bCs/>
          <w:sz w:val="28"/>
          <w:szCs w:val="28"/>
          <w:vertAlign w:val="subscript"/>
        </w:rPr>
        <w:t>4</w:t>
      </w:r>
      <w:r w:rsidRPr="000B383B">
        <w:rPr>
          <w:b/>
          <w:bCs/>
          <w:sz w:val="28"/>
          <w:szCs w:val="28"/>
        </w:rPr>
        <w:t xml:space="preserve"> + 1,2*К</w:t>
      </w:r>
      <w:r w:rsidRPr="000B383B">
        <w:rPr>
          <w:b/>
          <w:bCs/>
          <w:sz w:val="28"/>
          <w:szCs w:val="28"/>
          <w:vertAlign w:val="subscript"/>
        </w:rPr>
        <w:t>5</w:t>
      </w:r>
      <w:r w:rsidRPr="000B383B">
        <w:rPr>
          <w:b/>
          <w:bCs/>
          <w:sz w:val="28"/>
          <w:szCs w:val="28"/>
        </w:rPr>
        <w:t>,</w:t>
      </w:r>
    </w:p>
    <w:p w:rsidR="00E87344" w:rsidRPr="000B383B" w:rsidRDefault="00E87344" w:rsidP="000B383B">
      <w:pPr>
        <w:spacing w:line="360" w:lineRule="auto"/>
        <w:ind w:firstLine="709"/>
        <w:jc w:val="both"/>
        <w:rPr>
          <w:bCs/>
          <w:sz w:val="28"/>
          <w:szCs w:val="28"/>
        </w:rPr>
      </w:pPr>
      <w:r w:rsidRPr="000B383B">
        <w:rPr>
          <w:sz w:val="28"/>
          <w:szCs w:val="28"/>
        </w:rPr>
        <w:t xml:space="preserve">где показатели-аргументы  </w:t>
      </w:r>
      <w:r w:rsidRPr="000B383B">
        <w:rPr>
          <w:bCs/>
          <w:sz w:val="28"/>
          <w:szCs w:val="28"/>
        </w:rPr>
        <w:t>К</w:t>
      </w:r>
      <w:r w:rsidRPr="000B383B">
        <w:rPr>
          <w:bCs/>
          <w:sz w:val="28"/>
          <w:szCs w:val="28"/>
          <w:vertAlign w:val="subscript"/>
        </w:rPr>
        <w:t>1</w:t>
      </w:r>
      <w:r w:rsidRPr="000B383B">
        <w:rPr>
          <w:bCs/>
          <w:sz w:val="28"/>
          <w:szCs w:val="28"/>
        </w:rPr>
        <w:t>, К</w:t>
      </w:r>
      <w:r w:rsidRPr="000B383B">
        <w:rPr>
          <w:bCs/>
          <w:sz w:val="28"/>
          <w:szCs w:val="28"/>
          <w:vertAlign w:val="subscript"/>
        </w:rPr>
        <w:t>2</w:t>
      </w:r>
      <w:r w:rsidRPr="000B383B">
        <w:rPr>
          <w:bCs/>
          <w:sz w:val="28"/>
          <w:szCs w:val="28"/>
        </w:rPr>
        <w:t>, К</w:t>
      </w:r>
      <w:r w:rsidRPr="000B383B">
        <w:rPr>
          <w:bCs/>
          <w:sz w:val="28"/>
          <w:szCs w:val="28"/>
          <w:vertAlign w:val="subscript"/>
        </w:rPr>
        <w:t>3</w:t>
      </w:r>
      <w:r w:rsidRPr="000B383B">
        <w:rPr>
          <w:bCs/>
          <w:sz w:val="28"/>
          <w:szCs w:val="28"/>
        </w:rPr>
        <w:t>, К</w:t>
      </w:r>
      <w:r w:rsidRPr="000B383B">
        <w:rPr>
          <w:bCs/>
          <w:sz w:val="28"/>
          <w:szCs w:val="28"/>
          <w:vertAlign w:val="subscript"/>
        </w:rPr>
        <w:t>4</w:t>
      </w:r>
      <w:r w:rsidRPr="000B383B">
        <w:rPr>
          <w:bCs/>
          <w:sz w:val="28"/>
          <w:szCs w:val="28"/>
        </w:rPr>
        <w:t>, и К</w:t>
      </w:r>
      <w:r w:rsidRPr="000B383B">
        <w:rPr>
          <w:bCs/>
          <w:sz w:val="28"/>
          <w:szCs w:val="28"/>
          <w:vertAlign w:val="subscript"/>
        </w:rPr>
        <w:t>5</w:t>
      </w:r>
      <w:r w:rsidRPr="000B383B">
        <w:rPr>
          <w:bCs/>
          <w:sz w:val="28"/>
          <w:szCs w:val="28"/>
        </w:rPr>
        <w:t>, представленные в модели, применительно к особенностям отечественного учета, сложившейся практике отчетности рассчитываются по следующим формулам:</w:t>
      </w:r>
    </w:p>
    <w:p w:rsidR="00E87344" w:rsidRPr="000B383B" w:rsidRDefault="00E87344" w:rsidP="000B383B">
      <w:pPr>
        <w:spacing w:line="360" w:lineRule="auto"/>
        <w:ind w:firstLine="709"/>
        <w:jc w:val="both"/>
        <w:rPr>
          <w:sz w:val="28"/>
          <w:szCs w:val="28"/>
        </w:rPr>
      </w:pPr>
      <w:r w:rsidRPr="000B383B">
        <w:rPr>
          <w:sz w:val="28"/>
          <w:szCs w:val="28"/>
        </w:rPr>
        <w:t>Прибыль (убыток) до налогообложения     Форма № 2 (стр.140)</w:t>
      </w:r>
    </w:p>
    <w:p w:rsidR="00E87344" w:rsidRPr="000B383B" w:rsidRDefault="00E87344" w:rsidP="000B383B">
      <w:pPr>
        <w:spacing w:line="360" w:lineRule="auto"/>
        <w:ind w:firstLine="709"/>
        <w:jc w:val="both"/>
        <w:rPr>
          <w:sz w:val="28"/>
          <w:szCs w:val="28"/>
        </w:rPr>
      </w:pPr>
      <w:r w:rsidRPr="000B383B">
        <w:rPr>
          <w:bCs/>
          <w:sz w:val="28"/>
          <w:szCs w:val="28"/>
        </w:rPr>
        <w:t>К</w:t>
      </w:r>
      <w:r w:rsidRPr="000B383B">
        <w:rPr>
          <w:bCs/>
          <w:sz w:val="28"/>
          <w:szCs w:val="28"/>
          <w:vertAlign w:val="subscript"/>
        </w:rPr>
        <w:t>1</w:t>
      </w:r>
      <w:r w:rsidRPr="000B383B">
        <w:rPr>
          <w:bCs/>
          <w:sz w:val="28"/>
          <w:szCs w:val="28"/>
        </w:rPr>
        <w:t xml:space="preserve"> = --------------------------------------------------- =  ---------------------------;</w:t>
      </w:r>
    </w:p>
    <w:p w:rsidR="00E87344" w:rsidRPr="000B383B" w:rsidRDefault="00E87344" w:rsidP="000B383B">
      <w:pPr>
        <w:spacing w:line="360" w:lineRule="auto"/>
        <w:ind w:firstLine="709"/>
        <w:jc w:val="both"/>
        <w:rPr>
          <w:sz w:val="28"/>
          <w:szCs w:val="28"/>
        </w:rPr>
      </w:pPr>
      <w:r w:rsidRPr="000B383B">
        <w:rPr>
          <w:sz w:val="28"/>
          <w:szCs w:val="28"/>
        </w:rPr>
        <w:t>Активы по балансу                        Форма № 1 (стр.300)</w:t>
      </w:r>
    </w:p>
    <w:p w:rsidR="00E87344" w:rsidRPr="000B383B" w:rsidRDefault="00E87344" w:rsidP="000B383B">
      <w:pPr>
        <w:spacing w:line="360" w:lineRule="auto"/>
        <w:ind w:firstLine="709"/>
        <w:jc w:val="both"/>
        <w:rPr>
          <w:sz w:val="28"/>
          <w:szCs w:val="28"/>
        </w:rPr>
      </w:pPr>
      <w:r w:rsidRPr="000B383B">
        <w:rPr>
          <w:sz w:val="28"/>
          <w:szCs w:val="28"/>
        </w:rPr>
        <w:t>Выручка (нетто) от продаж   Форма № 2 (стр.010)</w:t>
      </w:r>
    </w:p>
    <w:p w:rsidR="00E87344" w:rsidRPr="000B383B" w:rsidRDefault="00E87344" w:rsidP="000B383B">
      <w:pPr>
        <w:spacing w:line="360" w:lineRule="auto"/>
        <w:ind w:firstLine="709"/>
        <w:jc w:val="both"/>
        <w:rPr>
          <w:bCs/>
          <w:sz w:val="28"/>
          <w:szCs w:val="28"/>
        </w:rPr>
      </w:pPr>
      <w:r w:rsidRPr="000B383B">
        <w:rPr>
          <w:bCs/>
          <w:sz w:val="28"/>
          <w:szCs w:val="28"/>
        </w:rPr>
        <w:t>К</w:t>
      </w:r>
      <w:r w:rsidRPr="000B383B">
        <w:rPr>
          <w:bCs/>
          <w:sz w:val="28"/>
          <w:szCs w:val="28"/>
          <w:vertAlign w:val="subscript"/>
        </w:rPr>
        <w:t>2</w:t>
      </w:r>
      <w:r w:rsidRPr="000B383B">
        <w:rPr>
          <w:bCs/>
          <w:sz w:val="28"/>
          <w:szCs w:val="28"/>
        </w:rPr>
        <w:t xml:space="preserve"> =----------------------------------- = ---------------------------;</w:t>
      </w:r>
    </w:p>
    <w:p w:rsidR="00E87344" w:rsidRPr="000B383B" w:rsidRDefault="00E87344" w:rsidP="000B383B">
      <w:pPr>
        <w:spacing w:line="360" w:lineRule="auto"/>
        <w:ind w:firstLine="709"/>
        <w:jc w:val="both"/>
        <w:rPr>
          <w:sz w:val="28"/>
          <w:szCs w:val="28"/>
        </w:rPr>
      </w:pPr>
      <w:r w:rsidRPr="000B383B">
        <w:rPr>
          <w:sz w:val="28"/>
          <w:szCs w:val="28"/>
        </w:rPr>
        <w:t>Активы по балансу         Форма № 1 (стр.300)</w:t>
      </w:r>
    </w:p>
    <w:p w:rsidR="00E87344" w:rsidRPr="000B383B" w:rsidRDefault="00E87344" w:rsidP="000B383B">
      <w:pPr>
        <w:spacing w:line="360" w:lineRule="auto"/>
        <w:ind w:firstLine="709"/>
        <w:jc w:val="both"/>
        <w:rPr>
          <w:bCs/>
          <w:sz w:val="28"/>
          <w:szCs w:val="28"/>
        </w:rPr>
      </w:pPr>
      <w:r w:rsidRPr="000B383B">
        <w:rPr>
          <w:bCs/>
          <w:sz w:val="28"/>
          <w:szCs w:val="28"/>
        </w:rPr>
        <w:t xml:space="preserve">Собственные средства         </w:t>
      </w:r>
      <w:r w:rsidRPr="000B383B">
        <w:rPr>
          <w:sz w:val="28"/>
          <w:szCs w:val="28"/>
        </w:rPr>
        <w:t>Форма № 1 (стр.490)</w:t>
      </w:r>
    </w:p>
    <w:p w:rsidR="00E87344" w:rsidRPr="000B383B" w:rsidRDefault="00E87344" w:rsidP="000B383B">
      <w:pPr>
        <w:spacing w:line="360" w:lineRule="auto"/>
        <w:ind w:firstLine="709"/>
        <w:jc w:val="both"/>
        <w:rPr>
          <w:sz w:val="28"/>
          <w:szCs w:val="28"/>
        </w:rPr>
      </w:pPr>
      <w:r w:rsidRPr="000B383B">
        <w:rPr>
          <w:bCs/>
          <w:sz w:val="28"/>
          <w:szCs w:val="28"/>
        </w:rPr>
        <w:t>К</w:t>
      </w:r>
      <w:r w:rsidRPr="000B383B">
        <w:rPr>
          <w:bCs/>
          <w:sz w:val="28"/>
          <w:szCs w:val="28"/>
          <w:vertAlign w:val="subscript"/>
        </w:rPr>
        <w:t>3</w:t>
      </w:r>
      <w:r w:rsidRPr="000B383B">
        <w:rPr>
          <w:bCs/>
          <w:sz w:val="28"/>
          <w:szCs w:val="28"/>
        </w:rPr>
        <w:t xml:space="preserve"> = ------------------------------ = ---------------------------------;</w:t>
      </w:r>
    </w:p>
    <w:p w:rsidR="00E87344" w:rsidRPr="000B383B" w:rsidRDefault="00E87344" w:rsidP="000B383B">
      <w:pPr>
        <w:spacing w:line="360" w:lineRule="auto"/>
        <w:ind w:firstLine="709"/>
        <w:jc w:val="both"/>
        <w:rPr>
          <w:sz w:val="28"/>
          <w:szCs w:val="28"/>
        </w:rPr>
      </w:pPr>
      <w:r w:rsidRPr="000B383B">
        <w:rPr>
          <w:sz w:val="28"/>
          <w:szCs w:val="28"/>
        </w:rPr>
        <w:t>Заемные средства         Форма № 1 (стр.590 + 690)</w:t>
      </w:r>
    </w:p>
    <w:p w:rsidR="00E87344" w:rsidRPr="000B383B" w:rsidRDefault="00E87344" w:rsidP="000B383B">
      <w:pPr>
        <w:spacing w:line="360" w:lineRule="auto"/>
        <w:ind w:firstLine="709"/>
        <w:jc w:val="both"/>
        <w:rPr>
          <w:sz w:val="28"/>
          <w:szCs w:val="28"/>
        </w:rPr>
      </w:pPr>
      <w:r w:rsidRPr="000B383B">
        <w:rPr>
          <w:sz w:val="28"/>
          <w:szCs w:val="28"/>
        </w:rPr>
        <w:t>Чистая прибыль (убыток) отчетного периода     Форма № 2 (стр.190)</w:t>
      </w:r>
    </w:p>
    <w:p w:rsidR="00E87344" w:rsidRPr="000B383B" w:rsidRDefault="00E87344" w:rsidP="000B383B">
      <w:pPr>
        <w:spacing w:line="360" w:lineRule="auto"/>
        <w:ind w:firstLine="709"/>
        <w:jc w:val="both"/>
        <w:rPr>
          <w:sz w:val="28"/>
          <w:szCs w:val="28"/>
        </w:rPr>
      </w:pPr>
      <w:r w:rsidRPr="000B383B">
        <w:rPr>
          <w:bCs/>
          <w:sz w:val="28"/>
          <w:szCs w:val="28"/>
        </w:rPr>
        <w:t>К</w:t>
      </w:r>
      <w:r w:rsidRPr="000B383B">
        <w:rPr>
          <w:bCs/>
          <w:sz w:val="28"/>
          <w:szCs w:val="28"/>
          <w:vertAlign w:val="subscript"/>
        </w:rPr>
        <w:t>4</w:t>
      </w:r>
      <w:r w:rsidRPr="000B383B">
        <w:rPr>
          <w:bCs/>
          <w:sz w:val="28"/>
          <w:szCs w:val="28"/>
        </w:rPr>
        <w:t xml:space="preserve"> = ----------------------------------------------------------- = --------------------------;</w:t>
      </w:r>
    </w:p>
    <w:p w:rsidR="00E87344" w:rsidRPr="000B383B" w:rsidRDefault="00E87344" w:rsidP="000B383B">
      <w:pPr>
        <w:spacing w:line="360" w:lineRule="auto"/>
        <w:ind w:firstLine="709"/>
        <w:jc w:val="both"/>
        <w:rPr>
          <w:bCs/>
          <w:sz w:val="28"/>
          <w:szCs w:val="28"/>
        </w:rPr>
      </w:pPr>
      <w:r w:rsidRPr="000B383B">
        <w:rPr>
          <w:sz w:val="28"/>
          <w:szCs w:val="28"/>
        </w:rPr>
        <w:t>Активы по балансу                            Форма № 1 (стр.300)</w:t>
      </w:r>
    </w:p>
    <w:p w:rsidR="00E87344" w:rsidRPr="000B383B" w:rsidRDefault="00E87344" w:rsidP="000B383B">
      <w:pPr>
        <w:spacing w:line="360" w:lineRule="auto"/>
        <w:ind w:firstLine="709"/>
        <w:jc w:val="both"/>
        <w:rPr>
          <w:bCs/>
          <w:sz w:val="28"/>
          <w:szCs w:val="28"/>
        </w:rPr>
      </w:pPr>
      <w:r w:rsidRPr="000B383B">
        <w:rPr>
          <w:bCs/>
          <w:sz w:val="28"/>
          <w:szCs w:val="28"/>
        </w:rPr>
        <w:t xml:space="preserve">Собственные оборотные средства    </w:t>
      </w:r>
      <w:r w:rsidRPr="000B383B">
        <w:rPr>
          <w:sz w:val="28"/>
          <w:szCs w:val="28"/>
        </w:rPr>
        <w:t>Форма № 1 (стр.490 - 190)</w:t>
      </w:r>
    </w:p>
    <w:p w:rsidR="00E87344" w:rsidRPr="000B383B" w:rsidRDefault="00E87344" w:rsidP="000B383B">
      <w:pPr>
        <w:spacing w:line="360" w:lineRule="auto"/>
        <w:ind w:firstLine="709"/>
        <w:jc w:val="both"/>
        <w:rPr>
          <w:bCs/>
          <w:sz w:val="28"/>
          <w:szCs w:val="28"/>
        </w:rPr>
      </w:pPr>
      <w:r w:rsidRPr="000B383B">
        <w:rPr>
          <w:bCs/>
          <w:sz w:val="28"/>
          <w:szCs w:val="28"/>
        </w:rPr>
        <w:t>К</w:t>
      </w:r>
      <w:r w:rsidRPr="000B383B">
        <w:rPr>
          <w:bCs/>
          <w:sz w:val="28"/>
          <w:szCs w:val="28"/>
          <w:vertAlign w:val="subscript"/>
        </w:rPr>
        <w:t>5</w:t>
      </w:r>
      <w:r w:rsidRPr="000B383B">
        <w:rPr>
          <w:bCs/>
          <w:sz w:val="28"/>
          <w:szCs w:val="28"/>
        </w:rPr>
        <w:t xml:space="preserve"> = ------------------------------------------- = ---------------------------------.</w:t>
      </w:r>
    </w:p>
    <w:p w:rsidR="00E87344" w:rsidRPr="000B383B" w:rsidRDefault="00E87344" w:rsidP="000B383B">
      <w:pPr>
        <w:spacing w:line="360" w:lineRule="auto"/>
        <w:ind w:firstLine="709"/>
        <w:jc w:val="both"/>
        <w:rPr>
          <w:sz w:val="28"/>
          <w:szCs w:val="28"/>
        </w:rPr>
      </w:pPr>
      <w:r w:rsidRPr="000B383B">
        <w:rPr>
          <w:bCs/>
          <w:sz w:val="28"/>
          <w:szCs w:val="28"/>
        </w:rPr>
        <w:t xml:space="preserve">Активы по балансу                   </w:t>
      </w:r>
      <w:r w:rsidRPr="000B383B">
        <w:rPr>
          <w:sz w:val="28"/>
          <w:szCs w:val="28"/>
        </w:rPr>
        <w:t>Форма № 1 (стр.300)</w:t>
      </w:r>
    </w:p>
    <w:p w:rsidR="00E87344" w:rsidRPr="000B383B" w:rsidRDefault="00E87344" w:rsidP="000B383B">
      <w:pPr>
        <w:spacing w:line="360" w:lineRule="auto"/>
        <w:ind w:firstLine="709"/>
        <w:jc w:val="both"/>
        <w:rPr>
          <w:sz w:val="28"/>
          <w:szCs w:val="28"/>
        </w:rPr>
      </w:pPr>
      <w:r w:rsidRPr="000B383B">
        <w:rPr>
          <w:sz w:val="28"/>
          <w:szCs w:val="28"/>
        </w:rPr>
        <w:t>Уровень угрозы банкротства предприятия в модели Альтмана оценивается по следующей шкале (Табл.1):</w:t>
      </w:r>
    </w:p>
    <w:p w:rsidR="000B383B" w:rsidRDefault="000B383B" w:rsidP="000B383B">
      <w:pPr>
        <w:spacing w:line="360" w:lineRule="auto"/>
        <w:ind w:firstLine="709"/>
        <w:jc w:val="both"/>
        <w:rPr>
          <w:sz w:val="28"/>
          <w:szCs w:val="28"/>
        </w:rPr>
      </w:pPr>
    </w:p>
    <w:p w:rsidR="00E87344" w:rsidRPr="000B383B" w:rsidRDefault="00E87344" w:rsidP="000B383B">
      <w:pPr>
        <w:spacing w:line="360" w:lineRule="auto"/>
        <w:ind w:firstLine="709"/>
        <w:jc w:val="both"/>
        <w:rPr>
          <w:sz w:val="28"/>
          <w:szCs w:val="28"/>
        </w:rPr>
      </w:pPr>
      <w:r w:rsidRPr="000B383B">
        <w:rPr>
          <w:sz w:val="28"/>
          <w:szCs w:val="28"/>
        </w:rPr>
        <w:t>Таблица 1</w:t>
      </w:r>
    </w:p>
    <w:p w:rsidR="00E87344" w:rsidRPr="000B383B" w:rsidRDefault="00E87344" w:rsidP="000B383B">
      <w:pPr>
        <w:spacing w:line="360" w:lineRule="auto"/>
        <w:ind w:firstLine="709"/>
        <w:jc w:val="both"/>
        <w:rPr>
          <w:sz w:val="28"/>
          <w:szCs w:val="28"/>
        </w:rPr>
      </w:pPr>
      <w:r w:rsidRPr="000B383B">
        <w:rPr>
          <w:sz w:val="28"/>
          <w:szCs w:val="28"/>
        </w:rPr>
        <w:t>Оценочная шкала для модели Альтмана.</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6"/>
        <w:gridCol w:w="3934"/>
      </w:tblGrid>
      <w:tr w:rsidR="00E87344" w:rsidRPr="000B383B">
        <w:tc>
          <w:tcPr>
            <w:tcW w:w="4146" w:type="dxa"/>
          </w:tcPr>
          <w:p w:rsidR="00E87344" w:rsidRPr="000B383B" w:rsidRDefault="00E87344" w:rsidP="000B383B">
            <w:pPr>
              <w:spacing w:line="360" w:lineRule="auto"/>
              <w:ind w:firstLine="709"/>
              <w:jc w:val="both"/>
              <w:rPr>
                <w:b/>
                <w:sz w:val="20"/>
                <w:szCs w:val="20"/>
              </w:rPr>
            </w:pPr>
            <w:r w:rsidRPr="000B383B">
              <w:rPr>
                <w:b/>
                <w:sz w:val="20"/>
                <w:szCs w:val="20"/>
              </w:rPr>
              <w:t>Значение показателя "Z"</w:t>
            </w:r>
          </w:p>
        </w:tc>
        <w:tc>
          <w:tcPr>
            <w:tcW w:w="3934" w:type="dxa"/>
          </w:tcPr>
          <w:p w:rsidR="00E87344" w:rsidRPr="000B383B" w:rsidRDefault="00E87344" w:rsidP="000B383B">
            <w:pPr>
              <w:spacing w:line="360" w:lineRule="auto"/>
              <w:ind w:firstLine="709"/>
              <w:jc w:val="both"/>
              <w:rPr>
                <w:b/>
                <w:sz w:val="20"/>
                <w:szCs w:val="20"/>
              </w:rPr>
            </w:pPr>
            <w:r w:rsidRPr="000B383B">
              <w:rPr>
                <w:b/>
                <w:sz w:val="20"/>
                <w:szCs w:val="20"/>
              </w:rPr>
              <w:t>Вероятность банкротства</w:t>
            </w:r>
          </w:p>
        </w:tc>
      </w:tr>
      <w:tr w:rsidR="00E87344" w:rsidRPr="000B383B">
        <w:tc>
          <w:tcPr>
            <w:tcW w:w="4146" w:type="dxa"/>
          </w:tcPr>
          <w:p w:rsidR="00E87344" w:rsidRPr="000B383B" w:rsidRDefault="00E87344" w:rsidP="000B383B">
            <w:pPr>
              <w:spacing w:line="360" w:lineRule="auto"/>
              <w:ind w:firstLine="709"/>
              <w:jc w:val="both"/>
              <w:rPr>
                <w:sz w:val="20"/>
                <w:szCs w:val="20"/>
              </w:rPr>
            </w:pPr>
            <w:r w:rsidRPr="000B383B">
              <w:rPr>
                <w:sz w:val="20"/>
                <w:szCs w:val="20"/>
              </w:rPr>
              <w:t>до 1.80</w:t>
            </w:r>
          </w:p>
        </w:tc>
        <w:tc>
          <w:tcPr>
            <w:tcW w:w="3934" w:type="dxa"/>
          </w:tcPr>
          <w:p w:rsidR="00E87344" w:rsidRPr="000B383B" w:rsidRDefault="00E87344" w:rsidP="000B383B">
            <w:pPr>
              <w:spacing w:line="360" w:lineRule="auto"/>
              <w:ind w:firstLine="709"/>
              <w:jc w:val="both"/>
              <w:rPr>
                <w:sz w:val="20"/>
                <w:szCs w:val="20"/>
              </w:rPr>
            </w:pPr>
            <w:r w:rsidRPr="000B383B">
              <w:rPr>
                <w:sz w:val="20"/>
                <w:szCs w:val="20"/>
              </w:rPr>
              <w:t>Очень высокая</w:t>
            </w:r>
          </w:p>
        </w:tc>
      </w:tr>
      <w:tr w:rsidR="00E87344" w:rsidRPr="000B383B">
        <w:tc>
          <w:tcPr>
            <w:tcW w:w="4146" w:type="dxa"/>
          </w:tcPr>
          <w:p w:rsidR="00E87344" w:rsidRPr="000B383B" w:rsidRDefault="00E87344" w:rsidP="000B383B">
            <w:pPr>
              <w:spacing w:line="360" w:lineRule="auto"/>
              <w:ind w:firstLine="709"/>
              <w:jc w:val="both"/>
              <w:rPr>
                <w:sz w:val="20"/>
                <w:szCs w:val="20"/>
              </w:rPr>
            </w:pPr>
            <w:r w:rsidRPr="000B383B">
              <w:rPr>
                <w:sz w:val="20"/>
                <w:szCs w:val="20"/>
              </w:rPr>
              <w:t>1.81 - 2.70</w:t>
            </w:r>
          </w:p>
        </w:tc>
        <w:tc>
          <w:tcPr>
            <w:tcW w:w="3934" w:type="dxa"/>
          </w:tcPr>
          <w:p w:rsidR="00E87344" w:rsidRPr="000B383B" w:rsidRDefault="00E87344" w:rsidP="000B383B">
            <w:pPr>
              <w:spacing w:line="360" w:lineRule="auto"/>
              <w:ind w:firstLine="709"/>
              <w:jc w:val="both"/>
              <w:rPr>
                <w:sz w:val="20"/>
                <w:szCs w:val="20"/>
              </w:rPr>
            </w:pPr>
            <w:r w:rsidRPr="000B383B">
              <w:rPr>
                <w:sz w:val="20"/>
                <w:szCs w:val="20"/>
              </w:rPr>
              <w:t>Высокая</w:t>
            </w:r>
          </w:p>
        </w:tc>
      </w:tr>
      <w:tr w:rsidR="00E87344" w:rsidRPr="000B383B">
        <w:tc>
          <w:tcPr>
            <w:tcW w:w="4146" w:type="dxa"/>
          </w:tcPr>
          <w:p w:rsidR="00E87344" w:rsidRPr="000B383B" w:rsidRDefault="00E87344" w:rsidP="000B383B">
            <w:pPr>
              <w:spacing w:line="360" w:lineRule="auto"/>
              <w:ind w:firstLine="709"/>
              <w:jc w:val="both"/>
              <w:rPr>
                <w:sz w:val="20"/>
                <w:szCs w:val="20"/>
              </w:rPr>
            </w:pPr>
            <w:r w:rsidRPr="000B383B">
              <w:rPr>
                <w:sz w:val="20"/>
                <w:szCs w:val="20"/>
              </w:rPr>
              <w:t>2.71 - 2.99</w:t>
            </w:r>
          </w:p>
        </w:tc>
        <w:tc>
          <w:tcPr>
            <w:tcW w:w="3934" w:type="dxa"/>
          </w:tcPr>
          <w:p w:rsidR="00E87344" w:rsidRPr="000B383B" w:rsidRDefault="00E87344" w:rsidP="000B383B">
            <w:pPr>
              <w:spacing w:line="360" w:lineRule="auto"/>
              <w:ind w:firstLine="709"/>
              <w:jc w:val="both"/>
              <w:rPr>
                <w:sz w:val="20"/>
                <w:szCs w:val="20"/>
              </w:rPr>
            </w:pPr>
            <w:r w:rsidRPr="000B383B">
              <w:rPr>
                <w:sz w:val="20"/>
                <w:szCs w:val="20"/>
              </w:rPr>
              <w:t>Возможная</w:t>
            </w:r>
          </w:p>
        </w:tc>
      </w:tr>
      <w:tr w:rsidR="00E87344" w:rsidRPr="000B383B">
        <w:tc>
          <w:tcPr>
            <w:tcW w:w="4146" w:type="dxa"/>
          </w:tcPr>
          <w:p w:rsidR="00E87344" w:rsidRPr="000B383B" w:rsidRDefault="00E87344" w:rsidP="000B383B">
            <w:pPr>
              <w:spacing w:line="360" w:lineRule="auto"/>
              <w:ind w:firstLine="709"/>
              <w:jc w:val="both"/>
              <w:rPr>
                <w:sz w:val="20"/>
                <w:szCs w:val="20"/>
              </w:rPr>
            </w:pPr>
            <w:r w:rsidRPr="000B383B">
              <w:rPr>
                <w:sz w:val="20"/>
                <w:szCs w:val="20"/>
              </w:rPr>
              <w:t>3.00 и выше</w:t>
            </w:r>
          </w:p>
        </w:tc>
        <w:tc>
          <w:tcPr>
            <w:tcW w:w="3934" w:type="dxa"/>
          </w:tcPr>
          <w:p w:rsidR="00E87344" w:rsidRPr="000B383B" w:rsidRDefault="00E87344" w:rsidP="000B383B">
            <w:pPr>
              <w:spacing w:line="360" w:lineRule="auto"/>
              <w:ind w:firstLine="709"/>
              <w:jc w:val="both"/>
              <w:rPr>
                <w:sz w:val="20"/>
                <w:szCs w:val="20"/>
              </w:rPr>
            </w:pPr>
            <w:r w:rsidRPr="000B383B">
              <w:rPr>
                <w:sz w:val="20"/>
                <w:szCs w:val="20"/>
              </w:rPr>
              <w:t>Очень низкая</w:t>
            </w:r>
          </w:p>
        </w:tc>
      </w:tr>
    </w:tbl>
    <w:p w:rsidR="00E87344" w:rsidRPr="000B383B" w:rsidRDefault="00AB64D1" w:rsidP="000B383B">
      <w:pPr>
        <w:spacing w:line="360" w:lineRule="auto"/>
        <w:ind w:firstLine="709"/>
        <w:jc w:val="both"/>
        <w:rPr>
          <w:sz w:val="28"/>
          <w:szCs w:val="28"/>
        </w:rPr>
      </w:pPr>
      <w:r w:rsidRPr="000B383B">
        <w:rPr>
          <w:sz w:val="28"/>
          <w:szCs w:val="28"/>
          <w:lang w:val="en-US"/>
        </w:rPr>
        <w:t>Z</w:t>
      </w:r>
      <w:r w:rsidRPr="000B383B">
        <w:rPr>
          <w:sz w:val="28"/>
          <w:szCs w:val="28"/>
        </w:rPr>
        <w:t>-коэффициент  имеет общий серьезный недостаток – по существу, его можно использовать лишь в отношении крупных компаний, котирующих свои акции на биржах. Именно для таких компаний можно получить объективную рыночную оценку собственного капитала.</w:t>
      </w:r>
    </w:p>
    <w:p w:rsidR="00543ED0" w:rsidRPr="000B383B" w:rsidRDefault="000B383B" w:rsidP="000B383B">
      <w:pPr>
        <w:pStyle w:val="1"/>
        <w:spacing w:before="0" w:after="0" w:line="360" w:lineRule="auto"/>
        <w:ind w:firstLine="709"/>
        <w:jc w:val="both"/>
        <w:rPr>
          <w:rFonts w:ascii="Times New Roman" w:hAnsi="Times New Roman" w:cs="Times New Roman"/>
          <w:sz w:val="28"/>
          <w:szCs w:val="28"/>
        </w:rPr>
      </w:pPr>
      <w:bookmarkStart w:id="5" w:name="_Toc213155038"/>
      <w:bookmarkStart w:id="6" w:name="_Toc122203981"/>
      <w:r>
        <w:rPr>
          <w:rFonts w:ascii="Times New Roman" w:hAnsi="Times New Roman" w:cs="Times New Roman"/>
          <w:b w:val="0"/>
          <w:bCs w:val="0"/>
          <w:kern w:val="0"/>
          <w:sz w:val="28"/>
          <w:szCs w:val="28"/>
        </w:rPr>
        <w:br w:type="page"/>
      </w:r>
      <w:r w:rsidR="00543ED0" w:rsidRPr="000B383B">
        <w:rPr>
          <w:rFonts w:ascii="Times New Roman" w:hAnsi="Times New Roman" w:cs="Times New Roman"/>
          <w:sz w:val="28"/>
          <w:szCs w:val="28"/>
        </w:rPr>
        <w:t>ГЛАВА 2. Финансовый анализ деятельности ОАО «Транснефть»</w:t>
      </w:r>
      <w:bookmarkEnd w:id="5"/>
    </w:p>
    <w:p w:rsidR="000B383B" w:rsidRDefault="000B383B" w:rsidP="000B383B">
      <w:pPr>
        <w:pStyle w:val="1"/>
        <w:spacing w:before="0" w:after="0" w:line="360" w:lineRule="auto"/>
        <w:ind w:firstLine="709"/>
        <w:jc w:val="both"/>
        <w:rPr>
          <w:rFonts w:ascii="Times New Roman" w:hAnsi="Times New Roman" w:cs="Times New Roman"/>
          <w:sz w:val="28"/>
          <w:szCs w:val="28"/>
        </w:rPr>
      </w:pPr>
      <w:bookmarkStart w:id="7" w:name="_Toc213155039"/>
    </w:p>
    <w:p w:rsidR="00DB549F" w:rsidRPr="000B383B" w:rsidRDefault="00DB549F" w:rsidP="000B383B">
      <w:pPr>
        <w:pStyle w:val="1"/>
        <w:spacing w:before="0" w:after="0" w:line="360" w:lineRule="auto"/>
        <w:ind w:firstLine="709"/>
        <w:jc w:val="both"/>
        <w:rPr>
          <w:rFonts w:ascii="Times New Roman" w:hAnsi="Times New Roman" w:cs="Times New Roman"/>
          <w:sz w:val="28"/>
          <w:szCs w:val="28"/>
        </w:rPr>
      </w:pPr>
      <w:r w:rsidRPr="000B383B">
        <w:rPr>
          <w:rFonts w:ascii="Times New Roman" w:hAnsi="Times New Roman" w:cs="Times New Roman"/>
          <w:sz w:val="28"/>
          <w:szCs w:val="28"/>
        </w:rPr>
        <w:t xml:space="preserve">2.1 </w:t>
      </w:r>
      <w:r w:rsidR="00B30041" w:rsidRPr="000B383B">
        <w:rPr>
          <w:rFonts w:ascii="Times New Roman" w:hAnsi="Times New Roman" w:cs="Times New Roman"/>
          <w:sz w:val="28"/>
          <w:szCs w:val="28"/>
        </w:rPr>
        <w:t>О предприятии</w:t>
      </w:r>
      <w:bookmarkEnd w:id="7"/>
    </w:p>
    <w:p w:rsidR="000B383B" w:rsidRDefault="000B383B" w:rsidP="000B383B">
      <w:pPr>
        <w:pStyle w:val="ae"/>
        <w:spacing w:after="0" w:line="360" w:lineRule="auto"/>
        <w:ind w:firstLine="709"/>
        <w:jc w:val="both"/>
        <w:rPr>
          <w:sz w:val="28"/>
          <w:szCs w:val="28"/>
        </w:rPr>
      </w:pPr>
    </w:p>
    <w:p w:rsidR="00B30041" w:rsidRPr="000B383B" w:rsidRDefault="00B30041" w:rsidP="000B383B">
      <w:pPr>
        <w:pStyle w:val="ae"/>
        <w:spacing w:after="0" w:line="360" w:lineRule="auto"/>
        <w:ind w:firstLine="709"/>
        <w:jc w:val="both"/>
        <w:rPr>
          <w:sz w:val="28"/>
          <w:szCs w:val="28"/>
        </w:rPr>
      </w:pPr>
      <w:r w:rsidRPr="000B383B">
        <w:rPr>
          <w:sz w:val="28"/>
          <w:szCs w:val="28"/>
        </w:rPr>
        <w:t>Открытое акционерное общество «Акционерная компания по транспорту нефти «Транснефть» учреждено в соответствии с указом Президента Российской Федерации N 1403 от 17 ноября 1992 года и постановлением Правительства Российской Федерации от 14 августа 1993 года № 810 и является правопреемником Главного производственного управления по транспортировке и поставкам нефти (Главтранснефть) Миннефтепрома СССР.</w:t>
      </w:r>
    </w:p>
    <w:p w:rsidR="00B30041" w:rsidRPr="000B383B" w:rsidRDefault="00B30041" w:rsidP="000B383B">
      <w:pPr>
        <w:spacing w:line="360" w:lineRule="auto"/>
        <w:ind w:firstLine="709"/>
        <w:jc w:val="both"/>
        <w:rPr>
          <w:sz w:val="28"/>
          <w:szCs w:val="28"/>
        </w:rPr>
      </w:pPr>
      <w:r w:rsidRPr="000B383B">
        <w:rPr>
          <w:sz w:val="28"/>
          <w:szCs w:val="28"/>
        </w:rPr>
        <w:t>Учредитель компании - Правительство Российской Федерации.</w:t>
      </w:r>
    </w:p>
    <w:p w:rsidR="00B30041" w:rsidRPr="000B383B" w:rsidRDefault="00B30041" w:rsidP="000B383B">
      <w:pPr>
        <w:spacing w:line="360" w:lineRule="auto"/>
        <w:ind w:firstLine="709"/>
        <w:jc w:val="both"/>
        <w:rPr>
          <w:sz w:val="28"/>
          <w:szCs w:val="28"/>
        </w:rPr>
      </w:pPr>
      <w:r w:rsidRPr="000B383B">
        <w:rPr>
          <w:sz w:val="28"/>
          <w:szCs w:val="28"/>
        </w:rPr>
        <w:t>Зарегистрировано Московской регистрационной палатой 26 августа 1993 года, свидетельство № 026.800.</w:t>
      </w:r>
    </w:p>
    <w:p w:rsidR="00B30041" w:rsidRPr="000B383B" w:rsidRDefault="00B30041" w:rsidP="000B383B">
      <w:pPr>
        <w:spacing w:line="360" w:lineRule="auto"/>
        <w:ind w:firstLine="709"/>
        <w:jc w:val="both"/>
        <w:rPr>
          <w:sz w:val="28"/>
          <w:szCs w:val="28"/>
          <w:u w:val="single"/>
        </w:rPr>
      </w:pPr>
      <w:r w:rsidRPr="000B383B">
        <w:rPr>
          <w:sz w:val="28"/>
          <w:szCs w:val="28"/>
          <w:u w:val="single"/>
        </w:rPr>
        <w:t>Основные направления деятельности ОАО «Транснефть»:</w:t>
      </w:r>
    </w:p>
    <w:p w:rsidR="00B30041" w:rsidRPr="000B383B" w:rsidRDefault="00B30041" w:rsidP="000B383B">
      <w:pPr>
        <w:numPr>
          <w:ilvl w:val="0"/>
          <w:numId w:val="19"/>
        </w:numPr>
        <w:tabs>
          <w:tab w:val="clear" w:pos="720"/>
          <w:tab w:val="num" w:pos="360"/>
        </w:tabs>
        <w:spacing w:line="360" w:lineRule="auto"/>
        <w:ind w:left="0" w:firstLine="709"/>
        <w:jc w:val="both"/>
        <w:rPr>
          <w:sz w:val="28"/>
          <w:szCs w:val="28"/>
        </w:rPr>
      </w:pPr>
      <w:r w:rsidRPr="000B383B">
        <w:rPr>
          <w:sz w:val="28"/>
          <w:szCs w:val="28"/>
        </w:rPr>
        <w:t>перекачка, координация и управление транспортировкой нефти по магистральным нефтепроводам на нефтеперерабатывающие предприятия России и за ее пределы;</w:t>
      </w:r>
    </w:p>
    <w:p w:rsidR="00B30041" w:rsidRPr="000B383B" w:rsidRDefault="00B30041" w:rsidP="000B383B">
      <w:pPr>
        <w:numPr>
          <w:ilvl w:val="0"/>
          <w:numId w:val="19"/>
        </w:numPr>
        <w:tabs>
          <w:tab w:val="clear" w:pos="720"/>
          <w:tab w:val="num" w:pos="360"/>
        </w:tabs>
        <w:spacing w:line="360" w:lineRule="auto"/>
        <w:ind w:left="0" w:firstLine="709"/>
        <w:jc w:val="both"/>
        <w:rPr>
          <w:sz w:val="28"/>
          <w:szCs w:val="28"/>
        </w:rPr>
      </w:pPr>
      <w:r w:rsidRPr="000B383B">
        <w:rPr>
          <w:sz w:val="28"/>
          <w:szCs w:val="28"/>
        </w:rPr>
        <w:t>профилактические, диагностические и аварийно-восстановительные работы на нефтепроводах;</w:t>
      </w:r>
    </w:p>
    <w:p w:rsidR="00B30041" w:rsidRPr="000B383B" w:rsidRDefault="00B30041" w:rsidP="000B383B">
      <w:pPr>
        <w:numPr>
          <w:ilvl w:val="0"/>
          <w:numId w:val="19"/>
        </w:numPr>
        <w:tabs>
          <w:tab w:val="clear" w:pos="720"/>
          <w:tab w:val="num" w:pos="360"/>
        </w:tabs>
        <w:spacing w:line="360" w:lineRule="auto"/>
        <w:ind w:left="0" w:firstLine="709"/>
        <w:jc w:val="both"/>
        <w:rPr>
          <w:sz w:val="28"/>
          <w:szCs w:val="28"/>
        </w:rPr>
      </w:pPr>
      <w:r w:rsidRPr="000B383B">
        <w:rPr>
          <w:sz w:val="28"/>
          <w:szCs w:val="28"/>
        </w:rPr>
        <w:t>координация деятельности по комплексному развитию сети магистральных нефтепроводов и других объектов нефтепроводного транспорта;</w:t>
      </w:r>
    </w:p>
    <w:p w:rsidR="00B30041" w:rsidRPr="000B383B" w:rsidRDefault="00B30041" w:rsidP="000B383B">
      <w:pPr>
        <w:numPr>
          <w:ilvl w:val="0"/>
          <w:numId w:val="19"/>
        </w:numPr>
        <w:tabs>
          <w:tab w:val="clear" w:pos="720"/>
          <w:tab w:val="num" w:pos="360"/>
        </w:tabs>
        <w:spacing w:line="360" w:lineRule="auto"/>
        <w:ind w:left="0" w:firstLine="709"/>
        <w:jc w:val="both"/>
        <w:rPr>
          <w:sz w:val="28"/>
          <w:szCs w:val="28"/>
        </w:rPr>
      </w:pPr>
      <w:r w:rsidRPr="000B383B">
        <w:rPr>
          <w:sz w:val="28"/>
          <w:szCs w:val="28"/>
        </w:rPr>
        <w:t>взаимодействие с нефтепроводными предприятиями других государств по вопросам транспортировки нефти в соответствии с межправительственными соглашениями;</w:t>
      </w:r>
    </w:p>
    <w:p w:rsidR="00B30041" w:rsidRPr="000B383B" w:rsidRDefault="00B30041" w:rsidP="000B383B">
      <w:pPr>
        <w:numPr>
          <w:ilvl w:val="0"/>
          <w:numId w:val="19"/>
        </w:numPr>
        <w:tabs>
          <w:tab w:val="clear" w:pos="720"/>
          <w:tab w:val="num" w:pos="360"/>
        </w:tabs>
        <w:spacing w:line="360" w:lineRule="auto"/>
        <w:ind w:left="0" w:firstLine="709"/>
        <w:jc w:val="both"/>
        <w:rPr>
          <w:sz w:val="28"/>
          <w:szCs w:val="28"/>
        </w:rPr>
      </w:pPr>
      <w:r w:rsidRPr="000B383B">
        <w:rPr>
          <w:sz w:val="28"/>
          <w:szCs w:val="28"/>
        </w:rPr>
        <w:t>координация деятельности организаций в решении задач научно-технического прогресса в трубопроводном транспорте нефти, во внедрении новых технологий и материалов;</w:t>
      </w:r>
    </w:p>
    <w:p w:rsidR="00B30041" w:rsidRPr="000B383B" w:rsidRDefault="00B30041" w:rsidP="000B383B">
      <w:pPr>
        <w:numPr>
          <w:ilvl w:val="0"/>
          <w:numId w:val="19"/>
        </w:numPr>
        <w:tabs>
          <w:tab w:val="clear" w:pos="720"/>
          <w:tab w:val="num" w:pos="360"/>
        </w:tabs>
        <w:spacing w:line="360" w:lineRule="auto"/>
        <w:ind w:left="0" w:firstLine="709"/>
        <w:jc w:val="both"/>
        <w:rPr>
          <w:sz w:val="28"/>
          <w:szCs w:val="28"/>
        </w:rPr>
      </w:pPr>
      <w:r w:rsidRPr="000B383B">
        <w:rPr>
          <w:sz w:val="28"/>
          <w:szCs w:val="28"/>
        </w:rPr>
        <w:t>привлечение инвестиций для развития производственной базы, расширения и реконструкции акционерных обществ, входящих в компанию;</w:t>
      </w:r>
    </w:p>
    <w:p w:rsidR="00B30041" w:rsidRPr="000B383B" w:rsidRDefault="00B30041" w:rsidP="000B383B">
      <w:pPr>
        <w:numPr>
          <w:ilvl w:val="0"/>
          <w:numId w:val="19"/>
        </w:numPr>
        <w:tabs>
          <w:tab w:val="clear" w:pos="720"/>
          <w:tab w:val="num" w:pos="360"/>
        </w:tabs>
        <w:spacing w:line="360" w:lineRule="auto"/>
        <w:ind w:left="0" w:firstLine="709"/>
        <w:jc w:val="both"/>
        <w:rPr>
          <w:sz w:val="28"/>
          <w:szCs w:val="28"/>
        </w:rPr>
      </w:pPr>
      <w:r w:rsidRPr="000B383B">
        <w:rPr>
          <w:sz w:val="28"/>
          <w:szCs w:val="28"/>
        </w:rPr>
        <w:t>организация работы по обеспечению охраны окружающей среды в районах объектов нефтепроводного транспорта.</w:t>
      </w:r>
    </w:p>
    <w:p w:rsidR="00B30041" w:rsidRPr="000B383B" w:rsidRDefault="00B30041" w:rsidP="000B383B">
      <w:pPr>
        <w:spacing w:line="360" w:lineRule="auto"/>
        <w:ind w:firstLine="709"/>
        <w:jc w:val="both"/>
        <w:rPr>
          <w:sz w:val="28"/>
          <w:szCs w:val="28"/>
        </w:rPr>
      </w:pPr>
    </w:p>
    <w:p w:rsidR="002622BE" w:rsidRPr="000B383B" w:rsidRDefault="002622BE" w:rsidP="000B383B">
      <w:pPr>
        <w:spacing w:line="360" w:lineRule="auto"/>
        <w:ind w:firstLine="709"/>
        <w:jc w:val="both"/>
        <w:rPr>
          <w:sz w:val="28"/>
          <w:szCs w:val="28"/>
        </w:rPr>
      </w:pPr>
      <w:r w:rsidRPr="000B383B">
        <w:rPr>
          <w:sz w:val="28"/>
          <w:szCs w:val="28"/>
        </w:rPr>
        <w:t>Базой для проведения финансового анализа служит бухгалтерская отчетность ОАО «Транснефть»:</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1330"/>
        <w:gridCol w:w="7"/>
        <w:gridCol w:w="1118"/>
        <w:gridCol w:w="8"/>
        <w:gridCol w:w="1149"/>
        <w:gridCol w:w="1408"/>
        <w:gridCol w:w="8"/>
        <w:gridCol w:w="1425"/>
      </w:tblGrid>
      <w:tr w:rsidR="002622BE" w:rsidRPr="000B383B">
        <w:trPr>
          <w:trHeight w:val="566"/>
        </w:trPr>
        <w:tc>
          <w:tcPr>
            <w:tcW w:w="3165" w:type="dxa"/>
          </w:tcPr>
          <w:p w:rsidR="002622BE" w:rsidRPr="000B383B" w:rsidRDefault="002622BE" w:rsidP="000B383B">
            <w:pPr>
              <w:spacing w:line="360" w:lineRule="auto"/>
              <w:rPr>
                <w:sz w:val="20"/>
                <w:szCs w:val="20"/>
              </w:rPr>
            </w:pPr>
            <w:r w:rsidRPr="000B383B">
              <w:rPr>
                <w:sz w:val="20"/>
                <w:szCs w:val="20"/>
              </w:rPr>
              <w:t>Показатель</w:t>
            </w:r>
          </w:p>
          <w:p w:rsidR="002622BE" w:rsidRPr="000B383B" w:rsidRDefault="002622BE" w:rsidP="000B383B">
            <w:pPr>
              <w:spacing w:line="360" w:lineRule="auto"/>
              <w:rPr>
                <w:sz w:val="20"/>
                <w:szCs w:val="20"/>
              </w:rPr>
            </w:pPr>
          </w:p>
        </w:tc>
        <w:tc>
          <w:tcPr>
            <w:tcW w:w="1320" w:type="dxa"/>
          </w:tcPr>
          <w:p w:rsidR="002622BE" w:rsidRPr="000B383B" w:rsidRDefault="002622BE" w:rsidP="000B383B">
            <w:pPr>
              <w:spacing w:line="360" w:lineRule="auto"/>
              <w:rPr>
                <w:sz w:val="20"/>
                <w:szCs w:val="20"/>
              </w:rPr>
            </w:pPr>
            <w:r w:rsidRPr="000B383B">
              <w:rPr>
                <w:sz w:val="20"/>
                <w:szCs w:val="20"/>
              </w:rPr>
              <w:t>Обозначение</w:t>
            </w:r>
          </w:p>
          <w:p w:rsidR="002622BE" w:rsidRPr="000B383B" w:rsidRDefault="002622BE" w:rsidP="000B383B">
            <w:pPr>
              <w:spacing w:line="360" w:lineRule="auto"/>
              <w:rPr>
                <w:sz w:val="20"/>
                <w:szCs w:val="20"/>
              </w:rPr>
            </w:pPr>
          </w:p>
        </w:tc>
        <w:tc>
          <w:tcPr>
            <w:tcW w:w="1160" w:type="dxa"/>
            <w:gridSpan w:val="2"/>
          </w:tcPr>
          <w:p w:rsidR="002622BE" w:rsidRPr="000B383B" w:rsidRDefault="002622BE" w:rsidP="000B383B">
            <w:pPr>
              <w:spacing w:line="360" w:lineRule="auto"/>
              <w:rPr>
                <w:sz w:val="20"/>
                <w:szCs w:val="20"/>
              </w:rPr>
            </w:pPr>
          </w:p>
          <w:p w:rsidR="002622BE" w:rsidRPr="000B383B" w:rsidRDefault="002622BE" w:rsidP="000B383B">
            <w:pPr>
              <w:spacing w:line="360" w:lineRule="auto"/>
              <w:rPr>
                <w:sz w:val="20"/>
                <w:szCs w:val="20"/>
              </w:rPr>
            </w:pPr>
            <w:r w:rsidRPr="000B383B">
              <w:rPr>
                <w:sz w:val="20"/>
                <w:szCs w:val="20"/>
              </w:rPr>
              <w:t>На начало года</w:t>
            </w:r>
          </w:p>
        </w:tc>
        <w:tc>
          <w:tcPr>
            <w:tcW w:w="1205" w:type="dxa"/>
            <w:gridSpan w:val="2"/>
          </w:tcPr>
          <w:p w:rsidR="002622BE" w:rsidRPr="000B383B" w:rsidRDefault="002622BE" w:rsidP="000B383B">
            <w:pPr>
              <w:spacing w:line="360" w:lineRule="auto"/>
              <w:rPr>
                <w:sz w:val="20"/>
                <w:szCs w:val="20"/>
              </w:rPr>
            </w:pPr>
          </w:p>
          <w:p w:rsidR="002622BE" w:rsidRPr="000B383B" w:rsidRDefault="002622BE" w:rsidP="000B383B">
            <w:pPr>
              <w:spacing w:line="360" w:lineRule="auto"/>
              <w:rPr>
                <w:sz w:val="20"/>
                <w:szCs w:val="20"/>
              </w:rPr>
            </w:pPr>
            <w:r w:rsidRPr="000B383B">
              <w:rPr>
                <w:sz w:val="20"/>
                <w:szCs w:val="20"/>
              </w:rPr>
              <w:t>На конец года</w:t>
            </w:r>
          </w:p>
        </w:tc>
        <w:tc>
          <w:tcPr>
            <w:tcW w:w="1480" w:type="dxa"/>
          </w:tcPr>
          <w:p w:rsidR="002622BE" w:rsidRPr="000B383B" w:rsidRDefault="002622BE" w:rsidP="000B383B">
            <w:pPr>
              <w:spacing w:line="360" w:lineRule="auto"/>
              <w:rPr>
                <w:sz w:val="20"/>
                <w:szCs w:val="20"/>
              </w:rPr>
            </w:pPr>
            <w:r w:rsidRPr="000B383B">
              <w:rPr>
                <w:sz w:val="20"/>
                <w:szCs w:val="20"/>
              </w:rPr>
              <w:t>% к итогу</w:t>
            </w:r>
          </w:p>
          <w:p w:rsidR="002622BE" w:rsidRPr="000B383B" w:rsidRDefault="002622BE" w:rsidP="000B383B">
            <w:pPr>
              <w:spacing w:line="360" w:lineRule="auto"/>
              <w:rPr>
                <w:sz w:val="20"/>
                <w:szCs w:val="20"/>
              </w:rPr>
            </w:pPr>
          </w:p>
        </w:tc>
        <w:tc>
          <w:tcPr>
            <w:tcW w:w="1506" w:type="dxa"/>
            <w:gridSpan w:val="2"/>
          </w:tcPr>
          <w:p w:rsidR="002622BE" w:rsidRPr="000B383B" w:rsidRDefault="002622BE" w:rsidP="000B383B">
            <w:pPr>
              <w:spacing w:line="360" w:lineRule="auto"/>
              <w:rPr>
                <w:sz w:val="20"/>
                <w:szCs w:val="20"/>
              </w:rPr>
            </w:pPr>
            <w:r w:rsidRPr="000B383B">
              <w:rPr>
                <w:sz w:val="20"/>
                <w:szCs w:val="20"/>
              </w:rPr>
              <w:t>% к итогу</w:t>
            </w:r>
          </w:p>
          <w:p w:rsidR="002622BE" w:rsidRPr="000B383B" w:rsidRDefault="002622BE" w:rsidP="000B383B">
            <w:pPr>
              <w:spacing w:line="360" w:lineRule="auto"/>
              <w:rPr>
                <w:sz w:val="20"/>
                <w:szCs w:val="20"/>
              </w:rPr>
            </w:pP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I. Внеоборотные активы</w:t>
            </w:r>
          </w:p>
        </w:tc>
        <w:tc>
          <w:tcPr>
            <w:tcW w:w="1327" w:type="dxa"/>
            <w:gridSpan w:val="2"/>
            <w:tcBorders>
              <w:top w:val="single" w:sz="4" w:space="0" w:color="auto"/>
              <w:left w:val="nil"/>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А1</w:t>
            </w:r>
          </w:p>
        </w:tc>
        <w:tc>
          <w:tcPr>
            <w:tcW w:w="1161" w:type="dxa"/>
            <w:gridSpan w:val="2"/>
            <w:tcBorders>
              <w:top w:val="single" w:sz="4" w:space="0" w:color="auto"/>
              <w:left w:val="single" w:sz="4" w:space="0" w:color="auto"/>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46 380 967</w:t>
            </w:r>
          </w:p>
        </w:tc>
        <w:tc>
          <w:tcPr>
            <w:tcW w:w="1197" w:type="dxa"/>
            <w:tcBorders>
              <w:top w:val="single" w:sz="4" w:space="0" w:color="auto"/>
              <w:left w:val="single" w:sz="4" w:space="0" w:color="auto"/>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50 464 413</w:t>
            </w:r>
          </w:p>
        </w:tc>
        <w:tc>
          <w:tcPr>
            <w:tcW w:w="1488" w:type="dxa"/>
            <w:gridSpan w:val="2"/>
            <w:tcBorders>
              <w:top w:val="single" w:sz="4" w:space="0" w:color="auto"/>
              <w:left w:val="single" w:sz="4" w:space="0" w:color="auto"/>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56,34%</w:t>
            </w:r>
          </w:p>
        </w:tc>
        <w:tc>
          <w:tcPr>
            <w:tcW w:w="1498" w:type="dxa"/>
            <w:tcBorders>
              <w:top w:val="single" w:sz="4" w:space="0" w:color="auto"/>
              <w:left w:val="single" w:sz="4"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50,02%</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Нематериальные активы</w:t>
            </w:r>
          </w:p>
        </w:tc>
        <w:tc>
          <w:tcPr>
            <w:tcW w:w="1327" w:type="dxa"/>
            <w:gridSpan w:val="2"/>
            <w:tcBorders>
              <w:top w:val="nil"/>
              <w:left w:val="nil"/>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НМА</w:t>
            </w:r>
          </w:p>
        </w:tc>
        <w:tc>
          <w:tcPr>
            <w:tcW w:w="1161" w:type="dxa"/>
            <w:gridSpan w:val="2"/>
            <w:tcBorders>
              <w:top w:val="nil"/>
              <w:left w:val="single" w:sz="4" w:space="0" w:color="auto"/>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899</w:t>
            </w:r>
          </w:p>
        </w:tc>
        <w:tc>
          <w:tcPr>
            <w:tcW w:w="1197" w:type="dxa"/>
            <w:tcBorders>
              <w:top w:val="nil"/>
              <w:left w:val="single" w:sz="4" w:space="0" w:color="auto"/>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872</w:t>
            </w:r>
          </w:p>
        </w:tc>
        <w:tc>
          <w:tcPr>
            <w:tcW w:w="1488" w:type="dxa"/>
            <w:gridSpan w:val="2"/>
            <w:tcBorders>
              <w:top w:val="nil"/>
              <w:left w:val="single" w:sz="4" w:space="0" w:color="auto"/>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single" w:sz="4"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Основные средства</w:t>
            </w:r>
          </w:p>
        </w:tc>
        <w:tc>
          <w:tcPr>
            <w:tcW w:w="1327" w:type="dxa"/>
            <w:gridSpan w:val="2"/>
            <w:tcBorders>
              <w:top w:val="nil"/>
              <w:left w:val="nil"/>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ОС</w:t>
            </w:r>
          </w:p>
        </w:tc>
        <w:tc>
          <w:tcPr>
            <w:tcW w:w="1161" w:type="dxa"/>
            <w:gridSpan w:val="2"/>
            <w:tcBorders>
              <w:top w:val="nil"/>
              <w:left w:val="single" w:sz="4"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1 321 347</w:t>
            </w:r>
          </w:p>
        </w:tc>
        <w:tc>
          <w:tcPr>
            <w:tcW w:w="1197" w:type="dxa"/>
            <w:tcBorders>
              <w:top w:val="nil"/>
              <w:left w:val="nil"/>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1 295 262</w:t>
            </w:r>
          </w:p>
        </w:tc>
        <w:tc>
          <w:tcPr>
            <w:tcW w:w="1488" w:type="dxa"/>
            <w:gridSpan w:val="2"/>
            <w:tcBorders>
              <w:top w:val="nil"/>
              <w:left w:val="single" w:sz="4" w:space="0" w:color="auto"/>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1,61%</w:t>
            </w:r>
          </w:p>
        </w:tc>
        <w:tc>
          <w:tcPr>
            <w:tcW w:w="1498" w:type="dxa"/>
            <w:tcBorders>
              <w:top w:val="nil"/>
              <w:left w:val="single" w:sz="4"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1,28%</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Незавершенное строительство</w:t>
            </w:r>
          </w:p>
        </w:tc>
        <w:tc>
          <w:tcPr>
            <w:tcW w:w="1327" w:type="dxa"/>
            <w:gridSpan w:val="2"/>
            <w:tcBorders>
              <w:top w:val="nil"/>
              <w:left w:val="nil"/>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НЗС</w:t>
            </w:r>
          </w:p>
        </w:tc>
        <w:tc>
          <w:tcPr>
            <w:tcW w:w="1161" w:type="dxa"/>
            <w:gridSpan w:val="2"/>
            <w:tcBorders>
              <w:top w:val="nil"/>
              <w:left w:val="single" w:sz="4"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11 135 031</w:t>
            </w:r>
          </w:p>
        </w:tc>
        <w:tc>
          <w:tcPr>
            <w:tcW w:w="1197" w:type="dxa"/>
            <w:tcBorders>
              <w:top w:val="nil"/>
              <w:left w:val="nil"/>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13 704 973</w:t>
            </w:r>
          </w:p>
        </w:tc>
        <w:tc>
          <w:tcPr>
            <w:tcW w:w="1488" w:type="dxa"/>
            <w:gridSpan w:val="2"/>
            <w:tcBorders>
              <w:top w:val="nil"/>
              <w:left w:val="single" w:sz="4" w:space="0" w:color="auto"/>
              <w:bottom w:val="single" w:sz="8" w:space="0" w:color="auto"/>
              <w:right w:val="single" w:sz="4" w:space="0" w:color="auto"/>
            </w:tcBorders>
            <w:vAlign w:val="center"/>
          </w:tcPr>
          <w:p w:rsidR="002622BE" w:rsidRPr="000B383B" w:rsidRDefault="002622BE" w:rsidP="000B383B">
            <w:pPr>
              <w:spacing w:line="360" w:lineRule="auto"/>
              <w:rPr>
                <w:sz w:val="20"/>
                <w:szCs w:val="20"/>
              </w:rPr>
            </w:pPr>
            <w:r w:rsidRPr="000B383B">
              <w:rPr>
                <w:sz w:val="20"/>
                <w:szCs w:val="20"/>
              </w:rPr>
              <w:t>13,53%</w:t>
            </w:r>
          </w:p>
        </w:tc>
        <w:tc>
          <w:tcPr>
            <w:tcW w:w="1498" w:type="dxa"/>
            <w:tcBorders>
              <w:top w:val="nil"/>
              <w:left w:val="single" w:sz="4"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13,58%</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Отложенные налоговые активы</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ОНА</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102 806</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114 966</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0,12%</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0,11%</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Прочие внеоборотные активы</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ПВА</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135 594</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108 114</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0,16%</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0,11%</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Доходные вложения</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ДВ</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31 037 621</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32 592 352</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37,70%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32,31%</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Долгосрочные финансовые вложения</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ДФВ</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2 647 669</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2 647 874</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3,22%</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2,62%</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II. Оборотные активы</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А2</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35 938 967</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50 419 705</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43,66%</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49,98%</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Запасы в т.ч.</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З</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49 938</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86 318</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0,06%</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0,09%</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Расходы будущих периодов</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РБП</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24 286</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62 407</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0,03%</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0,06%</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Товары отгруженные</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ТО</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Затраты в незавершенном производстве</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ЗНП</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393</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Сырье и материалы</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СиМ</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23 459</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22 896</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0,03%</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0,02%</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Животные на выращивании и откорме</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Жив</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Готовая продукция и товары для перепродажи</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ГП</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1 800</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1 015</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Прочие запасы</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ПрЗ</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НДС по приобретенным ценностям</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НДС</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7 142 272</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8 442 660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8,68%</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8,37%</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Деб.задолженности (более, чем 12 мес.)</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ДЗ&gt;1</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137 283</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134 014</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0,17%</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0,13%</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Деб.задолженности (менее, чем 12 мес.)</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ДЗ&lt;1</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16 994 606</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18 614 953</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20,64%</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18,45%</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Прочие оборотные активы</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ПОА</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Краткосрочные финансовые вложения</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КФВ</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Денежные средства</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ДС</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11 614 868</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23 141 760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14,11%</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22,94%</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Баланс по активам</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ВБ</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82 319 934</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100 884 118</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100,00%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100,00%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III. Капитал и резервы</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П3</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45 877 642</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49 250 977</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55,73%</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48,82%</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IV. Долгосрочные обязательства</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П4</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14 963 617</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7 846 771</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18,18%</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7,78%</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Займы и кредиты</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14 437 199</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7 168 025</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17,54%</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7,11%</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Отложенные налоговые обязательства</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525 836</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678 164</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0,64%</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0,67%</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Прочие долгосрочные обязательства</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582</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582</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V. Краткосрочные обязательства</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П5</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21 478 675</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43 786 370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26,09%</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43,40%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Займы и кредиты</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ЗиК</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2 501 013</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6 578 128</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3,04%</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6,52%</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Доходы будущих периодов</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ДБП</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27 693</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21 543</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0,03%</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0,02%</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Резервы предстоящих расходов</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РПР</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52 219</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32 109</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0,06%</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0,03%</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Задолженность участникам по выплате доходов</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ЗУ</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13</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24</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Прочие краткосрочные обязательства</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ПКО</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Кредиторская задолженность</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КЗ</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18 897 737</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37 154 566</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22,96%</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36,83%</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Баланс по пассивам</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ВБ</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82 319 934</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100 884 118</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100,00%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100,00%</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Выручка нетто от продаж</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В</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64 761 764</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87 219 689</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78,67%</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86,46%</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Прибыль от продаж</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Пр</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3 758 632</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5 961 400</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4,57%</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5,91%</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Себестоимость</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С/Ст</w:t>
            </w: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61 003 132</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81 258 289</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74,10%</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80,55%</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Сальдо операционных доходов и расходов</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-95 091</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1 074 578</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-0,12%</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1,07%</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Сальдо внереализационных доходов и расходов</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-649 172</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-479 412</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-0,79%</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-0,48%</w:t>
            </w:r>
          </w:p>
        </w:tc>
      </w:tr>
      <w:tr w:rsidR="002622BE" w:rsidRPr="000B3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165" w:type="dxa"/>
            <w:tcBorders>
              <w:top w:val="nil"/>
              <w:left w:val="single" w:sz="8" w:space="0" w:color="auto"/>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Итого прибыль от продаж</w:t>
            </w:r>
          </w:p>
        </w:tc>
        <w:tc>
          <w:tcPr>
            <w:tcW w:w="1327"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p>
        </w:tc>
        <w:tc>
          <w:tcPr>
            <w:tcW w:w="1161"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3 014 369</w:t>
            </w:r>
          </w:p>
        </w:tc>
        <w:tc>
          <w:tcPr>
            <w:tcW w:w="1197"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6 556 566</w:t>
            </w:r>
          </w:p>
        </w:tc>
        <w:tc>
          <w:tcPr>
            <w:tcW w:w="1488" w:type="dxa"/>
            <w:gridSpan w:val="2"/>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3,66%</w:t>
            </w:r>
          </w:p>
        </w:tc>
        <w:tc>
          <w:tcPr>
            <w:tcW w:w="1498" w:type="dxa"/>
            <w:tcBorders>
              <w:top w:val="nil"/>
              <w:left w:val="nil"/>
              <w:bottom w:val="single" w:sz="8" w:space="0" w:color="auto"/>
              <w:right w:val="single" w:sz="8" w:space="0" w:color="auto"/>
            </w:tcBorders>
            <w:vAlign w:val="center"/>
          </w:tcPr>
          <w:p w:rsidR="002622BE" w:rsidRPr="000B383B" w:rsidRDefault="002622BE" w:rsidP="000B383B">
            <w:pPr>
              <w:spacing w:line="360" w:lineRule="auto"/>
              <w:rPr>
                <w:sz w:val="20"/>
                <w:szCs w:val="20"/>
              </w:rPr>
            </w:pPr>
            <w:r w:rsidRPr="000B383B">
              <w:rPr>
                <w:sz w:val="20"/>
                <w:szCs w:val="20"/>
              </w:rPr>
              <w:t>6,50%</w:t>
            </w:r>
          </w:p>
        </w:tc>
      </w:tr>
    </w:tbl>
    <w:p w:rsidR="0037401D" w:rsidRPr="000B383B" w:rsidRDefault="0037401D" w:rsidP="000B383B">
      <w:pPr>
        <w:spacing w:line="360" w:lineRule="auto"/>
        <w:ind w:firstLine="709"/>
        <w:jc w:val="both"/>
        <w:rPr>
          <w:sz w:val="28"/>
          <w:szCs w:val="28"/>
        </w:rPr>
      </w:pPr>
      <w:r w:rsidRPr="000B383B">
        <w:rPr>
          <w:sz w:val="28"/>
          <w:szCs w:val="28"/>
        </w:rPr>
        <w:t>При общем росте показателей валюты баланса и выручки существует ряд тенденций, которые вызывают опасения. В первую очередь - замещение в структуре обязательств компании собственного капитала заемным. Рост доли себестоимости в выручке. При этом, существенно увеличилась доля оборотных средств в структуре активов. Это увеличение произошло, в основном, за счет роста доли денежных средств. Такое положение может свидетельствовать либо о нерациональном управлении финансами предприятия (т.к. можно было бы за счет излишних денежных средств погасить значительную часть кредиторской задолженности) или о подготовке к значительному корпоративному событию (вечеринка топ менеджеров, слияние, выплата дивидендов).</w:t>
      </w:r>
    </w:p>
    <w:p w:rsidR="00E449DA" w:rsidRDefault="00E449DA" w:rsidP="000B383B">
      <w:pPr>
        <w:pStyle w:val="1"/>
        <w:spacing w:before="0" w:after="0" w:line="360" w:lineRule="auto"/>
        <w:ind w:firstLine="709"/>
        <w:jc w:val="both"/>
        <w:rPr>
          <w:rFonts w:ascii="Times New Roman" w:hAnsi="Times New Roman" w:cs="Times New Roman"/>
          <w:sz w:val="28"/>
          <w:szCs w:val="28"/>
        </w:rPr>
      </w:pPr>
      <w:bookmarkStart w:id="8" w:name="_Toc213155040"/>
    </w:p>
    <w:p w:rsidR="00D72470" w:rsidRPr="000B383B" w:rsidRDefault="00DB549F" w:rsidP="000B383B">
      <w:pPr>
        <w:pStyle w:val="1"/>
        <w:spacing w:before="0" w:after="0" w:line="360" w:lineRule="auto"/>
        <w:ind w:firstLine="709"/>
        <w:jc w:val="both"/>
        <w:rPr>
          <w:rFonts w:ascii="Times New Roman" w:hAnsi="Times New Roman" w:cs="Times New Roman"/>
          <w:sz w:val="28"/>
          <w:szCs w:val="28"/>
        </w:rPr>
      </w:pPr>
      <w:r w:rsidRPr="000B383B">
        <w:rPr>
          <w:rFonts w:ascii="Times New Roman" w:hAnsi="Times New Roman" w:cs="Times New Roman"/>
          <w:sz w:val="28"/>
          <w:szCs w:val="28"/>
        </w:rPr>
        <w:t>2.2.</w:t>
      </w:r>
      <w:r w:rsidR="00D72470" w:rsidRPr="000B383B">
        <w:rPr>
          <w:rFonts w:ascii="Times New Roman" w:hAnsi="Times New Roman" w:cs="Times New Roman"/>
          <w:sz w:val="28"/>
          <w:szCs w:val="28"/>
        </w:rPr>
        <w:t xml:space="preserve"> Финансовый анализ предприятия табличным способом</w:t>
      </w:r>
      <w:bookmarkEnd w:id="6"/>
      <w:bookmarkEnd w:id="8"/>
    </w:p>
    <w:p w:rsidR="00E449DA" w:rsidRDefault="00E449DA" w:rsidP="000B383B">
      <w:pPr>
        <w:spacing w:line="360" w:lineRule="auto"/>
        <w:ind w:firstLine="709"/>
        <w:jc w:val="both"/>
        <w:rPr>
          <w:sz w:val="28"/>
          <w:szCs w:val="28"/>
        </w:rPr>
      </w:pPr>
    </w:p>
    <w:p w:rsidR="00D72470" w:rsidRPr="000B383B" w:rsidRDefault="00D72470" w:rsidP="000B383B">
      <w:pPr>
        <w:spacing w:line="360" w:lineRule="auto"/>
        <w:ind w:firstLine="709"/>
        <w:jc w:val="both"/>
        <w:rPr>
          <w:sz w:val="28"/>
          <w:szCs w:val="28"/>
        </w:rPr>
      </w:pPr>
      <w:r w:rsidRPr="000B383B">
        <w:rPr>
          <w:sz w:val="28"/>
          <w:szCs w:val="28"/>
        </w:rPr>
        <w:t>Табличный способ анализа и оценки финансового состояния предприятия осуществляется с помощью расчетных таблиц абсолютных значений показателей и их удельных величин, темпа прироста для оценки показателей структуры, динамики и структурной динамики.</w:t>
      </w:r>
    </w:p>
    <w:p w:rsidR="00D72470" w:rsidRPr="000B383B" w:rsidRDefault="00D72470" w:rsidP="000B383B">
      <w:pPr>
        <w:spacing w:line="360" w:lineRule="auto"/>
        <w:ind w:firstLine="709"/>
        <w:jc w:val="both"/>
        <w:rPr>
          <w:sz w:val="28"/>
          <w:szCs w:val="28"/>
        </w:rPr>
      </w:pPr>
      <w:r w:rsidRPr="000B383B">
        <w:rPr>
          <w:sz w:val="28"/>
          <w:szCs w:val="28"/>
        </w:rPr>
        <w:t>Оценка финансового состояния предприятия табличным способом производится на основе изучения объектов финансового анализа.</w:t>
      </w:r>
    </w:p>
    <w:p w:rsidR="00D72470" w:rsidRPr="000B383B" w:rsidRDefault="00D72470" w:rsidP="000B383B">
      <w:pPr>
        <w:spacing w:line="360" w:lineRule="auto"/>
        <w:ind w:firstLine="709"/>
        <w:jc w:val="both"/>
        <w:rPr>
          <w:b/>
          <w:sz w:val="28"/>
          <w:szCs w:val="28"/>
        </w:rPr>
      </w:pPr>
      <w:bookmarkStart w:id="9" w:name="_Toc122203982"/>
      <w:r w:rsidRPr="000B383B">
        <w:rPr>
          <w:b/>
          <w:sz w:val="28"/>
          <w:szCs w:val="28"/>
        </w:rPr>
        <w:t>Оценка платежеспособности ОАО «Транснефть» табличным способом</w:t>
      </w:r>
      <w:bookmarkEnd w:id="9"/>
    </w:p>
    <w:p w:rsidR="00D72470" w:rsidRPr="000B383B" w:rsidRDefault="00D72470" w:rsidP="000B383B">
      <w:pPr>
        <w:spacing w:line="360" w:lineRule="auto"/>
        <w:ind w:firstLine="709"/>
        <w:jc w:val="both"/>
        <w:rPr>
          <w:sz w:val="28"/>
          <w:szCs w:val="28"/>
        </w:rPr>
      </w:pPr>
      <w:r w:rsidRPr="000B383B">
        <w:rPr>
          <w:sz w:val="28"/>
          <w:szCs w:val="28"/>
        </w:rPr>
        <w:t>Платежеспособность предприятия – это способность предприятия рассчитаться по платежам для обеспечения непрерывного производства за счет нормальных источников формирования, т.е. способность предприятия своевременно расплачиваться по своим обязательствам.</w:t>
      </w:r>
    </w:p>
    <w:p w:rsidR="00D72470" w:rsidRDefault="00D72470" w:rsidP="000B383B">
      <w:pPr>
        <w:spacing w:line="360" w:lineRule="auto"/>
        <w:ind w:firstLine="709"/>
        <w:jc w:val="both"/>
        <w:rPr>
          <w:sz w:val="28"/>
          <w:szCs w:val="28"/>
        </w:rPr>
      </w:pPr>
      <w:r w:rsidRPr="000B383B">
        <w:rPr>
          <w:sz w:val="28"/>
          <w:szCs w:val="28"/>
        </w:rPr>
        <w:t>Для анализа платежеспособности составляется таблица следующего вида:</w:t>
      </w:r>
    </w:p>
    <w:p w:rsidR="00E449DA" w:rsidRPr="000B383B" w:rsidRDefault="00E449DA" w:rsidP="000B383B">
      <w:pPr>
        <w:spacing w:line="360" w:lineRule="auto"/>
        <w:ind w:firstLine="709"/>
        <w:jc w:val="both"/>
        <w:rPr>
          <w:sz w:val="28"/>
          <w:szCs w:val="28"/>
        </w:rPr>
      </w:pPr>
    </w:p>
    <w:tbl>
      <w:tblPr>
        <w:tblW w:w="9580" w:type="dxa"/>
        <w:tblCellMar>
          <w:left w:w="0" w:type="dxa"/>
          <w:right w:w="0" w:type="dxa"/>
        </w:tblCellMar>
        <w:tblLook w:val="0000" w:firstRow="0" w:lastRow="0" w:firstColumn="0" w:lastColumn="0" w:noHBand="0" w:noVBand="0"/>
      </w:tblPr>
      <w:tblGrid>
        <w:gridCol w:w="3420"/>
        <w:gridCol w:w="1940"/>
        <w:gridCol w:w="2180"/>
        <w:gridCol w:w="2040"/>
      </w:tblGrid>
      <w:tr w:rsidR="00D523E5" w:rsidRPr="000B383B">
        <w:trPr>
          <w:trHeight w:val="300"/>
        </w:trPr>
        <w:tc>
          <w:tcPr>
            <w:tcW w:w="9580" w:type="dxa"/>
            <w:gridSpan w:val="4"/>
            <w:tcBorders>
              <w:top w:val="single" w:sz="8" w:space="0" w:color="auto"/>
              <w:left w:val="single" w:sz="8" w:space="0" w:color="auto"/>
              <w:bottom w:val="nil"/>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Расчеты для определения степени платежеспособности предприятия</w:t>
            </w:r>
          </w:p>
        </w:tc>
      </w:tr>
      <w:tr w:rsidR="00D523E5" w:rsidRPr="000B383B">
        <w:trPr>
          <w:cantSplit/>
          <w:trHeight w:val="255"/>
        </w:trPr>
        <w:tc>
          <w:tcPr>
            <w:tcW w:w="0" w:type="auto"/>
            <w:vMerge w:val="restart"/>
            <w:tcBorders>
              <w:top w:val="single" w:sz="4" w:space="0" w:color="auto"/>
              <w:left w:val="single" w:sz="8" w:space="0" w:color="auto"/>
              <w:bottom w:val="single" w:sz="4" w:space="0" w:color="auto"/>
              <w:right w:val="single" w:sz="4" w:space="0" w:color="auto"/>
            </w:tcBorders>
            <w:noWrap/>
          </w:tcPr>
          <w:p w:rsidR="00D523E5" w:rsidRPr="000B383B" w:rsidRDefault="00D523E5" w:rsidP="000B383B">
            <w:pPr>
              <w:spacing w:line="360" w:lineRule="auto"/>
              <w:rPr>
                <w:sz w:val="20"/>
                <w:szCs w:val="20"/>
              </w:rPr>
            </w:pPr>
            <w:r w:rsidRPr="000B383B">
              <w:rPr>
                <w:sz w:val="20"/>
                <w:szCs w:val="20"/>
              </w:rPr>
              <w:t>Наименование показателя</w:t>
            </w:r>
          </w:p>
        </w:tc>
        <w:tc>
          <w:tcPr>
            <w:tcW w:w="0" w:type="auto"/>
            <w:gridSpan w:val="2"/>
            <w:tcBorders>
              <w:top w:val="single" w:sz="4" w:space="0" w:color="auto"/>
              <w:left w:val="nil"/>
              <w:bottom w:val="single" w:sz="4" w:space="0" w:color="auto"/>
              <w:right w:val="single" w:sz="4" w:space="0" w:color="auto"/>
            </w:tcBorders>
            <w:noWrap/>
          </w:tcPr>
          <w:p w:rsidR="00D523E5" w:rsidRPr="000B383B" w:rsidRDefault="00D523E5" w:rsidP="000B383B">
            <w:pPr>
              <w:spacing w:line="360" w:lineRule="auto"/>
              <w:rPr>
                <w:sz w:val="20"/>
                <w:szCs w:val="20"/>
              </w:rPr>
            </w:pPr>
            <w:r w:rsidRPr="000B383B">
              <w:rPr>
                <w:sz w:val="20"/>
                <w:szCs w:val="20"/>
              </w:rPr>
              <w:t>Значение, тыс.руб.</w:t>
            </w:r>
          </w:p>
        </w:tc>
        <w:tc>
          <w:tcPr>
            <w:tcW w:w="0" w:type="auto"/>
            <w:vMerge w:val="restart"/>
            <w:tcBorders>
              <w:top w:val="single" w:sz="4" w:space="0" w:color="auto"/>
              <w:left w:val="single" w:sz="4" w:space="0" w:color="auto"/>
              <w:bottom w:val="single" w:sz="4" w:space="0" w:color="auto"/>
              <w:right w:val="single" w:sz="8" w:space="0" w:color="auto"/>
            </w:tcBorders>
            <w:noWrap/>
          </w:tcPr>
          <w:p w:rsidR="00D523E5" w:rsidRPr="000B383B" w:rsidRDefault="00D523E5" w:rsidP="000B383B">
            <w:pPr>
              <w:spacing w:line="360" w:lineRule="auto"/>
              <w:rPr>
                <w:sz w:val="20"/>
                <w:szCs w:val="20"/>
              </w:rPr>
            </w:pPr>
            <w:r w:rsidRPr="000B383B">
              <w:rPr>
                <w:sz w:val="20"/>
                <w:szCs w:val="20"/>
              </w:rPr>
              <w:t>Тенденция</w:t>
            </w:r>
          </w:p>
        </w:tc>
      </w:tr>
      <w:tr w:rsidR="00D523E5" w:rsidRPr="000B383B">
        <w:trPr>
          <w:cantSplit/>
          <w:trHeight w:val="255"/>
        </w:trPr>
        <w:tc>
          <w:tcPr>
            <w:tcW w:w="0" w:type="auto"/>
            <w:vMerge/>
            <w:tcBorders>
              <w:top w:val="single" w:sz="4" w:space="0" w:color="auto"/>
              <w:left w:val="single" w:sz="8" w:space="0" w:color="auto"/>
              <w:bottom w:val="single" w:sz="4" w:space="0" w:color="auto"/>
              <w:right w:val="single" w:sz="4" w:space="0" w:color="auto"/>
            </w:tcBorders>
            <w:vAlign w:val="center"/>
          </w:tcPr>
          <w:p w:rsidR="00D523E5" w:rsidRPr="000B383B" w:rsidRDefault="00D523E5" w:rsidP="000B383B">
            <w:pPr>
              <w:spacing w:line="360" w:lineRule="auto"/>
              <w:rPr>
                <w:sz w:val="20"/>
                <w:szCs w:val="20"/>
              </w:rPr>
            </w:pPr>
          </w:p>
        </w:tc>
        <w:tc>
          <w:tcPr>
            <w:tcW w:w="0" w:type="auto"/>
            <w:tcBorders>
              <w:top w:val="nil"/>
              <w:left w:val="nil"/>
              <w:bottom w:val="single" w:sz="4" w:space="0" w:color="auto"/>
              <w:right w:val="single" w:sz="4" w:space="0" w:color="auto"/>
            </w:tcBorders>
            <w:noWrap/>
          </w:tcPr>
          <w:p w:rsidR="00D523E5" w:rsidRPr="000B383B" w:rsidRDefault="00D523E5" w:rsidP="000B383B">
            <w:pPr>
              <w:spacing w:line="360" w:lineRule="auto"/>
              <w:rPr>
                <w:sz w:val="20"/>
                <w:szCs w:val="20"/>
              </w:rPr>
            </w:pPr>
            <w:r w:rsidRPr="000B383B">
              <w:rPr>
                <w:sz w:val="20"/>
                <w:szCs w:val="20"/>
              </w:rPr>
              <w:t>На начало периода</w:t>
            </w:r>
          </w:p>
        </w:tc>
        <w:tc>
          <w:tcPr>
            <w:tcW w:w="0" w:type="auto"/>
            <w:tcBorders>
              <w:top w:val="nil"/>
              <w:left w:val="nil"/>
              <w:bottom w:val="single" w:sz="4" w:space="0" w:color="auto"/>
              <w:right w:val="single" w:sz="4" w:space="0" w:color="auto"/>
            </w:tcBorders>
            <w:noWrap/>
          </w:tcPr>
          <w:p w:rsidR="00D523E5" w:rsidRPr="000B383B" w:rsidRDefault="00D523E5" w:rsidP="000B383B">
            <w:pPr>
              <w:spacing w:line="360" w:lineRule="auto"/>
              <w:rPr>
                <w:sz w:val="20"/>
                <w:szCs w:val="20"/>
              </w:rPr>
            </w:pPr>
            <w:r w:rsidRPr="000B383B">
              <w:rPr>
                <w:sz w:val="20"/>
                <w:szCs w:val="20"/>
              </w:rPr>
              <w:t>На конец периода</w:t>
            </w:r>
          </w:p>
        </w:tc>
        <w:tc>
          <w:tcPr>
            <w:tcW w:w="0" w:type="auto"/>
            <w:vMerge/>
            <w:tcBorders>
              <w:top w:val="single" w:sz="4" w:space="0" w:color="auto"/>
              <w:left w:val="single" w:sz="4" w:space="0" w:color="auto"/>
              <w:bottom w:val="single" w:sz="4" w:space="0" w:color="auto"/>
              <w:right w:val="single" w:sz="8" w:space="0" w:color="auto"/>
            </w:tcBorders>
            <w:vAlign w:val="center"/>
          </w:tcPr>
          <w:p w:rsidR="00D523E5" w:rsidRPr="000B383B" w:rsidRDefault="00D523E5" w:rsidP="000B383B">
            <w:pPr>
              <w:spacing w:line="360" w:lineRule="auto"/>
              <w:rPr>
                <w:sz w:val="20"/>
                <w:szCs w:val="20"/>
              </w:rPr>
            </w:pPr>
          </w:p>
        </w:tc>
      </w:tr>
      <w:tr w:rsidR="00D523E5" w:rsidRPr="000B383B">
        <w:trPr>
          <w:trHeight w:val="255"/>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 Капитал и резервы</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45 877 642</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49 250 977</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255"/>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2. Внеоборотные активы</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46 380 967</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50 464 413</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255"/>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3. Собственный оборотный капитал</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-503 325</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-1 213 436</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255"/>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4. Долгосрочные обязательства</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14 963 617</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7 846 771</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510"/>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5. Перманентный оборотный капитал</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14 460 292</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6 633 335</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255"/>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6. Краткосрочные займы и кредиты</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2 501 013</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6 578 128</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510"/>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7. Основные источники формирования запасов</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16 961 305</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13 211 463</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255"/>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8. Запасы и НДС</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7 192 210</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8 528 978</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510"/>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9. Излишек/недостаток собственного оборотного капитала</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-7 695 535</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-9 742 414</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510"/>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10. Излишек/недостаток перманентного оборотного капитала</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7 268 082</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-1 895 643</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510"/>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11. Излишек/недостаток основных источников формирования запасов</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9 769 095</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4 682 485</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510"/>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12. Тип финансовой устойчивости</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Нормальный</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Неустойчивый</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p>
        </w:tc>
      </w:tr>
      <w:tr w:rsidR="00D523E5" w:rsidRPr="000B383B">
        <w:trPr>
          <w:trHeight w:val="255"/>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13. Непродаваемая часть запасов</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24679</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62407</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1020"/>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14. Излишек/недостаток перманентного оборотного капитала для обеспечения непродаваемой части запасов</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6570928</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p>
        </w:tc>
      </w:tr>
      <w:tr w:rsidR="00D523E5" w:rsidRPr="000B383B">
        <w:trPr>
          <w:trHeight w:val="510"/>
        </w:trPr>
        <w:tc>
          <w:tcPr>
            <w:tcW w:w="3420" w:type="dxa"/>
            <w:tcBorders>
              <w:top w:val="nil"/>
              <w:left w:val="single" w:sz="8"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15.* Подтип финансовой неустойчивости</w:t>
            </w:r>
          </w:p>
        </w:tc>
        <w:tc>
          <w:tcPr>
            <w:tcW w:w="194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w:t>
            </w:r>
          </w:p>
        </w:tc>
        <w:tc>
          <w:tcPr>
            <w:tcW w:w="21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Допустимая</w:t>
            </w:r>
          </w:p>
        </w:tc>
        <w:tc>
          <w:tcPr>
            <w:tcW w:w="0" w:type="auto"/>
            <w:tcBorders>
              <w:top w:val="nil"/>
              <w:left w:val="nil"/>
              <w:bottom w:val="single" w:sz="4" w:space="0" w:color="auto"/>
              <w:right w:val="single" w:sz="8" w:space="0" w:color="auto"/>
            </w:tcBorders>
            <w:noWrap/>
            <w:vAlign w:val="bottom"/>
          </w:tcPr>
          <w:p w:rsidR="00D523E5" w:rsidRPr="000B383B" w:rsidRDefault="00D523E5" w:rsidP="000B383B">
            <w:pPr>
              <w:spacing w:line="360" w:lineRule="auto"/>
              <w:rPr>
                <w:sz w:val="20"/>
                <w:szCs w:val="20"/>
              </w:rPr>
            </w:pPr>
          </w:p>
        </w:tc>
      </w:tr>
      <w:tr w:rsidR="00D523E5" w:rsidRPr="000B383B">
        <w:trPr>
          <w:trHeight w:val="510"/>
        </w:trPr>
        <w:tc>
          <w:tcPr>
            <w:tcW w:w="3420" w:type="dxa"/>
            <w:tcBorders>
              <w:top w:val="nil"/>
              <w:left w:val="single" w:sz="8" w:space="0" w:color="auto"/>
              <w:bottom w:val="single" w:sz="8"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16. Степень платежеспособности</w:t>
            </w:r>
          </w:p>
        </w:tc>
        <w:tc>
          <w:tcPr>
            <w:tcW w:w="1940" w:type="dxa"/>
            <w:tcBorders>
              <w:top w:val="nil"/>
              <w:left w:val="nil"/>
              <w:bottom w:val="single" w:sz="8"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Нормальная</w:t>
            </w:r>
          </w:p>
        </w:tc>
        <w:tc>
          <w:tcPr>
            <w:tcW w:w="2180" w:type="dxa"/>
            <w:tcBorders>
              <w:top w:val="nil"/>
              <w:left w:val="nil"/>
              <w:bottom w:val="single" w:sz="8"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Допустимо низкая</w:t>
            </w:r>
          </w:p>
        </w:tc>
        <w:tc>
          <w:tcPr>
            <w:tcW w:w="0" w:type="auto"/>
            <w:tcBorders>
              <w:top w:val="nil"/>
              <w:left w:val="nil"/>
              <w:bottom w:val="single" w:sz="8" w:space="0" w:color="auto"/>
              <w:right w:val="single" w:sz="8" w:space="0" w:color="auto"/>
            </w:tcBorders>
            <w:noWrap/>
            <w:vAlign w:val="bottom"/>
          </w:tcPr>
          <w:p w:rsidR="00D523E5" w:rsidRPr="000B383B" w:rsidRDefault="00D523E5" w:rsidP="000B383B">
            <w:pPr>
              <w:spacing w:line="360" w:lineRule="auto"/>
              <w:rPr>
                <w:sz w:val="20"/>
                <w:szCs w:val="20"/>
              </w:rPr>
            </w:pPr>
          </w:p>
        </w:tc>
      </w:tr>
    </w:tbl>
    <w:p w:rsidR="00D72470" w:rsidRPr="000B383B" w:rsidRDefault="00D72470" w:rsidP="000B383B">
      <w:pPr>
        <w:spacing w:line="360" w:lineRule="auto"/>
        <w:ind w:firstLine="709"/>
        <w:jc w:val="both"/>
        <w:rPr>
          <w:sz w:val="28"/>
          <w:szCs w:val="28"/>
        </w:rPr>
      </w:pPr>
      <w:r w:rsidRPr="000B383B">
        <w:rPr>
          <w:sz w:val="28"/>
          <w:szCs w:val="28"/>
        </w:rPr>
        <w:t>Анализ платежеспособности табличным способом показывает ухудшение почти по всем показателям оценки. За анализируемый период улучшились показатели «Капитал и резервы» (рост примерно на 10%) «Краткосрочные займы и кредиты» (рост в 2,5-3 раза), «Запасы с НДС» (рост на 18%, в основном за счет НДС), «Непродаваемая часть запасов».</w:t>
      </w:r>
    </w:p>
    <w:p w:rsidR="00D72470" w:rsidRPr="000B383B" w:rsidRDefault="00D72470" w:rsidP="000B383B">
      <w:pPr>
        <w:spacing w:line="360" w:lineRule="auto"/>
        <w:ind w:firstLine="709"/>
        <w:jc w:val="both"/>
        <w:rPr>
          <w:sz w:val="28"/>
          <w:szCs w:val="28"/>
        </w:rPr>
      </w:pPr>
      <w:r w:rsidRPr="000B383B">
        <w:rPr>
          <w:sz w:val="28"/>
          <w:szCs w:val="28"/>
        </w:rPr>
        <w:t>На начало и на конец периода предприятие имело отрицательный собственный капитал, и его абсолютная величина к концу периода существенно возросла. В начале периода предприятие могло профинансировать внеоборотные и оборотные активы за счет перманентного оборотного капитала, что говорило о нормальной платежеспособности. К концу периода предприятие уже не могло профинансировать внеоборотные и оборотные активы за счет перманентного оборотного капитала. Такая ситуация говорит о низкой платежеспособности предприятия. К счастью, непродаваемая часть запасов значительно меньше перманентного оборотного капитала, что позволяет сделать вывод о допустимо низкой платежеспособности предприятия в конце периода.</w:t>
      </w:r>
    </w:p>
    <w:p w:rsidR="00D72470" w:rsidRPr="000B383B" w:rsidRDefault="00E449DA" w:rsidP="000B383B">
      <w:pPr>
        <w:spacing w:line="360" w:lineRule="auto"/>
        <w:ind w:firstLine="709"/>
        <w:jc w:val="both"/>
        <w:rPr>
          <w:sz w:val="28"/>
          <w:szCs w:val="28"/>
        </w:rPr>
      </w:pPr>
      <w:bookmarkStart w:id="10" w:name="_Toc122203983"/>
      <w:r>
        <w:rPr>
          <w:b/>
          <w:bCs/>
          <w:sz w:val="28"/>
          <w:szCs w:val="28"/>
        </w:rPr>
        <w:br w:type="page"/>
      </w:r>
      <w:r w:rsidR="00D72470" w:rsidRPr="000B383B">
        <w:rPr>
          <w:b/>
          <w:bCs/>
          <w:sz w:val="28"/>
          <w:szCs w:val="28"/>
        </w:rPr>
        <w:t>Оценка кредитоспособности ОАО «Транснефть» табличным способом</w:t>
      </w:r>
      <w:bookmarkEnd w:id="10"/>
    </w:p>
    <w:p w:rsidR="00D72470" w:rsidRDefault="00D72470" w:rsidP="000B383B">
      <w:pPr>
        <w:spacing w:line="360" w:lineRule="auto"/>
        <w:ind w:firstLine="709"/>
        <w:jc w:val="both"/>
        <w:rPr>
          <w:sz w:val="28"/>
          <w:szCs w:val="28"/>
        </w:rPr>
      </w:pPr>
      <w:r w:rsidRPr="000B383B">
        <w:rPr>
          <w:sz w:val="28"/>
          <w:szCs w:val="28"/>
        </w:rPr>
        <w:t>Кредитоспособность предприятия – это способность предприятия в срок выполнять принятые им обязательства. Для оценки кредитоспособности ОАО «Транснефть» были сравнены активы и пассивы по степени срочности и ликвидности.</w:t>
      </w:r>
    </w:p>
    <w:p w:rsidR="00E449DA" w:rsidRPr="000B383B" w:rsidRDefault="00E449DA" w:rsidP="000B383B">
      <w:pPr>
        <w:spacing w:line="360" w:lineRule="auto"/>
        <w:ind w:firstLine="709"/>
        <w:jc w:val="both"/>
        <w:rPr>
          <w:sz w:val="28"/>
          <w:szCs w:val="28"/>
        </w:rPr>
      </w:pPr>
    </w:p>
    <w:p w:rsidR="00D72470" w:rsidRPr="000B383B" w:rsidRDefault="00D72470" w:rsidP="000B383B">
      <w:pPr>
        <w:spacing w:line="360" w:lineRule="auto"/>
        <w:ind w:firstLine="709"/>
        <w:jc w:val="both"/>
        <w:rPr>
          <w:sz w:val="28"/>
          <w:szCs w:val="28"/>
        </w:rPr>
      </w:pPr>
      <w:r w:rsidRPr="000B383B">
        <w:rPr>
          <w:sz w:val="28"/>
          <w:szCs w:val="28"/>
        </w:rPr>
        <w:t>Результаты сравнения приведены в таблице:</w:t>
      </w:r>
    </w:p>
    <w:tbl>
      <w:tblPr>
        <w:tblW w:w="10060" w:type="dxa"/>
        <w:tblLayout w:type="fixed"/>
        <w:tblCellMar>
          <w:left w:w="0" w:type="dxa"/>
          <w:right w:w="0" w:type="dxa"/>
        </w:tblCellMar>
        <w:tblLook w:val="0000" w:firstRow="0" w:lastRow="0" w:firstColumn="0" w:lastColumn="0" w:noHBand="0" w:noVBand="0"/>
      </w:tblPr>
      <w:tblGrid>
        <w:gridCol w:w="1445"/>
        <w:gridCol w:w="1125"/>
        <w:gridCol w:w="1260"/>
        <w:gridCol w:w="1395"/>
        <w:gridCol w:w="1080"/>
        <w:gridCol w:w="1100"/>
        <w:gridCol w:w="1035"/>
        <w:gridCol w:w="1080"/>
        <w:gridCol w:w="540"/>
      </w:tblGrid>
      <w:tr w:rsidR="00D523E5" w:rsidRPr="000B383B">
        <w:trPr>
          <w:cantSplit/>
          <w:trHeight w:val="255"/>
        </w:trPr>
        <w:tc>
          <w:tcPr>
            <w:tcW w:w="1445" w:type="dxa"/>
            <w:vMerge w:val="restart"/>
            <w:tcBorders>
              <w:top w:val="single" w:sz="4" w:space="0" w:color="auto"/>
              <w:left w:val="single" w:sz="4"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Группа показателей актива</w:t>
            </w:r>
          </w:p>
        </w:tc>
        <w:tc>
          <w:tcPr>
            <w:tcW w:w="2385" w:type="dxa"/>
            <w:gridSpan w:val="2"/>
            <w:tcBorders>
              <w:top w:val="single" w:sz="4" w:space="0" w:color="auto"/>
              <w:left w:val="nil"/>
              <w:bottom w:val="single" w:sz="4" w:space="0" w:color="auto"/>
              <w:right w:val="single" w:sz="4" w:space="0" w:color="000000"/>
            </w:tcBorders>
          </w:tcPr>
          <w:p w:rsidR="00D523E5" w:rsidRPr="000B383B" w:rsidRDefault="00D523E5" w:rsidP="000B383B">
            <w:pPr>
              <w:spacing w:line="360" w:lineRule="auto"/>
              <w:rPr>
                <w:sz w:val="20"/>
                <w:szCs w:val="20"/>
              </w:rPr>
            </w:pPr>
            <w:r w:rsidRPr="000B383B">
              <w:rPr>
                <w:sz w:val="20"/>
                <w:szCs w:val="20"/>
              </w:rPr>
              <w:t>Значение, тыс.руб.</w:t>
            </w:r>
          </w:p>
        </w:tc>
        <w:tc>
          <w:tcPr>
            <w:tcW w:w="1395" w:type="dxa"/>
            <w:vMerge w:val="restart"/>
            <w:tcBorders>
              <w:top w:val="single" w:sz="4" w:space="0" w:color="auto"/>
              <w:left w:val="single" w:sz="4" w:space="0" w:color="auto"/>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Группа показателей пассива</w:t>
            </w:r>
          </w:p>
        </w:tc>
        <w:tc>
          <w:tcPr>
            <w:tcW w:w="2180" w:type="dxa"/>
            <w:gridSpan w:val="2"/>
            <w:tcBorders>
              <w:top w:val="single" w:sz="4" w:space="0" w:color="auto"/>
              <w:left w:val="nil"/>
              <w:bottom w:val="single" w:sz="4" w:space="0" w:color="auto"/>
              <w:right w:val="single" w:sz="4" w:space="0" w:color="000000"/>
            </w:tcBorders>
          </w:tcPr>
          <w:p w:rsidR="00D523E5" w:rsidRPr="000B383B" w:rsidRDefault="00D523E5" w:rsidP="000B383B">
            <w:pPr>
              <w:spacing w:line="360" w:lineRule="auto"/>
              <w:rPr>
                <w:sz w:val="20"/>
                <w:szCs w:val="20"/>
              </w:rPr>
            </w:pPr>
            <w:r w:rsidRPr="000B383B">
              <w:rPr>
                <w:sz w:val="20"/>
                <w:szCs w:val="20"/>
              </w:rPr>
              <w:t>Значение, тыс.руб.</w:t>
            </w:r>
          </w:p>
        </w:tc>
        <w:tc>
          <w:tcPr>
            <w:tcW w:w="2115" w:type="dxa"/>
            <w:gridSpan w:val="2"/>
            <w:tcBorders>
              <w:top w:val="single" w:sz="4" w:space="0" w:color="auto"/>
              <w:left w:val="nil"/>
              <w:bottom w:val="single" w:sz="4" w:space="0" w:color="auto"/>
              <w:right w:val="single" w:sz="4" w:space="0" w:color="000000"/>
            </w:tcBorders>
          </w:tcPr>
          <w:p w:rsidR="00D523E5" w:rsidRPr="000B383B" w:rsidRDefault="00D523E5" w:rsidP="000B383B">
            <w:pPr>
              <w:spacing w:line="360" w:lineRule="auto"/>
              <w:rPr>
                <w:sz w:val="20"/>
                <w:szCs w:val="20"/>
              </w:rPr>
            </w:pPr>
            <w:r w:rsidRPr="000B383B">
              <w:rPr>
                <w:sz w:val="20"/>
                <w:szCs w:val="20"/>
              </w:rPr>
              <w:t>Платежный баланс, тыс.руб.</w:t>
            </w:r>
          </w:p>
        </w:tc>
        <w:tc>
          <w:tcPr>
            <w:tcW w:w="540" w:type="dxa"/>
            <w:vMerge w:val="restart"/>
            <w:tcBorders>
              <w:top w:val="single" w:sz="4" w:space="0" w:color="auto"/>
              <w:left w:val="single" w:sz="4" w:space="0" w:color="auto"/>
              <w:bottom w:val="single" w:sz="4" w:space="0" w:color="000000"/>
              <w:right w:val="single" w:sz="4" w:space="0" w:color="auto"/>
            </w:tcBorders>
          </w:tcPr>
          <w:p w:rsidR="00D523E5" w:rsidRPr="000B383B" w:rsidRDefault="00D523E5" w:rsidP="000B383B">
            <w:pPr>
              <w:spacing w:line="360" w:lineRule="auto"/>
              <w:rPr>
                <w:sz w:val="20"/>
                <w:szCs w:val="20"/>
              </w:rPr>
            </w:pPr>
            <w:r w:rsidRPr="000B383B">
              <w:rPr>
                <w:sz w:val="20"/>
                <w:szCs w:val="20"/>
              </w:rPr>
              <w:t>Тенденция</w:t>
            </w:r>
          </w:p>
        </w:tc>
      </w:tr>
      <w:tr w:rsidR="00D523E5" w:rsidRPr="000B383B">
        <w:trPr>
          <w:cantSplit/>
          <w:trHeight w:val="510"/>
        </w:trPr>
        <w:tc>
          <w:tcPr>
            <w:tcW w:w="1445" w:type="dxa"/>
            <w:vMerge/>
            <w:tcBorders>
              <w:top w:val="single" w:sz="4" w:space="0" w:color="auto"/>
              <w:left w:val="single" w:sz="4" w:space="0" w:color="auto"/>
              <w:bottom w:val="single" w:sz="4" w:space="0" w:color="auto"/>
              <w:right w:val="single" w:sz="4" w:space="0" w:color="auto"/>
            </w:tcBorders>
            <w:vAlign w:val="center"/>
          </w:tcPr>
          <w:p w:rsidR="00D523E5" w:rsidRPr="000B383B" w:rsidRDefault="00D523E5" w:rsidP="000B383B">
            <w:pPr>
              <w:spacing w:line="360" w:lineRule="auto"/>
              <w:rPr>
                <w:sz w:val="20"/>
                <w:szCs w:val="20"/>
              </w:rPr>
            </w:pPr>
          </w:p>
        </w:tc>
        <w:tc>
          <w:tcPr>
            <w:tcW w:w="1125"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На начало периода</w:t>
            </w:r>
          </w:p>
        </w:tc>
        <w:tc>
          <w:tcPr>
            <w:tcW w:w="126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На конец периода</w:t>
            </w:r>
          </w:p>
        </w:tc>
        <w:tc>
          <w:tcPr>
            <w:tcW w:w="1395" w:type="dxa"/>
            <w:vMerge/>
            <w:tcBorders>
              <w:top w:val="single" w:sz="4" w:space="0" w:color="auto"/>
              <w:left w:val="single" w:sz="4" w:space="0" w:color="auto"/>
              <w:bottom w:val="single" w:sz="4" w:space="0" w:color="auto"/>
              <w:right w:val="single" w:sz="4" w:space="0" w:color="auto"/>
            </w:tcBorders>
            <w:vAlign w:val="center"/>
          </w:tcPr>
          <w:p w:rsidR="00D523E5" w:rsidRPr="000B383B" w:rsidRDefault="00D523E5" w:rsidP="000B383B">
            <w:pPr>
              <w:spacing w:line="360" w:lineRule="auto"/>
              <w:rPr>
                <w:sz w:val="20"/>
                <w:szCs w:val="20"/>
              </w:rPr>
            </w:pPr>
          </w:p>
        </w:tc>
        <w:tc>
          <w:tcPr>
            <w:tcW w:w="10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На начало периода</w:t>
            </w:r>
          </w:p>
        </w:tc>
        <w:tc>
          <w:tcPr>
            <w:tcW w:w="110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На конец периода</w:t>
            </w:r>
          </w:p>
        </w:tc>
        <w:tc>
          <w:tcPr>
            <w:tcW w:w="1035"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На начало периода</w:t>
            </w:r>
          </w:p>
        </w:tc>
        <w:tc>
          <w:tcPr>
            <w:tcW w:w="1080" w:type="dxa"/>
            <w:tcBorders>
              <w:top w:val="nil"/>
              <w:left w:val="nil"/>
              <w:bottom w:val="single" w:sz="4" w:space="0" w:color="auto"/>
              <w:right w:val="single" w:sz="4" w:space="0" w:color="auto"/>
            </w:tcBorders>
          </w:tcPr>
          <w:p w:rsidR="00D523E5" w:rsidRPr="000B383B" w:rsidRDefault="00D523E5" w:rsidP="000B383B">
            <w:pPr>
              <w:spacing w:line="360" w:lineRule="auto"/>
              <w:rPr>
                <w:sz w:val="20"/>
                <w:szCs w:val="20"/>
              </w:rPr>
            </w:pPr>
            <w:r w:rsidRPr="000B383B">
              <w:rPr>
                <w:sz w:val="20"/>
                <w:szCs w:val="20"/>
              </w:rPr>
              <w:t>На конец периода</w:t>
            </w:r>
          </w:p>
        </w:tc>
        <w:tc>
          <w:tcPr>
            <w:tcW w:w="540" w:type="dxa"/>
            <w:vMerge/>
            <w:tcBorders>
              <w:top w:val="single" w:sz="4" w:space="0" w:color="auto"/>
              <w:left w:val="single" w:sz="4" w:space="0" w:color="auto"/>
              <w:bottom w:val="single" w:sz="4" w:space="0" w:color="000000"/>
              <w:right w:val="single" w:sz="4" w:space="0" w:color="auto"/>
            </w:tcBorders>
            <w:vAlign w:val="center"/>
          </w:tcPr>
          <w:p w:rsidR="00D523E5" w:rsidRPr="000B383B" w:rsidRDefault="00D523E5" w:rsidP="000B383B">
            <w:pPr>
              <w:spacing w:line="360" w:lineRule="auto"/>
              <w:rPr>
                <w:sz w:val="20"/>
                <w:szCs w:val="20"/>
              </w:rPr>
            </w:pPr>
          </w:p>
        </w:tc>
      </w:tr>
      <w:tr w:rsidR="00D523E5" w:rsidRPr="000B383B">
        <w:trPr>
          <w:trHeight w:val="255"/>
        </w:trPr>
        <w:tc>
          <w:tcPr>
            <w:tcW w:w="10060" w:type="dxa"/>
            <w:gridSpan w:val="9"/>
            <w:tcBorders>
              <w:top w:val="single" w:sz="4" w:space="0" w:color="auto"/>
              <w:left w:val="nil"/>
              <w:bottom w:val="nil"/>
              <w:right w:val="nil"/>
            </w:tcBorders>
            <w:noWrap/>
            <w:vAlign w:val="bottom"/>
          </w:tcPr>
          <w:p w:rsidR="00D523E5" w:rsidRPr="000B383B" w:rsidRDefault="00D523E5" w:rsidP="000B383B">
            <w:pPr>
              <w:spacing w:line="360" w:lineRule="auto"/>
              <w:rPr>
                <w:sz w:val="20"/>
                <w:szCs w:val="20"/>
              </w:rPr>
            </w:pPr>
            <w:r w:rsidRPr="000B383B">
              <w:rPr>
                <w:sz w:val="20"/>
                <w:szCs w:val="20"/>
              </w:rPr>
              <w:t>Расчет текущей ликвидности</w:t>
            </w:r>
          </w:p>
        </w:tc>
      </w:tr>
      <w:tr w:rsidR="00D523E5" w:rsidRPr="000B383B">
        <w:trPr>
          <w:trHeight w:val="765"/>
        </w:trPr>
        <w:tc>
          <w:tcPr>
            <w:tcW w:w="1445" w:type="dxa"/>
            <w:tcBorders>
              <w:top w:val="single" w:sz="4" w:space="0" w:color="auto"/>
              <w:left w:val="single" w:sz="4" w:space="0" w:color="auto"/>
              <w:bottom w:val="single" w:sz="4" w:space="0" w:color="auto"/>
              <w:right w:val="single" w:sz="4" w:space="0" w:color="auto"/>
            </w:tcBorders>
            <w:vAlign w:val="bottom"/>
          </w:tcPr>
          <w:p w:rsidR="00D523E5" w:rsidRPr="000B383B" w:rsidRDefault="00D523E5" w:rsidP="000B383B">
            <w:pPr>
              <w:spacing w:line="360" w:lineRule="auto"/>
              <w:rPr>
                <w:sz w:val="20"/>
                <w:szCs w:val="20"/>
              </w:rPr>
            </w:pPr>
            <w:r w:rsidRPr="000B383B">
              <w:rPr>
                <w:sz w:val="20"/>
                <w:szCs w:val="20"/>
              </w:rPr>
              <w:t>1. Наиболее ликвидные активы</w:t>
            </w:r>
          </w:p>
        </w:tc>
        <w:tc>
          <w:tcPr>
            <w:tcW w:w="1125"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11614868</w:t>
            </w:r>
          </w:p>
        </w:tc>
        <w:tc>
          <w:tcPr>
            <w:tcW w:w="1260"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23141760</w:t>
            </w:r>
          </w:p>
        </w:tc>
        <w:tc>
          <w:tcPr>
            <w:tcW w:w="1395" w:type="dxa"/>
            <w:tcBorders>
              <w:top w:val="single" w:sz="4" w:space="0" w:color="auto"/>
              <w:left w:val="nil"/>
              <w:bottom w:val="single" w:sz="4" w:space="0" w:color="auto"/>
              <w:right w:val="single" w:sz="4" w:space="0" w:color="auto"/>
            </w:tcBorders>
            <w:vAlign w:val="bottom"/>
          </w:tcPr>
          <w:p w:rsidR="00D523E5" w:rsidRPr="000B383B" w:rsidRDefault="00D523E5" w:rsidP="000B383B">
            <w:pPr>
              <w:spacing w:line="360" w:lineRule="auto"/>
              <w:rPr>
                <w:sz w:val="20"/>
                <w:szCs w:val="20"/>
              </w:rPr>
            </w:pPr>
            <w:r w:rsidRPr="000B383B">
              <w:rPr>
                <w:sz w:val="20"/>
                <w:szCs w:val="20"/>
              </w:rPr>
              <w:t>1.</w:t>
            </w:r>
            <w:r w:rsidR="00C30B4D" w:rsidRPr="000B383B">
              <w:rPr>
                <w:sz w:val="20"/>
                <w:szCs w:val="20"/>
              </w:rPr>
              <w:t xml:space="preserve"> </w:t>
            </w:r>
            <w:r w:rsidRPr="000B383B">
              <w:rPr>
                <w:sz w:val="20"/>
                <w:szCs w:val="20"/>
              </w:rPr>
              <w:t>Наиболее срочные обязательства</w:t>
            </w:r>
          </w:p>
        </w:tc>
        <w:tc>
          <w:tcPr>
            <w:tcW w:w="1080"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18977662</w:t>
            </w:r>
          </w:p>
        </w:tc>
        <w:tc>
          <w:tcPr>
            <w:tcW w:w="1100"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37208242</w:t>
            </w:r>
          </w:p>
        </w:tc>
        <w:tc>
          <w:tcPr>
            <w:tcW w:w="1035"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-7362794</w:t>
            </w:r>
          </w:p>
        </w:tc>
        <w:tc>
          <w:tcPr>
            <w:tcW w:w="1080"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-14066482</w:t>
            </w:r>
          </w:p>
        </w:tc>
        <w:tc>
          <w:tcPr>
            <w:tcW w:w="540"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765"/>
        </w:trPr>
        <w:tc>
          <w:tcPr>
            <w:tcW w:w="1445" w:type="dxa"/>
            <w:tcBorders>
              <w:top w:val="nil"/>
              <w:left w:val="single" w:sz="4" w:space="0" w:color="auto"/>
              <w:bottom w:val="single" w:sz="4" w:space="0" w:color="auto"/>
              <w:right w:val="single" w:sz="4" w:space="0" w:color="auto"/>
            </w:tcBorders>
            <w:vAlign w:val="bottom"/>
          </w:tcPr>
          <w:p w:rsidR="00D523E5" w:rsidRPr="000B383B" w:rsidRDefault="00D523E5" w:rsidP="000B383B">
            <w:pPr>
              <w:spacing w:line="360" w:lineRule="auto"/>
              <w:rPr>
                <w:sz w:val="20"/>
                <w:szCs w:val="20"/>
              </w:rPr>
            </w:pPr>
            <w:r w:rsidRPr="000B383B">
              <w:rPr>
                <w:sz w:val="20"/>
                <w:szCs w:val="20"/>
              </w:rPr>
              <w:t>2. Быстро реализуемые активы</w:t>
            </w:r>
          </w:p>
        </w:tc>
        <w:tc>
          <w:tcPr>
            <w:tcW w:w="112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16994606</w:t>
            </w:r>
          </w:p>
        </w:tc>
        <w:tc>
          <w:tcPr>
            <w:tcW w:w="126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18614953</w:t>
            </w:r>
          </w:p>
        </w:tc>
        <w:tc>
          <w:tcPr>
            <w:tcW w:w="1395" w:type="dxa"/>
            <w:tcBorders>
              <w:top w:val="nil"/>
              <w:left w:val="nil"/>
              <w:bottom w:val="single" w:sz="4" w:space="0" w:color="auto"/>
              <w:right w:val="single" w:sz="4" w:space="0" w:color="auto"/>
            </w:tcBorders>
            <w:vAlign w:val="bottom"/>
          </w:tcPr>
          <w:p w:rsidR="00D523E5" w:rsidRPr="000B383B" w:rsidRDefault="00D523E5" w:rsidP="000B383B">
            <w:pPr>
              <w:spacing w:line="360" w:lineRule="auto"/>
              <w:rPr>
                <w:sz w:val="20"/>
                <w:szCs w:val="20"/>
              </w:rPr>
            </w:pPr>
            <w:r w:rsidRPr="000B383B">
              <w:rPr>
                <w:sz w:val="20"/>
                <w:szCs w:val="20"/>
              </w:rPr>
              <w:t xml:space="preserve">2. </w:t>
            </w:r>
            <w:r w:rsidR="00C30B4D" w:rsidRPr="000B383B">
              <w:rPr>
                <w:sz w:val="20"/>
                <w:szCs w:val="20"/>
              </w:rPr>
              <w:t>К</w:t>
            </w:r>
            <w:r w:rsidRPr="000B383B">
              <w:rPr>
                <w:sz w:val="20"/>
                <w:szCs w:val="20"/>
              </w:rPr>
              <w:t>раткосрочные обязательства</w:t>
            </w:r>
          </w:p>
        </w:tc>
        <w:tc>
          <w:tcPr>
            <w:tcW w:w="108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2501013</w:t>
            </w:r>
          </w:p>
        </w:tc>
        <w:tc>
          <w:tcPr>
            <w:tcW w:w="110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6578128</w:t>
            </w:r>
          </w:p>
        </w:tc>
        <w:tc>
          <w:tcPr>
            <w:tcW w:w="103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14493593</w:t>
            </w:r>
          </w:p>
        </w:tc>
        <w:tc>
          <w:tcPr>
            <w:tcW w:w="108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12036825</w:t>
            </w:r>
          </w:p>
        </w:tc>
        <w:tc>
          <w:tcPr>
            <w:tcW w:w="54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255"/>
        </w:trPr>
        <w:tc>
          <w:tcPr>
            <w:tcW w:w="1445" w:type="dxa"/>
            <w:tcBorders>
              <w:top w:val="nil"/>
              <w:left w:val="single" w:sz="4" w:space="0" w:color="auto"/>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Итого</w:t>
            </w:r>
          </w:p>
        </w:tc>
        <w:tc>
          <w:tcPr>
            <w:tcW w:w="112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28609474</w:t>
            </w:r>
          </w:p>
        </w:tc>
        <w:tc>
          <w:tcPr>
            <w:tcW w:w="126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41756713</w:t>
            </w:r>
          </w:p>
        </w:tc>
        <w:tc>
          <w:tcPr>
            <w:tcW w:w="139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Итого</w:t>
            </w:r>
          </w:p>
        </w:tc>
        <w:tc>
          <w:tcPr>
            <w:tcW w:w="108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21478675</w:t>
            </w:r>
          </w:p>
        </w:tc>
        <w:tc>
          <w:tcPr>
            <w:tcW w:w="110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43786370</w:t>
            </w:r>
          </w:p>
        </w:tc>
        <w:tc>
          <w:tcPr>
            <w:tcW w:w="103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7130799</w:t>
            </w:r>
          </w:p>
        </w:tc>
        <w:tc>
          <w:tcPr>
            <w:tcW w:w="108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-2029657</w:t>
            </w:r>
          </w:p>
        </w:tc>
        <w:tc>
          <w:tcPr>
            <w:tcW w:w="54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255"/>
        </w:trPr>
        <w:tc>
          <w:tcPr>
            <w:tcW w:w="10060" w:type="dxa"/>
            <w:gridSpan w:val="9"/>
            <w:tcBorders>
              <w:top w:val="single" w:sz="4" w:space="0" w:color="auto"/>
              <w:left w:val="nil"/>
              <w:bottom w:val="nil"/>
              <w:right w:val="nil"/>
            </w:tcBorders>
            <w:noWrap/>
            <w:vAlign w:val="bottom"/>
          </w:tcPr>
          <w:p w:rsidR="00D523E5" w:rsidRPr="000B383B" w:rsidRDefault="00D523E5" w:rsidP="000B383B">
            <w:pPr>
              <w:spacing w:line="360" w:lineRule="auto"/>
              <w:rPr>
                <w:sz w:val="20"/>
                <w:szCs w:val="20"/>
              </w:rPr>
            </w:pPr>
            <w:r w:rsidRPr="000B383B">
              <w:rPr>
                <w:sz w:val="20"/>
                <w:szCs w:val="20"/>
              </w:rPr>
              <w:t>Расчет перспективной ликвидности</w:t>
            </w:r>
          </w:p>
        </w:tc>
      </w:tr>
      <w:tr w:rsidR="00D523E5" w:rsidRPr="000B383B">
        <w:trPr>
          <w:trHeight w:val="765"/>
        </w:trPr>
        <w:tc>
          <w:tcPr>
            <w:tcW w:w="1445" w:type="dxa"/>
            <w:tcBorders>
              <w:top w:val="single" w:sz="4" w:space="0" w:color="auto"/>
              <w:left w:val="single" w:sz="4" w:space="0" w:color="auto"/>
              <w:bottom w:val="single" w:sz="4" w:space="0" w:color="auto"/>
              <w:right w:val="single" w:sz="4" w:space="0" w:color="auto"/>
            </w:tcBorders>
            <w:vAlign w:val="bottom"/>
          </w:tcPr>
          <w:p w:rsidR="00D523E5" w:rsidRPr="000B383B" w:rsidRDefault="00D523E5" w:rsidP="000B383B">
            <w:pPr>
              <w:spacing w:line="360" w:lineRule="auto"/>
              <w:rPr>
                <w:sz w:val="20"/>
                <w:szCs w:val="20"/>
              </w:rPr>
            </w:pPr>
            <w:r w:rsidRPr="000B383B">
              <w:rPr>
                <w:sz w:val="20"/>
                <w:szCs w:val="20"/>
              </w:rPr>
              <w:t>3. Медленно реализуемые активы</w:t>
            </w:r>
          </w:p>
        </w:tc>
        <w:tc>
          <w:tcPr>
            <w:tcW w:w="1125"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40990497</w:t>
            </w:r>
          </w:p>
        </w:tc>
        <w:tc>
          <w:tcPr>
            <w:tcW w:w="1260"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43840811</w:t>
            </w:r>
          </w:p>
        </w:tc>
        <w:tc>
          <w:tcPr>
            <w:tcW w:w="1395" w:type="dxa"/>
            <w:tcBorders>
              <w:top w:val="single" w:sz="4" w:space="0" w:color="auto"/>
              <w:left w:val="nil"/>
              <w:bottom w:val="single" w:sz="4" w:space="0" w:color="auto"/>
              <w:right w:val="single" w:sz="4" w:space="0" w:color="auto"/>
            </w:tcBorders>
            <w:vAlign w:val="bottom"/>
          </w:tcPr>
          <w:p w:rsidR="00D523E5" w:rsidRPr="000B383B" w:rsidRDefault="00D523E5" w:rsidP="000B383B">
            <w:pPr>
              <w:spacing w:line="360" w:lineRule="auto"/>
              <w:rPr>
                <w:sz w:val="20"/>
                <w:szCs w:val="20"/>
              </w:rPr>
            </w:pPr>
            <w:r w:rsidRPr="000B383B">
              <w:rPr>
                <w:sz w:val="20"/>
                <w:szCs w:val="20"/>
              </w:rPr>
              <w:t>3. Долгосрочные обязательства</w:t>
            </w:r>
          </w:p>
        </w:tc>
        <w:tc>
          <w:tcPr>
            <w:tcW w:w="1080"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14963617</w:t>
            </w:r>
          </w:p>
        </w:tc>
        <w:tc>
          <w:tcPr>
            <w:tcW w:w="1100"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7846771</w:t>
            </w:r>
          </w:p>
        </w:tc>
        <w:tc>
          <w:tcPr>
            <w:tcW w:w="1035"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26026880</w:t>
            </w:r>
          </w:p>
        </w:tc>
        <w:tc>
          <w:tcPr>
            <w:tcW w:w="1080"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35994040</w:t>
            </w:r>
          </w:p>
        </w:tc>
        <w:tc>
          <w:tcPr>
            <w:tcW w:w="540" w:type="dxa"/>
            <w:tcBorders>
              <w:top w:val="single" w:sz="4" w:space="0" w:color="auto"/>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765"/>
        </w:trPr>
        <w:tc>
          <w:tcPr>
            <w:tcW w:w="1445" w:type="dxa"/>
            <w:tcBorders>
              <w:top w:val="nil"/>
              <w:left w:val="single" w:sz="4" w:space="0" w:color="auto"/>
              <w:bottom w:val="single" w:sz="4" w:space="0" w:color="auto"/>
              <w:right w:val="single" w:sz="4" w:space="0" w:color="auto"/>
            </w:tcBorders>
            <w:vAlign w:val="bottom"/>
          </w:tcPr>
          <w:p w:rsidR="00D523E5" w:rsidRPr="000B383B" w:rsidRDefault="00D523E5" w:rsidP="000B383B">
            <w:pPr>
              <w:spacing w:line="360" w:lineRule="auto"/>
              <w:rPr>
                <w:sz w:val="20"/>
                <w:szCs w:val="20"/>
              </w:rPr>
            </w:pPr>
            <w:r w:rsidRPr="000B383B">
              <w:rPr>
                <w:sz w:val="20"/>
                <w:szCs w:val="20"/>
              </w:rPr>
              <w:t>4. Труднореализуемые активы</w:t>
            </w:r>
          </w:p>
        </w:tc>
        <w:tc>
          <w:tcPr>
            <w:tcW w:w="112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12695677</w:t>
            </w:r>
          </w:p>
        </w:tc>
        <w:tc>
          <w:tcPr>
            <w:tcW w:w="126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15224187</w:t>
            </w:r>
          </w:p>
        </w:tc>
        <w:tc>
          <w:tcPr>
            <w:tcW w:w="1395" w:type="dxa"/>
            <w:tcBorders>
              <w:top w:val="nil"/>
              <w:left w:val="nil"/>
              <w:bottom w:val="single" w:sz="4" w:space="0" w:color="auto"/>
              <w:right w:val="single" w:sz="4" w:space="0" w:color="auto"/>
            </w:tcBorders>
            <w:vAlign w:val="bottom"/>
          </w:tcPr>
          <w:p w:rsidR="00D523E5" w:rsidRPr="000B383B" w:rsidRDefault="00D523E5" w:rsidP="000B383B">
            <w:pPr>
              <w:spacing w:line="360" w:lineRule="auto"/>
              <w:rPr>
                <w:sz w:val="20"/>
                <w:szCs w:val="20"/>
              </w:rPr>
            </w:pPr>
            <w:r w:rsidRPr="000B383B">
              <w:rPr>
                <w:sz w:val="20"/>
                <w:szCs w:val="20"/>
              </w:rPr>
              <w:t>4. Бессрочные обязательства</w:t>
            </w:r>
          </w:p>
        </w:tc>
        <w:tc>
          <w:tcPr>
            <w:tcW w:w="108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45853356</w:t>
            </w:r>
          </w:p>
        </w:tc>
        <w:tc>
          <w:tcPr>
            <w:tcW w:w="110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49188570</w:t>
            </w:r>
          </w:p>
        </w:tc>
        <w:tc>
          <w:tcPr>
            <w:tcW w:w="1035" w:type="dxa"/>
            <w:tcBorders>
              <w:top w:val="nil"/>
              <w:left w:val="nil"/>
              <w:bottom w:val="single" w:sz="4" w:space="0" w:color="auto"/>
              <w:right w:val="single" w:sz="4" w:space="0" w:color="auto"/>
            </w:tcBorders>
            <w:noWrap/>
            <w:vAlign w:val="bottom"/>
          </w:tcPr>
          <w:p w:rsidR="00D523E5" w:rsidRPr="000B383B" w:rsidRDefault="00C30B4D" w:rsidP="000B383B">
            <w:pPr>
              <w:spacing w:line="360" w:lineRule="auto"/>
              <w:rPr>
                <w:sz w:val="20"/>
                <w:szCs w:val="20"/>
              </w:rPr>
            </w:pPr>
            <w:r w:rsidRPr="000B383B">
              <w:rPr>
                <w:sz w:val="20"/>
                <w:szCs w:val="20"/>
              </w:rPr>
              <w:t>-</w:t>
            </w:r>
            <w:r w:rsidR="00D523E5" w:rsidRPr="000B383B">
              <w:rPr>
                <w:sz w:val="20"/>
                <w:szCs w:val="20"/>
              </w:rPr>
              <w:t>33157679</w:t>
            </w:r>
          </w:p>
        </w:tc>
        <w:tc>
          <w:tcPr>
            <w:tcW w:w="108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-33964383</w:t>
            </w:r>
          </w:p>
        </w:tc>
        <w:tc>
          <w:tcPr>
            <w:tcW w:w="54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255"/>
        </w:trPr>
        <w:tc>
          <w:tcPr>
            <w:tcW w:w="1445" w:type="dxa"/>
            <w:tcBorders>
              <w:top w:val="nil"/>
              <w:left w:val="single" w:sz="4" w:space="0" w:color="auto"/>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Итого</w:t>
            </w:r>
          </w:p>
        </w:tc>
        <w:tc>
          <w:tcPr>
            <w:tcW w:w="112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53686174</w:t>
            </w:r>
          </w:p>
        </w:tc>
        <w:tc>
          <w:tcPr>
            <w:tcW w:w="126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59064998</w:t>
            </w:r>
          </w:p>
        </w:tc>
        <w:tc>
          <w:tcPr>
            <w:tcW w:w="139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Итого</w:t>
            </w:r>
          </w:p>
        </w:tc>
        <w:tc>
          <w:tcPr>
            <w:tcW w:w="108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60816973</w:t>
            </w:r>
          </w:p>
        </w:tc>
        <w:tc>
          <w:tcPr>
            <w:tcW w:w="110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57035341</w:t>
            </w:r>
          </w:p>
        </w:tc>
        <w:tc>
          <w:tcPr>
            <w:tcW w:w="103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-7130799</w:t>
            </w:r>
          </w:p>
        </w:tc>
        <w:tc>
          <w:tcPr>
            <w:tcW w:w="108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2029657</w:t>
            </w:r>
          </w:p>
        </w:tc>
        <w:tc>
          <w:tcPr>
            <w:tcW w:w="54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w:t>
            </w:r>
          </w:p>
        </w:tc>
      </w:tr>
      <w:tr w:rsidR="00D523E5" w:rsidRPr="000B383B">
        <w:trPr>
          <w:trHeight w:val="255"/>
        </w:trPr>
        <w:tc>
          <w:tcPr>
            <w:tcW w:w="1445" w:type="dxa"/>
            <w:tcBorders>
              <w:top w:val="nil"/>
              <w:left w:val="single" w:sz="4" w:space="0" w:color="auto"/>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Всего</w:t>
            </w:r>
          </w:p>
        </w:tc>
        <w:tc>
          <w:tcPr>
            <w:tcW w:w="112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82295648</w:t>
            </w:r>
          </w:p>
        </w:tc>
        <w:tc>
          <w:tcPr>
            <w:tcW w:w="126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100821711</w:t>
            </w:r>
          </w:p>
        </w:tc>
        <w:tc>
          <w:tcPr>
            <w:tcW w:w="139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p>
        </w:tc>
        <w:tc>
          <w:tcPr>
            <w:tcW w:w="108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82295648</w:t>
            </w:r>
          </w:p>
        </w:tc>
        <w:tc>
          <w:tcPr>
            <w:tcW w:w="110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100821711</w:t>
            </w:r>
          </w:p>
        </w:tc>
        <w:tc>
          <w:tcPr>
            <w:tcW w:w="1035"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0</w:t>
            </w:r>
          </w:p>
        </w:tc>
        <w:tc>
          <w:tcPr>
            <w:tcW w:w="108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r w:rsidRPr="000B383B">
              <w:rPr>
                <w:sz w:val="20"/>
                <w:szCs w:val="20"/>
              </w:rPr>
              <w:t>0</w:t>
            </w:r>
          </w:p>
        </w:tc>
        <w:tc>
          <w:tcPr>
            <w:tcW w:w="540" w:type="dxa"/>
            <w:tcBorders>
              <w:top w:val="nil"/>
              <w:left w:val="nil"/>
              <w:bottom w:val="single" w:sz="4" w:space="0" w:color="auto"/>
              <w:right w:val="single" w:sz="4" w:space="0" w:color="auto"/>
            </w:tcBorders>
            <w:noWrap/>
            <w:vAlign w:val="bottom"/>
          </w:tcPr>
          <w:p w:rsidR="00D523E5" w:rsidRPr="000B383B" w:rsidRDefault="00D523E5" w:rsidP="000B383B">
            <w:pPr>
              <w:spacing w:line="360" w:lineRule="auto"/>
              <w:rPr>
                <w:sz w:val="20"/>
                <w:szCs w:val="20"/>
              </w:rPr>
            </w:pPr>
          </w:p>
        </w:tc>
      </w:tr>
      <w:tr w:rsidR="00D523E5" w:rsidRPr="000B383B">
        <w:trPr>
          <w:trHeight w:val="255"/>
        </w:trPr>
        <w:tc>
          <w:tcPr>
            <w:tcW w:w="2570" w:type="dxa"/>
            <w:gridSpan w:val="2"/>
            <w:tcBorders>
              <w:top w:val="nil"/>
              <w:left w:val="nil"/>
              <w:bottom w:val="nil"/>
              <w:right w:val="nil"/>
            </w:tcBorders>
            <w:noWrap/>
            <w:vAlign w:val="bottom"/>
          </w:tcPr>
          <w:p w:rsidR="00D523E5" w:rsidRPr="000B383B" w:rsidRDefault="00D523E5" w:rsidP="000B383B">
            <w:pPr>
              <w:spacing w:line="360" w:lineRule="auto"/>
              <w:rPr>
                <w:sz w:val="20"/>
                <w:szCs w:val="20"/>
              </w:rPr>
            </w:pPr>
            <w:r w:rsidRPr="000B383B">
              <w:rPr>
                <w:sz w:val="20"/>
                <w:szCs w:val="20"/>
              </w:rPr>
              <w:t>Коэффициент общей ликвидности</w:t>
            </w:r>
          </w:p>
        </w:tc>
        <w:tc>
          <w:tcPr>
            <w:tcW w:w="1260" w:type="dxa"/>
            <w:tcBorders>
              <w:top w:val="nil"/>
              <w:left w:val="nil"/>
              <w:bottom w:val="nil"/>
              <w:right w:val="nil"/>
            </w:tcBorders>
            <w:noWrap/>
            <w:vAlign w:val="bottom"/>
          </w:tcPr>
          <w:p w:rsidR="00D523E5" w:rsidRPr="000B383B" w:rsidRDefault="00D523E5" w:rsidP="000B383B">
            <w:pPr>
              <w:spacing w:line="360" w:lineRule="auto"/>
              <w:rPr>
                <w:sz w:val="20"/>
                <w:szCs w:val="20"/>
              </w:rPr>
            </w:pPr>
          </w:p>
        </w:tc>
        <w:tc>
          <w:tcPr>
            <w:tcW w:w="1395" w:type="dxa"/>
            <w:tcBorders>
              <w:top w:val="nil"/>
              <w:left w:val="nil"/>
              <w:bottom w:val="nil"/>
              <w:right w:val="nil"/>
            </w:tcBorders>
            <w:noWrap/>
            <w:vAlign w:val="bottom"/>
          </w:tcPr>
          <w:p w:rsidR="00D523E5" w:rsidRPr="000B383B" w:rsidRDefault="00D523E5" w:rsidP="000B383B">
            <w:pPr>
              <w:spacing w:line="360" w:lineRule="auto"/>
              <w:rPr>
                <w:sz w:val="20"/>
                <w:szCs w:val="20"/>
              </w:rPr>
            </w:pPr>
          </w:p>
        </w:tc>
        <w:tc>
          <w:tcPr>
            <w:tcW w:w="1080" w:type="dxa"/>
            <w:tcBorders>
              <w:top w:val="nil"/>
              <w:left w:val="nil"/>
              <w:bottom w:val="nil"/>
              <w:right w:val="nil"/>
            </w:tcBorders>
            <w:noWrap/>
            <w:vAlign w:val="bottom"/>
          </w:tcPr>
          <w:p w:rsidR="00D523E5" w:rsidRPr="000B383B" w:rsidRDefault="00D523E5" w:rsidP="000B383B">
            <w:pPr>
              <w:spacing w:line="360" w:lineRule="auto"/>
              <w:rPr>
                <w:sz w:val="20"/>
                <w:szCs w:val="20"/>
              </w:rPr>
            </w:pPr>
          </w:p>
        </w:tc>
        <w:tc>
          <w:tcPr>
            <w:tcW w:w="1100" w:type="dxa"/>
            <w:tcBorders>
              <w:top w:val="nil"/>
              <w:left w:val="nil"/>
              <w:bottom w:val="nil"/>
              <w:right w:val="nil"/>
            </w:tcBorders>
            <w:noWrap/>
            <w:vAlign w:val="bottom"/>
          </w:tcPr>
          <w:p w:rsidR="00D523E5" w:rsidRPr="000B383B" w:rsidRDefault="00D523E5" w:rsidP="000B383B">
            <w:pPr>
              <w:spacing w:line="360" w:lineRule="auto"/>
              <w:rPr>
                <w:sz w:val="20"/>
                <w:szCs w:val="20"/>
              </w:rPr>
            </w:pPr>
          </w:p>
        </w:tc>
        <w:tc>
          <w:tcPr>
            <w:tcW w:w="1035" w:type="dxa"/>
            <w:tcBorders>
              <w:top w:val="nil"/>
              <w:left w:val="nil"/>
              <w:bottom w:val="nil"/>
              <w:right w:val="nil"/>
            </w:tcBorders>
            <w:noWrap/>
            <w:vAlign w:val="bottom"/>
          </w:tcPr>
          <w:p w:rsidR="00D523E5" w:rsidRPr="000B383B" w:rsidRDefault="00D523E5" w:rsidP="000B383B">
            <w:pPr>
              <w:spacing w:line="360" w:lineRule="auto"/>
              <w:rPr>
                <w:sz w:val="20"/>
                <w:szCs w:val="20"/>
              </w:rPr>
            </w:pPr>
            <w:r w:rsidRPr="000B383B">
              <w:rPr>
                <w:sz w:val="20"/>
                <w:szCs w:val="20"/>
              </w:rPr>
              <w:t>1,31120</w:t>
            </w:r>
          </w:p>
        </w:tc>
        <w:tc>
          <w:tcPr>
            <w:tcW w:w="1080" w:type="dxa"/>
            <w:tcBorders>
              <w:top w:val="nil"/>
              <w:left w:val="nil"/>
              <w:bottom w:val="nil"/>
              <w:right w:val="nil"/>
            </w:tcBorders>
            <w:noWrap/>
            <w:vAlign w:val="bottom"/>
          </w:tcPr>
          <w:p w:rsidR="00D523E5" w:rsidRPr="000B383B" w:rsidRDefault="00D523E5" w:rsidP="000B383B">
            <w:pPr>
              <w:spacing w:line="360" w:lineRule="auto"/>
              <w:rPr>
                <w:sz w:val="20"/>
                <w:szCs w:val="20"/>
              </w:rPr>
            </w:pPr>
            <w:r w:rsidRPr="000B383B">
              <w:rPr>
                <w:sz w:val="20"/>
                <w:szCs w:val="20"/>
              </w:rPr>
              <w:t>1,06417</w:t>
            </w:r>
          </w:p>
        </w:tc>
        <w:tc>
          <w:tcPr>
            <w:tcW w:w="540" w:type="dxa"/>
            <w:tcBorders>
              <w:top w:val="nil"/>
              <w:left w:val="nil"/>
              <w:bottom w:val="nil"/>
              <w:right w:val="nil"/>
            </w:tcBorders>
            <w:noWrap/>
            <w:vAlign w:val="bottom"/>
          </w:tcPr>
          <w:p w:rsidR="00D523E5" w:rsidRPr="000B383B" w:rsidRDefault="00D523E5" w:rsidP="000B383B">
            <w:pPr>
              <w:spacing w:line="360" w:lineRule="auto"/>
              <w:rPr>
                <w:sz w:val="20"/>
                <w:szCs w:val="20"/>
              </w:rPr>
            </w:pPr>
          </w:p>
        </w:tc>
      </w:tr>
    </w:tbl>
    <w:p w:rsidR="00E449DA" w:rsidRDefault="00E449DA" w:rsidP="000B383B">
      <w:pPr>
        <w:spacing w:line="360" w:lineRule="auto"/>
        <w:ind w:firstLine="709"/>
        <w:jc w:val="both"/>
        <w:rPr>
          <w:sz w:val="28"/>
          <w:szCs w:val="28"/>
        </w:rPr>
      </w:pPr>
    </w:p>
    <w:p w:rsidR="00D72470" w:rsidRPr="000B383B" w:rsidRDefault="00D72470" w:rsidP="000B383B">
      <w:pPr>
        <w:spacing w:line="360" w:lineRule="auto"/>
        <w:ind w:firstLine="709"/>
        <w:jc w:val="both"/>
        <w:rPr>
          <w:sz w:val="28"/>
          <w:szCs w:val="28"/>
        </w:rPr>
      </w:pPr>
      <w:r w:rsidRPr="000B383B">
        <w:rPr>
          <w:sz w:val="28"/>
          <w:szCs w:val="28"/>
        </w:rPr>
        <w:t>В течение анализируемого периода у предприятия было недостаточно наиболее ликвидных активов для погашения наиболее срочных обязательств. При этом разрыв между этими показателями к концу периода возрос. Это является негативной тенденцией. Быстрореализуемые активы предприятия позволяли погасить краткосрочные обязательства, платежный баланс предприятия по этой группе активов и пассивов уменьшился с 14,5 млрд. руб. до 12 млрд. Поскольку при этом платежный баланс по наиболее «быстрым» статьям не выровнялся – активы были переведены в менее ликвидные формы, что ухудшило платежеспособность предприятия.</w:t>
      </w:r>
    </w:p>
    <w:p w:rsidR="00D72470" w:rsidRPr="000B383B" w:rsidRDefault="00D72470" w:rsidP="000B383B">
      <w:pPr>
        <w:spacing w:line="360" w:lineRule="auto"/>
        <w:ind w:firstLine="709"/>
        <w:jc w:val="both"/>
        <w:rPr>
          <w:sz w:val="28"/>
          <w:szCs w:val="28"/>
        </w:rPr>
      </w:pPr>
      <w:r w:rsidRPr="000B383B">
        <w:rPr>
          <w:sz w:val="28"/>
          <w:szCs w:val="28"/>
        </w:rPr>
        <w:t>Общий итог текущего платежного баланса на начало периода был положительным, что оставляло надежды на своевременное погашение кредитов. В конце периода текущий платежный баланс стал отрицательным. Если все кредиторы предъявят свои требования то предприятие не сможет по ним расплатиться. Перспективная платежеспособность предприятия улучшилась. Однако это не является хорошим признаком, т.к. причиной этого является «вымывание» более ликвидных активов обязательств и не пропорциональный рост краткосрочных обязательств.</w:t>
      </w:r>
    </w:p>
    <w:p w:rsidR="00D72470" w:rsidRPr="000B383B" w:rsidRDefault="00D72470" w:rsidP="000B383B">
      <w:pPr>
        <w:spacing w:line="360" w:lineRule="auto"/>
        <w:ind w:firstLine="709"/>
        <w:jc w:val="both"/>
        <w:rPr>
          <w:b/>
          <w:sz w:val="28"/>
          <w:szCs w:val="28"/>
        </w:rPr>
      </w:pPr>
      <w:bookmarkStart w:id="11" w:name="_Toc122203984"/>
      <w:r w:rsidRPr="000B383B">
        <w:rPr>
          <w:b/>
          <w:sz w:val="28"/>
          <w:szCs w:val="28"/>
        </w:rPr>
        <w:t>Оценка вероятности банкротства ОАО «Транснефть» табличным способом</w:t>
      </w:r>
      <w:bookmarkEnd w:id="11"/>
    </w:p>
    <w:p w:rsidR="00D72470" w:rsidRDefault="00D72470" w:rsidP="000B383B">
      <w:pPr>
        <w:spacing w:line="360" w:lineRule="auto"/>
        <w:ind w:firstLine="709"/>
        <w:jc w:val="both"/>
        <w:rPr>
          <w:sz w:val="28"/>
          <w:szCs w:val="28"/>
        </w:rPr>
      </w:pPr>
      <w:r w:rsidRPr="000B383B">
        <w:rPr>
          <w:sz w:val="28"/>
          <w:szCs w:val="28"/>
        </w:rPr>
        <w:t>Для оценки вероятности банкротства используется таблица следующего вида:</w:t>
      </w:r>
    </w:p>
    <w:p w:rsidR="00E449DA" w:rsidRPr="000B383B" w:rsidRDefault="00E449DA" w:rsidP="000B383B">
      <w:pPr>
        <w:spacing w:line="360" w:lineRule="auto"/>
        <w:ind w:firstLine="709"/>
        <w:jc w:val="both"/>
        <w:rPr>
          <w:sz w:val="28"/>
          <w:szCs w:val="28"/>
        </w:rPr>
      </w:pPr>
    </w:p>
    <w:tbl>
      <w:tblPr>
        <w:tblW w:w="9020" w:type="dxa"/>
        <w:tblCellMar>
          <w:left w:w="0" w:type="dxa"/>
          <w:right w:w="0" w:type="dxa"/>
        </w:tblCellMar>
        <w:tblLook w:val="0000" w:firstRow="0" w:lastRow="0" w:firstColumn="0" w:lastColumn="0" w:noHBand="0" w:noVBand="0"/>
      </w:tblPr>
      <w:tblGrid>
        <w:gridCol w:w="3780"/>
        <w:gridCol w:w="2080"/>
        <w:gridCol w:w="2200"/>
        <w:gridCol w:w="960"/>
      </w:tblGrid>
      <w:tr w:rsidR="00D523E5" w:rsidRPr="00E449DA">
        <w:trPr>
          <w:cantSplit/>
          <w:trHeight w:val="255"/>
        </w:trPr>
        <w:tc>
          <w:tcPr>
            <w:tcW w:w="3780" w:type="dxa"/>
            <w:vMerge w:val="restart"/>
            <w:tcBorders>
              <w:top w:val="single" w:sz="4" w:space="0" w:color="auto"/>
              <w:left w:val="single" w:sz="4" w:space="0" w:color="auto"/>
              <w:bottom w:val="single" w:sz="4" w:space="0" w:color="auto"/>
              <w:right w:val="single" w:sz="4" w:space="0" w:color="auto"/>
            </w:tcBorders>
            <w:noWrap/>
          </w:tcPr>
          <w:p w:rsidR="00D523E5" w:rsidRPr="00E449DA" w:rsidRDefault="00D523E5" w:rsidP="000B383B">
            <w:pPr>
              <w:spacing w:line="360" w:lineRule="auto"/>
              <w:ind w:firstLine="709"/>
              <w:jc w:val="both"/>
              <w:rPr>
                <w:sz w:val="20"/>
                <w:szCs w:val="20"/>
              </w:rPr>
            </w:pPr>
            <w:r w:rsidRPr="00E449DA">
              <w:rPr>
                <w:sz w:val="20"/>
                <w:szCs w:val="20"/>
              </w:rPr>
              <w:t>Наименование показателя</w:t>
            </w:r>
          </w:p>
        </w:tc>
        <w:tc>
          <w:tcPr>
            <w:tcW w:w="4280" w:type="dxa"/>
            <w:gridSpan w:val="2"/>
            <w:tcBorders>
              <w:top w:val="single" w:sz="4" w:space="0" w:color="auto"/>
              <w:left w:val="nil"/>
              <w:bottom w:val="single" w:sz="4" w:space="0" w:color="auto"/>
              <w:right w:val="single" w:sz="4" w:space="0" w:color="auto"/>
            </w:tcBorders>
            <w:noWrap/>
          </w:tcPr>
          <w:p w:rsidR="00D523E5" w:rsidRPr="00E449DA" w:rsidRDefault="00D523E5" w:rsidP="000B383B">
            <w:pPr>
              <w:spacing w:line="360" w:lineRule="auto"/>
              <w:ind w:firstLine="709"/>
              <w:jc w:val="both"/>
              <w:rPr>
                <w:sz w:val="20"/>
                <w:szCs w:val="20"/>
              </w:rPr>
            </w:pPr>
            <w:r w:rsidRPr="00E449DA">
              <w:rPr>
                <w:sz w:val="20"/>
                <w:szCs w:val="20"/>
              </w:rPr>
              <w:t>Значение, тыс.руб.</w:t>
            </w:r>
          </w:p>
        </w:tc>
        <w:tc>
          <w:tcPr>
            <w:tcW w:w="960" w:type="dxa"/>
            <w:vMerge w:val="restart"/>
            <w:tcBorders>
              <w:top w:val="single" w:sz="4" w:space="0" w:color="auto"/>
              <w:left w:val="single" w:sz="4" w:space="0" w:color="auto"/>
              <w:bottom w:val="single" w:sz="4" w:space="0" w:color="auto"/>
              <w:right w:val="single" w:sz="4" w:space="0" w:color="auto"/>
            </w:tcBorders>
            <w:noWrap/>
          </w:tcPr>
          <w:p w:rsidR="00D523E5" w:rsidRPr="00E449DA" w:rsidRDefault="00D523E5" w:rsidP="000B383B">
            <w:pPr>
              <w:spacing w:line="360" w:lineRule="auto"/>
              <w:ind w:firstLine="709"/>
              <w:jc w:val="both"/>
              <w:rPr>
                <w:sz w:val="20"/>
                <w:szCs w:val="20"/>
              </w:rPr>
            </w:pPr>
            <w:r w:rsidRPr="00E449DA">
              <w:rPr>
                <w:sz w:val="20"/>
                <w:szCs w:val="20"/>
              </w:rPr>
              <w:t>Тенденция</w:t>
            </w:r>
          </w:p>
        </w:tc>
      </w:tr>
      <w:tr w:rsidR="00D523E5" w:rsidRPr="00E449DA">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D523E5" w:rsidRPr="00E449DA" w:rsidRDefault="00D523E5" w:rsidP="000B383B">
            <w:pPr>
              <w:spacing w:line="360" w:lineRule="auto"/>
              <w:ind w:firstLine="709"/>
              <w:jc w:val="both"/>
              <w:rPr>
                <w:sz w:val="20"/>
                <w:szCs w:val="20"/>
              </w:rPr>
            </w:pPr>
          </w:p>
        </w:tc>
        <w:tc>
          <w:tcPr>
            <w:tcW w:w="0" w:type="auto"/>
            <w:tcBorders>
              <w:top w:val="nil"/>
              <w:left w:val="nil"/>
              <w:bottom w:val="single" w:sz="4" w:space="0" w:color="auto"/>
              <w:right w:val="single" w:sz="4" w:space="0" w:color="auto"/>
            </w:tcBorders>
            <w:noWrap/>
          </w:tcPr>
          <w:p w:rsidR="00D523E5" w:rsidRPr="00E449DA" w:rsidRDefault="00D523E5" w:rsidP="000B383B">
            <w:pPr>
              <w:spacing w:line="360" w:lineRule="auto"/>
              <w:ind w:firstLine="709"/>
              <w:jc w:val="both"/>
              <w:rPr>
                <w:sz w:val="20"/>
                <w:szCs w:val="20"/>
              </w:rPr>
            </w:pPr>
            <w:r w:rsidRPr="00E449DA">
              <w:rPr>
                <w:sz w:val="20"/>
                <w:szCs w:val="20"/>
              </w:rPr>
              <w:t>На начало периода</w:t>
            </w:r>
          </w:p>
        </w:tc>
        <w:tc>
          <w:tcPr>
            <w:tcW w:w="0" w:type="auto"/>
            <w:tcBorders>
              <w:top w:val="nil"/>
              <w:left w:val="nil"/>
              <w:bottom w:val="single" w:sz="4" w:space="0" w:color="auto"/>
              <w:right w:val="single" w:sz="4" w:space="0" w:color="auto"/>
            </w:tcBorders>
            <w:noWrap/>
          </w:tcPr>
          <w:p w:rsidR="00D523E5" w:rsidRPr="00E449DA" w:rsidRDefault="00D523E5" w:rsidP="000B383B">
            <w:pPr>
              <w:spacing w:line="360" w:lineRule="auto"/>
              <w:ind w:firstLine="709"/>
              <w:jc w:val="both"/>
              <w:rPr>
                <w:sz w:val="20"/>
                <w:szCs w:val="20"/>
              </w:rPr>
            </w:pPr>
            <w:r w:rsidRPr="00E449DA">
              <w:rPr>
                <w:sz w:val="20"/>
                <w:szCs w:val="20"/>
              </w:rPr>
              <w:t>На конец периода</w:t>
            </w:r>
          </w:p>
        </w:tc>
        <w:tc>
          <w:tcPr>
            <w:tcW w:w="0" w:type="auto"/>
            <w:vMerge/>
            <w:tcBorders>
              <w:top w:val="single" w:sz="4" w:space="0" w:color="auto"/>
              <w:left w:val="single" w:sz="4" w:space="0" w:color="auto"/>
              <w:bottom w:val="single" w:sz="4" w:space="0" w:color="auto"/>
              <w:right w:val="single" w:sz="4" w:space="0" w:color="auto"/>
            </w:tcBorders>
            <w:vAlign w:val="center"/>
          </w:tcPr>
          <w:p w:rsidR="00D523E5" w:rsidRPr="00E449DA" w:rsidRDefault="00D523E5" w:rsidP="000B383B">
            <w:pPr>
              <w:spacing w:line="360" w:lineRule="auto"/>
              <w:ind w:firstLine="709"/>
              <w:jc w:val="both"/>
              <w:rPr>
                <w:sz w:val="20"/>
                <w:szCs w:val="20"/>
              </w:rPr>
            </w:pPr>
          </w:p>
        </w:tc>
      </w:tr>
      <w:tr w:rsidR="00D523E5" w:rsidRPr="00E449DA">
        <w:trPr>
          <w:trHeight w:val="255"/>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1. Денежные средства</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11 614 868</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23 141 760</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w:t>
            </w:r>
          </w:p>
        </w:tc>
      </w:tr>
      <w:tr w:rsidR="00D523E5" w:rsidRPr="00E449DA">
        <w:trPr>
          <w:trHeight w:val="300"/>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2. Краткосрочные финансовые вложения</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0</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0</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w:t>
            </w:r>
          </w:p>
        </w:tc>
      </w:tr>
      <w:tr w:rsidR="00D523E5" w:rsidRPr="00E449DA">
        <w:trPr>
          <w:trHeight w:val="255"/>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3. Итого денежные оборотные активы</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11 614 868</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23 141 760</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w:t>
            </w:r>
          </w:p>
        </w:tc>
      </w:tr>
      <w:tr w:rsidR="00D523E5" w:rsidRPr="00E449DA">
        <w:trPr>
          <w:trHeight w:val="255"/>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4. Запасы и НДС</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7 192 210</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8 528 978</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w:t>
            </w:r>
          </w:p>
        </w:tc>
      </w:tr>
      <w:tr w:rsidR="00D523E5" w:rsidRPr="00E449DA">
        <w:trPr>
          <w:trHeight w:val="510"/>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5. Итого денежные средства и материальные оборотные активы</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18 807 078</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31 670 738</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w:t>
            </w:r>
          </w:p>
        </w:tc>
      </w:tr>
      <w:tr w:rsidR="00D523E5" w:rsidRPr="00E449DA">
        <w:trPr>
          <w:trHeight w:val="255"/>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6. Продаваемая часть запасов</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7 167 531</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8 466 571</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w:t>
            </w:r>
          </w:p>
        </w:tc>
      </w:tr>
      <w:tr w:rsidR="00D523E5" w:rsidRPr="00E449DA">
        <w:trPr>
          <w:trHeight w:val="510"/>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7. Итого скорректированные денежные и материальные оборотные активы</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18 782 399</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31 608 331</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w:t>
            </w:r>
          </w:p>
        </w:tc>
      </w:tr>
      <w:tr w:rsidR="00D523E5" w:rsidRPr="00E449DA">
        <w:trPr>
          <w:trHeight w:val="255"/>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8. Краткосрочные обязательства</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21 478 675</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43 786 370</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w:t>
            </w:r>
          </w:p>
        </w:tc>
      </w:tr>
      <w:tr w:rsidR="00D523E5" w:rsidRPr="00E449DA">
        <w:trPr>
          <w:trHeight w:val="1020"/>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9. Предельная величина недостатка денежных средств и материальных оборотных активов для обеспечения краткосрочных обязательств</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5 369 669</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10 946 593</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Х</w:t>
            </w:r>
          </w:p>
        </w:tc>
      </w:tr>
      <w:tr w:rsidR="00D523E5" w:rsidRPr="00E449DA">
        <w:trPr>
          <w:trHeight w:val="1020"/>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10. Излишек/недостаток денежных и материальных оборотных активов для обеспечения краткосрочных обязательств</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-2 671 597</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-12 115 632</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w:t>
            </w:r>
          </w:p>
        </w:tc>
      </w:tr>
      <w:tr w:rsidR="00D523E5" w:rsidRPr="00E449DA">
        <w:trPr>
          <w:trHeight w:val="255"/>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b/>
                <w:bCs/>
                <w:sz w:val="20"/>
                <w:szCs w:val="20"/>
              </w:rPr>
            </w:pPr>
            <w:r w:rsidRPr="00E449DA">
              <w:rPr>
                <w:b/>
                <w:bCs/>
                <w:sz w:val="20"/>
                <w:szCs w:val="20"/>
              </w:rPr>
              <w:t>11. Вероятность банкротства</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b/>
                <w:bCs/>
                <w:sz w:val="20"/>
                <w:szCs w:val="20"/>
              </w:rPr>
            </w:pPr>
            <w:r w:rsidRPr="00E449DA">
              <w:rPr>
                <w:b/>
                <w:bCs/>
                <w:sz w:val="20"/>
                <w:szCs w:val="20"/>
              </w:rPr>
              <w:t>Средняя</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b/>
                <w:bCs/>
                <w:sz w:val="20"/>
                <w:szCs w:val="20"/>
              </w:rPr>
            </w:pPr>
            <w:r w:rsidRPr="00E449DA">
              <w:rPr>
                <w:b/>
                <w:bCs/>
                <w:sz w:val="20"/>
                <w:szCs w:val="20"/>
              </w:rPr>
              <w:t>Высокая</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b/>
                <w:bCs/>
                <w:sz w:val="20"/>
                <w:szCs w:val="20"/>
              </w:rPr>
            </w:pPr>
          </w:p>
        </w:tc>
      </w:tr>
      <w:tr w:rsidR="00D523E5" w:rsidRPr="00E449DA">
        <w:trPr>
          <w:trHeight w:val="1275"/>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12. Скорректированный излишек/недостаток денежных и материальных оборотных активов для обеспечения краткосрочных обязательств</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-2 696 276</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-12 178 039</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r w:rsidRPr="00E449DA">
              <w:rPr>
                <w:sz w:val="20"/>
                <w:szCs w:val="20"/>
              </w:rPr>
              <w:t>-</w:t>
            </w:r>
          </w:p>
        </w:tc>
      </w:tr>
      <w:tr w:rsidR="00D523E5" w:rsidRPr="00E449DA">
        <w:trPr>
          <w:trHeight w:val="765"/>
        </w:trPr>
        <w:tc>
          <w:tcPr>
            <w:tcW w:w="3780" w:type="dxa"/>
            <w:tcBorders>
              <w:top w:val="nil"/>
              <w:left w:val="single" w:sz="4" w:space="0" w:color="auto"/>
              <w:bottom w:val="single" w:sz="4" w:space="0" w:color="auto"/>
              <w:right w:val="single" w:sz="4" w:space="0" w:color="auto"/>
            </w:tcBorders>
          </w:tcPr>
          <w:p w:rsidR="00D523E5" w:rsidRPr="00E449DA" w:rsidRDefault="00D523E5" w:rsidP="000B383B">
            <w:pPr>
              <w:spacing w:line="360" w:lineRule="auto"/>
              <w:ind w:firstLine="709"/>
              <w:jc w:val="both"/>
              <w:rPr>
                <w:b/>
                <w:bCs/>
                <w:sz w:val="20"/>
                <w:szCs w:val="20"/>
              </w:rPr>
            </w:pPr>
            <w:r w:rsidRPr="00E449DA">
              <w:rPr>
                <w:b/>
                <w:bCs/>
                <w:sz w:val="20"/>
                <w:szCs w:val="20"/>
              </w:rPr>
              <w:t>13. Вероятность банкротства на основе скорректированных показателей</w:t>
            </w:r>
          </w:p>
        </w:tc>
        <w:tc>
          <w:tcPr>
            <w:tcW w:w="208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b/>
                <w:bCs/>
                <w:sz w:val="20"/>
                <w:szCs w:val="20"/>
              </w:rPr>
            </w:pPr>
            <w:r w:rsidRPr="00E449DA">
              <w:rPr>
                <w:b/>
                <w:bCs/>
                <w:sz w:val="20"/>
                <w:szCs w:val="20"/>
              </w:rPr>
              <w:t>Высокая</w:t>
            </w:r>
          </w:p>
        </w:tc>
        <w:tc>
          <w:tcPr>
            <w:tcW w:w="220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b/>
                <w:bCs/>
                <w:sz w:val="20"/>
                <w:szCs w:val="20"/>
              </w:rPr>
            </w:pPr>
            <w:r w:rsidRPr="00E449DA">
              <w:rPr>
                <w:b/>
                <w:bCs/>
                <w:sz w:val="20"/>
                <w:szCs w:val="20"/>
              </w:rPr>
              <w:t>Высокая</w:t>
            </w:r>
          </w:p>
        </w:tc>
        <w:tc>
          <w:tcPr>
            <w:tcW w:w="960" w:type="dxa"/>
            <w:tcBorders>
              <w:top w:val="nil"/>
              <w:left w:val="nil"/>
              <w:bottom w:val="single" w:sz="4" w:space="0" w:color="auto"/>
              <w:right w:val="single" w:sz="4" w:space="0" w:color="auto"/>
            </w:tcBorders>
          </w:tcPr>
          <w:p w:rsidR="00D523E5" w:rsidRPr="00E449DA" w:rsidRDefault="00D523E5" w:rsidP="000B383B">
            <w:pPr>
              <w:spacing w:line="360" w:lineRule="auto"/>
              <w:ind w:firstLine="709"/>
              <w:jc w:val="both"/>
              <w:rPr>
                <w:sz w:val="20"/>
                <w:szCs w:val="20"/>
              </w:rPr>
            </w:pPr>
          </w:p>
        </w:tc>
      </w:tr>
    </w:tbl>
    <w:p w:rsidR="00D72470" w:rsidRPr="000B383B" w:rsidRDefault="00D72470" w:rsidP="000B383B">
      <w:pPr>
        <w:spacing w:line="360" w:lineRule="auto"/>
        <w:ind w:firstLine="709"/>
        <w:jc w:val="both"/>
        <w:rPr>
          <w:sz w:val="28"/>
          <w:szCs w:val="28"/>
        </w:rPr>
      </w:pPr>
      <w:r w:rsidRPr="000B383B">
        <w:rPr>
          <w:sz w:val="28"/>
          <w:szCs w:val="28"/>
        </w:rPr>
        <w:t>Как было указано выше денежных средств и небольших материальных запасов недостаточно для обеспечения краткосрочных обязательств. При этом на начало периода величина этого недостатка укладывалась в 25% от краткосрочных обязательств, что позволяло охарактеризовать вероятность банкротства как среднюю. Однако, за счет резкого роста кредиторской задолженности недостаток денежных средств и наиболее ликвидных активов вышел из допустимого для средней степени вероятности зоны банкротства в зону высокой вероятности банкротства. По скорректированным показателям вероятность банкротства на начало и на конец периода оценивалась как высокая.</w:t>
      </w:r>
    </w:p>
    <w:p w:rsidR="00D72470" w:rsidRPr="000B383B" w:rsidRDefault="00D72470" w:rsidP="000B383B">
      <w:pPr>
        <w:spacing w:line="360" w:lineRule="auto"/>
        <w:ind w:firstLine="709"/>
        <w:jc w:val="both"/>
        <w:rPr>
          <w:b/>
          <w:sz w:val="28"/>
          <w:szCs w:val="28"/>
        </w:rPr>
      </w:pPr>
      <w:bookmarkStart w:id="12" w:name="_Toc122203986"/>
      <w:r w:rsidRPr="000B383B">
        <w:rPr>
          <w:b/>
          <w:sz w:val="28"/>
          <w:szCs w:val="28"/>
        </w:rPr>
        <w:t>Анализ активов ОАО «Транснефть» табличным способом</w:t>
      </w:r>
      <w:bookmarkEnd w:id="12"/>
    </w:p>
    <w:p w:rsidR="00D72470" w:rsidRDefault="00D72470" w:rsidP="000B383B">
      <w:pPr>
        <w:spacing w:line="360" w:lineRule="auto"/>
        <w:ind w:firstLine="709"/>
        <w:jc w:val="both"/>
        <w:rPr>
          <w:sz w:val="28"/>
          <w:szCs w:val="28"/>
        </w:rPr>
      </w:pPr>
      <w:r w:rsidRPr="000B383B">
        <w:rPr>
          <w:sz w:val="28"/>
          <w:szCs w:val="28"/>
        </w:rPr>
        <w:t>Для оценки активов табличным способом используется таблица следующего вида:</w:t>
      </w:r>
    </w:p>
    <w:p w:rsidR="00E449DA" w:rsidRPr="000B383B" w:rsidRDefault="00E449DA" w:rsidP="000B383B">
      <w:pPr>
        <w:spacing w:line="360" w:lineRule="auto"/>
        <w:ind w:firstLine="709"/>
        <w:jc w:val="both"/>
        <w:rPr>
          <w:sz w:val="28"/>
          <w:szCs w:val="28"/>
        </w:rPr>
      </w:pPr>
    </w:p>
    <w:tbl>
      <w:tblPr>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0"/>
        <w:gridCol w:w="905"/>
        <w:gridCol w:w="1090"/>
        <w:gridCol w:w="960"/>
        <w:gridCol w:w="1030"/>
        <w:gridCol w:w="1000"/>
        <w:gridCol w:w="805"/>
        <w:gridCol w:w="867"/>
        <w:gridCol w:w="1214"/>
      </w:tblGrid>
      <w:tr w:rsidR="00BF3838" w:rsidRPr="00E01377" w:rsidTr="00E01377">
        <w:trPr>
          <w:trHeight w:val="255"/>
        </w:trPr>
        <w:tc>
          <w:tcPr>
            <w:tcW w:w="2530" w:type="dxa"/>
            <w:vMerge w:val="restart"/>
            <w:shd w:val="clear" w:color="auto" w:fill="auto"/>
            <w:noWrap/>
          </w:tcPr>
          <w:p w:rsidR="00BF3838" w:rsidRPr="00E01377" w:rsidRDefault="00BF3838" w:rsidP="00E01377">
            <w:pPr>
              <w:spacing w:line="360" w:lineRule="auto"/>
              <w:rPr>
                <w:sz w:val="20"/>
                <w:szCs w:val="20"/>
              </w:rPr>
            </w:pPr>
            <w:r w:rsidRPr="00E01377">
              <w:rPr>
                <w:sz w:val="20"/>
                <w:szCs w:val="20"/>
              </w:rPr>
              <w:t>Показатели</w:t>
            </w:r>
          </w:p>
        </w:tc>
        <w:tc>
          <w:tcPr>
            <w:tcW w:w="1995"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Абсолютные значения тыс.руб.</w:t>
            </w:r>
          </w:p>
        </w:tc>
        <w:tc>
          <w:tcPr>
            <w:tcW w:w="1990"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Удельные веса</w:t>
            </w:r>
          </w:p>
        </w:tc>
        <w:tc>
          <w:tcPr>
            <w:tcW w:w="1805"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Изменения</w:t>
            </w:r>
          </w:p>
        </w:tc>
        <w:tc>
          <w:tcPr>
            <w:tcW w:w="2081"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Изменения</w:t>
            </w:r>
          </w:p>
        </w:tc>
      </w:tr>
      <w:tr w:rsidR="00BF3838" w:rsidRPr="00E01377" w:rsidTr="00E01377">
        <w:trPr>
          <w:trHeight w:val="900"/>
        </w:trPr>
        <w:tc>
          <w:tcPr>
            <w:tcW w:w="2530" w:type="dxa"/>
            <w:vMerge/>
            <w:shd w:val="clear" w:color="auto" w:fill="auto"/>
          </w:tcPr>
          <w:p w:rsidR="00BF3838" w:rsidRPr="00E01377" w:rsidRDefault="00BF3838" w:rsidP="00E01377">
            <w:pPr>
              <w:spacing w:line="360" w:lineRule="auto"/>
              <w:rPr>
                <w:sz w:val="20"/>
                <w:szCs w:val="20"/>
              </w:rPr>
            </w:pPr>
          </w:p>
        </w:tc>
        <w:tc>
          <w:tcPr>
            <w:tcW w:w="905" w:type="dxa"/>
            <w:shd w:val="clear" w:color="auto" w:fill="auto"/>
          </w:tcPr>
          <w:p w:rsidR="00BF3838" w:rsidRPr="00E01377" w:rsidRDefault="00BF3838" w:rsidP="00E01377">
            <w:pPr>
              <w:spacing w:line="360" w:lineRule="auto"/>
              <w:rPr>
                <w:sz w:val="20"/>
                <w:szCs w:val="20"/>
              </w:rPr>
            </w:pPr>
            <w:r w:rsidRPr="00E01377">
              <w:rPr>
                <w:sz w:val="20"/>
                <w:szCs w:val="20"/>
              </w:rPr>
              <w:t>На начало периода</w:t>
            </w:r>
          </w:p>
        </w:tc>
        <w:tc>
          <w:tcPr>
            <w:tcW w:w="1090" w:type="dxa"/>
            <w:shd w:val="clear" w:color="auto" w:fill="auto"/>
          </w:tcPr>
          <w:p w:rsidR="00BF3838" w:rsidRPr="00E01377" w:rsidRDefault="00BF3838" w:rsidP="00E01377">
            <w:pPr>
              <w:spacing w:line="360" w:lineRule="auto"/>
              <w:rPr>
                <w:sz w:val="20"/>
                <w:szCs w:val="20"/>
              </w:rPr>
            </w:pPr>
            <w:r w:rsidRPr="00E01377">
              <w:rPr>
                <w:sz w:val="20"/>
                <w:szCs w:val="20"/>
              </w:rPr>
              <w:t>На конец периода</w:t>
            </w:r>
          </w:p>
        </w:tc>
        <w:tc>
          <w:tcPr>
            <w:tcW w:w="960" w:type="dxa"/>
            <w:shd w:val="clear" w:color="auto" w:fill="auto"/>
          </w:tcPr>
          <w:p w:rsidR="00BF3838" w:rsidRPr="00E01377" w:rsidRDefault="00BF3838" w:rsidP="00E01377">
            <w:pPr>
              <w:spacing w:line="360" w:lineRule="auto"/>
              <w:rPr>
                <w:sz w:val="20"/>
                <w:szCs w:val="20"/>
              </w:rPr>
            </w:pPr>
            <w:r w:rsidRPr="00E01377">
              <w:rPr>
                <w:sz w:val="20"/>
                <w:szCs w:val="20"/>
              </w:rPr>
              <w:t>На начало периода</w:t>
            </w:r>
          </w:p>
        </w:tc>
        <w:tc>
          <w:tcPr>
            <w:tcW w:w="1030" w:type="dxa"/>
            <w:shd w:val="clear" w:color="auto" w:fill="auto"/>
          </w:tcPr>
          <w:p w:rsidR="00BF3838" w:rsidRPr="00E01377" w:rsidRDefault="00BF3838" w:rsidP="00E01377">
            <w:pPr>
              <w:spacing w:line="360" w:lineRule="auto"/>
              <w:rPr>
                <w:sz w:val="20"/>
                <w:szCs w:val="20"/>
              </w:rPr>
            </w:pPr>
            <w:r w:rsidRPr="00E01377">
              <w:rPr>
                <w:sz w:val="20"/>
                <w:szCs w:val="20"/>
              </w:rPr>
              <w:t>На конец периода</w:t>
            </w:r>
          </w:p>
        </w:tc>
        <w:tc>
          <w:tcPr>
            <w:tcW w:w="1000" w:type="dxa"/>
            <w:shd w:val="clear" w:color="auto" w:fill="auto"/>
          </w:tcPr>
          <w:p w:rsidR="00BF3838" w:rsidRPr="00E01377" w:rsidRDefault="00BF3838" w:rsidP="00E01377">
            <w:pPr>
              <w:spacing w:line="360" w:lineRule="auto"/>
              <w:rPr>
                <w:sz w:val="20"/>
                <w:szCs w:val="20"/>
              </w:rPr>
            </w:pPr>
            <w:r w:rsidRPr="00E01377">
              <w:rPr>
                <w:sz w:val="20"/>
                <w:szCs w:val="20"/>
              </w:rPr>
              <w:t>В абсолют. выр-ии</w:t>
            </w:r>
          </w:p>
        </w:tc>
        <w:tc>
          <w:tcPr>
            <w:tcW w:w="805" w:type="dxa"/>
            <w:shd w:val="clear" w:color="auto" w:fill="auto"/>
          </w:tcPr>
          <w:p w:rsidR="00BF3838" w:rsidRPr="00E01377" w:rsidRDefault="00BF3838" w:rsidP="00E01377">
            <w:pPr>
              <w:spacing w:line="360" w:lineRule="auto"/>
              <w:rPr>
                <w:sz w:val="20"/>
                <w:szCs w:val="20"/>
              </w:rPr>
            </w:pPr>
            <w:r w:rsidRPr="00E01377">
              <w:rPr>
                <w:sz w:val="20"/>
                <w:szCs w:val="20"/>
              </w:rPr>
              <w:t>В удельном весе</w:t>
            </w:r>
          </w:p>
        </w:tc>
        <w:tc>
          <w:tcPr>
            <w:tcW w:w="867" w:type="dxa"/>
            <w:shd w:val="clear" w:color="auto" w:fill="auto"/>
          </w:tcPr>
          <w:p w:rsidR="00BF3838" w:rsidRPr="00E01377" w:rsidRDefault="00BF3838" w:rsidP="00E01377">
            <w:pPr>
              <w:spacing w:line="360" w:lineRule="auto"/>
              <w:rPr>
                <w:sz w:val="20"/>
                <w:szCs w:val="20"/>
              </w:rPr>
            </w:pPr>
            <w:r w:rsidRPr="00E01377">
              <w:rPr>
                <w:sz w:val="20"/>
                <w:szCs w:val="20"/>
              </w:rPr>
              <w:t>Темп прироста</w:t>
            </w:r>
          </w:p>
        </w:tc>
        <w:tc>
          <w:tcPr>
            <w:tcW w:w="1214" w:type="dxa"/>
            <w:shd w:val="clear" w:color="auto" w:fill="auto"/>
          </w:tcPr>
          <w:p w:rsidR="00BF3838" w:rsidRPr="00E01377" w:rsidRDefault="00BF3838" w:rsidP="00E01377">
            <w:pPr>
              <w:spacing w:line="360" w:lineRule="auto"/>
              <w:rPr>
                <w:sz w:val="20"/>
                <w:szCs w:val="20"/>
              </w:rPr>
            </w:pPr>
            <w:r w:rsidRPr="00E01377">
              <w:rPr>
                <w:sz w:val="20"/>
                <w:szCs w:val="20"/>
              </w:rPr>
              <w:t>Структурные изменения</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1. Внеоборотные активы</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46380967</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50464413</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56,34%</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50,02%</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4083446</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-6,32%</w:t>
            </w:r>
          </w:p>
        </w:tc>
        <w:tc>
          <w:tcPr>
            <w:tcW w:w="867" w:type="dxa"/>
            <w:shd w:val="clear" w:color="auto" w:fill="auto"/>
            <w:noWrap/>
          </w:tcPr>
          <w:p w:rsidR="00BF3838" w:rsidRPr="00E01377" w:rsidRDefault="00BF3838" w:rsidP="00E01377">
            <w:pPr>
              <w:spacing w:line="360" w:lineRule="auto"/>
              <w:rPr>
                <w:sz w:val="20"/>
                <w:szCs w:val="20"/>
              </w:rPr>
            </w:pPr>
            <w:r w:rsidRPr="00E01377">
              <w:rPr>
                <w:sz w:val="20"/>
                <w:szCs w:val="20"/>
              </w:rPr>
              <w:t>8,80%</w:t>
            </w: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22,00%</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1.1. Производственные</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1322246</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1296134</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1,61%</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1,28%</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-26112</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-0,32%</w:t>
            </w:r>
          </w:p>
        </w:tc>
        <w:tc>
          <w:tcPr>
            <w:tcW w:w="867" w:type="dxa"/>
            <w:shd w:val="clear" w:color="auto" w:fill="auto"/>
            <w:noWrap/>
          </w:tcPr>
          <w:p w:rsidR="00BF3838" w:rsidRPr="00E01377" w:rsidRDefault="00BF3838" w:rsidP="00E01377">
            <w:pPr>
              <w:spacing w:line="360" w:lineRule="auto"/>
              <w:rPr>
                <w:sz w:val="20"/>
                <w:szCs w:val="20"/>
              </w:rPr>
            </w:pPr>
            <w:r w:rsidRPr="00E01377">
              <w:rPr>
                <w:sz w:val="20"/>
                <w:szCs w:val="20"/>
              </w:rPr>
              <w:t>-1,97%</w:t>
            </w: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-0,14%</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1.2. Незавершенное строительство</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11135031</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13704973</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13,53%</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13,58%</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2569942</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0,06%</w:t>
            </w:r>
          </w:p>
        </w:tc>
        <w:tc>
          <w:tcPr>
            <w:tcW w:w="867" w:type="dxa"/>
            <w:shd w:val="clear" w:color="auto" w:fill="auto"/>
            <w:noWrap/>
          </w:tcPr>
          <w:p w:rsidR="00BF3838" w:rsidRPr="00E01377" w:rsidRDefault="00BF3838" w:rsidP="00E01377">
            <w:pPr>
              <w:spacing w:line="360" w:lineRule="auto"/>
              <w:rPr>
                <w:sz w:val="20"/>
                <w:szCs w:val="20"/>
              </w:rPr>
            </w:pPr>
            <w:r w:rsidRPr="00E01377">
              <w:rPr>
                <w:sz w:val="20"/>
                <w:szCs w:val="20"/>
              </w:rPr>
              <w:t>23,08%</w:t>
            </w: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13,84%</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1.3. Финансовые</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33685290</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35240226</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40,92%</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34,93%</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1554936</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-5,99%</w:t>
            </w:r>
          </w:p>
        </w:tc>
        <w:tc>
          <w:tcPr>
            <w:tcW w:w="867" w:type="dxa"/>
            <w:shd w:val="clear" w:color="auto" w:fill="auto"/>
            <w:noWrap/>
          </w:tcPr>
          <w:p w:rsidR="00BF3838" w:rsidRPr="00E01377" w:rsidRDefault="00BF3838" w:rsidP="00E01377">
            <w:pPr>
              <w:spacing w:line="360" w:lineRule="auto"/>
              <w:rPr>
                <w:sz w:val="20"/>
                <w:szCs w:val="20"/>
              </w:rPr>
            </w:pPr>
            <w:r w:rsidRPr="00E01377">
              <w:rPr>
                <w:sz w:val="20"/>
                <w:szCs w:val="20"/>
              </w:rPr>
              <w:t>4,62%</w:t>
            </w: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8,38%</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1.4. Прочие</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238400</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223080</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0,29%</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0,22%</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-15320</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-0,07%</w:t>
            </w:r>
          </w:p>
        </w:tc>
        <w:tc>
          <w:tcPr>
            <w:tcW w:w="867" w:type="dxa"/>
            <w:shd w:val="clear" w:color="auto" w:fill="auto"/>
            <w:noWrap/>
          </w:tcPr>
          <w:p w:rsidR="00BF3838" w:rsidRPr="00E01377" w:rsidRDefault="00BF3838" w:rsidP="00E01377">
            <w:pPr>
              <w:spacing w:line="360" w:lineRule="auto"/>
              <w:rPr>
                <w:sz w:val="20"/>
                <w:szCs w:val="20"/>
              </w:rPr>
            </w:pPr>
            <w:r w:rsidRPr="00E01377">
              <w:rPr>
                <w:sz w:val="20"/>
                <w:szCs w:val="20"/>
              </w:rPr>
              <w:t>-6,43%</w:t>
            </w: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-0,08%</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2. Оборотные активы</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35938967</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50419705</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43,66%</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49,98%</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14480738</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6,32%</w:t>
            </w:r>
          </w:p>
        </w:tc>
        <w:tc>
          <w:tcPr>
            <w:tcW w:w="867" w:type="dxa"/>
            <w:shd w:val="clear" w:color="auto" w:fill="auto"/>
            <w:noWrap/>
          </w:tcPr>
          <w:p w:rsidR="00BF3838" w:rsidRPr="00E01377" w:rsidRDefault="00BF3838" w:rsidP="00E01377">
            <w:pPr>
              <w:spacing w:line="360" w:lineRule="auto"/>
              <w:rPr>
                <w:sz w:val="20"/>
                <w:szCs w:val="20"/>
              </w:rPr>
            </w:pPr>
            <w:r w:rsidRPr="00E01377">
              <w:rPr>
                <w:sz w:val="20"/>
                <w:szCs w:val="20"/>
              </w:rPr>
              <w:t>40,29%</w:t>
            </w: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78,00%</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2.1 Производственное имущество</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7192210</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8528978</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8,74%</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8,45%</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1336768</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-0,28%</w:t>
            </w:r>
          </w:p>
        </w:tc>
        <w:tc>
          <w:tcPr>
            <w:tcW w:w="867" w:type="dxa"/>
            <w:shd w:val="clear" w:color="auto" w:fill="auto"/>
            <w:noWrap/>
          </w:tcPr>
          <w:p w:rsidR="00BF3838" w:rsidRPr="00E01377" w:rsidRDefault="00BF3838" w:rsidP="00E01377">
            <w:pPr>
              <w:spacing w:line="360" w:lineRule="auto"/>
              <w:rPr>
                <w:sz w:val="20"/>
                <w:szCs w:val="20"/>
              </w:rPr>
            </w:pPr>
            <w:r w:rsidRPr="00E01377">
              <w:rPr>
                <w:sz w:val="20"/>
                <w:szCs w:val="20"/>
              </w:rPr>
              <w:t>18,59%</w:t>
            </w: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7,20%</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2.2 Средства в расчетах</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17131889</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18748967</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20,81%</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18,58%</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1617078</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-2,23%</w:t>
            </w:r>
          </w:p>
        </w:tc>
        <w:tc>
          <w:tcPr>
            <w:tcW w:w="867" w:type="dxa"/>
            <w:shd w:val="clear" w:color="auto" w:fill="auto"/>
            <w:noWrap/>
          </w:tcPr>
          <w:p w:rsidR="00BF3838" w:rsidRPr="00E01377" w:rsidRDefault="00BF3838" w:rsidP="00E01377">
            <w:pPr>
              <w:spacing w:line="360" w:lineRule="auto"/>
              <w:rPr>
                <w:sz w:val="20"/>
                <w:szCs w:val="20"/>
              </w:rPr>
            </w:pPr>
            <w:r w:rsidRPr="00E01377">
              <w:rPr>
                <w:sz w:val="20"/>
                <w:szCs w:val="20"/>
              </w:rPr>
              <w:t>9,44%</w:t>
            </w: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8,71%</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2.3 Финансовое имущество</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11614868</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23141760</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14,11%</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22,94%</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11526892</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8,83%</w:t>
            </w:r>
          </w:p>
        </w:tc>
        <w:tc>
          <w:tcPr>
            <w:tcW w:w="867" w:type="dxa"/>
            <w:shd w:val="clear" w:color="auto" w:fill="auto"/>
            <w:noWrap/>
          </w:tcPr>
          <w:p w:rsidR="00BF3838" w:rsidRPr="00E01377" w:rsidRDefault="00BF3838" w:rsidP="00E01377">
            <w:pPr>
              <w:spacing w:line="360" w:lineRule="auto"/>
              <w:rPr>
                <w:sz w:val="20"/>
                <w:szCs w:val="20"/>
              </w:rPr>
            </w:pPr>
            <w:r w:rsidRPr="00E01377">
              <w:rPr>
                <w:sz w:val="20"/>
                <w:szCs w:val="20"/>
              </w:rPr>
              <w:t>99,24%</w:t>
            </w: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62,09%</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2.4 Прочие</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867" w:type="dxa"/>
            <w:shd w:val="clear" w:color="auto" w:fill="auto"/>
            <w:noWrap/>
          </w:tcPr>
          <w:p w:rsidR="00BF3838" w:rsidRPr="00E01377" w:rsidRDefault="00BF3838" w:rsidP="00E01377">
            <w:pPr>
              <w:spacing w:line="360" w:lineRule="auto"/>
              <w:rPr>
                <w:sz w:val="20"/>
                <w:szCs w:val="20"/>
              </w:rPr>
            </w:pP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r>
      <w:tr w:rsidR="00BF3838" w:rsidRPr="00E01377" w:rsidTr="00E01377">
        <w:trPr>
          <w:trHeight w:val="255"/>
        </w:trPr>
        <w:tc>
          <w:tcPr>
            <w:tcW w:w="2530" w:type="dxa"/>
            <w:shd w:val="clear" w:color="auto" w:fill="auto"/>
            <w:noWrap/>
          </w:tcPr>
          <w:p w:rsidR="00BF3838" w:rsidRPr="00E01377" w:rsidRDefault="00BF3838" w:rsidP="00E01377">
            <w:pPr>
              <w:spacing w:line="360" w:lineRule="auto"/>
              <w:rPr>
                <w:sz w:val="20"/>
                <w:szCs w:val="20"/>
              </w:rPr>
            </w:pPr>
            <w:r w:rsidRPr="00E01377">
              <w:rPr>
                <w:sz w:val="20"/>
                <w:szCs w:val="20"/>
              </w:rPr>
              <w:t>Баланс по активам</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82319934</w:t>
            </w:r>
          </w:p>
        </w:tc>
        <w:tc>
          <w:tcPr>
            <w:tcW w:w="1090" w:type="dxa"/>
            <w:shd w:val="clear" w:color="auto" w:fill="auto"/>
            <w:noWrap/>
          </w:tcPr>
          <w:p w:rsidR="00BF3838" w:rsidRPr="00E01377" w:rsidRDefault="00BF3838" w:rsidP="00E01377">
            <w:pPr>
              <w:spacing w:line="360" w:lineRule="auto"/>
              <w:rPr>
                <w:sz w:val="20"/>
                <w:szCs w:val="20"/>
              </w:rPr>
            </w:pPr>
            <w:r w:rsidRPr="00E01377">
              <w:rPr>
                <w:sz w:val="20"/>
                <w:szCs w:val="20"/>
              </w:rPr>
              <w:t>100884118</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1030"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18564184</w:t>
            </w:r>
          </w:p>
        </w:tc>
        <w:tc>
          <w:tcPr>
            <w:tcW w:w="805"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867" w:type="dxa"/>
            <w:shd w:val="clear" w:color="auto" w:fill="auto"/>
            <w:noWrap/>
          </w:tcPr>
          <w:p w:rsidR="00BF3838" w:rsidRPr="00E01377" w:rsidRDefault="00BF3838" w:rsidP="00E01377">
            <w:pPr>
              <w:spacing w:line="360" w:lineRule="auto"/>
              <w:rPr>
                <w:sz w:val="20"/>
                <w:szCs w:val="20"/>
              </w:rPr>
            </w:pPr>
            <w:r w:rsidRPr="00E01377">
              <w:rPr>
                <w:sz w:val="20"/>
                <w:szCs w:val="20"/>
              </w:rPr>
              <w:t>22,55%</w:t>
            </w:r>
          </w:p>
        </w:tc>
        <w:tc>
          <w:tcPr>
            <w:tcW w:w="1214"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r>
    </w:tbl>
    <w:p w:rsidR="00E449DA" w:rsidRDefault="00E449DA" w:rsidP="000B383B">
      <w:pPr>
        <w:spacing w:line="360" w:lineRule="auto"/>
        <w:ind w:firstLine="709"/>
        <w:jc w:val="both"/>
        <w:rPr>
          <w:sz w:val="28"/>
          <w:szCs w:val="28"/>
        </w:rPr>
      </w:pPr>
    </w:p>
    <w:p w:rsidR="00D72470" w:rsidRPr="000B383B" w:rsidRDefault="00D72470" w:rsidP="000B383B">
      <w:pPr>
        <w:spacing w:line="360" w:lineRule="auto"/>
        <w:ind w:firstLine="709"/>
        <w:jc w:val="both"/>
        <w:rPr>
          <w:sz w:val="28"/>
          <w:szCs w:val="28"/>
        </w:rPr>
      </w:pPr>
      <w:r w:rsidRPr="000B383B">
        <w:rPr>
          <w:sz w:val="28"/>
          <w:szCs w:val="28"/>
        </w:rPr>
        <w:t>Размер активов предприятия за анализируемый период вырос на 18,6 млрд. рублей (на 22,5% в относительном выражении). Наибольший темп роста наблюдался у оборотных активов 40,3%. За счет этого, их доля в структуре баланса увеличилась на 6,3% - до 50 %. Относительно отдельных статей активов можно сказать следующее:</w:t>
      </w:r>
    </w:p>
    <w:p w:rsidR="00D72470" w:rsidRPr="000B383B" w:rsidRDefault="00D72470" w:rsidP="000B383B">
      <w:pPr>
        <w:spacing w:line="360" w:lineRule="auto"/>
        <w:ind w:firstLine="709"/>
        <w:jc w:val="both"/>
        <w:rPr>
          <w:sz w:val="28"/>
          <w:szCs w:val="28"/>
        </w:rPr>
      </w:pPr>
      <w:r w:rsidRPr="000B383B">
        <w:rPr>
          <w:sz w:val="28"/>
          <w:szCs w:val="28"/>
        </w:rPr>
        <w:t>В структуре оборотных активов доля финансового имущества практически удвоилась – за счет существенного роста остатков денежных средств. Остальные статьи оборотных активов росли с меньшими темпами, что привело к сокращению (пусть и не столь существенному) их доли в структуре активов.</w:t>
      </w:r>
    </w:p>
    <w:p w:rsidR="00D72470" w:rsidRPr="000B383B" w:rsidRDefault="00D72470" w:rsidP="000B383B">
      <w:pPr>
        <w:spacing w:line="360" w:lineRule="auto"/>
        <w:ind w:firstLine="709"/>
        <w:jc w:val="both"/>
        <w:rPr>
          <w:sz w:val="28"/>
          <w:szCs w:val="28"/>
        </w:rPr>
      </w:pPr>
      <w:r w:rsidRPr="000B383B">
        <w:rPr>
          <w:sz w:val="28"/>
          <w:szCs w:val="28"/>
        </w:rPr>
        <w:t>В структуре внеоборотных активов в абсолютном выражении выросли показатели финансовой части внеоборотных активов и незавершенного строительства. Значения двух других показателей остались, практически, без изменения, как в абсолютном выражении, так и в процентах к валюте баланса. Доля финансовой части внеоборотных активов в структуре баланса сократилась на 6% за счет отставания темпа роста данного показателя от темпа роста активов в целом.</w:t>
      </w:r>
    </w:p>
    <w:p w:rsidR="00D72470" w:rsidRPr="000B383B" w:rsidRDefault="00D72470" w:rsidP="000B383B">
      <w:pPr>
        <w:spacing w:line="360" w:lineRule="auto"/>
        <w:ind w:firstLine="709"/>
        <w:jc w:val="both"/>
        <w:rPr>
          <w:b/>
          <w:sz w:val="28"/>
          <w:szCs w:val="28"/>
        </w:rPr>
      </w:pPr>
      <w:bookmarkStart w:id="13" w:name="_Toc122203987"/>
      <w:r w:rsidRPr="000B383B">
        <w:rPr>
          <w:b/>
          <w:sz w:val="28"/>
          <w:szCs w:val="28"/>
        </w:rPr>
        <w:t>Анализ структуры запасов ОАО «Транснефть» табличным способом</w:t>
      </w:r>
      <w:bookmarkEnd w:id="13"/>
    </w:p>
    <w:p w:rsidR="00D72470" w:rsidRDefault="00D72470" w:rsidP="000B383B">
      <w:pPr>
        <w:spacing w:line="360" w:lineRule="auto"/>
        <w:ind w:firstLine="709"/>
        <w:jc w:val="both"/>
        <w:rPr>
          <w:sz w:val="28"/>
          <w:szCs w:val="28"/>
        </w:rPr>
      </w:pPr>
      <w:r w:rsidRPr="000B383B">
        <w:rPr>
          <w:sz w:val="28"/>
          <w:szCs w:val="28"/>
        </w:rPr>
        <w:t>Аналогичная таблица позволяет оценить изменения в составе запасов ОАО «Транснефть»:</w:t>
      </w:r>
    </w:p>
    <w:p w:rsidR="00E449DA" w:rsidRPr="000B383B" w:rsidRDefault="00E449DA" w:rsidP="000B383B">
      <w:pPr>
        <w:spacing w:line="360" w:lineRule="auto"/>
        <w:ind w:firstLine="709"/>
        <w:jc w:val="both"/>
        <w:rPr>
          <w:sz w:val="28"/>
          <w:szCs w:val="28"/>
        </w:rPr>
      </w:pP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0"/>
        <w:gridCol w:w="960"/>
        <w:gridCol w:w="860"/>
        <w:gridCol w:w="1000"/>
        <w:gridCol w:w="880"/>
        <w:gridCol w:w="1165"/>
        <w:gridCol w:w="919"/>
        <w:gridCol w:w="1000"/>
        <w:gridCol w:w="901"/>
      </w:tblGrid>
      <w:tr w:rsidR="00BF3838" w:rsidRPr="00E01377" w:rsidTr="00E01377">
        <w:trPr>
          <w:trHeight w:val="255"/>
        </w:trPr>
        <w:tc>
          <w:tcPr>
            <w:tcW w:w="2530" w:type="dxa"/>
            <w:vMerge w:val="restart"/>
            <w:shd w:val="clear" w:color="auto" w:fill="auto"/>
            <w:noWrap/>
          </w:tcPr>
          <w:p w:rsidR="00BF3838" w:rsidRPr="00E01377" w:rsidRDefault="00BF3838" w:rsidP="00E01377">
            <w:pPr>
              <w:spacing w:line="360" w:lineRule="auto"/>
              <w:rPr>
                <w:sz w:val="20"/>
                <w:szCs w:val="20"/>
              </w:rPr>
            </w:pPr>
            <w:r w:rsidRPr="00E01377">
              <w:rPr>
                <w:sz w:val="20"/>
                <w:szCs w:val="20"/>
              </w:rPr>
              <w:t>Показатели</w:t>
            </w:r>
          </w:p>
        </w:tc>
        <w:tc>
          <w:tcPr>
            <w:tcW w:w="1820"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Абсолютные значения тыс.руб.</w:t>
            </w:r>
          </w:p>
        </w:tc>
        <w:tc>
          <w:tcPr>
            <w:tcW w:w="1880"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Удельные веса</w:t>
            </w:r>
          </w:p>
        </w:tc>
        <w:tc>
          <w:tcPr>
            <w:tcW w:w="2084"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Изменения</w:t>
            </w:r>
          </w:p>
        </w:tc>
        <w:tc>
          <w:tcPr>
            <w:tcW w:w="1901"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Изменения</w:t>
            </w:r>
          </w:p>
        </w:tc>
      </w:tr>
      <w:tr w:rsidR="00BF3838" w:rsidRPr="00E01377" w:rsidTr="00E01377">
        <w:trPr>
          <w:trHeight w:val="1020"/>
        </w:trPr>
        <w:tc>
          <w:tcPr>
            <w:tcW w:w="2530" w:type="dxa"/>
            <w:vMerge/>
            <w:shd w:val="clear" w:color="auto" w:fill="auto"/>
          </w:tcPr>
          <w:p w:rsidR="00BF3838" w:rsidRPr="00E01377" w:rsidRDefault="00BF3838" w:rsidP="00E01377">
            <w:pPr>
              <w:spacing w:line="360" w:lineRule="auto"/>
              <w:rPr>
                <w:sz w:val="20"/>
                <w:szCs w:val="20"/>
              </w:rPr>
            </w:pPr>
          </w:p>
        </w:tc>
        <w:tc>
          <w:tcPr>
            <w:tcW w:w="960" w:type="dxa"/>
            <w:shd w:val="clear" w:color="auto" w:fill="auto"/>
          </w:tcPr>
          <w:p w:rsidR="00BF3838" w:rsidRPr="00E01377" w:rsidRDefault="00BF3838" w:rsidP="00E01377">
            <w:pPr>
              <w:spacing w:line="360" w:lineRule="auto"/>
              <w:rPr>
                <w:sz w:val="20"/>
                <w:szCs w:val="20"/>
              </w:rPr>
            </w:pPr>
            <w:r w:rsidRPr="00E01377">
              <w:rPr>
                <w:sz w:val="20"/>
                <w:szCs w:val="20"/>
              </w:rPr>
              <w:t>На начало периода</w:t>
            </w:r>
          </w:p>
        </w:tc>
        <w:tc>
          <w:tcPr>
            <w:tcW w:w="860" w:type="dxa"/>
            <w:shd w:val="clear" w:color="auto" w:fill="auto"/>
          </w:tcPr>
          <w:p w:rsidR="00BF3838" w:rsidRPr="00E01377" w:rsidRDefault="00BF3838" w:rsidP="00E01377">
            <w:pPr>
              <w:spacing w:line="360" w:lineRule="auto"/>
              <w:rPr>
                <w:sz w:val="20"/>
                <w:szCs w:val="20"/>
              </w:rPr>
            </w:pPr>
            <w:r w:rsidRPr="00E01377">
              <w:rPr>
                <w:sz w:val="20"/>
                <w:szCs w:val="20"/>
              </w:rPr>
              <w:t>На конец периода</w:t>
            </w:r>
          </w:p>
        </w:tc>
        <w:tc>
          <w:tcPr>
            <w:tcW w:w="1000" w:type="dxa"/>
            <w:shd w:val="clear" w:color="auto" w:fill="auto"/>
          </w:tcPr>
          <w:p w:rsidR="00BF3838" w:rsidRPr="00E01377" w:rsidRDefault="00BF3838" w:rsidP="00E01377">
            <w:pPr>
              <w:spacing w:line="360" w:lineRule="auto"/>
              <w:rPr>
                <w:sz w:val="20"/>
                <w:szCs w:val="20"/>
              </w:rPr>
            </w:pPr>
            <w:r w:rsidRPr="00E01377">
              <w:rPr>
                <w:sz w:val="20"/>
                <w:szCs w:val="20"/>
              </w:rPr>
              <w:t>На начало периода</w:t>
            </w:r>
          </w:p>
        </w:tc>
        <w:tc>
          <w:tcPr>
            <w:tcW w:w="880" w:type="dxa"/>
            <w:shd w:val="clear" w:color="auto" w:fill="auto"/>
          </w:tcPr>
          <w:p w:rsidR="00BF3838" w:rsidRPr="00E01377" w:rsidRDefault="00BF3838" w:rsidP="00E01377">
            <w:pPr>
              <w:spacing w:line="360" w:lineRule="auto"/>
              <w:rPr>
                <w:sz w:val="20"/>
                <w:szCs w:val="20"/>
              </w:rPr>
            </w:pPr>
            <w:r w:rsidRPr="00E01377">
              <w:rPr>
                <w:sz w:val="20"/>
                <w:szCs w:val="20"/>
              </w:rPr>
              <w:t>На конец периода</w:t>
            </w:r>
          </w:p>
        </w:tc>
        <w:tc>
          <w:tcPr>
            <w:tcW w:w="1165" w:type="dxa"/>
            <w:shd w:val="clear" w:color="auto" w:fill="auto"/>
          </w:tcPr>
          <w:p w:rsidR="00BF3838" w:rsidRPr="00E01377" w:rsidRDefault="00BF3838" w:rsidP="00E01377">
            <w:pPr>
              <w:spacing w:line="360" w:lineRule="auto"/>
              <w:rPr>
                <w:sz w:val="20"/>
                <w:szCs w:val="20"/>
              </w:rPr>
            </w:pPr>
            <w:r w:rsidRPr="00E01377">
              <w:rPr>
                <w:sz w:val="20"/>
                <w:szCs w:val="20"/>
              </w:rPr>
              <w:t>В абсолютном выр-ии</w:t>
            </w:r>
          </w:p>
        </w:tc>
        <w:tc>
          <w:tcPr>
            <w:tcW w:w="919" w:type="dxa"/>
            <w:shd w:val="clear" w:color="auto" w:fill="auto"/>
          </w:tcPr>
          <w:p w:rsidR="00BF3838" w:rsidRPr="00E01377" w:rsidRDefault="00BF3838" w:rsidP="00E01377">
            <w:pPr>
              <w:spacing w:line="360" w:lineRule="auto"/>
              <w:rPr>
                <w:sz w:val="20"/>
                <w:szCs w:val="20"/>
              </w:rPr>
            </w:pPr>
            <w:r w:rsidRPr="00E01377">
              <w:rPr>
                <w:sz w:val="20"/>
                <w:szCs w:val="20"/>
              </w:rPr>
              <w:t>В удельном весе</w:t>
            </w:r>
          </w:p>
        </w:tc>
        <w:tc>
          <w:tcPr>
            <w:tcW w:w="1000" w:type="dxa"/>
            <w:shd w:val="clear" w:color="auto" w:fill="auto"/>
          </w:tcPr>
          <w:p w:rsidR="00BF3838" w:rsidRPr="00E01377" w:rsidRDefault="00BF3838" w:rsidP="00E01377">
            <w:pPr>
              <w:spacing w:line="360" w:lineRule="auto"/>
              <w:rPr>
                <w:sz w:val="20"/>
                <w:szCs w:val="20"/>
              </w:rPr>
            </w:pPr>
            <w:r w:rsidRPr="00E01377">
              <w:rPr>
                <w:sz w:val="20"/>
                <w:szCs w:val="20"/>
              </w:rPr>
              <w:t>Темп прироста</w:t>
            </w:r>
          </w:p>
        </w:tc>
        <w:tc>
          <w:tcPr>
            <w:tcW w:w="901" w:type="dxa"/>
            <w:shd w:val="clear" w:color="auto" w:fill="auto"/>
          </w:tcPr>
          <w:p w:rsidR="00BF3838" w:rsidRPr="00E01377" w:rsidRDefault="00BF3838" w:rsidP="00E01377">
            <w:pPr>
              <w:spacing w:line="360" w:lineRule="auto"/>
              <w:rPr>
                <w:sz w:val="20"/>
                <w:szCs w:val="20"/>
              </w:rPr>
            </w:pPr>
            <w:r w:rsidRPr="00E01377">
              <w:rPr>
                <w:sz w:val="20"/>
                <w:szCs w:val="20"/>
              </w:rPr>
              <w:t>Структурные изменения</w:t>
            </w:r>
          </w:p>
        </w:tc>
      </w:tr>
      <w:tr w:rsidR="00BF3838" w:rsidRPr="00E01377" w:rsidTr="00E01377">
        <w:trPr>
          <w:trHeight w:val="255"/>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1. Запасы с НДС</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7192210</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8528978</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1336768</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18,59%</w:t>
            </w: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r>
      <w:tr w:rsidR="00BF3838" w:rsidRPr="00E01377" w:rsidTr="00E01377">
        <w:trPr>
          <w:trHeight w:val="255"/>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Сырье и материалы</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23459</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22896</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0,33%</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0,27%</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-563</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-0,06%</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-2,40%</w:t>
            </w: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-0,04%</w:t>
            </w:r>
          </w:p>
        </w:tc>
      </w:tr>
      <w:tr w:rsidR="00BF3838" w:rsidRPr="00E01377" w:rsidTr="00E01377">
        <w:trPr>
          <w:trHeight w:val="510"/>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Животные на выращивании и откорме</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000" w:type="dxa"/>
            <w:shd w:val="clear" w:color="auto" w:fill="auto"/>
            <w:noWrap/>
          </w:tcPr>
          <w:p w:rsidR="00BF3838" w:rsidRPr="00E01377" w:rsidRDefault="00BF3838" w:rsidP="00E01377">
            <w:pPr>
              <w:spacing w:line="360" w:lineRule="auto"/>
              <w:rPr>
                <w:sz w:val="20"/>
                <w:szCs w:val="20"/>
              </w:rPr>
            </w:pP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r>
      <w:tr w:rsidR="00BF3838" w:rsidRPr="00E01377" w:rsidTr="00E01377">
        <w:trPr>
          <w:trHeight w:val="510"/>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Затраты в незавершенном производстве</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393</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0,01%</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-393</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-0,01%</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-0,03%</w:t>
            </w:r>
          </w:p>
        </w:tc>
      </w:tr>
      <w:tr w:rsidR="00BF3838" w:rsidRPr="00E01377" w:rsidTr="00E01377">
        <w:trPr>
          <w:trHeight w:val="255"/>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Готовая продукция</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1800</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1015</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0,03%</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0,01%</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-785</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-0,01%</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-43,61%</w:t>
            </w: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-0,06%</w:t>
            </w:r>
          </w:p>
        </w:tc>
      </w:tr>
      <w:tr w:rsidR="00BF3838" w:rsidRPr="00E01377" w:rsidTr="00E01377">
        <w:trPr>
          <w:trHeight w:val="255"/>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Товары отгруженные</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000" w:type="dxa"/>
            <w:shd w:val="clear" w:color="auto" w:fill="auto"/>
            <w:noWrap/>
          </w:tcPr>
          <w:p w:rsidR="00BF3838" w:rsidRPr="00E01377" w:rsidRDefault="00BF3838" w:rsidP="00E01377">
            <w:pPr>
              <w:spacing w:line="360" w:lineRule="auto"/>
              <w:rPr>
                <w:sz w:val="20"/>
                <w:szCs w:val="20"/>
              </w:rPr>
            </w:pP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r>
      <w:tr w:rsidR="00BF3838" w:rsidRPr="00E01377" w:rsidTr="00E01377">
        <w:trPr>
          <w:trHeight w:val="255"/>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Расходы будущих периодов</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24286</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62407</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0,34%</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0,73%</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38121</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0,39%</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156,97%</w:t>
            </w: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2,85%</w:t>
            </w:r>
          </w:p>
        </w:tc>
      </w:tr>
      <w:tr w:rsidR="00BF3838" w:rsidRPr="00E01377" w:rsidTr="00E01377">
        <w:trPr>
          <w:trHeight w:val="255"/>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Прочие запасы</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000" w:type="dxa"/>
            <w:shd w:val="clear" w:color="auto" w:fill="auto"/>
            <w:noWrap/>
          </w:tcPr>
          <w:p w:rsidR="00BF3838" w:rsidRPr="00E01377" w:rsidRDefault="00BF3838" w:rsidP="00E01377">
            <w:pPr>
              <w:spacing w:line="360" w:lineRule="auto"/>
              <w:rPr>
                <w:sz w:val="20"/>
                <w:szCs w:val="20"/>
              </w:rPr>
            </w:pP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r>
      <w:tr w:rsidR="00BF3838" w:rsidRPr="00E01377" w:rsidTr="00E01377">
        <w:trPr>
          <w:trHeight w:val="255"/>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НДС</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7142272</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8442660</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99,31%</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98,99%</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1300388</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-0,32%</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18,21%</w:t>
            </w: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97,28%</w:t>
            </w:r>
          </w:p>
        </w:tc>
      </w:tr>
      <w:tr w:rsidR="00BF3838" w:rsidRPr="00E01377" w:rsidTr="00E01377">
        <w:trPr>
          <w:trHeight w:val="255"/>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2. Оборотные активы</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7192210</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8528978</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1336768</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18,59%</w:t>
            </w: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r>
      <w:tr w:rsidR="00BF3838" w:rsidRPr="00E01377" w:rsidTr="00E01377">
        <w:trPr>
          <w:trHeight w:val="255"/>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2.1 Продаваемая часть запасов</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7167531</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8466571</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99,66%</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99,27%</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1299040</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-0,39%</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18,12%</w:t>
            </w: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97,18%</w:t>
            </w:r>
          </w:p>
        </w:tc>
      </w:tr>
      <w:tr w:rsidR="00BF3838" w:rsidRPr="00E01377" w:rsidTr="00E01377">
        <w:trPr>
          <w:trHeight w:val="510"/>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2.2 Не продаваемая часть запасов</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24679</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62407</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0,34%</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0,73%</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37728</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0,39%</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152,87%</w:t>
            </w: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2,82%</w:t>
            </w:r>
          </w:p>
        </w:tc>
      </w:tr>
      <w:tr w:rsidR="00BF3838" w:rsidRPr="00E01377" w:rsidTr="00E01377">
        <w:trPr>
          <w:trHeight w:val="255"/>
        </w:trPr>
        <w:tc>
          <w:tcPr>
            <w:tcW w:w="2530" w:type="dxa"/>
            <w:shd w:val="clear" w:color="auto" w:fill="auto"/>
          </w:tcPr>
          <w:p w:rsidR="00BF3838" w:rsidRPr="00E01377" w:rsidRDefault="00BF3838" w:rsidP="00E01377">
            <w:pPr>
              <w:spacing w:line="360" w:lineRule="auto"/>
              <w:rPr>
                <w:sz w:val="20"/>
                <w:szCs w:val="20"/>
              </w:rPr>
            </w:pPr>
            <w:r w:rsidRPr="00E01377">
              <w:rPr>
                <w:sz w:val="20"/>
                <w:szCs w:val="20"/>
              </w:rPr>
              <w:t>Баланс по активам</w:t>
            </w:r>
          </w:p>
        </w:tc>
        <w:tc>
          <w:tcPr>
            <w:tcW w:w="960" w:type="dxa"/>
            <w:shd w:val="clear" w:color="auto" w:fill="auto"/>
            <w:noWrap/>
          </w:tcPr>
          <w:p w:rsidR="00BF3838" w:rsidRPr="00E01377" w:rsidRDefault="00BF3838" w:rsidP="00E01377">
            <w:pPr>
              <w:spacing w:line="360" w:lineRule="auto"/>
              <w:rPr>
                <w:sz w:val="20"/>
                <w:szCs w:val="20"/>
              </w:rPr>
            </w:pPr>
            <w:r w:rsidRPr="00E01377">
              <w:rPr>
                <w:sz w:val="20"/>
                <w:szCs w:val="20"/>
              </w:rPr>
              <w:t>7192210</w:t>
            </w:r>
          </w:p>
        </w:tc>
        <w:tc>
          <w:tcPr>
            <w:tcW w:w="860" w:type="dxa"/>
            <w:shd w:val="clear" w:color="auto" w:fill="auto"/>
            <w:noWrap/>
          </w:tcPr>
          <w:p w:rsidR="00BF3838" w:rsidRPr="00E01377" w:rsidRDefault="00BF3838" w:rsidP="00E01377">
            <w:pPr>
              <w:spacing w:line="360" w:lineRule="auto"/>
              <w:rPr>
                <w:sz w:val="20"/>
                <w:szCs w:val="20"/>
              </w:rPr>
            </w:pPr>
            <w:r w:rsidRPr="00E01377">
              <w:rPr>
                <w:sz w:val="20"/>
                <w:szCs w:val="20"/>
              </w:rPr>
              <w:t>8528978</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880"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1336768</w:t>
            </w:r>
          </w:p>
        </w:tc>
        <w:tc>
          <w:tcPr>
            <w:tcW w:w="919"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000" w:type="dxa"/>
            <w:shd w:val="clear" w:color="auto" w:fill="auto"/>
            <w:noWrap/>
          </w:tcPr>
          <w:p w:rsidR="00BF3838" w:rsidRPr="00E01377" w:rsidRDefault="00BF3838" w:rsidP="00E01377">
            <w:pPr>
              <w:spacing w:line="360" w:lineRule="auto"/>
              <w:rPr>
                <w:sz w:val="20"/>
                <w:szCs w:val="20"/>
              </w:rPr>
            </w:pPr>
            <w:r w:rsidRPr="00E01377">
              <w:rPr>
                <w:sz w:val="20"/>
                <w:szCs w:val="20"/>
              </w:rPr>
              <w:t>18,59%</w:t>
            </w:r>
          </w:p>
        </w:tc>
        <w:tc>
          <w:tcPr>
            <w:tcW w:w="901"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r>
    </w:tbl>
    <w:p w:rsidR="00E449DA" w:rsidRDefault="00E449DA" w:rsidP="000B383B">
      <w:pPr>
        <w:spacing w:line="360" w:lineRule="auto"/>
        <w:ind w:firstLine="709"/>
        <w:jc w:val="both"/>
        <w:rPr>
          <w:sz w:val="28"/>
          <w:szCs w:val="28"/>
        </w:rPr>
      </w:pPr>
    </w:p>
    <w:p w:rsidR="00D72470" w:rsidRPr="000B383B" w:rsidRDefault="00D72470" w:rsidP="000B383B">
      <w:pPr>
        <w:spacing w:line="360" w:lineRule="auto"/>
        <w:ind w:firstLine="709"/>
        <w:jc w:val="both"/>
        <w:rPr>
          <w:sz w:val="28"/>
          <w:szCs w:val="28"/>
        </w:rPr>
      </w:pPr>
      <w:r w:rsidRPr="000B383B">
        <w:rPr>
          <w:sz w:val="28"/>
          <w:szCs w:val="28"/>
        </w:rPr>
        <w:t>За рассматриваемый период произошел рост запасов на 1,3 млрд. рублей (на 18,6%). Однако этот рост почти полностью был обусловлен ростом НДС, «полученного» от поставщиков. Это свидетельствует о плохой работе с поставщиками (неполучение счетов-фактур, несвоевременная оплата и т.п.).</w:t>
      </w:r>
    </w:p>
    <w:p w:rsidR="00D72470" w:rsidRPr="000B383B" w:rsidRDefault="00D72470" w:rsidP="000B383B">
      <w:pPr>
        <w:spacing w:line="360" w:lineRule="auto"/>
        <w:ind w:firstLine="709"/>
        <w:jc w:val="both"/>
        <w:rPr>
          <w:sz w:val="28"/>
          <w:szCs w:val="28"/>
        </w:rPr>
      </w:pPr>
      <w:r w:rsidRPr="000B383B">
        <w:rPr>
          <w:sz w:val="28"/>
          <w:szCs w:val="28"/>
        </w:rPr>
        <w:t>Из остальных статей можно отметить рост на 157% расходов будущих периодов. Однако столь значительный в относительном выражении рост соответствует увеличению статьи «РБП» на 38 млн. руб. Данное изменение не могло оказать существенного влияния на изменение финансового состояния предприятия в целом.</w:t>
      </w:r>
    </w:p>
    <w:p w:rsidR="00D72470" w:rsidRPr="000B383B" w:rsidRDefault="00D72470" w:rsidP="000B383B">
      <w:pPr>
        <w:spacing w:line="360" w:lineRule="auto"/>
        <w:ind w:firstLine="709"/>
        <w:jc w:val="both"/>
        <w:rPr>
          <w:sz w:val="28"/>
          <w:szCs w:val="28"/>
        </w:rPr>
      </w:pPr>
      <w:r w:rsidRPr="000B383B">
        <w:rPr>
          <w:sz w:val="28"/>
          <w:szCs w:val="28"/>
        </w:rPr>
        <w:t>Из анализа запасов ОАО «Транснефть» можно сделать однозначный вывод о необходимости внимательно следить за НДС, полученным от поставщиков, т. к. этот показатель составляет более 99% в структуре запасов.</w:t>
      </w:r>
    </w:p>
    <w:p w:rsidR="00D72470" w:rsidRDefault="00D72470" w:rsidP="000B383B">
      <w:pPr>
        <w:spacing w:line="360" w:lineRule="auto"/>
        <w:ind w:firstLine="709"/>
        <w:jc w:val="both"/>
        <w:rPr>
          <w:b/>
          <w:sz w:val="28"/>
          <w:szCs w:val="28"/>
        </w:rPr>
      </w:pPr>
      <w:bookmarkStart w:id="14" w:name="_Toc122203988"/>
      <w:r w:rsidRPr="000B383B">
        <w:rPr>
          <w:b/>
          <w:sz w:val="28"/>
          <w:szCs w:val="28"/>
        </w:rPr>
        <w:t>Анализ структуры капитала ОАО «Транснефть» табличным способом</w:t>
      </w:r>
      <w:bookmarkEnd w:id="14"/>
    </w:p>
    <w:p w:rsidR="00773D27" w:rsidRPr="000B383B" w:rsidRDefault="00773D27" w:rsidP="000B383B">
      <w:pPr>
        <w:spacing w:line="360" w:lineRule="auto"/>
        <w:ind w:firstLine="709"/>
        <w:jc w:val="both"/>
        <w:rPr>
          <w:b/>
          <w:sz w:val="28"/>
          <w:szCs w:val="28"/>
        </w:rPr>
      </w:pPr>
    </w:p>
    <w:p w:rsidR="00D72470" w:rsidRPr="000B383B" w:rsidRDefault="00D72470" w:rsidP="000B383B">
      <w:pPr>
        <w:spacing w:line="360" w:lineRule="auto"/>
        <w:ind w:firstLine="709"/>
        <w:jc w:val="both"/>
        <w:rPr>
          <w:sz w:val="28"/>
          <w:szCs w:val="28"/>
        </w:rPr>
      </w:pPr>
      <w:r w:rsidRPr="000B383B">
        <w:rPr>
          <w:sz w:val="28"/>
          <w:szCs w:val="28"/>
        </w:rPr>
        <w:t>При анализе пассивов табличным способом все не так очевидно:</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915"/>
        <w:gridCol w:w="1110"/>
        <w:gridCol w:w="1080"/>
        <w:gridCol w:w="905"/>
        <w:gridCol w:w="1165"/>
        <w:gridCol w:w="995"/>
        <w:gridCol w:w="825"/>
        <w:gridCol w:w="1085"/>
      </w:tblGrid>
      <w:tr w:rsidR="00BF3838" w:rsidRPr="00E01377" w:rsidTr="00E01377">
        <w:trPr>
          <w:trHeight w:val="255"/>
        </w:trPr>
        <w:tc>
          <w:tcPr>
            <w:tcW w:w="2525" w:type="dxa"/>
            <w:vMerge w:val="restart"/>
            <w:shd w:val="clear" w:color="auto" w:fill="auto"/>
            <w:noWrap/>
          </w:tcPr>
          <w:p w:rsidR="00BF3838" w:rsidRPr="00E01377" w:rsidRDefault="00BF3838" w:rsidP="00E01377">
            <w:pPr>
              <w:spacing w:line="360" w:lineRule="auto"/>
              <w:rPr>
                <w:sz w:val="20"/>
                <w:szCs w:val="20"/>
              </w:rPr>
            </w:pPr>
            <w:r w:rsidRPr="00E01377">
              <w:rPr>
                <w:sz w:val="20"/>
                <w:szCs w:val="20"/>
              </w:rPr>
              <w:t>Показатели</w:t>
            </w:r>
          </w:p>
        </w:tc>
        <w:tc>
          <w:tcPr>
            <w:tcW w:w="2025"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Абсолютные значения, тыс.руб.</w:t>
            </w:r>
          </w:p>
        </w:tc>
        <w:tc>
          <w:tcPr>
            <w:tcW w:w="1985"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Удельные веса</w:t>
            </w:r>
          </w:p>
        </w:tc>
        <w:tc>
          <w:tcPr>
            <w:tcW w:w="2160"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Изменения</w:t>
            </w:r>
          </w:p>
        </w:tc>
        <w:tc>
          <w:tcPr>
            <w:tcW w:w="1910"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Изменения</w:t>
            </w:r>
          </w:p>
        </w:tc>
      </w:tr>
      <w:tr w:rsidR="00BF3838" w:rsidRPr="00E01377" w:rsidTr="00E01377">
        <w:trPr>
          <w:trHeight w:val="1020"/>
        </w:trPr>
        <w:tc>
          <w:tcPr>
            <w:tcW w:w="2525" w:type="dxa"/>
            <w:vMerge/>
            <w:shd w:val="clear" w:color="auto" w:fill="auto"/>
          </w:tcPr>
          <w:p w:rsidR="00BF3838" w:rsidRPr="00E01377" w:rsidRDefault="00BF3838" w:rsidP="00E01377">
            <w:pPr>
              <w:spacing w:line="360" w:lineRule="auto"/>
              <w:rPr>
                <w:sz w:val="20"/>
                <w:szCs w:val="20"/>
              </w:rPr>
            </w:pPr>
          </w:p>
        </w:tc>
        <w:tc>
          <w:tcPr>
            <w:tcW w:w="915" w:type="dxa"/>
            <w:shd w:val="clear" w:color="auto" w:fill="auto"/>
          </w:tcPr>
          <w:p w:rsidR="00BF3838" w:rsidRPr="00E01377" w:rsidRDefault="00BF3838" w:rsidP="00E01377">
            <w:pPr>
              <w:spacing w:line="360" w:lineRule="auto"/>
              <w:rPr>
                <w:sz w:val="20"/>
                <w:szCs w:val="20"/>
              </w:rPr>
            </w:pPr>
            <w:r w:rsidRPr="00E01377">
              <w:rPr>
                <w:sz w:val="20"/>
                <w:szCs w:val="20"/>
              </w:rPr>
              <w:t>На начало периода</w:t>
            </w:r>
          </w:p>
        </w:tc>
        <w:tc>
          <w:tcPr>
            <w:tcW w:w="1110" w:type="dxa"/>
            <w:shd w:val="clear" w:color="auto" w:fill="auto"/>
          </w:tcPr>
          <w:p w:rsidR="00BF3838" w:rsidRPr="00E01377" w:rsidRDefault="00BF3838" w:rsidP="00E01377">
            <w:pPr>
              <w:spacing w:line="360" w:lineRule="auto"/>
              <w:rPr>
                <w:sz w:val="20"/>
                <w:szCs w:val="20"/>
              </w:rPr>
            </w:pPr>
            <w:r w:rsidRPr="00E01377">
              <w:rPr>
                <w:sz w:val="20"/>
                <w:szCs w:val="20"/>
              </w:rPr>
              <w:t>На конец периода</w:t>
            </w:r>
          </w:p>
        </w:tc>
        <w:tc>
          <w:tcPr>
            <w:tcW w:w="1080" w:type="dxa"/>
            <w:shd w:val="clear" w:color="auto" w:fill="auto"/>
          </w:tcPr>
          <w:p w:rsidR="00BF3838" w:rsidRPr="00E01377" w:rsidRDefault="00BF3838" w:rsidP="00E01377">
            <w:pPr>
              <w:spacing w:line="360" w:lineRule="auto"/>
              <w:rPr>
                <w:sz w:val="20"/>
                <w:szCs w:val="20"/>
              </w:rPr>
            </w:pPr>
            <w:r w:rsidRPr="00E01377">
              <w:rPr>
                <w:sz w:val="20"/>
                <w:szCs w:val="20"/>
              </w:rPr>
              <w:t>На начало периода</w:t>
            </w:r>
          </w:p>
        </w:tc>
        <w:tc>
          <w:tcPr>
            <w:tcW w:w="905" w:type="dxa"/>
            <w:shd w:val="clear" w:color="auto" w:fill="auto"/>
          </w:tcPr>
          <w:p w:rsidR="00BF3838" w:rsidRPr="00E01377" w:rsidRDefault="00BF3838" w:rsidP="00E01377">
            <w:pPr>
              <w:spacing w:line="360" w:lineRule="auto"/>
              <w:rPr>
                <w:sz w:val="20"/>
                <w:szCs w:val="20"/>
              </w:rPr>
            </w:pPr>
            <w:r w:rsidRPr="00E01377">
              <w:rPr>
                <w:sz w:val="20"/>
                <w:szCs w:val="20"/>
              </w:rPr>
              <w:t>На конец периода</w:t>
            </w:r>
          </w:p>
        </w:tc>
        <w:tc>
          <w:tcPr>
            <w:tcW w:w="1165" w:type="dxa"/>
            <w:shd w:val="clear" w:color="auto" w:fill="auto"/>
          </w:tcPr>
          <w:p w:rsidR="00BF3838" w:rsidRPr="00E01377" w:rsidRDefault="00BF3838" w:rsidP="00E01377">
            <w:pPr>
              <w:spacing w:line="360" w:lineRule="auto"/>
              <w:rPr>
                <w:sz w:val="20"/>
                <w:szCs w:val="20"/>
              </w:rPr>
            </w:pPr>
            <w:r w:rsidRPr="00E01377">
              <w:rPr>
                <w:sz w:val="20"/>
                <w:szCs w:val="20"/>
              </w:rPr>
              <w:t>В абсолютном выражении</w:t>
            </w:r>
          </w:p>
        </w:tc>
        <w:tc>
          <w:tcPr>
            <w:tcW w:w="995" w:type="dxa"/>
            <w:shd w:val="clear" w:color="auto" w:fill="auto"/>
          </w:tcPr>
          <w:p w:rsidR="00BF3838" w:rsidRPr="00E01377" w:rsidRDefault="00BF3838" w:rsidP="00E01377">
            <w:pPr>
              <w:spacing w:line="360" w:lineRule="auto"/>
              <w:rPr>
                <w:sz w:val="20"/>
                <w:szCs w:val="20"/>
              </w:rPr>
            </w:pPr>
            <w:r w:rsidRPr="00E01377">
              <w:rPr>
                <w:sz w:val="20"/>
                <w:szCs w:val="20"/>
              </w:rPr>
              <w:t>В удельном весе</w:t>
            </w:r>
          </w:p>
        </w:tc>
        <w:tc>
          <w:tcPr>
            <w:tcW w:w="825" w:type="dxa"/>
            <w:shd w:val="clear" w:color="auto" w:fill="auto"/>
          </w:tcPr>
          <w:p w:rsidR="00BF3838" w:rsidRPr="00E01377" w:rsidRDefault="00BF3838" w:rsidP="00E01377">
            <w:pPr>
              <w:spacing w:line="360" w:lineRule="auto"/>
              <w:rPr>
                <w:sz w:val="20"/>
                <w:szCs w:val="20"/>
              </w:rPr>
            </w:pPr>
            <w:r w:rsidRPr="00E01377">
              <w:rPr>
                <w:sz w:val="20"/>
                <w:szCs w:val="20"/>
              </w:rPr>
              <w:t>Темп прироста</w:t>
            </w:r>
          </w:p>
        </w:tc>
        <w:tc>
          <w:tcPr>
            <w:tcW w:w="1085" w:type="dxa"/>
            <w:shd w:val="clear" w:color="auto" w:fill="auto"/>
          </w:tcPr>
          <w:p w:rsidR="00BF3838" w:rsidRPr="00E01377" w:rsidRDefault="00BF3838" w:rsidP="00E01377">
            <w:pPr>
              <w:spacing w:line="360" w:lineRule="auto"/>
              <w:rPr>
                <w:sz w:val="20"/>
                <w:szCs w:val="20"/>
              </w:rPr>
            </w:pPr>
            <w:r w:rsidRPr="00E01377">
              <w:rPr>
                <w:sz w:val="20"/>
                <w:szCs w:val="20"/>
              </w:rPr>
              <w:t>Структурные изменения</w:t>
            </w:r>
          </w:p>
        </w:tc>
      </w:tr>
      <w:tr w:rsidR="00BF3838" w:rsidRPr="00E01377" w:rsidTr="00E01377">
        <w:trPr>
          <w:trHeight w:val="255"/>
        </w:trPr>
        <w:tc>
          <w:tcPr>
            <w:tcW w:w="2525" w:type="dxa"/>
            <w:shd w:val="clear" w:color="auto" w:fill="auto"/>
          </w:tcPr>
          <w:p w:rsidR="00BF3838" w:rsidRPr="00E01377" w:rsidRDefault="00BF3838" w:rsidP="00E01377">
            <w:pPr>
              <w:spacing w:line="360" w:lineRule="auto"/>
              <w:rPr>
                <w:sz w:val="20"/>
                <w:szCs w:val="20"/>
              </w:rPr>
            </w:pPr>
            <w:r w:rsidRPr="00E01377">
              <w:rPr>
                <w:sz w:val="20"/>
                <w:szCs w:val="20"/>
              </w:rPr>
              <w:t>3. Капитал и резервы</w:t>
            </w:r>
          </w:p>
        </w:tc>
        <w:tc>
          <w:tcPr>
            <w:tcW w:w="915" w:type="dxa"/>
            <w:shd w:val="clear" w:color="auto" w:fill="auto"/>
            <w:noWrap/>
          </w:tcPr>
          <w:p w:rsidR="00BF3838" w:rsidRPr="00E01377" w:rsidRDefault="00BF3838" w:rsidP="00E01377">
            <w:pPr>
              <w:spacing w:line="360" w:lineRule="auto"/>
              <w:rPr>
                <w:sz w:val="20"/>
                <w:szCs w:val="20"/>
              </w:rPr>
            </w:pPr>
            <w:r w:rsidRPr="00E01377">
              <w:rPr>
                <w:sz w:val="20"/>
                <w:szCs w:val="20"/>
              </w:rPr>
              <w:t>45877642</w:t>
            </w:r>
          </w:p>
        </w:tc>
        <w:tc>
          <w:tcPr>
            <w:tcW w:w="1110" w:type="dxa"/>
            <w:shd w:val="clear" w:color="auto" w:fill="auto"/>
            <w:noWrap/>
          </w:tcPr>
          <w:p w:rsidR="00BF3838" w:rsidRPr="00E01377" w:rsidRDefault="00BF3838" w:rsidP="00E01377">
            <w:pPr>
              <w:spacing w:line="360" w:lineRule="auto"/>
              <w:rPr>
                <w:sz w:val="20"/>
                <w:szCs w:val="20"/>
              </w:rPr>
            </w:pPr>
            <w:r w:rsidRPr="00E01377">
              <w:rPr>
                <w:sz w:val="20"/>
                <w:szCs w:val="20"/>
              </w:rPr>
              <w:t>49250977</w:t>
            </w:r>
          </w:p>
        </w:tc>
        <w:tc>
          <w:tcPr>
            <w:tcW w:w="1080" w:type="dxa"/>
            <w:shd w:val="clear" w:color="auto" w:fill="auto"/>
            <w:noWrap/>
          </w:tcPr>
          <w:p w:rsidR="00BF3838" w:rsidRPr="00E01377" w:rsidRDefault="00BF3838" w:rsidP="00E01377">
            <w:pPr>
              <w:spacing w:line="360" w:lineRule="auto"/>
              <w:rPr>
                <w:sz w:val="20"/>
                <w:szCs w:val="20"/>
              </w:rPr>
            </w:pPr>
            <w:r w:rsidRPr="00E01377">
              <w:rPr>
                <w:sz w:val="20"/>
                <w:szCs w:val="20"/>
              </w:rPr>
              <w:t>55,73%</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48,82%</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3373335</w:t>
            </w:r>
          </w:p>
        </w:tc>
        <w:tc>
          <w:tcPr>
            <w:tcW w:w="995" w:type="dxa"/>
            <w:shd w:val="clear" w:color="auto" w:fill="auto"/>
            <w:noWrap/>
          </w:tcPr>
          <w:p w:rsidR="00BF3838" w:rsidRPr="00E01377" w:rsidRDefault="00BF3838" w:rsidP="00E01377">
            <w:pPr>
              <w:spacing w:line="360" w:lineRule="auto"/>
              <w:rPr>
                <w:sz w:val="20"/>
                <w:szCs w:val="20"/>
              </w:rPr>
            </w:pPr>
            <w:r w:rsidRPr="00E01377">
              <w:rPr>
                <w:sz w:val="20"/>
                <w:szCs w:val="20"/>
              </w:rPr>
              <w:t>-6,91%</w:t>
            </w:r>
          </w:p>
        </w:tc>
        <w:tc>
          <w:tcPr>
            <w:tcW w:w="825" w:type="dxa"/>
            <w:shd w:val="clear" w:color="auto" w:fill="auto"/>
            <w:noWrap/>
          </w:tcPr>
          <w:p w:rsidR="00BF3838" w:rsidRPr="00E01377" w:rsidRDefault="00BF3838" w:rsidP="00E01377">
            <w:pPr>
              <w:spacing w:line="360" w:lineRule="auto"/>
              <w:rPr>
                <w:sz w:val="20"/>
                <w:szCs w:val="20"/>
              </w:rPr>
            </w:pPr>
            <w:r w:rsidRPr="00E01377">
              <w:rPr>
                <w:sz w:val="20"/>
                <w:szCs w:val="20"/>
              </w:rPr>
              <w:t>7,35%</w:t>
            </w:r>
          </w:p>
        </w:tc>
        <w:tc>
          <w:tcPr>
            <w:tcW w:w="1085" w:type="dxa"/>
            <w:shd w:val="clear" w:color="auto" w:fill="auto"/>
            <w:noWrap/>
          </w:tcPr>
          <w:p w:rsidR="00BF3838" w:rsidRPr="00E01377" w:rsidRDefault="00BF3838" w:rsidP="00E01377">
            <w:pPr>
              <w:spacing w:line="360" w:lineRule="auto"/>
              <w:rPr>
                <w:sz w:val="20"/>
                <w:szCs w:val="20"/>
              </w:rPr>
            </w:pPr>
            <w:r w:rsidRPr="00E01377">
              <w:rPr>
                <w:sz w:val="20"/>
                <w:szCs w:val="20"/>
              </w:rPr>
              <w:t>18,17%</w:t>
            </w:r>
          </w:p>
        </w:tc>
      </w:tr>
      <w:tr w:rsidR="00BF3838" w:rsidRPr="00E01377" w:rsidTr="00E01377">
        <w:trPr>
          <w:trHeight w:val="255"/>
        </w:trPr>
        <w:tc>
          <w:tcPr>
            <w:tcW w:w="2525" w:type="dxa"/>
            <w:shd w:val="clear" w:color="auto" w:fill="auto"/>
          </w:tcPr>
          <w:p w:rsidR="00BF3838" w:rsidRPr="00E01377" w:rsidRDefault="00BF3838" w:rsidP="00E01377">
            <w:pPr>
              <w:spacing w:line="360" w:lineRule="auto"/>
              <w:rPr>
                <w:sz w:val="20"/>
                <w:szCs w:val="20"/>
              </w:rPr>
            </w:pPr>
            <w:r w:rsidRPr="00E01377">
              <w:rPr>
                <w:sz w:val="20"/>
                <w:szCs w:val="20"/>
              </w:rPr>
              <w:t>4. Долгосрочные обязательства</w:t>
            </w:r>
          </w:p>
        </w:tc>
        <w:tc>
          <w:tcPr>
            <w:tcW w:w="915" w:type="dxa"/>
            <w:shd w:val="clear" w:color="auto" w:fill="auto"/>
            <w:noWrap/>
          </w:tcPr>
          <w:p w:rsidR="00BF3838" w:rsidRPr="00E01377" w:rsidRDefault="00BF3838" w:rsidP="00E01377">
            <w:pPr>
              <w:spacing w:line="360" w:lineRule="auto"/>
              <w:rPr>
                <w:sz w:val="20"/>
                <w:szCs w:val="20"/>
              </w:rPr>
            </w:pPr>
            <w:r w:rsidRPr="00E01377">
              <w:rPr>
                <w:sz w:val="20"/>
                <w:szCs w:val="20"/>
              </w:rPr>
              <w:t>14963617</w:t>
            </w:r>
          </w:p>
        </w:tc>
        <w:tc>
          <w:tcPr>
            <w:tcW w:w="1110" w:type="dxa"/>
            <w:shd w:val="clear" w:color="auto" w:fill="auto"/>
            <w:noWrap/>
          </w:tcPr>
          <w:p w:rsidR="00BF3838" w:rsidRPr="00E01377" w:rsidRDefault="00BF3838" w:rsidP="00E01377">
            <w:pPr>
              <w:spacing w:line="360" w:lineRule="auto"/>
              <w:rPr>
                <w:sz w:val="20"/>
                <w:szCs w:val="20"/>
              </w:rPr>
            </w:pPr>
            <w:r w:rsidRPr="00E01377">
              <w:rPr>
                <w:sz w:val="20"/>
                <w:szCs w:val="20"/>
              </w:rPr>
              <w:t>7846771</w:t>
            </w:r>
          </w:p>
        </w:tc>
        <w:tc>
          <w:tcPr>
            <w:tcW w:w="1080" w:type="dxa"/>
            <w:shd w:val="clear" w:color="auto" w:fill="auto"/>
            <w:noWrap/>
          </w:tcPr>
          <w:p w:rsidR="00BF3838" w:rsidRPr="00E01377" w:rsidRDefault="00BF3838" w:rsidP="00E01377">
            <w:pPr>
              <w:spacing w:line="360" w:lineRule="auto"/>
              <w:rPr>
                <w:sz w:val="20"/>
                <w:szCs w:val="20"/>
              </w:rPr>
            </w:pPr>
            <w:r w:rsidRPr="00E01377">
              <w:rPr>
                <w:sz w:val="20"/>
                <w:szCs w:val="20"/>
              </w:rPr>
              <w:t>18,18%</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7,78%</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-7116846</w:t>
            </w:r>
          </w:p>
        </w:tc>
        <w:tc>
          <w:tcPr>
            <w:tcW w:w="995" w:type="dxa"/>
            <w:shd w:val="clear" w:color="auto" w:fill="auto"/>
            <w:noWrap/>
          </w:tcPr>
          <w:p w:rsidR="00BF3838" w:rsidRPr="00E01377" w:rsidRDefault="00BF3838" w:rsidP="00E01377">
            <w:pPr>
              <w:spacing w:line="360" w:lineRule="auto"/>
              <w:rPr>
                <w:sz w:val="20"/>
                <w:szCs w:val="20"/>
              </w:rPr>
            </w:pPr>
            <w:r w:rsidRPr="00E01377">
              <w:rPr>
                <w:sz w:val="20"/>
                <w:szCs w:val="20"/>
              </w:rPr>
              <w:t>-10,40%</w:t>
            </w:r>
          </w:p>
        </w:tc>
        <w:tc>
          <w:tcPr>
            <w:tcW w:w="825" w:type="dxa"/>
            <w:shd w:val="clear" w:color="auto" w:fill="auto"/>
            <w:noWrap/>
          </w:tcPr>
          <w:p w:rsidR="00BF3838" w:rsidRPr="00E01377" w:rsidRDefault="00BF3838" w:rsidP="00E01377">
            <w:pPr>
              <w:spacing w:line="360" w:lineRule="auto"/>
              <w:rPr>
                <w:sz w:val="20"/>
                <w:szCs w:val="20"/>
              </w:rPr>
            </w:pPr>
            <w:r w:rsidRPr="00E01377">
              <w:rPr>
                <w:sz w:val="20"/>
                <w:szCs w:val="20"/>
              </w:rPr>
              <w:t>-47,56%</w:t>
            </w:r>
          </w:p>
        </w:tc>
        <w:tc>
          <w:tcPr>
            <w:tcW w:w="1085" w:type="dxa"/>
            <w:shd w:val="clear" w:color="auto" w:fill="auto"/>
            <w:noWrap/>
          </w:tcPr>
          <w:p w:rsidR="00BF3838" w:rsidRPr="00E01377" w:rsidRDefault="00BF3838" w:rsidP="00E01377">
            <w:pPr>
              <w:spacing w:line="360" w:lineRule="auto"/>
              <w:rPr>
                <w:sz w:val="20"/>
                <w:szCs w:val="20"/>
              </w:rPr>
            </w:pPr>
            <w:r w:rsidRPr="00E01377">
              <w:rPr>
                <w:sz w:val="20"/>
                <w:szCs w:val="20"/>
              </w:rPr>
              <w:t>-38,34%</w:t>
            </w:r>
          </w:p>
        </w:tc>
      </w:tr>
      <w:tr w:rsidR="00BF3838" w:rsidRPr="00E01377" w:rsidTr="00E01377">
        <w:trPr>
          <w:trHeight w:val="255"/>
        </w:trPr>
        <w:tc>
          <w:tcPr>
            <w:tcW w:w="2525" w:type="dxa"/>
            <w:shd w:val="clear" w:color="auto" w:fill="auto"/>
          </w:tcPr>
          <w:p w:rsidR="00BF3838" w:rsidRPr="00E01377" w:rsidRDefault="00BF3838" w:rsidP="00E01377">
            <w:pPr>
              <w:spacing w:line="360" w:lineRule="auto"/>
              <w:rPr>
                <w:sz w:val="20"/>
                <w:szCs w:val="20"/>
              </w:rPr>
            </w:pPr>
            <w:r w:rsidRPr="00E01377">
              <w:rPr>
                <w:sz w:val="20"/>
                <w:szCs w:val="20"/>
              </w:rPr>
              <w:t>4.1 Долгосрочные займы и кредиты</w:t>
            </w:r>
          </w:p>
        </w:tc>
        <w:tc>
          <w:tcPr>
            <w:tcW w:w="915" w:type="dxa"/>
            <w:shd w:val="clear" w:color="auto" w:fill="auto"/>
            <w:noWrap/>
          </w:tcPr>
          <w:p w:rsidR="00BF3838" w:rsidRPr="00E01377" w:rsidRDefault="00BF3838" w:rsidP="00E01377">
            <w:pPr>
              <w:spacing w:line="360" w:lineRule="auto"/>
              <w:rPr>
                <w:sz w:val="20"/>
                <w:szCs w:val="20"/>
              </w:rPr>
            </w:pPr>
            <w:r w:rsidRPr="00E01377">
              <w:rPr>
                <w:sz w:val="20"/>
                <w:szCs w:val="20"/>
              </w:rPr>
              <w:t>14437199</w:t>
            </w:r>
          </w:p>
        </w:tc>
        <w:tc>
          <w:tcPr>
            <w:tcW w:w="1110" w:type="dxa"/>
            <w:shd w:val="clear" w:color="auto" w:fill="auto"/>
            <w:noWrap/>
          </w:tcPr>
          <w:p w:rsidR="00BF3838" w:rsidRPr="00E01377" w:rsidRDefault="00BF3838" w:rsidP="00E01377">
            <w:pPr>
              <w:spacing w:line="360" w:lineRule="auto"/>
              <w:rPr>
                <w:sz w:val="20"/>
                <w:szCs w:val="20"/>
              </w:rPr>
            </w:pPr>
            <w:r w:rsidRPr="00E01377">
              <w:rPr>
                <w:sz w:val="20"/>
                <w:szCs w:val="20"/>
              </w:rPr>
              <w:t>7168025</w:t>
            </w:r>
          </w:p>
        </w:tc>
        <w:tc>
          <w:tcPr>
            <w:tcW w:w="1080" w:type="dxa"/>
            <w:shd w:val="clear" w:color="auto" w:fill="auto"/>
            <w:noWrap/>
          </w:tcPr>
          <w:p w:rsidR="00BF3838" w:rsidRPr="00E01377" w:rsidRDefault="00BF3838" w:rsidP="00E01377">
            <w:pPr>
              <w:spacing w:line="360" w:lineRule="auto"/>
              <w:rPr>
                <w:sz w:val="20"/>
                <w:szCs w:val="20"/>
              </w:rPr>
            </w:pPr>
            <w:r w:rsidRPr="00E01377">
              <w:rPr>
                <w:sz w:val="20"/>
                <w:szCs w:val="20"/>
              </w:rPr>
              <w:t>17,54%</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7,11%</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-7269174</w:t>
            </w:r>
          </w:p>
        </w:tc>
        <w:tc>
          <w:tcPr>
            <w:tcW w:w="995" w:type="dxa"/>
            <w:shd w:val="clear" w:color="auto" w:fill="auto"/>
            <w:noWrap/>
          </w:tcPr>
          <w:p w:rsidR="00BF3838" w:rsidRPr="00E01377" w:rsidRDefault="00BF3838" w:rsidP="00E01377">
            <w:pPr>
              <w:spacing w:line="360" w:lineRule="auto"/>
              <w:rPr>
                <w:sz w:val="20"/>
                <w:szCs w:val="20"/>
              </w:rPr>
            </w:pPr>
            <w:r w:rsidRPr="00E01377">
              <w:rPr>
                <w:sz w:val="20"/>
                <w:szCs w:val="20"/>
              </w:rPr>
              <w:t>-10,43%</w:t>
            </w:r>
          </w:p>
        </w:tc>
        <w:tc>
          <w:tcPr>
            <w:tcW w:w="825" w:type="dxa"/>
            <w:shd w:val="clear" w:color="auto" w:fill="auto"/>
            <w:noWrap/>
          </w:tcPr>
          <w:p w:rsidR="00BF3838" w:rsidRPr="00E01377" w:rsidRDefault="00BF3838" w:rsidP="00E01377">
            <w:pPr>
              <w:spacing w:line="360" w:lineRule="auto"/>
              <w:rPr>
                <w:sz w:val="20"/>
                <w:szCs w:val="20"/>
              </w:rPr>
            </w:pPr>
            <w:r w:rsidRPr="00E01377">
              <w:rPr>
                <w:sz w:val="20"/>
                <w:szCs w:val="20"/>
              </w:rPr>
              <w:t>-50,35%</w:t>
            </w:r>
          </w:p>
        </w:tc>
        <w:tc>
          <w:tcPr>
            <w:tcW w:w="1085" w:type="dxa"/>
            <w:shd w:val="clear" w:color="auto" w:fill="auto"/>
            <w:noWrap/>
          </w:tcPr>
          <w:p w:rsidR="00BF3838" w:rsidRPr="00E01377" w:rsidRDefault="00BF3838" w:rsidP="00E01377">
            <w:pPr>
              <w:spacing w:line="360" w:lineRule="auto"/>
              <w:rPr>
                <w:sz w:val="20"/>
                <w:szCs w:val="20"/>
              </w:rPr>
            </w:pPr>
            <w:r w:rsidRPr="00E01377">
              <w:rPr>
                <w:sz w:val="20"/>
                <w:szCs w:val="20"/>
              </w:rPr>
              <w:t>-39,16%</w:t>
            </w:r>
          </w:p>
        </w:tc>
      </w:tr>
      <w:tr w:rsidR="00BF3838" w:rsidRPr="00E01377" w:rsidTr="00E01377">
        <w:trPr>
          <w:trHeight w:val="510"/>
        </w:trPr>
        <w:tc>
          <w:tcPr>
            <w:tcW w:w="2525" w:type="dxa"/>
            <w:shd w:val="clear" w:color="auto" w:fill="auto"/>
          </w:tcPr>
          <w:p w:rsidR="00BF3838" w:rsidRPr="00E01377" w:rsidRDefault="00BF3838" w:rsidP="00E01377">
            <w:pPr>
              <w:spacing w:line="360" w:lineRule="auto"/>
              <w:rPr>
                <w:sz w:val="20"/>
                <w:szCs w:val="20"/>
              </w:rPr>
            </w:pPr>
            <w:r w:rsidRPr="00E01377">
              <w:rPr>
                <w:sz w:val="20"/>
                <w:szCs w:val="20"/>
              </w:rPr>
              <w:t>4.2 Отложенные налоговые обязательства</w:t>
            </w:r>
          </w:p>
        </w:tc>
        <w:tc>
          <w:tcPr>
            <w:tcW w:w="915" w:type="dxa"/>
            <w:shd w:val="clear" w:color="auto" w:fill="auto"/>
            <w:noWrap/>
          </w:tcPr>
          <w:p w:rsidR="00BF3838" w:rsidRPr="00E01377" w:rsidRDefault="00BF3838" w:rsidP="00E01377">
            <w:pPr>
              <w:spacing w:line="360" w:lineRule="auto"/>
              <w:rPr>
                <w:sz w:val="20"/>
                <w:szCs w:val="20"/>
              </w:rPr>
            </w:pPr>
            <w:r w:rsidRPr="00E01377">
              <w:rPr>
                <w:sz w:val="20"/>
                <w:szCs w:val="20"/>
              </w:rPr>
              <w:t>525836</w:t>
            </w:r>
          </w:p>
        </w:tc>
        <w:tc>
          <w:tcPr>
            <w:tcW w:w="1110" w:type="dxa"/>
            <w:shd w:val="clear" w:color="auto" w:fill="auto"/>
            <w:noWrap/>
          </w:tcPr>
          <w:p w:rsidR="00BF3838" w:rsidRPr="00E01377" w:rsidRDefault="00BF3838" w:rsidP="00E01377">
            <w:pPr>
              <w:spacing w:line="360" w:lineRule="auto"/>
              <w:rPr>
                <w:sz w:val="20"/>
                <w:szCs w:val="20"/>
              </w:rPr>
            </w:pPr>
            <w:r w:rsidRPr="00E01377">
              <w:rPr>
                <w:sz w:val="20"/>
                <w:szCs w:val="20"/>
              </w:rPr>
              <w:t>678164</w:t>
            </w:r>
          </w:p>
        </w:tc>
        <w:tc>
          <w:tcPr>
            <w:tcW w:w="1080" w:type="dxa"/>
            <w:shd w:val="clear" w:color="auto" w:fill="auto"/>
            <w:noWrap/>
          </w:tcPr>
          <w:p w:rsidR="00BF3838" w:rsidRPr="00E01377" w:rsidRDefault="00BF3838" w:rsidP="00E01377">
            <w:pPr>
              <w:spacing w:line="360" w:lineRule="auto"/>
              <w:rPr>
                <w:sz w:val="20"/>
                <w:szCs w:val="20"/>
              </w:rPr>
            </w:pPr>
            <w:r w:rsidRPr="00E01377">
              <w:rPr>
                <w:sz w:val="20"/>
                <w:szCs w:val="20"/>
              </w:rPr>
              <w:t>0,64%</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0,67%</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152328</w:t>
            </w:r>
          </w:p>
        </w:tc>
        <w:tc>
          <w:tcPr>
            <w:tcW w:w="995" w:type="dxa"/>
            <w:shd w:val="clear" w:color="auto" w:fill="auto"/>
            <w:noWrap/>
          </w:tcPr>
          <w:p w:rsidR="00BF3838" w:rsidRPr="00E01377" w:rsidRDefault="00BF3838" w:rsidP="00E01377">
            <w:pPr>
              <w:spacing w:line="360" w:lineRule="auto"/>
              <w:rPr>
                <w:sz w:val="20"/>
                <w:szCs w:val="20"/>
              </w:rPr>
            </w:pPr>
            <w:r w:rsidRPr="00E01377">
              <w:rPr>
                <w:sz w:val="20"/>
                <w:szCs w:val="20"/>
              </w:rPr>
              <w:t>0,03%</w:t>
            </w:r>
          </w:p>
        </w:tc>
        <w:tc>
          <w:tcPr>
            <w:tcW w:w="825" w:type="dxa"/>
            <w:shd w:val="clear" w:color="auto" w:fill="auto"/>
            <w:noWrap/>
          </w:tcPr>
          <w:p w:rsidR="00BF3838" w:rsidRPr="00E01377" w:rsidRDefault="00BF3838" w:rsidP="00E01377">
            <w:pPr>
              <w:spacing w:line="360" w:lineRule="auto"/>
              <w:rPr>
                <w:sz w:val="20"/>
                <w:szCs w:val="20"/>
              </w:rPr>
            </w:pPr>
            <w:r w:rsidRPr="00E01377">
              <w:rPr>
                <w:sz w:val="20"/>
                <w:szCs w:val="20"/>
              </w:rPr>
              <w:t>28,97%</w:t>
            </w:r>
          </w:p>
        </w:tc>
        <w:tc>
          <w:tcPr>
            <w:tcW w:w="1085" w:type="dxa"/>
            <w:shd w:val="clear" w:color="auto" w:fill="auto"/>
            <w:noWrap/>
          </w:tcPr>
          <w:p w:rsidR="00BF3838" w:rsidRPr="00E01377" w:rsidRDefault="00BF3838" w:rsidP="00E01377">
            <w:pPr>
              <w:spacing w:line="360" w:lineRule="auto"/>
              <w:rPr>
                <w:sz w:val="20"/>
                <w:szCs w:val="20"/>
              </w:rPr>
            </w:pPr>
            <w:r w:rsidRPr="00E01377">
              <w:rPr>
                <w:sz w:val="20"/>
                <w:szCs w:val="20"/>
              </w:rPr>
              <w:t>0,82%</w:t>
            </w:r>
          </w:p>
        </w:tc>
      </w:tr>
      <w:tr w:rsidR="00BF3838" w:rsidRPr="00E01377" w:rsidTr="00E01377">
        <w:trPr>
          <w:trHeight w:val="510"/>
        </w:trPr>
        <w:tc>
          <w:tcPr>
            <w:tcW w:w="2525" w:type="dxa"/>
            <w:shd w:val="clear" w:color="auto" w:fill="auto"/>
          </w:tcPr>
          <w:p w:rsidR="00BF3838" w:rsidRPr="00E01377" w:rsidRDefault="00BF3838" w:rsidP="00E01377">
            <w:pPr>
              <w:spacing w:line="360" w:lineRule="auto"/>
              <w:rPr>
                <w:sz w:val="20"/>
                <w:szCs w:val="20"/>
              </w:rPr>
            </w:pPr>
            <w:r w:rsidRPr="00E01377">
              <w:rPr>
                <w:sz w:val="20"/>
                <w:szCs w:val="20"/>
              </w:rPr>
              <w:t>4.3 Прочие долгосрочные обязательства</w:t>
            </w:r>
          </w:p>
        </w:tc>
        <w:tc>
          <w:tcPr>
            <w:tcW w:w="915" w:type="dxa"/>
            <w:shd w:val="clear" w:color="auto" w:fill="auto"/>
            <w:noWrap/>
          </w:tcPr>
          <w:p w:rsidR="00BF3838" w:rsidRPr="00E01377" w:rsidRDefault="00BF3838" w:rsidP="00E01377">
            <w:pPr>
              <w:spacing w:line="360" w:lineRule="auto"/>
              <w:rPr>
                <w:sz w:val="20"/>
                <w:szCs w:val="20"/>
              </w:rPr>
            </w:pPr>
            <w:r w:rsidRPr="00E01377">
              <w:rPr>
                <w:sz w:val="20"/>
                <w:szCs w:val="20"/>
              </w:rPr>
              <w:t>582</w:t>
            </w:r>
          </w:p>
        </w:tc>
        <w:tc>
          <w:tcPr>
            <w:tcW w:w="1110" w:type="dxa"/>
            <w:shd w:val="clear" w:color="auto" w:fill="auto"/>
            <w:noWrap/>
          </w:tcPr>
          <w:p w:rsidR="00BF3838" w:rsidRPr="00E01377" w:rsidRDefault="00BF3838" w:rsidP="00E01377">
            <w:pPr>
              <w:spacing w:line="360" w:lineRule="auto"/>
              <w:rPr>
                <w:sz w:val="20"/>
                <w:szCs w:val="20"/>
              </w:rPr>
            </w:pPr>
            <w:r w:rsidRPr="00E01377">
              <w:rPr>
                <w:sz w:val="20"/>
                <w:szCs w:val="20"/>
              </w:rPr>
              <w:t>582</w:t>
            </w:r>
          </w:p>
        </w:tc>
        <w:tc>
          <w:tcPr>
            <w:tcW w:w="1080"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995"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825"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1085"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r>
      <w:tr w:rsidR="00BF3838" w:rsidRPr="00E01377" w:rsidTr="00E01377">
        <w:trPr>
          <w:trHeight w:val="255"/>
        </w:trPr>
        <w:tc>
          <w:tcPr>
            <w:tcW w:w="2525" w:type="dxa"/>
            <w:shd w:val="clear" w:color="auto" w:fill="auto"/>
          </w:tcPr>
          <w:p w:rsidR="00BF3838" w:rsidRPr="00E01377" w:rsidRDefault="00BF3838" w:rsidP="00E01377">
            <w:pPr>
              <w:spacing w:line="360" w:lineRule="auto"/>
              <w:rPr>
                <w:sz w:val="20"/>
                <w:szCs w:val="20"/>
              </w:rPr>
            </w:pPr>
            <w:r w:rsidRPr="00E01377">
              <w:rPr>
                <w:sz w:val="20"/>
                <w:szCs w:val="20"/>
              </w:rPr>
              <w:t>5. Краткосрочные обязательства</w:t>
            </w:r>
          </w:p>
        </w:tc>
        <w:tc>
          <w:tcPr>
            <w:tcW w:w="915" w:type="dxa"/>
            <w:shd w:val="clear" w:color="auto" w:fill="auto"/>
            <w:noWrap/>
          </w:tcPr>
          <w:p w:rsidR="00BF3838" w:rsidRPr="00E01377" w:rsidRDefault="00BF3838" w:rsidP="00E01377">
            <w:pPr>
              <w:spacing w:line="360" w:lineRule="auto"/>
              <w:rPr>
                <w:sz w:val="20"/>
                <w:szCs w:val="20"/>
              </w:rPr>
            </w:pPr>
            <w:r w:rsidRPr="00E01377">
              <w:rPr>
                <w:sz w:val="20"/>
                <w:szCs w:val="20"/>
              </w:rPr>
              <w:t>21478675</w:t>
            </w:r>
          </w:p>
        </w:tc>
        <w:tc>
          <w:tcPr>
            <w:tcW w:w="1110" w:type="dxa"/>
            <w:shd w:val="clear" w:color="auto" w:fill="auto"/>
            <w:noWrap/>
          </w:tcPr>
          <w:p w:rsidR="00BF3838" w:rsidRPr="00E01377" w:rsidRDefault="00BF3838" w:rsidP="00E01377">
            <w:pPr>
              <w:spacing w:line="360" w:lineRule="auto"/>
              <w:rPr>
                <w:sz w:val="20"/>
                <w:szCs w:val="20"/>
              </w:rPr>
            </w:pPr>
            <w:r w:rsidRPr="00E01377">
              <w:rPr>
                <w:sz w:val="20"/>
                <w:szCs w:val="20"/>
              </w:rPr>
              <w:t>43786370</w:t>
            </w:r>
          </w:p>
        </w:tc>
        <w:tc>
          <w:tcPr>
            <w:tcW w:w="1080" w:type="dxa"/>
            <w:shd w:val="clear" w:color="auto" w:fill="auto"/>
            <w:noWrap/>
          </w:tcPr>
          <w:p w:rsidR="00BF3838" w:rsidRPr="00E01377" w:rsidRDefault="00BF3838" w:rsidP="00E01377">
            <w:pPr>
              <w:spacing w:line="360" w:lineRule="auto"/>
              <w:rPr>
                <w:sz w:val="20"/>
                <w:szCs w:val="20"/>
              </w:rPr>
            </w:pPr>
            <w:r w:rsidRPr="00E01377">
              <w:rPr>
                <w:sz w:val="20"/>
                <w:szCs w:val="20"/>
              </w:rPr>
              <w:t>26,09%</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43,40%</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22307695</w:t>
            </w:r>
          </w:p>
        </w:tc>
        <w:tc>
          <w:tcPr>
            <w:tcW w:w="995" w:type="dxa"/>
            <w:shd w:val="clear" w:color="auto" w:fill="auto"/>
            <w:noWrap/>
          </w:tcPr>
          <w:p w:rsidR="00BF3838" w:rsidRPr="00E01377" w:rsidRDefault="00BF3838" w:rsidP="00E01377">
            <w:pPr>
              <w:spacing w:line="360" w:lineRule="auto"/>
              <w:rPr>
                <w:sz w:val="20"/>
                <w:szCs w:val="20"/>
              </w:rPr>
            </w:pPr>
            <w:r w:rsidRPr="00E01377">
              <w:rPr>
                <w:sz w:val="20"/>
                <w:szCs w:val="20"/>
              </w:rPr>
              <w:t>17,31%</w:t>
            </w:r>
          </w:p>
        </w:tc>
        <w:tc>
          <w:tcPr>
            <w:tcW w:w="825" w:type="dxa"/>
            <w:shd w:val="clear" w:color="auto" w:fill="auto"/>
            <w:noWrap/>
          </w:tcPr>
          <w:p w:rsidR="00BF3838" w:rsidRPr="00E01377" w:rsidRDefault="00BF3838" w:rsidP="00E01377">
            <w:pPr>
              <w:spacing w:line="360" w:lineRule="auto"/>
              <w:rPr>
                <w:sz w:val="20"/>
                <w:szCs w:val="20"/>
              </w:rPr>
            </w:pPr>
            <w:r w:rsidRPr="00E01377">
              <w:rPr>
                <w:sz w:val="20"/>
                <w:szCs w:val="20"/>
              </w:rPr>
              <w:t>103,86%</w:t>
            </w:r>
          </w:p>
        </w:tc>
        <w:tc>
          <w:tcPr>
            <w:tcW w:w="1085" w:type="dxa"/>
            <w:shd w:val="clear" w:color="auto" w:fill="auto"/>
            <w:noWrap/>
          </w:tcPr>
          <w:p w:rsidR="00BF3838" w:rsidRPr="00E01377" w:rsidRDefault="00BF3838" w:rsidP="00E01377">
            <w:pPr>
              <w:spacing w:line="360" w:lineRule="auto"/>
              <w:rPr>
                <w:sz w:val="20"/>
                <w:szCs w:val="20"/>
              </w:rPr>
            </w:pPr>
            <w:r w:rsidRPr="00E01377">
              <w:rPr>
                <w:sz w:val="20"/>
                <w:szCs w:val="20"/>
              </w:rPr>
              <w:t>120,17%</w:t>
            </w:r>
          </w:p>
        </w:tc>
      </w:tr>
      <w:tr w:rsidR="00BF3838" w:rsidRPr="00E01377" w:rsidTr="00E01377">
        <w:trPr>
          <w:trHeight w:val="255"/>
        </w:trPr>
        <w:tc>
          <w:tcPr>
            <w:tcW w:w="2525" w:type="dxa"/>
            <w:shd w:val="clear" w:color="auto" w:fill="auto"/>
          </w:tcPr>
          <w:p w:rsidR="00BF3838" w:rsidRPr="00E01377" w:rsidRDefault="00BF3838" w:rsidP="00E01377">
            <w:pPr>
              <w:spacing w:line="360" w:lineRule="auto"/>
              <w:rPr>
                <w:sz w:val="20"/>
                <w:szCs w:val="20"/>
              </w:rPr>
            </w:pPr>
            <w:r w:rsidRPr="00E01377">
              <w:rPr>
                <w:sz w:val="20"/>
                <w:szCs w:val="20"/>
              </w:rPr>
              <w:t>5.1  Займы и кредиты</w:t>
            </w:r>
          </w:p>
        </w:tc>
        <w:tc>
          <w:tcPr>
            <w:tcW w:w="915" w:type="dxa"/>
            <w:shd w:val="clear" w:color="auto" w:fill="auto"/>
            <w:noWrap/>
          </w:tcPr>
          <w:p w:rsidR="00BF3838" w:rsidRPr="00E01377" w:rsidRDefault="00BF3838" w:rsidP="00E01377">
            <w:pPr>
              <w:spacing w:line="360" w:lineRule="auto"/>
              <w:rPr>
                <w:sz w:val="20"/>
                <w:szCs w:val="20"/>
              </w:rPr>
            </w:pPr>
            <w:r w:rsidRPr="00E01377">
              <w:rPr>
                <w:sz w:val="20"/>
                <w:szCs w:val="20"/>
              </w:rPr>
              <w:t>2501013</w:t>
            </w:r>
          </w:p>
        </w:tc>
        <w:tc>
          <w:tcPr>
            <w:tcW w:w="1110" w:type="dxa"/>
            <w:shd w:val="clear" w:color="auto" w:fill="auto"/>
            <w:noWrap/>
          </w:tcPr>
          <w:p w:rsidR="00BF3838" w:rsidRPr="00E01377" w:rsidRDefault="00BF3838" w:rsidP="00E01377">
            <w:pPr>
              <w:spacing w:line="360" w:lineRule="auto"/>
              <w:rPr>
                <w:sz w:val="20"/>
                <w:szCs w:val="20"/>
              </w:rPr>
            </w:pPr>
            <w:r w:rsidRPr="00E01377">
              <w:rPr>
                <w:sz w:val="20"/>
                <w:szCs w:val="20"/>
              </w:rPr>
              <w:t>6578128</w:t>
            </w:r>
          </w:p>
        </w:tc>
        <w:tc>
          <w:tcPr>
            <w:tcW w:w="1080" w:type="dxa"/>
            <w:shd w:val="clear" w:color="auto" w:fill="auto"/>
            <w:noWrap/>
          </w:tcPr>
          <w:p w:rsidR="00BF3838" w:rsidRPr="00E01377" w:rsidRDefault="00BF3838" w:rsidP="00E01377">
            <w:pPr>
              <w:spacing w:line="360" w:lineRule="auto"/>
              <w:rPr>
                <w:sz w:val="20"/>
                <w:szCs w:val="20"/>
              </w:rPr>
            </w:pPr>
            <w:r w:rsidRPr="00E01377">
              <w:rPr>
                <w:sz w:val="20"/>
                <w:szCs w:val="20"/>
              </w:rPr>
              <w:t>3,04%</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6,52%</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4077115</w:t>
            </w:r>
          </w:p>
        </w:tc>
        <w:tc>
          <w:tcPr>
            <w:tcW w:w="995" w:type="dxa"/>
            <w:shd w:val="clear" w:color="auto" w:fill="auto"/>
            <w:noWrap/>
          </w:tcPr>
          <w:p w:rsidR="00BF3838" w:rsidRPr="00E01377" w:rsidRDefault="00BF3838" w:rsidP="00E01377">
            <w:pPr>
              <w:spacing w:line="360" w:lineRule="auto"/>
              <w:rPr>
                <w:sz w:val="20"/>
                <w:szCs w:val="20"/>
              </w:rPr>
            </w:pPr>
            <w:r w:rsidRPr="00E01377">
              <w:rPr>
                <w:sz w:val="20"/>
                <w:szCs w:val="20"/>
              </w:rPr>
              <w:t>3,48%</w:t>
            </w:r>
          </w:p>
        </w:tc>
        <w:tc>
          <w:tcPr>
            <w:tcW w:w="825" w:type="dxa"/>
            <w:shd w:val="clear" w:color="auto" w:fill="auto"/>
            <w:noWrap/>
          </w:tcPr>
          <w:p w:rsidR="00BF3838" w:rsidRPr="00E01377" w:rsidRDefault="00BF3838" w:rsidP="00E01377">
            <w:pPr>
              <w:spacing w:line="360" w:lineRule="auto"/>
              <w:rPr>
                <w:sz w:val="20"/>
                <w:szCs w:val="20"/>
              </w:rPr>
            </w:pPr>
            <w:r w:rsidRPr="00E01377">
              <w:rPr>
                <w:sz w:val="20"/>
                <w:szCs w:val="20"/>
              </w:rPr>
              <w:t>163,02%</w:t>
            </w:r>
          </w:p>
        </w:tc>
        <w:tc>
          <w:tcPr>
            <w:tcW w:w="1085" w:type="dxa"/>
            <w:shd w:val="clear" w:color="auto" w:fill="auto"/>
            <w:noWrap/>
          </w:tcPr>
          <w:p w:rsidR="00BF3838" w:rsidRPr="00E01377" w:rsidRDefault="00BF3838" w:rsidP="00E01377">
            <w:pPr>
              <w:spacing w:line="360" w:lineRule="auto"/>
              <w:rPr>
                <w:sz w:val="20"/>
                <w:szCs w:val="20"/>
              </w:rPr>
            </w:pPr>
            <w:r w:rsidRPr="00E01377">
              <w:rPr>
                <w:sz w:val="20"/>
                <w:szCs w:val="20"/>
              </w:rPr>
              <w:t>21,96%</w:t>
            </w:r>
          </w:p>
        </w:tc>
      </w:tr>
      <w:tr w:rsidR="00BF3838" w:rsidRPr="00E01377" w:rsidTr="00E01377">
        <w:trPr>
          <w:trHeight w:val="255"/>
        </w:trPr>
        <w:tc>
          <w:tcPr>
            <w:tcW w:w="2525" w:type="dxa"/>
            <w:shd w:val="clear" w:color="auto" w:fill="auto"/>
          </w:tcPr>
          <w:p w:rsidR="00BF3838" w:rsidRPr="00E01377" w:rsidRDefault="00BF3838" w:rsidP="00E01377">
            <w:pPr>
              <w:spacing w:line="360" w:lineRule="auto"/>
              <w:rPr>
                <w:sz w:val="20"/>
                <w:szCs w:val="20"/>
              </w:rPr>
            </w:pPr>
            <w:r w:rsidRPr="00E01377">
              <w:rPr>
                <w:sz w:val="20"/>
                <w:szCs w:val="20"/>
              </w:rPr>
              <w:t>5.2  Кредиторская задолженность</w:t>
            </w:r>
          </w:p>
        </w:tc>
        <w:tc>
          <w:tcPr>
            <w:tcW w:w="915" w:type="dxa"/>
            <w:shd w:val="clear" w:color="auto" w:fill="auto"/>
            <w:noWrap/>
          </w:tcPr>
          <w:p w:rsidR="00BF3838" w:rsidRPr="00E01377" w:rsidRDefault="00BF3838" w:rsidP="00E01377">
            <w:pPr>
              <w:spacing w:line="360" w:lineRule="auto"/>
              <w:rPr>
                <w:sz w:val="20"/>
                <w:szCs w:val="20"/>
              </w:rPr>
            </w:pPr>
            <w:r w:rsidRPr="00E01377">
              <w:rPr>
                <w:sz w:val="20"/>
                <w:szCs w:val="20"/>
              </w:rPr>
              <w:t>18897737</w:t>
            </w:r>
          </w:p>
        </w:tc>
        <w:tc>
          <w:tcPr>
            <w:tcW w:w="1110" w:type="dxa"/>
            <w:shd w:val="clear" w:color="auto" w:fill="auto"/>
            <w:noWrap/>
          </w:tcPr>
          <w:p w:rsidR="00BF3838" w:rsidRPr="00E01377" w:rsidRDefault="00BF3838" w:rsidP="00E01377">
            <w:pPr>
              <w:spacing w:line="360" w:lineRule="auto"/>
              <w:rPr>
                <w:sz w:val="20"/>
                <w:szCs w:val="20"/>
              </w:rPr>
            </w:pPr>
            <w:r w:rsidRPr="00E01377">
              <w:rPr>
                <w:sz w:val="20"/>
                <w:szCs w:val="20"/>
              </w:rPr>
              <w:t>37154566</w:t>
            </w:r>
          </w:p>
        </w:tc>
        <w:tc>
          <w:tcPr>
            <w:tcW w:w="1080" w:type="dxa"/>
            <w:shd w:val="clear" w:color="auto" w:fill="auto"/>
            <w:noWrap/>
          </w:tcPr>
          <w:p w:rsidR="00BF3838" w:rsidRPr="00E01377" w:rsidRDefault="00BF3838" w:rsidP="00E01377">
            <w:pPr>
              <w:spacing w:line="360" w:lineRule="auto"/>
              <w:rPr>
                <w:sz w:val="20"/>
                <w:szCs w:val="20"/>
              </w:rPr>
            </w:pPr>
            <w:r w:rsidRPr="00E01377">
              <w:rPr>
                <w:sz w:val="20"/>
                <w:szCs w:val="20"/>
              </w:rPr>
              <w:t>22,96%</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36,83%</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18256829</w:t>
            </w:r>
          </w:p>
        </w:tc>
        <w:tc>
          <w:tcPr>
            <w:tcW w:w="995" w:type="dxa"/>
            <w:shd w:val="clear" w:color="auto" w:fill="auto"/>
            <w:noWrap/>
          </w:tcPr>
          <w:p w:rsidR="00BF3838" w:rsidRPr="00E01377" w:rsidRDefault="00BF3838" w:rsidP="00E01377">
            <w:pPr>
              <w:spacing w:line="360" w:lineRule="auto"/>
              <w:rPr>
                <w:sz w:val="20"/>
                <w:szCs w:val="20"/>
              </w:rPr>
            </w:pPr>
            <w:r w:rsidRPr="00E01377">
              <w:rPr>
                <w:sz w:val="20"/>
                <w:szCs w:val="20"/>
              </w:rPr>
              <w:t>13,87%</w:t>
            </w:r>
          </w:p>
        </w:tc>
        <w:tc>
          <w:tcPr>
            <w:tcW w:w="825" w:type="dxa"/>
            <w:shd w:val="clear" w:color="auto" w:fill="auto"/>
            <w:noWrap/>
          </w:tcPr>
          <w:p w:rsidR="00BF3838" w:rsidRPr="00E01377" w:rsidRDefault="00BF3838" w:rsidP="00E01377">
            <w:pPr>
              <w:spacing w:line="360" w:lineRule="auto"/>
              <w:rPr>
                <w:sz w:val="20"/>
                <w:szCs w:val="20"/>
              </w:rPr>
            </w:pPr>
            <w:r w:rsidRPr="00E01377">
              <w:rPr>
                <w:sz w:val="20"/>
                <w:szCs w:val="20"/>
              </w:rPr>
              <w:t>96,61%</w:t>
            </w:r>
          </w:p>
        </w:tc>
        <w:tc>
          <w:tcPr>
            <w:tcW w:w="1085" w:type="dxa"/>
            <w:shd w:val="clear" w:color="auto" w:fill="auto"/>
            <w:noWrap/>
          </w:tcPr>
          <w:p w:rsidR="00BF3838" w:rsidRPr="00E01377" w:rsidRDefault="00BF3838" w:rsidP="00E01377">
            <w:pPr>
              <w:spacing w:line="360" w:lineRule="auto"/>
              <w:rPr>
                <w:sz w:val="20"/>
                <w:szCs w:val="20"/>
              </w:rPr>
            </w:pPr>
            <w:r w:rsidRPr="00E01377">
              <w:rPr>
                <w:sz w:val="20"/>
                <w:szCs w:val="20"/>
              </w:rPr>
              <w:t>98,34%</w:t>
            </w:r>
          </w:p>
        </w:tc>
      </w:tr>
      <w:tr w:rsidR="00BF3838" w:rsidRPr="00E01377" w:rsidTr="00E01377">
        <w:trPr>
          <w:trHeight w:val="510"/>
        </w:trPr>
        <w:tc>
          <w:tcPr>
            <w:tcW w:w="2525" w:type="dxa"/>
            <w:shd w:val="clear" w:color="auto" w:fill="auto"/>
          </w:tcPr>
          <w:p w:rsidR="00BF3838" w:rsidRPr="00E01377" w:rsidRDefault="00BF3838" w:rsidP="00E01377">
            <w:pPr>
              <w:spacing w:line="360" w:lineRule="auto"/>
              <w:rPr>
                <w:sz w:val="20"/>
                <w:szCs w:val="20"/>
              </w:rPr>
            </w:pPr>
            <w:r w:rsidRPr="00E01377">
              <w:rPr>
                <w:sz w:val="20"/>
                <w:szCs w:val="20"/>
              </w:rPr>
              <w:t>5.3  Прочая кредиторская задолженность</w:t>
            </w:r>
          </w:p>
        </w:tc>
        <w:tc>
          <w:tcPr>
            <w:tcW w:w="915" w:type="dxa"/>
            <w:shd w:val="clear" w:color="auto" w:fill="auto"/>
            <w:noWrap/>
          </w:tcPr>
          <w:p w:rsidR="00BF3838" w:rsidRPr="00E01377" w:rsidRDefault="00BF3838" w:rsidP="00E01377">
            <w:pPr>
              <w:spacing w:line="360" w:lineRule="auto"/>
              <w:rPr>
                <w:sz w:val="20"/>
                <w:szCs w:val="20"/>
              </w:rPr>
            </w:pPr>
            <w:r w:rsidRPr="00E01377">
              <w:rPr>
                <w:sz w:val="20"/>
                <w:szCs w:val="20"/>
              </w:rPr>
              <w:t>79925</w:t>
            </w:r>
          </w:p>
        </w:tc>
        <w:tc>
          <w:tcPr>
            <w:tcW w:w="1110" w:type="dxa"/>
            <w:shd w:val="clear" w:color="auto" w:fill="auto"/>
            <w:noWrap/>
          </w:tcPr>
          <w:p w:rsidR="00BF3838" w:rsidRPr="00E01377" w:rsidRDefault="00BF3838" w:rsidP="00E01377">
            <w:pPr>
              <w:spacing w:line="360" w:lineRule="auto"/>
              <w:rPr>
                <w:sz w:val="20"/>
                <w:szCs w:val="20"/>
              </w:rPr>
            </w:pPr>
            <w:r w:rsidRPr="00E01377">
              <w:rPr>
                <w:sz w:val="20"/>
                <w:szCs w:val="20"/>
              </w:rPr>
              <w:t>53676</w:t>
            </w:r>
          </w:p>
        </w:tc>
        <w:tc>
          <w:tcPr>
            <w:tcW w:w="1080" w:type="dxa"/>
            <w:shd w:val="clear" w:color="auto" w:fill="auto"/>
            <w:noWrap/>
          </w:tcPr>
          <w:p w:rsidR="00BF3838" w:rsidRPr="00E01377" w:rsidRDefault="00BF3838" w:rsidP="00E01377">
            <w:pPr>
              <w:spacing w:line="360" w:lineRule="auto"/>
              <w:rPr>
                <w:sz w:val="20"/>
                <w:szCs w:val="20"/>
              </w:rPr>
            </w:pPr>
            <w:r w:rsidRPr="00E01377">
              <w:rPr>
                <w:sz w:val="20"/>
                <w:szCs w:val="20"/>
              </w:rPr>
              <w:t>0,10%</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0,05%</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-26249</w:t>
            </w:r>
          </w:p>
        </w:tc>
        <w:tc>
          <w:tcPr>
            <w:tcW w:w="995" w:type="dxa"/>
            <w:shd w:val="clear" w:color="auto" w:fill="auto"/>
            <w:noWrap/>
          </w:tcPr>
          <w:p w:rsidR="00BF3838" w:rsidRPr="00E01377" w:rsidRDefault="00BF3838" w:rsidP="00E01377">
            <w:pPr>
              <w:spacing w:line="360" w:lineRule="auto"/>
              <w:rPr>
                <w:sz w:val="20"/>
                <w:szCs w:val="20"/>
              </w:rPr>
            </w:pPr>
            <w:r w:rsidRPr="00E01377">
              <w:rPr>
                <w:sz w:val="20"/>
                <w:szCs w:val="20"/>
              </w:rPr>
              <w:t>-0,04%</w:t>
            </w:r>
          </w:p>
        </w:tc>
        <w:tc>
          <w:tcPr>
            <w:tcW w:w="825" w:type="dxa"/>
            <w:shd w:val="clear" w:color="auto" w:fill="auto"/>
            <w:noWrap/>
          </w:tcPr>
          <w:p w:rsidR="00BF3838" w:rsidRPr="00E01377" w:rsidRDefault="00BF3838" w:rsidP="00E01377">
            <w:pPr>
              <w:spacing w:line="360" w:lineRule="auto"/>
              <w:rPr>
                <w:sz w:val="20"/>
                <w:szCs w:val="20"/>
              </w:rPr>
            </w:pPr>
            <w:r w:rsidRPr="00E01377">
              <w:rPr>
                <w:sz w:val="20"/>
                <w:szCs w:val="20"/>
              </w:rPr>
              <w:t>-32,84%</w:t>
            </w:r>
          </w:p>
        </w:tc>
        <w:tc>
          <w:tcPr>
            <w:tcW w:w="1085" w:type="dxa"/>
            <w:shd w:val="clear" w:color="auto" w:fill="auto"/>
            <w:noWrap/>
          </w:tcPr>
          <w:p w:rsidR="00BF3838" w:rsidRPr="00E01377" w:rsidRDefault="00BF3838" w:rsidP="00E01377">
            <w:pPr>
              <w:spacing w:line="360" w:lineRule="auto"/>
              <w:rPr>
                <w:sz w:val="20"/>
                <w:szCs w:val="20"/>
              </w:rPr>
            </w:pPr>
            <w:r w:rsidRPr="00E01377">
              <w:rPr>
                <w:sz w:val="20"/>
                <w:szCs w:val="20"/>
              </w:rPr>
              <w:t>-0,14%</w:t>
            </w:r>
          </w:p>
        </w:tc>
      </w:tr>
      <w:tr w:rsidR="00BF3838" w:rsidRPr="00E01377" w:rsidTr="00E01377">
        <w:trPr>
          <w:trHeight w:val="255"/>
        </w:trPr>
        <w:tc>
          <w:tcPr>
            <w:tcW w:w="2525" w:type="dxa"/>
            <w:shd w:val="clear" w:color="auto" w:fill="auto"/>
          </w:tcPr>
          <w:p w:rsidR="00BF3838" w:rsidRPr="00E01377" w:rsidRDefault="00BF3838" w:rsidP="00E01377">
            <w:pPr>
              <w:spacing w:line="360" w:lineRule="auto"/>
              <w:rPr>
                <w:sz w:val="20"/>
                <w:szCs w:val="20"/>
              </w:rPr>
            </w:pPr>
            <w:r w:rsidRPr="00E01377">
              <w:rPr>
                <w:sz w:val="20"/>
                <w:szCs w:val="20"/>
              </w:rPr>
              <w:t>Баланс по пассивам</w:t>
            </w:r>
          </w:p>
        </w:tc>
        <w:tc>
          <w:tcPr>
            <w:tcW w:w="915" w:type="dxa"/>
            <w:shd w:val="clear" w:color="auto" w:fill="auto"/>
            <w:noWrap/>
          </w:tcPr>
          <w:p w:rsidR="00BF3838" w:rsidRPr="00E01377" w:rsidRDefault="00BF3838" w:rsidP="00E01377">
            <w:pPr>
              <w:spacing w:line="360" w:lineRule="auto"/>
              <w:rPr>
                <w:sz w:val="20"/>
                <w:szCs w:val="20"/>
              </w:rPr>
            </w:pPr>
            <w:r w:rsidRPr="00E01377">
              <w:rPr>
                <w:sz w:val="20"/>
                <w:szCs w:val="20"/>
              </w:rPr>
              <w:t>82319934</w:t>
            </w:r>
          </w:p>
        </w:tc>
        <w:tc>
          <w:tcPr>
            <w:tcW w:w="1110" w:type="dxa"/>
            <w:shd w:val="clear" w:color="auto" w:fill="auto"/>
            <w:noWrap/>
          </w:tcPr>
          <w:p w:rsidR="00BF3838" w:rsidRPr="00E01377" w:rsidRDefault="00BF3838" w:rsidP="00E01377">
            <w:pPr>
              <w:spacing w:line="360" w:lineRule="auto"/>
              <w:rPr>
                <w:sz w:val="20"/>
                <w:szCs w:val="20"/>
              </w:rPr>
            </w:pPr>
            <w:r w:rsidRPr="00E01377">
              <w:rPr>
                <w:sz w:val="20"/>
                <w:szCs w:val="20"/>
              </w:rPr>
              <w:t>100884118</w:t>
            </w:r>
          </w:p>
        </w:tc>
        <w:tc>
          <w:tcPr>
            <w:tcW w:w="1080"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905"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1165" w:type="dxa"/>
            <w:shd w:val="clear" w:color="auto" w:fill="auto"/>
            <w:noWrap/>
          </w:tcPr>
          <w:p w:rsidR="00BF3838" w:rsidRPr="00E01377" w:rsidRDefault="00BF3838" w:rsidP="00E01377">
            <w:pPr>
              <w:spacing w:line="360" w:lineRule="auto"/>
              <w:rPr>
                <w:sz w:val="20"/>
                <w:szCs w:val="20"/>
              </w:rPr>
            </w:pPr>
            <w:r w:rsidRPr="00E01377">
              <w:rPr>
                <w:sz w:val="20"/>
                <w:szCs w:val="20"/>
              </w:rPr>
              <w:t>18564184</w:t>
            </w:r>
          </w:p>
        </w:tc>
        <w:tc>
          <w:tcPr>
            <w:tcW w:w="995"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825" w:type="dxa"/>
            <w:shd w:val="clear" w:color="auto" w:fill="auto"/>
            <w:noWrap/>
          </w:tcPr>
          <w:p w:rsidR="00BF3838" w:rsidRPr="00E01377" w:rsidRDefault="00BF3838" w:rsidP="00E01377">
            <w:pPr>
              <w:spacing w:line="360" w:lineRule="auto"/>
              <w:rPr>
                <w:sz w:val="20"/>
                <w:szCs w:val="20"/>
              </w:rPr>
            </w:pPr>
            <w:r w:rsidRPr="00E01377">
              <w:rPr>
                <w:sz w:val="20"/>
                <w:szCs w:val="20"/>
              </w:rPr>
              <w:t>22,55%</w:t>
            </w:r>
          </w:p>
        </w:tc>
        <w:tc>
          <w:tcPr>
            <w:tcW w:w="1085"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r>
    </w:tbl>
    <w:p w:rsidR="00773D27" w:rsidRDefault="00773D27" w:rsidP="000B383B">
      <w:pPr>
        <w:spacing w:line="360" w:lineRule="auto"/>
        <w:ind w:firstLine="709"/>
        <w:jc w:val="both"/>
        <w:rPr>
          <w:sz w:val="28"/>
          <w:szCs w:val="28"/>
        </w:rPr>
      </w:pPr>
    </w:p>
    <w:p w:rsidR="00D72470" w:rsidRPr="000B383B" w:rsidRDefault="00D72470" w:rsidP="000B383B">
      <w:pPr>
        <w:spacing w:line="360" w:lineRule="auto"/>
        <w:ind w:firstLine="709"/>
        <w:jc w:val="both"/>
        <w:rPr>
          <w:sz w:val="28"/>
          <w:szCs w:val="28"/>
        </w:rPr>
      </w:pPr>
      <w:r w:rsidRPr="000B383B">
        <w:rPr>
          <w:sz w:val="28"/>
          <w:szCs w:val="28"/>
        </w:rPr>
        <w:t>В целом, рост пассивов составил 22,5% (что следует из аналогичного роста активов). При этом произошло удвоение краткосрочных обязательств (за счет роста краткосрочных займов и кредитов на 163% (на 4 млрд. руб.)) и практически удвоение кредиторской задолженности (рост на 18,25 млрд. руб.). Долгосрочные пассивы сократились на 7,1 млрд. руб., их доля в структуре капитала предприятия сократилась на 10%.</w:t>
      </w:r>
    </w:p>
    <w:p w:rsidR="00D72470" w:rsidRPr="000B383B" w:rsidRDefault="00D72470" w:rsidP="000B383B">
      <w:pPr>
        <w:spacing w:line="360" w:lineRule="auto"/>
        <w:ind w:firstLine="709"/>
        <w:jc w:val="both"/>
        <w:rPr>
          <w:sz w:val="28"/>
          <w:szCs w:val="28"/>
        </w:rPr>
      </w:pPr>
      <w:r w:rsidRPr="000B383B">
        <w:rPr>
          <w:sz w:val="28"/>
          <w:szCs w:val="28"/>
        </w:rPr>
        <w:t>За анализируемый период собственный капитал предприятия возрос на 3,4 млрд. рублей, что соответствует темпу роста 7,35%. При этом темп роста собственного капитала отставал от темпа роста пассивов в целом. Таким образом, доля собственного капитала в структуре капитала сократилась на 7%. Поскольку долгосрочные обязательства предприятия состоят, почти полностью, из кредитов и займов. Соответственно, изменения долгосрочного капитала изменялось таким же образом, как и долгосрочные кредиты и займы.</w:t>
      </w:r>
    </w:p>
    <w:p w:rsidR="00D72470" w:rsidRPr="000B383B" w:rsidRDefault="00D72470" w:rsidP="000B383B">
      <w:pPr>
        <w:spacing w:line="360" w:lineRule="auto"/>
        <w:ind w:firstLine="709"/>
        <w:jc w:val="both"/>
        <w:rPr>
          <w:sz w:val="28"/>
          <w:szCs w:val="28"/>
        </w:rPr>
      </w:pPr>
      <w:r w:rsidRPr="000B383B">
        <w:rPr>
          <w:sz w:val="28"/>
          <w:szCs w:val="28"/>
        </w:rPr>
        <w:t>Изменения в структуре краткосрочных обязательств вызвано ростом двух наиболее значимых показателей этой статьи. Кредиторская задолженность за этот период, практически, удвоилась. Доля краткосрочных займов и кредитов возросла еще больше – на 163%, что соответствует росту на 4 млрд. рублей.</w:t>
      </w:r>
    </w:p>
    <w:p w:rsidR="00D72470" w:rsidRPr="000B383B" w:rsidRDefault="00D72470" w:rsidP="000B383B">
      <w:pPr>
        <w:spacing w:line="360" w:lineRule="auto"/>
        <w:ind w:firstLine="709"/>
        <w:jc w:val="both"/>
        <w:rPr>
          <w:b/>
          <w:sz w:val="28"/>
          <w:szCs w:val="28"/>
        </w:rPr>
      </w:pPr>
      <w:bookmarkStart w:id="15" w:name="_Toc122203989"/>
      <w:r w:rsidRPr="000B383B">
        <w:rPr>
          <w:b/>
          <w:sz w:val="28"/>
          <w:szCs w:val="28"/>
        </w:rPr>
        <w:t>Анализ финансовых результатов ОАО «Транснефть» табличным способом</w:t>
      </w:r>
      <w:bookmarkEnd w:id="15"/>
    </w:p>
    <w:p w:rsidR="00D72470" w:rsidRDefault="00D72470" w:rsidP="000B383B">
      <w:pPr>
        <w:spacing w:line="360" w:lineRule="auto"/>
        <w:ind w:firstLine="709"/>
        <w:jc w:val="both"/>
        <w:rPr>
          <w:sz w:val="28"/>
          <w:szCs w:val="28"/>
        </w:rPr>
      </w:pPr>
      <w:r w:rsidRPr="000B383B">
        <w:rPr>
          <w:sz w:val="28"/>
          <w:szCs w:val="28"/>
        </w:rPr>
        <w:t>В анализируемом периоде за счет благоприятной экономической обстановки, роста экономики России в целом и нефтегазовой отрасли, в особенности, росли выручка и прибыль ОАО «Транснефть». Проанализируем этот рост подробнее:</w:t>
      </w:r>
    </w:p>
    <w:p w:rsidR="00773D27" w:rsidRPr="000B383B" w:rsidRDefault="00773D27" w:rsidP="000B383B">
      <w:pPr>
        <w:spacing w:line="360" w:lineRule="auto"/>
        <w:ind w:firstLine="709"/>
        <w:jc w:val="both"/>
        <w:rPr>
          <w:sz w:val="28"/>
          <w:szCs w:val="28"/>
        </w:rPr>
      </w:pPr>
    </w:p>
    <w:tbl>
      <w:tblPr>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4"/>
        <w:gridCol w:w="964"/>
        <w:gridCol w:w="969"/>
        <w:gridCol w:w="969"/>
        <w:gridCol w:w="808"/>
        <w:gridCol w:w="973"/>
        <w:gridCol w:w="947"/>
        <w:gridCol w:w="969"/>
        <w:gridCol w:w="808"/>
      </w:tblGrid>
      <w:tr w:rsidR="00BF3838" w:rsidRPr="00E01377" w:rsidTr="00E01377">
        <w:trPr>
          <w:trHeight w:val="266"/>
        </w:trPr>
        <w:tc>
          <w:tcPr>
            <w:tcW w:w="2094" w:type="dxa"/>
            <w:vMerge w:val="restart"/>
            <w:shd w:val="clear" w:color="auto" w:fill="auto"/>
            <w:noWrap/>
          </w:tcPr>
          <w:p w:rsidR="00BF3838" w:rsidRPr="00E01377" w:rsidRDefault="00BF3838" w:rsidP="00E01377">
            <w:pPr>
              <w:spacing w:line="360" w:lineRule="auto"/>
              <w:rPr>
                <w:sz w:val="20"/>
                <w:szCs w:val="20"/>
              </w:rPr>
            </w:pPr>
            <w:r w:rsidRPr="00E01377">
              <w:rPr>
                <w:sz w:val="20"/>
                <w:szCs w:val="20"/>
              </w:rPr>
              <w:t>Показатели</w:t>
            </w:r>
          </w:p>
        </w:tc>
        <w:tc>
          <w:tcPr>
            <w:tcW w:w="1933"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Абсолютные значения, тыс.руб.</w:t>
            </w:r>
          </w:p>
        </w:tc>
        <w:tc>
          <w:tcPr>
            <w:tcW w:w="1777"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Удельные веса</w:t>
            </w:r>
          </w:p>
        </w:tc>
        <w:tc>
          <w:tcPr>
            <w:tcW w:w="1920"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Изменения</w:t>
            </w:r>
          </w:p>
        </w:tc>
        <w:tc>
          <w:tcPr>
            <w:tcW w:w="1777" w:type="dxa"/>
            <w:gridSpan w:val="2"/>
            <w:shd w:val="clear" w:color="auto" w:fill="auto"/>
            <w:noWrap/>
          </w:tcPr>
          <w:p w:rsidR="00BF3838" w:rsidRPr="00E01377" w:rsidRDefault="00BF3838" w:rsidP="00E01377">
            <w:pPr>
              <w:spacing w:line="360" w:lineRule="auto"/>
              <w:rPr>
                <w:sz w:val="20"/>
                <w:szCs w:val="20"/>
              </w:rPr>
            </w:pPr>
            <w:r w:rsidRPr="00E01377">
              <w:rPr>
                <w:sz w:val="20"/>
                <w:szCs w:val="20"/>
              </w:rPr>
              <w:t>Изменения</w:t>
            </w:r>
          </w:p>
        </w:tc>
      </w:tr>
      <w:tr w:rsidR="00BF3838" w:rsidRPr="00E01377" w:rsidTr="00E01377">
        <w:trPr>
          <w:trHeight w:val="1063"/>
        </w:trPr>
        <w:tc>
          <w:tcPr>
            <w:tcW w:w="2094" w:type="dxa"/>
            <w:vMerge/>
            <w:shd w:val="clear" w:color="auto" w:fill="auto"/>
          </w:tcPr>
          <w:p w:rsidR="00BF3838" w:rsidRPr="00E01377" w:rsidRDefault="00BF3838" w:rsidP="00E01377">
            <w:pPr>
              <w:spacing w:line="360" w:lineRule="auto"/>
              <w:rPr>
                <w:sz w:val="20"/>
                <w:szCs w:val="20"/>
              </w:rPr>
            </w:pPr>
          </w:p>
        </w:tc>
        <w:tc>
          <w:tcPr>
            <w:tcW w:w="964" w:type="dxa"/>
            <w:shd w:val="clear" w:color="auto" w:fill="auto"/>
          </w:tcPr>
          <w:p w:rsidR="00BF3838" w:rsidRPr="00E01377" w:rsidRDefault="00BF3838" w:rsidP="00E01377">
            <w:pPr>
              <w:spacing w:line="360" w:lineRule="auto"/>
              <w:rPr>
                <w:sz w:val="20"/>
                <w:szCs w:val="20"/>
              </w:rPr>
            </w:pPr>
            <w:r w:rsidRPr="00E01377">
              <w:rPr>
                <w:sz w:val="20"/>
                <w:szCs w:val="20"/>
              </w:rPr>
              <w:t>На начало периода</w:t>
            </w:r>
          </w:p>
        </w:tc>
        <w:tc>
          <w:tcPr>
            <w:tcW w:w="969" w:type="dxa"/>
            <w:shd w:val="clear" w:color="auto" w:fill="auto"/>
          </w:tcPr>
          <w:p w:rsidR="00BF3838" w:rsidRPr="00E01377" w:rsidRDefault="00BF3838" w:rsidP="00E01377">
            <w:pPr>
              <w:spacing w:line="360" w:lineRule="auto"/>
              <w:rPr>
                <w:sz w:val="20"/>
                <w:szCs w:val="20"/>
              </w:rPr>
            </w:pPr>
            <w:r w:rsidRPr="00E01377">
              <w:rPr>
                <w:sz w:val="20"/>
                <w:szCs w:val="20"/>
              </w:rPr>
              <w:t>На конец периода</w:t>
            </w:r>
          </w:p>
        </w:tc>
        <w:tc>
          <w:tcPr>
            <w:tcW w:w="969" w:type="dxa"/>
            <w:shd w:val="clear" w:color="auto" w:fill="auto"/>
          </w:tcPr>
          <w:p w:rsidR="00BF3838" w:rsidRPr="00E01377" w:rsidRDefault="00BF3838" w:rsidP="00E01377">
            <w:pPr>
              <w:spacing w:line="360" w:lineRule="auto"/>
              <w:rPr>
                <w:sz w:val="20"/>
                <w:szCs w:val="20"/>
              </w:rPr>
            </w:pPr>
            <w:r w:rsidRPr="00E01377">
              <w:rPr>
                <w:sz w:val="20"/>
                <w:szCs w:val="20"/>
              </w:rPr>
              <w:t>На начало периода</w:t>
            </w:r>
          </w:p>
        </w:tc>
        <w:tc>
          <w:tcPr>
            <w:tcW w:w="808" w:type="dxa"/>
            <w:shd w:val="clear" w:color="auto" w:fill="auto"/>
          </w:tcPr>
          <w:p w:rsidR="00BF3838" w:rsidRPr="00E01377" w:rsidRDefault="00BF3838" w:rsidP="00E01377">
            <w:pPr>
              <w:spacing w:line="360" w:lineRule="auto"/>
              <w:rPr>
                <w:sz w:val="20"/>
                <w:szCs w:val="20"/>
              </w:rPr>
            </w:pPr>
            <w:r w:rsidRPr="00E01377">
              <w:rPr>
                <w:sz w:val="20"/>
                <w:szCs w:val="20"/>
              </w:rPr>
              <w:t>На конец периода</w:t>
            </w:r>
          </w:p>
        </w:tc>
        <w:tc>
          <w:tcPr>
            <w:tcW w:w="973" w:type="dxa"/>
            <w:shd w:val="clear" w:color="auto" w:fill="auto"/>
          </w:tcPr>
          <w:p w:rsidR="00BF3838" w:rsidRPr="00E01377" w:rsidRDefault="00BF3838" w:rsidP="00E01377">
            <w:pPr>
              <w:spacing w:line="360" w:lineRule="auto"/>
              <w:rPr>
                <w:sz w:val="20"/>
                <w:szCs w:val="20"/>
              </w:rPr>
            </w:pPr>
            <w:r w:rsidRPr="00E01377">
              <w:rPr>
                <w:sz w:val="20"/>
                <w:szCs w:val="20"/>
              </w:rPr>
              <w:t>В абсолютном выр-ии</w:t>
            </w:r>
          </w:p>
        </w:tc>
        <w:tc>
          <w:tcPr>
            <w:tcW w:w="946" w:type="dxa"/>
            <w:shd w:val="clear" w:color="auto" w:fill="auto"/>
          </w:tcPr>
          <w:p w:rsidR="00BF3838" w:rsidRPr="00E01377" w:rsidRDefault="00BF3838" w:rsidP="00E01377">
            <w:pPr>
              <w:spacing w:line="360" w:lineRule="auto"/>
              <w:rPr>
                <w:sz w:val="20"/>
                <w:szCs w:val="20"/>
              </w:rPr>
            </w:pPr>
            <w:r w:rsidRPr="00E01377">
              <w:rPr>
                <w:sz w:val="20"/>
                <w:szCs w:val="20"/>
              </w:rPr>
              <w:t>В удельном весе</w:t>
            </w:r>
          </w:p>
        </w:tc>
        <w:tc>
          <w:tcPr>
            <w:tcW w:w="969" w:type="dxa"/>
            <w:shd w:val="clear" w:color="auto" w:fill="auto"/>
          </w:tcPr>
          <w:p w:rsidR="00BF3838" w:rsidRPr="00E01377" w:rsidRDefault="00BF3838" w:rsidP="00E01377">
            <w:pPr>
              <w:spacing w:line="360" w:lineRule="auto"/>
              <w:rPr>
                <w:sz w:val="20"/>
                <w:szCs w:val="20"/>
              </w:rPr>
            </w:pPr>
            <w:r w:rsidRPr="00E01377">
              <w:rPr>
                <w:sz w:val="20"/>
                <w:szCs w:val="20"/>
              </w:rPr>
              <w:t>Темп прироста</w:t>
            </w:r>
          </w:p>
        </w:tc>
        <w:tc>
          <w:tcPr>
            <w:tcW w:w="808" w:type="dxa"/>
            <w:shd w:val="clear" w:color="auto" w:fill="auto"/>
          </w:tcPr>
          <w:p w:rsidR="00BF3838" w:rsidRPr="00E01377" w:rsidRDefault="00BF3838" w:rsidP="00E01377">
            <w:pPr>
              <w:spacing w:line="360" w:lineRule="auto"/>
              <w:rPr>
                <w:sz w:val="20"/>
                <w:szCs w:val="20"/>
              </w:rPr>
            </w:pPr>
            <w:r w:rsidRPr="00E01377">
              <w:rPr>
                <w:sz w:val="20"/>
                <w:szCs w:val="20"/>
              </w:rPr>
              <w:t>Структурные изменения</w:t>
            </w:r>
          </w:p>
        </w:tc>
      </w:tr>
      <w:tr w:rsidR="00BF3838" w:rsidRPr="00E01377" w:rsidTr="00E01377">
        <w:trPr>
          <w:trHeight w:val="266"/>
        </w:trPr>
        <w:tc>
          <w:tcPr>
            <w:tcW w:w="2094" w:type="dxa"/>
            <w:shd w:val="clear" w:color="auto" w:fill="auto"/>
          </w:tcPr>
          <w:p w:rsidR="00BF3838" w:rsidRPr="00E01377" w:rsidRDefault="00BF3838" w:rsidP="00E01377">
            <w:pPr>
              <w:spacing w:line="360" w:lineRule="auto"/>
              <w:rPr>
                <w:sz w:val="20"/>
                <w:szCs w:val="20"/>
              </w:rPr>
            </w:pPr>
            <w:r w:rsidRPr="00E01377">
              <w:rPr>
                <w:sz w:val="20"/>
                <w:szCs w:val="20"/>
              </w:rPr>
              <w:t>Выручка нетто от продаж</w:t>
            </w:r>
          </w:p>
        </w:tc>
        <w:tc>
          <w:tcPr>
            <w:tcW w:w="964" w:type="dxa"/>
            <w:shd w:val="clear" w:color="auto" w:fill="auto"/>
            <w:noWrap/>
          </w:tcPr>
          <w:p w:rsidR="00BF3838" w:rsidRPr="00E01377" w:rsidRDefault="00BF3838" w:rsidP="00E01377">
            <w:pPr>
              <w:spacing w:line="360" w:lineRule="auto"/>
              <w:rPr>
                <w:sz w:val="20"/>
                <w:szCs w:val="20"/>
              </w:rPr>
            </w:pPr>
            <w:r w:rsidRPr="00E01377">
              <w:rPr>
                <w:sz w:val="20"/>
                <w:szCs w:val="20"/>
              </w:rPr>
              <w:t>64761764</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87219689</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c>
          <w:tcPr>
            <w:tcW w:w="973" w:type="dxa"/>
            <w:shd w:val="clear" w:color="auto" w:fill="auto"/>
            <w:noWrap/>
          </w:tcPr>
          <w:p w:rsidR="00BF3838" w:rsidRPr="00E01377" w:rsidRDefault="00BF3838" w:rsidP="00E01377">
            <w:pPr>
              <w:spacing w:line="360" w:lineRule="auto"/>
              <w:rPr>
                <w:sz w:val="20"/>
                <w:szCs w:val="20"/>
              </w:rPr>
            </w:pPr>
            <w:r w:rsidRPr="00E01377">
              <w:rPr>
                <w:sz w:val="20"/>
                <w:szCs w:val="20"/>
              </w:rPr>
              <w:t>22457925</w:t>
            </w:r>
          </w:p>
        </w:tc>
        <w:tc>
          <w:tcPr>
            <w:tcW w:w="946"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34,68%</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100,00%</w:t>
            </w:r>
          </w:p>
        </w:tc>
      </w:tr>
      <w:tr w:rsidR="00BF3838" w:rsidRPr="00E01377" w:rsidTr="00E01377">
        <w:trPr>
          <w:trHeight w:val="266"/>
        </w:trPr>
        <w:tc>
          <w:tcPr>
            <w:tcW w:w="2094" w:type="dxa"/>
            <w:shd w:val="clear" w:color="auto" w:fill="auto"/>
          </w:tcPr>
          <w:p w:rsidR="00BF3838" w:rsidRPr="00E01377" w:rsidRDefault="00BF3838" w:rsidP="00E01377">
            <w:pPr>
              <w:spacing w:line="360" w:lineRule="auto"/>
              <w:rPr>
                <w:sz w:val="20"/>
                <w:szCs w:val="20"/>
              </w:rPr>
            </w:pPr>
            <w:r w:rsidRPr="00E01377">
              <w:rPr>
                <w:sz w:val="20"/>
                <w:szCs w:val="20"/>
              </w:rPr>
              <w:t>Себестоимость</w:t>
            </w:r>
          </w:p>
        </w:tc>
        <w:tc>
          <w:tcPr>
            <w:tcW w:w="964" w:type="dxa"/>
            <w:shd w:val="clear" w:color="auto" w:fill="auto"/>
            <w:noWrap/>
          </w:tcPr>
          <w:p w:rsidR="00BF3838" w:rsidRPr="00E01377" w:rsidRDefault="00BF3838" w:rsidP="00E01377">
            <w:pPr>
              <w:spacing w:line="360" w:lineRule="auto"/>
              <w:rPr>
                <w:sz w:val="20"/>
                <w:szCs w:val="20"/>
              </w:rPr>
            </w:pPr>
            <w:r w:rsidRPr="00E01377">
              <w:rPr>
                <w:sz w:val="20"/>
                <w:szCs w:val="20"/>
              </w:rPr>
              <w:t>61003132</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81258289</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94,20%</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93,17%</w:t>
            </w:r>
          </w:p>
        </w:tc>
        <w:tc>
          <w:tcPr>
            <w:tcW w:w="973" w:type="dxa"/>
            <w:shd w:val="clear" w:color="auto" w:fill="auto"/>
            <w:noWrap/>
          </w:tcPr>
          <w:p w:rsidR="00BF3838" w:rsidRPr="00E01377" w:rsidRDefault="00BF3838" w:rsidP="00E01377">
            <w:pPr>
              <w:spacing w:line="360" w:lineRule="auto"/>
              <w:rPr>
                <w:sz w:val="20"/>
                <w:szCs w:val="20"/>
              </w:rPr>
            </w:pPr>
            <w:r w:rsidRPr="00E01377">
              <w:rPr>
                <w:sz w:val="20"/>
                <w:szCs w:val="20"/>
              </w:rPr>
              <w:t>20255157</w:t>
            </w:r>
          </w:p>
        </w:tc>
        <w:tc>
          <w:tcPr>
            <w:tcW w:w="946" w:type="dxa"/>
            <w:shd w:val="clear" w:color="auto" w:fill="auto"/>
            <w:noWrap/>
          </w:tcPr>
          <w:p w:rsidR="00BF3838" w:rsidRPr="00E01377" w:rsidRDefault="00BF3838" w:rsidP="00E01377">
            <w:pPr>
              <w:spacing w:line="360" w:lineRule="auto"/>
              <w:rPr>
                <w:sz w:val="20"/>
                <w:szCs w:val="20"/>
              </w:rPr>
            </w:pPr>
            <w:r w:rsidRPr="00E01377">
              <w:rPr>
                <w:sz w:val="20"/>
                <w:szCs w:val="20"/>
              </w:rPr>
              <w:t>-1,03%</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33,20%</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90,19%</w:t>
            </w:r>
          </w:p>
        </w:tc>
      </w:tr>
      <w:tr w:rsidR="00BF3838" w:rsidRPr="00E01377" w:rsidTr="00E01377">
        <w:trPr>
          <w:trHeight w:val="266"/>
        </w:trPr>
        <w:tc>
          <w:tcPr>
            <w:tcW w:w="2094" w:type="dxa"/>
            <w:shd w:val="clear" w:color="auto" w:fill="auto"/>
          </w:tcPr>
          <w:p w:rsidR="00BF3838" w:rsidRPr="00E01377" w:rsidRDefault="00BF3838" w:rsidP="00E01377">
            <w:pPr>
              <w:spacing w:line="360" w:lineRule="auto"/>
              <w:rPr>
                <w:sz w:val="20"/>
                <w:szCs w:val="20"/>
              </w:rPr>
            </w:pPr>
            <w:r w:rsidRPr="00E01377">
              <w:rPr>
                <w:sz w:val="20"/>
                <w:szCs w:val="20"/>
              </w:rPr>
              <w:t>Прибыль от продаж</w:t>
            </w:r>
          </w:p>
        </w:tc>
        <w:tc>
          <w:tcPr>
            <w:tcW w:w="964" w:type="dxa"/>
            <w:shd w:val="clear" w:color="auto" w:fill="auto"/>
            <w:noWrap/>
          </w:tcPr>
          <w:p w:rsidR="00BF3838" w:rsidRPr="00E01377" w:rsidRDefault="00BF3838" w:rsidP="00E01377">
            <w:pPr>
              <w:spacing w:line="360" w:lineRule="auto"/>
              <w:rPr>
                <w:sz w:val="20"/>
                <w:szCs w:val="20"/>
              </w:rPr>
            </w:pPr>
            <w:r w:rsidRPr="00E01377">
              <w:rPr>
                <w:sz w:val="20"/>
                <w:szCs w:val="20"/>
              </w:rPr>
              <w:t>3758632</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5961400</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5,80%</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6,83%</w:t>
            </w:r>
          </w:p>
        </w:tc>
        <w:tc>
          <w:tcPr>
            <w:tcW w:w="973" w:type="dxa"/>
            <w:shd w:val="clear" w:color="auto" w:fill="auto"/>
            <w:noWrap/>
          </w:tcPr>
          <w:p w:rsidR="00BF3838" w:rsidRPr="00E01377" w:rsidRDefault="00BF3838" w:rsidP="00E01377">
            <w:pPr>
              <w:spacing w:line="360" w:lineRule="auto"/>
              <w:rPr>
                <w:sz w:val="20"/>
                <w:szCs w:val="20"/>
              </w:rPr>
            </w:pPr>
            <w:r w:rsidRPr="00E01377">
              <w:rPr>
                <w:sz w:val="20"/>
                <w:szCs w:val="20"/>
              </w:rPr>
              <w:t>2202768</w:t>
            </w:r>
          </w:p>
        </w:tc>
        <w:tc>
          <w:tcPr>
            <w:tcW w:w="946" w:type="dxa"/>
            <w:shd w:val="clear" w:color="auto" w:fill="auto"/>
            <w:noWrap/>
          </w:tcPr>
          <w:p w:rsidR="00BF3838" w:rsidRPr="00E01377" w:rsidRDefault="00BF3838" w:rsidP="00E01377">
            <w:pPr>
              <w:spacing w:line="360" w:lineRule="auto"/>
              <w:rPr>
                <w:sz w:val="20"/>
                <w:szCs w:val="20"/>
              </w:rPr>
            </w:pPr>
            <w:r w:rsidRPr="00E01377">
              <w:rPr>
                <w:sz w:val="20"/>
                <w:szCs w:val="20"/>
              </w:rPr>
              <w:t>1,03%</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58,61%</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9,81%</w:t>
            </w:r>
          </w:p>
        </w:tc>
      </w:tr>
      <w:tr w:rsidR="00BF3838" w:rsidRPr="00E01377" w:rsidTr="00E01377">
        <w:trPr>
          <w:trHeight w:val="532"/>
        </w:trPr>
        <w:tc>
          <w:tcPr>
            <w:tcW w:w="2094" w:type="dxa"/>
            <w:shd w:val="clear" w:color="auto" w:fill="auto"/>
          </w:tcPr>
          <w:p w:rsidR="00BF3838" w:rsidRPr="00E01377" w:rsidRDefault="00BF3838" w:rsidP="00E01377">
            <w:pPr>
              <w:spacing w:line="360" w:lineRule="auto"/>
              <w:rPr>
                <w:sz w:val="20"/>
                <w:szCs w:val="20"/>
              </w:rPr>
            </w:pPr>
            <w:r w:rsidRPr="00E01377">
              <w:rPr>
                <w:sz w:val="20"/>
                <w:szCs w:val="20"/>
              </w:rPr>
              <w:t>Сальдо операционных доходов и расходов</w:t>
            </w:r>
          </w:p>
        </w:tc>
        <w:tc>
          <w:tcPr>
            <w:tcW w:w="964" w:type="dxa"/>
            <w:shd w:val="clear" w:color="auto" w:fill="auto"/>
            <w:noWrap/>
          </w:tcPr>
          <w:p w:rsidR="00BF3838" w:rsidRPr="00E01377" w:rsidRDefault="00BF3838" w:rsidP="00E01377">
            <w:pPr>
              <w:spacing w:line="360" w:lineRule="auto"/>
              <w:rPr>
                <w:sz w:val="20"/>
                <w:szCs w:val="20"/>
              </w:rPr>
            </w:pPr>
            <w:r w:rsidRPr="00E01377">
              <w:rPr>
                <w:sz w:val="20"/>
                <w:szCs w:val="20"/>
              </w:rPr>
              <w:t>-95091</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1074578</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-0,15%</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1,23%</w:t>
            </w:r>
          </w:p>
        </w:tc>
        <w:tc>
          <w:tcPr>
            <w:tcW w:w="973" w:type="dxa"/>
            <w:shd w:val="clear" w:color="auto" w:fill="auto"/>
            <w:noWrap/>
          </w:tcPr>
          <w:p w:rsidR="00BF3838" w:rsidRPr="00E01377" w:rsidRDefault="00BF3838" w:rsidP="00E01377">
            <w:pPr>
              <w:spacing w:line="360" w:lineRule="auto"/>
              <w:rPr>
                <w:sz w:val="20"/>
                <w:szCs w:val="20"/>
              </w:rPr>
            </w:pPr>
            <w:r w:rsidRPr="00E01377">
              <w:rPr>
                <w:sz w:val="20"/>
                <w:szCs w:val="20"/>
              </w:rPr>
              <w:t>1169669</w:t>
            </w:r>
          </w:p>
        </w:tc>
        <w:tc>
          <w:tcPr>
            <w:tcW w:w="946" w:type="dxa"/>
            <w:shd w:val="clear" w:color="auto" w:fill="auto"/>
            <w:noWrap/>
          </w:tcPr>
          <w:p w:rsidR="00BF3838" w:rsidRPr="00E01377" w:rsidRDefault="00BF3838" w:rsidP="00E01377">
            <w:pPr>
              <w:spacing w:line="360" w:lineRule="auto"/>
              <w:rPr>
                <w:sz w:val="20"/>
                <w:szCs w:val="20"/>
              </w:rPr>
            </w:pPr>
            <w:r w:rsidRPr="00E01377">
              <w:rPr>
                <w:sz w:val="20"/>
                <w:szCs w:val="20"/>
              </w:rPr>
              <w:t>1,38%</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-1230,05%</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5,21%</w:t>
            </w:r>
          </w:p>
        </w:tc>
      </w:tr>
      <w:tr w:rsidR="00BF3838" w:rsidRPr="00E01377" w:rsidTr="00E01377">
        <w:trPr>
          <w:trHeight w:val="532"/>
        </w:trPr>
        <w:tc>
          <w:tcPr>
            <w:tcW w:w="2094" w:type="dxa"/>
            <w:shd w:val="clear" w:color="auto" w:fill="auto"/>
          </w:tcPr>
          <w:p w:rsidR="00BF3838" w:rsidRPr="00E01377" w:rsidRDefault="00BF3838" w:rsidP="00E01377">
            <w:pPr>
              <w:spacing w:line="360" w:lineRule="auto"/>
              <w:rPr>
                <w:sz w:val="20"/>
                <w:szCs w:val="20"/>
              </w:rPr>
            </w:pPr>
            <w:r w:rsidRPr="00E01377">
              <w:rPr>
                <w:sz w:val="20"/>
                <w:szCs w:val="20"/>
              </w:rPr>
              <w:t>Сальдо внереализационных доходов и расходов</w:t>
            </w:r>
          </w:p>
        </w:tc>
        <w:tc>
          <w:tcPr>
            <w:tcW w:w="964" w:type="dxa"/>
            <w:shd w:val="clear" w:color="auto" w:fill="auto"/>
            <w:noWrap/>
          </w:tcPr>
          <w:p w:rsidR="00BF3838" w:rsidRPr="00E01377" w:rsidRDefault="00BF3838" w:rsidP="00E01377">
            <w:pPr>
              <w:spacing w:line="360" w:lineRule="auto"/>
              <w:rPr>
                <w:sz w:val="20"/>
                <w:szCs w:val="20"/>
              </w:rPr>
            </w:pPr>
            <w:r w:rsidRPr="00E01377">
              <w:rPr>
                <w:sz w:val="20"/>
                <w:szCs w:val="20"/>
              </w:rPr>
              <w:t>-649172</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-479412</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-1,00%</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-0,55%</w:t>
            </w:r>
          </w:p>
        </w:tc>
        <w:tc>
          <w:tcPr>
            <w:tcW w:w="973" w:type="dxa"/>
            <w:shd w:val="clear" w:color="auto" w:fill="auto"/>
            <w:noWrap/>
          </w:tcPr>
          <w:p w:rsidR="00BF3838" w:rsidRPr="00E01377" w:rsidRDefault="00BF3838" w:rsidP="00E01377">
            <w:pPr>
              <w:spacing w:line="360" w:lineRule="auto"/>
              <w:rPr>
                <w:sz w:val="20"/>
                <w:szCs w:val="20"/>
              </w:rPr>
            </w:pPr>
            <w:r w:rsidRPr="00E01377">
              <w:rPr>
                <w:sz w:val="20"/>
                <w:szCs w:val="20"/>
              </w:rPr>
              <w:t>169760</w:t>
            </w:r>
          </w:p>
        </w:tc>
        <w:tc>
          <w:tcPr>
            <w:tcW w:w="946" w:type="dxa"/>
            <w:shd w:val="clear" w:color="auto" w:fill="auto"/>
            <w:noWrap/>
          </w:tcPr>
          <w:p w:rsidR="00BF3838" w:rsidRPr="00E01377" w:rsidRDefault="00BF3838" w:rsidP="00E01377">
            <w:pPr>
              <w:spacing w:line="360" w:lineRule="auto"/>
              <w:rPr>
                <w:sz w:val="20"/>
                <w:szCs w:val="20"/>
              </w:rPr>
            </w:pPr>
            <w:r w:rsidRPr="00E01377">
              <w:rPr>
                <w:sz w:val="20"/>
                <w:szCs w:val="20"/>
              </w:rPr>
              <w:t>0,45%</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-26,15%</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0,76%</w:t>
            </w:r>
          </w:p>
        </w:tc>
      </w:tr>
      <w:tr w:rsidR="00BF3838" w:rsidRPr="00E01377" w:rsidTr="00E01377">
        <w:trPr>
          <w:trHeight w:val="266"/>
        </w:trPr>
        <w:tc>
          <w:tcPr>
            <w:tcW w:w="2094" w:type="dxa"/>
            <w:shd w:val="clear" w:color="auto" w:fill="auto"/>
          </w:tcPr>
          <w:p w:rsidR="00BF3838" w:rsidRPr="00E01377" w:rsidRDefault="00BF3838" w:rsidP="00E01377">
            <w:pPr>
              <w:spacing w:line="360" w:lineRule="auto"/>
              <w:rPr>
                <w:sz w:val="20"/>
                <w:szCs w:val="20"/>
              </w:rPr>
            </w:pPr>
            <w:r w:rsidRPr="00E01377">
              <w:rPr>
                <w:sz w:val="20"/>
                <w:szCs w:val="20"/>
              </w:rPr>
              <w:t>Товары отгруженные</w:t>
            </w:r>
          </w:p>
        </w:tc>
        <w:tc>
          <w:tcPr>
            <w:tcW w:w="964"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973" w:type="dxa"/>
            <w:shd w:val="clear" w:color="auto" w:fill="auto"/>
            <w:noWrap/>
          </w:tcPr>
          <w:p w:rsidR="00BF3838" w:rsidRPr="00E01377" w:rsidRDefault="00BF3838" w:rsidP="00E01377">
            <w:pPr>
              <w:spacing w:line="360" w:lineRule="auto"/>
              <w:rPr>
                <w:sz w:val="20"/>
                <w:szCs w:val="20"/>
              </w:rPr>
            </w:pPr>
            <w:r w:rsidRPr="00E01377">
              <w:rPr>
                <w:sz w:val="20"/>
                <w:szCs w:val="20"/>
              </w:rPr>
              <w:t>0</w:t>
            </w:r>
          </w:p>
        </w:tc>
        <w:tc>
          <w:tcPr>
            <w:tcW w:w="946"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c>
          <w:tcPr>
            <w:tcW w:w="969" w:type="dxa"/>
            <w:shd w:val="clear" w:color="auto" w:fill="auto"/>
            <w:noWrap/>
          </w:tcPr>
          <w:p w:rsidR="00BF3838" w:rsidRPr="00E01377" w:rsidRDefault="00BF3838" w:rsidP="00E01377">
            <w:pPr>
              <w:spacing w:line="360" w:lineRule="auto"/>
              <w:rPr>
                <w:sz w:val="20"/>
                <w:szCs w:val="20"/>
              </w:rPr>
            </w:pP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0,00%</w:t>
            </w:r>
          </w:p>
        </w:tc>
      </w:tr>
      <w:tr w:rsidR="00BF3838" w:rsidRPr="00E01377" w:rsidTr="00E01377">
        <w:trPr>
          <w:trHeight w:val="266"/>
        </w:trPr>
        <w:tc>
          <w:tcPr>
            <w:tcW w:w="2094" w:type="dxa"/>
            <w:shd w:val="clear" w:color="auto" w:fill="auto"/>
          </w:tcPr>
          <w:p w:rsidR="00BF3838" w:rsidRPr="00E01377" w:rsidRDefault="00BF3838" w:rsidP="00E01377">
            <w:pPr>
              <w:spacing w:line="360" w:lineRule="auto"/>
              <w:rPr>
                <w:sz w:val="20"/>
                <w:szCs w:val="20"/>
              </w:rPr>
            </w:pPr>
            <w:r w:rsidRPr="00E01377">
              <w:rPr>
                <w:sz w:val="20"/>
                <w:szCs w:val="20"/>
              </w:rPr>
              <w:t>Итого прибыль от продаж</w:t>
            </w:r>
          </w:p>
        </w:tc>
        <w:tc>
          <w:tcPr>
            <w:tcW w:w="964" w:type="dxa"/>
            <w:shd w:val="clear" w:color="auto" w:fill="auto"/>
            <w:noWrap/>
          </w:tcPr>
          <w:p w:rsidR="00BF3838" w:rsidRPr="00E01377" w:rsidRDefault="00BF3838" w:rsidP="00E01377">
            <w:pPr>
              <w:spacing w:line="360" w:lineRule="auto"/>
              <w:rPr>
                <w:sz w:val="20"/>
                <w:szCs w:val="20"/>
              </w:rPr>
            </w:pPr>
            <w:r w:rsidRPr="00E01377">
              <w:rPr>
                <w:sz w:val="20"/>
                <w:szCs w:val="20"/>
              </w:rPr>
              <w:t>3014369</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6556566</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4,65%</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7,52%</w:t>
            </w:r>
          </w:p>
        </w:tc>
        <w:tc>
          <w:tcPr>
            <w:tcW w:w="973" w:type="dxa"/>
            <w:shd w:val="clear" w:color="auto" w:fill="auto"/>
            <w:noWrap/>
          </w:tcPr>
          <w:p w:rsidR="00BF3838" w:rsidRPr="00E01377" w:rsidRDefault="00BF3838" w:rsidP="00E01377">
            <w:pPr>
              <w:spacing w:line="360" w:lineRule="auto"/>
              <w:rPr>
                <w:sz w:val="20"/>
                <w:szCs w:val="20"/>
              </w:rPr>
            </w:pPr>
            <w:r w:rsidRPr="00E01377">
              <w:rPr>
                <w:sz w:val="20"/>
                <w:szCs w:val="20"/>
              </w:rPr>
              <w:t>3542197</w:t>
            </w:r>
          </w:p>
        </w:tc>
        <w:tc>
          <w:tcPr>
            <w:tcW w:w="946" w:type="dxa"/>
            <w:shd w:val="clear" w:color="auto" w:fill="auto"/>
            <w:noWrap/>
          </w:tcPr>
          <w:p w:rsidR="00BF3838" w:rsidRPr="00E01377" w:rsidRDefault="00BF3838" w:rsidP="00E01377">
            <w:pPr>
              <w:spacing w:line="360" w:lineRule="auto"/>
              <w:rPr>
                <w:sz w:val="20"/>
                <w:szCs w:val="20"/>
              </w:rPr>
            </w:pPr>
            <w:r w:rsidRPr="00E01377">
              <w:rPr>
                <w:sz w:val="20"/>
                <w:szCs w:val="20"/>
              </w:rPr>
              <w:t>2,86%</w:t>
            </w:r>
          </w:p>
        </w:tc>
        <w:tc>
          <w:tcPr>
            <w:tcW w:w="969" w:type="dxa"/>
            <w:shd w:val="clear" w:color="auto" w:fill="auto"/>
            <w:noWrap/>
          </w:tcPr>
          <w:p w:rsidR="00BF3838" w:rsidRPr="00E01377" w:rsidRDefault="00BF3838" w:rsidP="00E01377">
            <w:pPr>
              <w:spacing w:line="360" w:lineRule="auto"/>
              <w:rPr>
                <w:sz w:val="20"/>
                <w:szCs w:val="20"/>
              </w:rPr>
            </w:pPr>
            <w:r w:rsidRPr="00E01377">
              <w:rPr>
                <w:sz w:val="20"/>
                <w:szCs w:val="20"/>
              </w:rPr>
              <w:t>117,51%</w:t>
            </w:r>
          </w:p>
        </w:tc>
        <w:tc>
          <w:tcPr>
            <w:tcW w:w="808" w:type="dxa"/>
            <w:shd w:val="clear" w:color="auto" w:fill="auto"/>
            <w:noWrap/>
          </w:tcPr>
          <w:p w:rsidR="00BF3838" w:rsidRPr="00E01377" w:rsidRDefault="00BF3838" w:rsidP="00E01377">
            <w:pPr>
              <w:spacing w:line="360" w:lineRule="auto"/>
              <w:rPr>
                <w:sz w:val="20"/>
                <w:szCs w:val="20"/>
              </w:rPr>
            </w:pPr>
            <w:r w:rsidRPr="00E01377">
              <w:rPr>
                <w:sz w:val="20"/>
                <w:szCs w:val="20"/>
              </w:rPr>
              <w:t>15,77%</w:t>
            </w:r>
          </w:p>
        </w:tc>
      </w:tr>
    </w:tbl>
    <w:p w:rsidR="00773D27" w:rsidRDefault="00773D27" w:rsidP="000B383B">
      <w:pPr>
        <w:spacing w:line="360" w:lineRule="auto"/>
        <w:ind w:firstLine="709"/>
        <w:jc w:val="both"/>
        <w:rPr>
          <w:sz w:val="28"/>
          <w:szCs w:val="28"/>
        </w:rPr>
      </w:pPr>
    </w:p>
    <w:p w:rsidR="00D72470" w:rsidRPr="000B383B" w:rsidRDefault="00D72470" w:rsidP="000B383B">
      <w:pPr>
        <w:spacing w:line="360" w:lineRule="auto"/>
        <w:ind w:firstLine="709"/>
        <w:jc w:val="both"/>
        <w:rPr>
          <w:sz w:val="28"/>
          <w:szCs w:val="28"/>
        </w:rPr>
      </w:pPr>
      <w:r w:rsidRPr="000B383B">
        <w:rPr>
          <w:sz w:val="28"/>
          <w:szCs w:val="28"/>
        </w:rPr>
        <w:t>Темп роста выручки за анализируемый период по сравнению с аналогичным периодом прошлого года составлял 34,7 %. При этом прибыль от продаж росла существенно быстрее выручки. Прибыль за анализируемый период возросла на 2,2 млрд. рублей (на 58,6 %). Чистая прибыль от продаж увеличилась еще более значительно – на 117,5%.</w:t>
      </w:r>
    </w:p>
    <w:p w:rsidR="00D72470" w:rsidRPr="000B383B" w:rsidRDefault="00D72470" w:rsidP="000B383B">
      <w:pPr>
        <w:spacing w:line="360" w:lineRule="auto"/>
        <w:ind w:firstLine="709"/>
        <w:jc w:val="both"/>
        <w:rPr>
          <w:sz w:val="28"/>
          <w:szCs w:val="28"/>
        </w:rPr>
      </w:pPr>
      <w:r w:rsidRPr="000B383B">
        <w:rPr>
          <w:sz w:val="28"/>
          <w:szCs w:val="28"/>
        </w:rPr>
        <w:t>Из прочих статей раздела «Финансовые результаты» можно отметить сальдо операционных доходов и расходов. Над этим показателем менеджмент предприятия очень эффективно поработал. Если в 2004 году сальдо операционных доходов и расходов было отрицательным (-95 млн. рублей), то в 2005 году оно стало равным +1,07 млрд . рублей.</w:t>
      </w:r>
    </w:p>
    <w:p w:rsidR="00773D27" w:rsidRDefault="00773D27" w:rsidP="000B383B">
      <w:pPr>
        <w:pStyle w:val="1"/>
        <w:spacing w:before="0" w:after="0" w:line="360" w:lineRule="auto"/>
        <w:ind w:firstLine="709"/>
        <w:jc w:val="both"/>
        <w:rPr>
          <w:rFonts w:ascii="Times New Roman" w:hAnsi="Times New Roman" w:cs="Times New Roman"/>
          <w:sz w:val="28"/>
          <w:szCs w:val="28"/>
        </w:rPr>
      </w:pPr>
      <w:bookmarkStart w:id="16" w:name="_Toc122203990"/>
      <w:bookmarkStart w:id="17" w:name="_Toc213155041"/>
    </w:p>
    <w:p w:rsidR="00D72470" w:rsidRPr="000B383B" w:rsidRDefault="00E512EC" w:rsidP="000B383B">
      <w:pPr>
        <w:pStyle w:val="1"/>
        <w:spacing w:before="0" w:after="0" w:line="360" w:lineRule="auto"/>
        <w:ind w:firstLine="709"/>
        <w:jc w:val="both"/>
        <w:rPr>
          <w:rFonts w:ascii="Times New Roman" w:hAnsi="Times New Roman" w:cs="Times New Roman"/>
          <w:sz w:val="28"/>
          <w:szCs w:val="28"/>
        </w:rPr>
      </w:pPr>
      <w:r w:rsidRPr="000B383B">
        <w:rPr>
          <w:rFonts w:ascii="Times New Roman" w:hAnsi="Times New Roman" w:cs="Times New Roman"/>
          <w:sz w:val="28"/>
          <w:szCs w:val="28"/>
        </w:rPr>
        <w:t>2.</w:t>
      </w:r>
      <w:r w:rsidR="00DB549F" w:rsidRPr="000B383B">
        <w:rPr>
          <w:rFonts w:ascii="Times New Roman" w:hAnsi="Times New Roman" w:cs="Times New Roman"/>
          <w:sz w:val="28"/>
          <w:szCs w:val="28"/>
        </w:rPr>
        <w:t>3.</w:t>
      </w:r>
      <w:r w:rsidR="00D72470" w:rsidRPr="000B383B">
        <w:rPr>
          <w:rFonts w:ascii="Times New Roman" w:hAnsi="Times New Roman" w:cs="Times New Roman"/>
          <w:sz w:val="28"/>
          <w:szCs w:val="28"/>
        </w:rPr>
        <w:t xml:space="preserve"> Финансовый анализ предприятия коэффициентным способом</w:t>
      </w:r>
      <w:bookmarkEnd w:id="16"/>
      <w:bookmarkEnd w:id="17"/>
    </w:p>
    <w:p w:rsidR="00773D27" w:rsidRDefault="00773D27" w:rsidP="000B383B">
      <w:pPr>
        <w:spacing w:line="360" w:lineRule="auto"/>
        <w:ind w:firstLine="709"/>
        <w:jc w:val="both"/>
        <w:rPr>
          <w:sz w:val="28"/>
          <w:szCs w:val="28"/>
        </w:rPr>
      </w:pPr>
    </w:p>
    <w:p w:rsidR="000B75BE" w:rsidRPr="000B383B" w:rsidRDefault="00D72470" w:rsidP="000B383B">
      <w:pPr>
        <w:spacing w:line="360" w:lineRule="auto"/>
        <w:ind w:firstLine="709"/>
        <w:jc w:val="both"/>
        <w:rPr>
          <w:sz w:val="28"/>
          <w:szCs w:val="28"/>
        </w:rPr>
      </w:pPr>
      <w:r w:rsidRPr="000B383B">
        <w:rPr>
          <w:sz w:val="28"/>
          <w:szCs w:val="28"/>
        </w:rPr>
        <w:t>По используемой информационной базе коэффициенты разделяются на коэффициенты финансового состояния предприятия и коэффициенты финансовых результатов деятельности предприятия.</w:t>
      </w:r>
    </w:p>
    <w:p w:rsidR="00D72470" w:rsidRPr="000B383B" w:rsidRDefault="00D72470" w:rsidP="000B383B">
      <w:pPr>
        <w:spacing w:line="360" w:lineRule="auto"/>
        <w:ind w:firstLine="709"/>
        <w:jc w:val="both"/>
        <w:rPr>
          <w:b/>
          <w:sz w:val="28"/>
          <w:szCs w:val="28"/>
        </w:rPr>
      </w:pPr>
      <w:bookmarkStart w:id="18" w:name="_Toc122203991"/>
      <w:r w:rsidRPr="000B383B">
        <w:rPr>
          <w:b/>
          <w:sz w:val="28"/>
          <w:szCs w:val="28"/>
        </w:rPr>
        <w:t>Коэффициенты ликвидности ОАО «Транснефть»</w:t>
      </w:r>
      <w:bookmarkEnd w:id="18"/>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856"/>
        <w:gridCol w:w="1240"/>
        <w:gridCol w:w="1141"/>
        <w:gridCol w:w="1665"/>
        <w:gridCol w:w="1428"/>
      </w:tblGrid>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Обозначение</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На</w:t>
            </w:r>
          </w:p>
          <w:p w:rsidR="00D72470" w:rsidRPr="00E01377" w:rsidRDefault="00D72470" w:rsidP="00E01377">
            <w:pPr>
              <w:spacing w:line="360" w:lineRule="auto"/>
              <w:rPr>
                <w:sz w:val="20"/>
                <w:szCs w:val="20"/>
              </w:rPr>
            </w:pPr>
            <w:r w:rsidRPr="00E01377">
              <w:rPr>
                <w:sz w:val="20"/>
                <w:szCs w:val="20"/>
              </w:rPr>
              <w:t>начало</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На</w:t>
            </w:r>
          </w:p>
          <w:p w:rsidR="00D72470" w:rsidRPr="00E01377" w:rsidRDefault="00D72470" w:rsidP="00E01377">
            <w:pPr>
              <w:spacing w:line="360" w:lineRule="auto"/>
              <w:rPr>
                <w:sz w:val="20"/>
                <w:szCs w:val="20"/>
              </w:rPr>
            </w:pPr>
            <w:r w:rsidRPr="00E01377">
              <w:rPr>
                <w:sz w:val="20"/>
                <w:szCs w:val="20"/>
              </w:rPr>
              <w:t>конец</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Норматив</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Направление</w:t>
            </w:r>
          </w:p>
          <w:p w:rsidR="00D72470" w:rsidRPr="00E01377" w:rsidRDefault="00D72470" w:rsidP="00E01377">
            <w:pPr>
              <w:spacing w:line="360" w:lineRule="auto"/>
              <w:rPr>
                <w:sz w:val="20"/>
                <w:szCs w:val="20"/>
              </w:rPr>
            </w:pPr>
            <w:r w:rsidRPr="00E01377">
              <w:rPr>
                <w:sz w:val="20"/>
                <w:szCs w:val="20"/>
              </w:rPr>
              <w:t>улучшения</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автономии</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Ка</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0,56</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0,49</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0,5</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&gt;</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соотношения заемных и собственных средств</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Кз/с</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0,79</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1,05</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1</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&lt;</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маневренности</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Км</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0,32</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0,13</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0</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&gt;</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обеспеченности запасов собственными и приравниваемыми к ним источниками</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Коз</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2,01</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0,78</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1</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&gt;</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абсолютной ликвидности</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Кабс</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0,54</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0,53</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0,2</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&gt;</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ликвидности</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Кл</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1,33</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0,95</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0,8</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&gt;</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покрытия</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Кп</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1,67</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1,15</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2</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&gt;</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реальной стоимости имущества произв. назначения</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Кип</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0,02</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0,01</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0,5</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&gt;</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прогноза банкротства</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Кпб</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-0,03</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-0,12</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0</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&gt;</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прогноза банкротства по скорректированным показателям</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Кпбск</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-0,03</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-0,12</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0</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&gt;</w:t>
            </w:r>
          </w:p>
        </w:tc>
      </w:tr>
      <w:tr w:rsidR="00D72470" w:rsidRPr="00E01377" w:rsidTr="00E01377">
        <w:tc>
          <w:tcPr>
            <w:tcW w:w="1170" w:type="pct"/>
            <w:shd w:val="clear" w:color="auto" w:fill="auto"/>
          </w:tcPr>
          <w:p w:rsidR="00D72470" w:rsidRPr="00E01377" w:rsidRDefault="00D72470" w:rsidP="00E01377">
            <w:pPr>
              <w:spacing w:line="360" w:lineRule="auto"/>
              <w:rPr>
                <w:sz w:val="20"/>
                <w:szCs w:val="20"/>
              </w:rPr>
            </w:pPr>
            <w:r w:rsidRPr="00E01377">
              <w:rPr>
                <w:sz w:val="20"/>
                <w:szCs w:val="20"/>
              </w:rPr>
              <w:t>Коэффициент соотношения дебиторской и кредиторской задолженности</w:t>
            </w:r>
          </w:p>
        </w:tc>
        <w:tc>
          <w:tcPr>
            <w:tcW w:w="970" w:type="pct"/>
            <w:shd w:val="clear" w:color="auto" w:fill="auto"/>
          </w:tcPr>
          <w:p w:rsidR="00D72470" w:rsidRPr="00E01377" w:rsidRDefault="00D72470" w:rsidP="00E01377">
            <w:pPr>
              <w:spacing w:line="360" w:lineRule="auto"/>
              <w:rPr>
                <w:sz w:val="20"/>
                <w:szCs w:val="20"/>
              </w:rPr>
            </w:pPr>
            <w:r w:rsidRPr="00E01377">
              <w:rPr>
                <w:sz w:val="20"/>
                <w:szCs w:val="20"/>
              </w:rPr>
              <w:t>Ккз/дз</w:t>
            </w:r>
          </w:p>
        </w:tc>
        <w:tc>
          <w:tcPr>
            <w:tcW w:w="648" w:type="pct"/>
            <w:shd w:val="clear" w:color="auto" w:fill="auto"/>
          </w:tcPr>
          <w:p w:rsidR="00D72470" w:rsidRPr="00E01377" w:rsidRDefault="00D72470" w:rsidP="00E01377">
            <w:pPr>
              <w:spacing w:line="360" w:lineRule="auto"/>
              <w:rPr>
                <w:sz w:val="20"/>
                <w:szCs w:val="20"/>
              </w:rPr>
            </w:pPr>
            <w:r w:rsidRPr="00E01377">
              <w:rPr>
                <w:sz w:val="20"/>
                <w:szCs w:val="20"/>
              </w:rPr>
              <w:t>1,11</w:t>
            </w:r>
          </w:p>
        </w:tc>
        <w:tc>
          <w:tcPr>
            <w:tcW w:w="596" w:type="pct"/>
            <w:shd w:val="clear" w:color="auto" w:fill="auto"/>
          </w:tcPr>
          <w:p w:rsidR="00D72470" w:rsidRPr="00E01377" w:rsidRDefault="00D72470" w:rsidP="00E01377">
            <w:pPr>
              <w:spacing w:line="360" w:lineRule="auto"/>
              <w:rPr>
                <w:sz w:val="20"/>
                <w:szCs w:val="20"/>
              </w:rPr>
            </w:pPr>
            <w:r w:rsidRPr="00E01377">
              <w:rPr>
                <w:sz w:val="20"/>
                <w:szCs w:val="20"/>
              </w:rPr>
              <w:t>2,00</w:t>
            </w:r>
          </w:p>
        </w:tc>
        <w:tc>
          <w:tcPr>
            <w:tcW w:w="870" w:type="pct"/>
            <w:shd w:val="clear" w:color="auto" w:fill="auto"/>
          </w:tcPr>
          <w:p w:rsidR="00D72470" w:rsidRPr="00E01377" w:rsidRDefault="00D72470" w:rsidP="00E01377">
            <w:pPr>
              <w:spacing w:line="360" w:lineRule="auto"/>
              <w:rPr>
                <w:sz w:val="20"/>
                <w:szCs w:val="20"/>
              </w:rPr>
            </w:pPr>
            <w:r w:rsidRPr="00E01377">
              <w:rPr>
                <w:sz w:val="20"/>
                <w:szCs w:val="20"/>
              </w:rPr>
              <w:t>1</w:t>
            </w:r>
          </w:p>
        </w:tc>
        <w:tc>
          <w:tcPr>
            <w:tcW w:w="746" w:type="pct"/>
            <w:shd w:val="clear" w:color="auto" w:fill="auto"/>
          </w:tcPr>
          <w:p w:rsidR="00D72470" w:rsidRPr="00E01377" w:rsidRDefault="00D72470" w:rsidP="00E01377">
            <w:pPr>
              <w:spacing w:line="360" w:lineRule="auto"/>
              <w:rPr>
                <w:sz w:val="20"/>
                <w:szCs w:val="20"/>
              </w:rPr>
            </w:pPr>
            <w:r w:rsidRPr="00E01377">
              <w:rPr>
                <w:sz w:val="20"/>
                <w:szCs w:val="20"/>
              </w:rPr>
              <w:t>&lt;</w:t>
            </w:r>
          </w:p>
        </w:tc>
      </w:tr>
    </w:tbl>
    <w:p w:rsidR="000B75BE" w:rsidRPr="000B383B" w:rsidRDefault="000B75BE" w:rsidP="000B383B">
      <w:pPr>
        <w:spacing w:line="360" w:lineRule="auto"/>
        <w:ind w:firstLine="709"/>
        <w:jc w:val="both"/>
        <w:rPr>
          <w:sz w:val="28"/>
          <w:szCs w:val="28"/>
        </w:rPr>
      </w:pPr>
      <w:bookmarkStart w:id="19" w:name="_Toc122203992"/>
    </w:p>
    <w:p w:rsidR="00D72470" w:rsidRDefault="00D72470" w:rsidP="000B383B">
      <w:pPr>
        <w:spacing w:line="360" w:lineRule="auto"/>
        <w:ind w:firstLine="709"/>
        <w:jc w:val="both"/>
        <w:rPr>
          <w:b/>
          <w:sz w:val="28"/>
          <w:szCs w:val="28"/>
        </w:rPr>
      </w:pPr>
      <w:r w:rsidRPr="000B383B">
        <w:rPr>
          <w:b/>
          <w:sz w:val="28"/>
          <w:szCs w:val="28"/>
        </w:rPr>
        <w:t>Коэффициенты рентабельности и оборачиваемости ОАО «Транснефть»</w:t>
      </w:r>
      <w:bookmarkEnd w:id="19"/>
    </w:p>
    <w:p w:rsidR="00773D27" w:rsidRPr="000B383B" w:rsidRDefault="00773D27" w:rsidP="000B383B">
      <w:pPr>
        <w:spacing w:line="360" w:lineRule="auto"/>
        <w:ind w:firstLine="709"/>
        <w:jc w:val="both"/>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06"/>
        <w:gridCol w:w="1349"/>
        <w:gridCol w:w="1156"/>
        <w:gridCol w:w="1060"/>
      </w:tblGrid>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Обозначение</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На начало</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На конец</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рентабельности продаж</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Крп</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0,06</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0,07</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рентабельности всего капитала</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Крк</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0,05</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0,06</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рентабельности внеоборотных активов</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Крв</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0,08</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0,12</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рентабельности собственного капитала</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Крс</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0,08</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0,12</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рентабельности перманентного капитала</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Крп</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0,06</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0,10</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общей оборачиваемости капитала</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Коок</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0,79</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0,86</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оборачиваемости мобильных средств</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Комс</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1,80</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1,73</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оборачиваемости материальных оборотных средств</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Кмос</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9,00</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10,23</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оборачиваемости готовой продукции</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Когп</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35978,76</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85930,73</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оборачиваемости дебиторской задолженности</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Кодз</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3,81</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4,69</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Средний срок оборота дебиторской задолженности</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Ксдз</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47,24</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38,42</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оборачиваемости кредиторской задолженности</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Кокз</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3,43</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2,35</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Средний срок оборота кредиторской задолженности</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Кскз</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52,52</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76,68</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фондоотдачи внеоборотных активов</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Кфва</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1,40</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1,73</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Коэффициент оборачиваемости собственного капитала</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Коск</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1,41</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1,77</w:t>
            </w:r>
          </w:p>
        </w:tc>
      </w:tr>
      <w:tr w:rsidR="00D72470" w:rsidRPr="00E01377" w:rsidTr="00E01377">
        <w:tc>
          <w:tcPr>
            <w:tcW w:w="3117" w:type="pct"/>
            <w:shd w:val="clear" w:color="auto" w:fill="auto"/>
          </w:tcPr>
          <w:p w:rsidR="00D72470" w:rsidRPr="00E01377" w:rsidRDefault="00D72470" w:rsidP="00E01377">
            <w:pPr>
              <w:spacing w:line="360" w:lineRule="auto"/>
              <w:rPr>
                <w:sz w:val="20"/>
                <w:szCs w:val="20"/>
              </w:rPr>
            </w:pPr>
            <w:r w:rsidRPr="00E01377">
              <w:rPr>
                <w:sz w:val="20"/>
                <w:szCs w:val="20"/>
              </w:rPr>
              <w:t>Средний срок оборачиваемосити собственного капитала</w:t>
            </w:r>
          </w:p>
        </w:tc>
        <w:tc>
          <w:tcPr>
            <w:tcW w:w="700" w:type="pct"/>
            <w:shd w:val="clear" w:color="auto" w:fill="auto"/>
          </w:tcPr>
          <w:p w:rsidR="00D72470" w:rsidRPr="00E01377" w:rsidRDefault="00D72470" w:rsidP="00E01377">
            <w:pPr>
              <w:spacing w:line="360" w:lineRule="auto"/>
              <w:rPr>
                <w:sz w:val="20"/>
                <w:szCs w:val="20"/>
              </w:rPr>
            </w:pPr>
            <w:r w:rsidRPr="00E01377">
              <w:rPr>
                <w:sz w:val="20"/>
                <w:szCs w:val="20"/>
              </w:rPr>
              <w:t>Ксок</w:t>
            </w:r>
          </w:p>
        </w:tc>
        <w:tc>
          <w:tcPr>
            <w:tcW w:w="600" w:type="pct"/>
            <w:shd w:val="clear" w:color="auto" w:fill="auto"/>
          </w:tcPr>
          <w:p w:rsidR="00D72470" w:rsidRPr="00E01377" w:rsidRDefault="00D72470" w:rsidP="00E01377">
            <w:pPr>
              <w:spacing w:line="360" w:lineRule="auto"/>
              <w:rPr>
                <w:sz w:val="20"/>
                <w:szCs w:val="20"/>
              </w:rPr>
            </w:pPr>
            <w:r w:rsidRPr="00E01377">
              <w:rPr>
                <w:sz w:val="20"/>
                <w:szCs w:val="20"/>
              </w:rPr>
              <w:t>127,51</w:t>
            </w:r>
          </w:p>
        </w:tc>
        <w:tc>
          <w:tcPr>
            <w:tcW w:w="550" w:type="pct"/>
            <w:shd w:val="clear" w:color="auto" w:fill="auto"/>
          </w:tcPr>
          <w:p w:rsidR="00D72470" w:rsidRPr="00E01377" w:rsidRDefault="00D72470" w:rsidP="00E01377">
            <w:pPr>
              <w:spacing w:line="360" w:lineRule="auto"/>
              <w:rPr>
                <w:sz w:val="20"/>
                <w:szCs w:val="20"/>
              </w:rPr>
            </w:pPr>
            <w:r w:rsidRPr="00E01377">
              <w:rPr>
                <w:sz w:val="20"/>
                <w:szCs w:val="20"/>
              </w:rPr>
              <w:t>101,64</w:t>
            </w:r>
          </w:p>
        </w:tc>
      </w:tr>
    </w:tbl>
    <w:p w:rsidR="00773D27" w:rsidRDefault="00773D27" w:rsidP="000B383B">
      <w:pPr>
        <w:spacing w:line="360" w:lineRule="auto"/>
        <w:ind w:firstLine="709"/>
        <w:jc w:val="both"/>
        <w:rPr>
          <w:b/>
          <w:sz w:val="28"/>
          <w:szCs w:val="28"/>
        </w:rPr>
      </w:pPr>
      <w:bookmarkStart w:id="20" w:name="_Toc122203993"/>
    </w:p>
    <w:p w:rsidR="00D72470" w:rsidRPr="000B383B" w:rsidRDefault="00D72470" w:rsidP="000B383B">
      <w:pPr>
        <w:spacing w:line="360" w:lineRule="auto"/>
        <w:ind w:firstLine="709"/>
        <w:jc w:val="both"/>
        <w:rPr>
          <w:b/>
          <w:sz w:val="28"/>
          <w:szCs w:val="28"/>
        </w:rPr>
      </w:pPr>
      <w:r w:rsidRPr="000B383B">
        <w:rPr>
          <w:b/>
          <w:sz w:val="28"/>
          <w:szCs w:val="28"/>
        </w:rPr>
        <w:t>Анализ платежеспособности ОАО «Транснефть» коэффициентным способом</w:t>
      </w:r>
      <w:bookmarkEnd w:id="20"/>
    </w:p>
    <w:p w:rsidR="00D72470" w:rsidRPr="000B383B" w:rsidRDefault="00D72470" w:rsidP="000B383B">
      <w:pPr>
        <w:spacing w:line="360" w:lineRule="auto"/>
        <w:ind w:firstLine="709"/>
        <w:jc w:val="both"/>
        <w:rPr>
          <w:sz w:val="28"/>
          <w:szCs w:val="28"/>
        </w:rPr>
      </w:pPr>
      <w:r w:rsidRPr="000B383B">
        <w:rPr>
          <w:sz w:val="28"/>
          <w:szCs w:val="28"/>
        </w:rPr>
        <w:t>Оценка платежеспособности коэффициентным способом основывается на коэффициентах, характеризующих платежеспособность предприятия. Таких коэффициентов два – коэффициент маневренности и коэффициент обеспеченности запасов.</w:t>
      </w:r>
    </w:p>
    <w:p w:rsidR="00D72470" w:rsidRPr="000B383B" w:rsidRDefault="00D72470" w:rsidP="000B383B">
      <w:pPr>
        <w:spacing w:line="360" w:lineRule="auto"/>
        <w:ind w:firstLine="709"/>
        <w:jc w:val="both"/>
        <w:rPr>
          <w:sz w:val="28"/>
          <w:szCs w:val="28"/>
        </w:rPr>
      </w:pPr>
      <w:r w:rsidRPr="000B383B">
        <w:rPr>
          <w:sz w:val="28"/>
          <w:szCs w:val="28"/>
        </w:rPr>
        <w:t>Значения коэффициента маневренности на начало и конец периода составляло, соответственно, 0,32 и 0,13. Нормальным значением для этого коэффициента является положительная величина. Соответственно, предприятие соответствовало нормальному ограничению. Однако, значение этого показателя за период ухудшилось. Изменение на 88% обусловлено уменьшением перманентного оборотного капитала. И на 12% - ростом собственного капитала.</w:t>
      </w:r>
    </w:p>
    <w:p w:rsidR="00D72470" w:rsidRPr="000B383B" w:rsidRDefault="00D72470" w:rsidP="000B383B">
      <w:pPr>
        <w:spacing w:line="360" w:lineRule="auto"/>
        <w:ind w:firstLine="709"/>
        <w:jc w:val="both"/>
        <w:rPr>
          <w:sz w:val="28"/>
          <w:szCs w:val="28"/>
        </w:rPr>
      </w:pPr>
      <w:r w:rsidRPr="000B383B">
        <w:rPr>
          <w:sz w:val="28"/>
          <w:szCs w:val="28"/>
        </w:rPr>
        <w:t>Коэффициент обеспеченности запасов собственными и приравненными к ним источниками финансирования. Нормальное ограничение для этого коэффициента – 1. Значения данного коэффициента ОАО «Транснефть» на начало и конец периода, соответственно, составляли 2,01 и 0,78; на конец периода значение стало меньше нормального ограничения. Наибольшее влияние (74 %) на коэффициент оказало уменьшение перманентного оборотного капитала. Остальные 26 % - влияние роста запасов.</w:t>
      </w:r>
    </w:p>
    <w:p w:rsidR="00D72470" w:rsidRPr="000B383B" w:rsidRDefault="00D72470" w:rsidP="000B383B">
      <w:pPr>
        <w:spacing w:line="360" w:lineRule="auto"/>
        <w:ind w:firstLine="709"/>
        <w:jc w:val="both"/>
        <w:rPr>
          <w:sz w:val="28"/>
          <w:szCs w:val="28"/>
        </w:rPr>
      </w:pPr>
      <w:r w:rsidRPr="000B383B">
        <w:rPr>
          <w:sz w:val="28"/>
          <w:szCs w:val="28"/>
        </w:rPr>
        <w:t>Оба указанных коэффициента указывают на ухудшение платежеспособности предприятия.</w:t>
      </w:r>
    </w:p>
    <w:p w:rsidR="00D72470" w:rsidRPr="000B383B" w:rsidRDefault="00D72470" w:rsidP="000B383B">
      <w:pPr>
        <w:spacing w:line="360" w:lineRule="auto"/>
        <w:ind w:firstLine="709"/>
        <w:jc w:val="both"/>
        <w:rPr>
          <w:b/>
          <w:sz w:val="28"/>
          <w:szCs w:val="28"/>
        </w:rPr>
      </w:pPr>
      <w:bookmarkStart w:id="21" w:name="_Toc122203994"/>
      <w:r w:rsidRPr="000B383B">
        <w:rPr>
          <w:b/>
          <w:sz w:val="28"/>
          <w:szCs w:val="28"/>
        </w:rPr>
        <w:t>Анализ кредитоспособности ОАО «Транснефть» коэффициентным способом</w:t>
      </w:r>
      <w:bookmarkEnd w:id="21"/>
    </w:p>
    <w:p w:rsidR="00D72470" w:rsidRPr="000B383B" w:rsidRDefault="00D72470" w:rsidP="000B383B">
      <w:pPr>
        <w:spacing w:line="360" w:lineRule="auto"/>
        <w:ind w:firstLine="709"/>
        <w:jc w:val="both"/>
        <w:rPr>
          <w:sz w:val="28"/>
          <w:szCs w:val="28"/>
        </w:rPr>
      </w:pPr>
      <w:r w:rsidRPr="000B383B">
        <w:rPr>
          <w:sz w:val="28"/>
          <w:szCs w:val="28"/>
        </w:rPr>
        <w:t>Оценка кредитоспособности коэффициентным способом основывается на коэффициентах абсолютной ликвидности, ликвидности и покрытия.</w:t>
      </w:r>
    </w:p>
    <w:p w:rsidR="00D72470" w:rsidRPr="000B383B" w:rsidRDefault="00D72470" w:rsidP="000B383B">
      <w:pPr>
        <w:spacing w:line="360" w:lineRule="auto"/>
        <w:ind w:firstLine="709"/>
        <w:jc w:val="both"/>
        <w:rPr>
          <w:sz w:val="28"/>
          <w:szCs w:val="28"/>
        </w:rPr>
      </w:pPr>
      <w:r w:rsidRPr="000B383B">
        <w:rPr>
          <w:sz w:val="28"/>
          <w:szCs w:val="28"/>
        </w:rPr>
        <w:t>Коэффициент абсолютной ликвидности. Нормальное ограничение составляет 0,2. Значение данного коэффициента за период, практически не изменилось. Значение снизилось с 0,54 до 0,53. Это обусловлено разнонаправленным влиянием роста наиболее ликвидных активов и ростом краткосрочных обязательств. Эти факторы оказывали, практически, одинаковое влияние.</w:t>
      </w:r>
    </w:p>
    <w:p w:rsidR="00D72470" w:rsidRPr="000B383B" w:rsidRDefault="00D72470" w:rsidP="000B383B">
      <w:pPr>
        <w:spacing w:line="360" w:lineRule="auto"/>
        <w:ind w:firstLine="709"/>
        <w:jc w:val="both"/>
        <w:rPr>
          <w:sz w:val="28"/>
          <w:szCs w:val="28"/>
        </w:rPr>
      </w:pPr>
      <w:r w:rsidRPr="000B383B">
        <w:rPr>
          <w:sz w:val="28"/>
          <w:szCs w:val="28"/>
        </w:rPr>
        <w:t>Коэффициент ликвидности. Нормальное ограничение составляет 0,8. По данному показателю предприятие соответствует нормальному ограничению, хотя его значение уменьшилось с 1,33 до 0,95. Сокращение обусловлено влиянием разнонаправленных факторов: на 69% - ростом краткосрочных обязательств и на 31% - ростом быстро реализуемых активов.</w:t>
      </w:r>
    </w:p>
    <w:p w:rsidR="00D72470" w:rsidRPr="000B383B" w:rsidRDefault="00D72470" w:rsidP="000B383B">
      <w:pPr>
        <w:spacing w:line="360" w:lineRule="auto"/>
        <w:ind w:firstLine="709"/>
        <w:jc w:val="both"/>
        <w:rPr>
          <w:sz w:val="28"/>
          <w:szCs w:val="28"/>
        </w:rPr>
      </w:pPr>
      <w:r w:rsidRPr="000B383B">
        <w:rPr>
          <w:sz w:val="28"/>
          <w:szCs w:val="28"/>
        </w:rPr>
        <w:t>Коэффициент покрытия. Нормальное ограничение составляет 2. В течение периода коэффициент покрытия снизился с 1,67 до 1,15. Ухудшение на 72% обусловлено ростом краткосрочных обязательств и на 28% - ростом оборотных активов.</w:t>
      </w:r>
    </w:p>
    <w:p w:rsidR="00D72470" w:rsidRPr="000B383B" w:rsidRDefault="00D72470" w:rsidP="000B383B">
      <w:pPr>
        <w:spacing w:line="360" w:lineRule="auto"/>
        <w:ind w:firstLine="709"/>
        <w:jc w:val="both"/>
        <w:rPr>
          <w:sz w:val="28"/>
          <w:szCs w:val="28"/>
        </w:rPr>
      </w:pPr>
      <w:r w:rsidRPr="000B383B">
        <w:rPr>
          <w:sz w:val="28"/>
          <w:szCs w:val="28"/>
        </w:rPr>
        <w:t>Анализ кредитоспособности коэффициентным способом дает противоречивую оценку по разным коэффициентам. Однако, все три анализируемых коэффициента демонстрируют тенденцию к ухудшению кредитоспособности. Об этом же свидетельствовал и табличный способ анализа.</w:t>
      </w:r>
    </w:p>
    <w:p w:rsidR="00D72470" w:rsidRPr="000B383B" w:rsidRDefault="00D72470" w:rsidP="000B383B">
      <w:pPr>
        <w:spacing w:line="360" w:lineRule="auto"/>
        <w:ind w:firstLine="709"/>
        <w:jc w:val="both"/>
        <w:rPr>
          <w:b/>
          <w:sz w:val="28"/>
          <w:szCs w:val="28"/>
        </w:rPr>
      </w:pPr>
      <w:bookmarkStart w:id="22" w:name="_Toc122203995"/>
      <w:r w:rsidRPr="000B383B">
        <w:rPr>
          <w:b/>
          <w:sz w:val="28"/>
          <w:szCs w:val="28"/>
        </w:rPr>
        <w:t>Анализ вероятности банкротства ОАО «Транснефть» коэффициентным способом</w:t>
      </w:r>
      <w:bookmarkEnd w:id="22"/>
    </w:p>
    <w:p w:rsidR="00D72470" w:rsidRPr="000B383B" w:rsidRDefault="00D72470" w:rsidP="000B383B">
      <w:pPr>
        <w:spacing w:line="360" w:lineRule="auto"/>
        <w:ind w:firstLine="709"/>
        <w:jc w:val="both"/>
        <w:rPr>
          <w:sz w:val="28"/>
          <w:szCs w:val="28"/>
        </w:rPr>
      </w:pPr>
      <w:r w:rsidRPr="000B383B">
        <w:rPr>
          <w:sz w:val="28"/>
          <w:szCs w:val="28"/>
        </w:rPr>
        <w:t>Оценка вероятности банкротства строится на анализе коэффициента прогноза банкротства, скорректированного коэффициента прогноза банкротства и соотношения кредиторско-дебиторской задолженности.</w:t>
      </w:r>
    </w:p>
    <w:p w:rsidR="00D72470" w:rsidRPr="000B383B" w:rsidRDefault="00D72470" w:rsidP="000B383B">
      <w:pPr>
        <w:spacing w:line="360" w:lineRule="auto"/>
        <w:ind w:firstLine="709"/>
        <w:jc w:val="both"/>
        <w:rPr>
          <w:sz w:val="28"/>
          <w:szCs w:val="28"/>
        </w:rPr>
      </w:pPr>
      <w:r w:rsidRPr="000B383B">
        <w:rPr>
          <w:sz w:val="28"/>
          <w:szCs w:val="28"/>
        </w:rPr>
        <w:t>Коэффициент прогноза банкротства. Для нормального состояния предприятия должен быть положительным. На начало периода составлял –0,03 на конец -0,12 . Ухудшение на 94 % обусловлено ростом дефицита ликвидных активов для погашения краткосрочных обязательств. Даже в случае удачной реализации ликвидных активов предприятие не сможет рассчитаться по краткосрочным обязательствам.</w:t>
      </w:r>
    </w:p>
    <w:p w:rsidR="00D72470" w:rsidRPr="000B383B" w:rsidRDefault="00D72470" w:rsidP="000B383B">
      <w:pPr>
        <w:spacing w:line="360" w:lineRule="auto"/>
        <w:ind w:firstLine="709"/>
        <w:jc w:val="both"/>
        <w:rPr>
          <w:sz w:val="28"/>
          <w:szCs w:val="28"/>
        </w:rPr>
      </w:pPr>
      <w:r w:rsidRPr="000B383B">
        <w:rPr>
          <w:sz w:val="28"/>
          <w:szCs w:val="28"/>
        </w:rPr>
        <w:t>Скорректированный коэффициент прогноза банкротства. Для нормального состояния предприятия должен быть положительным. Поскольку большую часть запасов с НДС составляют продаваемые запасы, этот коэффициент меняется точно так же и по тем же причинам, что просто коэффициент банкротства.</w:t>
      </w:r>
    </w:p>
    <w:p w:rsidR="00D72470" w:rsidRPr="000B383B" w:rsidRDefault="00D72470" w:rsidP="000B383B">
      <w:pPr>
        <w:spacing w:line="360" w:lineRule="auto"/>
        <w:ind w:firstLine="709"/>
        <w:jc w:val="both"/>
        <w:rPr>
          <w:sz w:val="28"/>
          <w:szCs w:val="28"/>
        </w:rPr>
      </w:pPr>
      <w:r w:rsidRPr="000B383B">
        <w:rPr>
          <w:sz w:val="28"/>
          <w:szCs w:val="28"/>
        </w:rPr>
        <w:t>Коэффициент соотношения кредиторской и дебиторской задолженности. Не должен превышать 1 в нормальной ситуации. Для анализируемого предприятия значение этого коэффициента составляли на начало периода – 1,11 на конец 2,0. Ухудшение на 91 % обусловлено ростом кредиторской задолженности.</w:t>
      </w:r>
    </w:p>
    <w:p w:rsidR="00D72470" w:rsidRPr="000B383B" w:rsidRDefault="00D72470" w:rsidP="000B383B">
      <w:pPr>
        <w:spacing w:line="360" w:lineRule="auto"/>
        <w:ind w:firstLine="709"/>
        <w:jc w:val="both"/>
        <w:rPr>
          <w:b/>
          <w:sz w:val="28"/>
          <w:szCs w:val="28"/>
        </w:rPr>
      </w:pPr>
      <w:bookmarkStart w:id="23" w:name="_Toc122203996"/>
      <w:r w:rsidRPr="000B383B">
        <w:rPr>
          <w:b/>
          <w:sz w:val="28"/>
          <w:szCs w:val="28"/>
        </w:rPr>
        <w:t>Оценка имущества ОАО «Транснефть» коэффициентным способом</w:t>
      </w:r>
      <w:bookmarkEnd w:id="23"/>
    </w:p>
    <w:p w:rsidR="00D72470" w:rsidRPr="000B383B" w:rsidRDefault="00D72470" w:rsidP="000B383B">
      <w:pPr>
        <w:spacing w:line="360" w:lineRule="auto"/>
        <w:ind w:firstLine="709"/>
        <w:jc w:val="both"/>
        <w:rPr>
          <w:sz w:val="28"/>
          <w:szCs w:val="28"/>
        </w:rPr>
      </w:pPr>
      <w:r w:rsidRPr="000B383B">
        <w:rPr>
          <w:sz w:val="28"/>
          <w:szCs w:val="28"/>
        </w:rPr>
        <w:t>При проведении оценки имущества коэффициентным способом оцениваются коэффициенты финансового состояния предприятия и коэффициенты финансовых результатов деятельности предприятия.</w:t>
      </w:r>
    </w:p>
    <w:p w:rsidR="00D72470" w:rsidRPr="000B383B" w:rsidRDefault="00D72470" w:rsidP="000B383B">
      <w:pPr>
        <w:spacing w:line="360" w:lineRule="auto"/>
        <w:ind w:firstLine="709"/>
        <w:jc w:val="both"/>
        <w:rPr>
          <w:sz w:val="28"/>
          <w:szCs w:val="28"/>
        </w:rPr>
      </w:pPr>
      <w:r w:rsidRPr="000B383B">
        <w:rPr>
          <w:sz w:val="28"/>
          <w:szCs w:val="28"/>
        </w:rPr>
        <w:t>Коэффициент абсолютной ликвидности. Нормальное ограничение составляет 0,2. Значение данного коэффициента за период, практически не изменилось. Значение снизилось с 0,54 до 0,53. Это обусловлено разнонаправленным влиянием роста наиболее ликвидных активов и ростом краткосрочных обязательств. Эти факторы оказывали, практически, одинаковое влияние. В структуре активов предприятия наблюдается избыток высоколиквидных активов.</w:t>
      </w:r>
    </w:p>
    <w:p w:rsidR="00D72470" w:rsidRPr="000B383B" w:rsidRDefault="00D72470" w:rsidP="000B383B">
      <w:pPr>
        <w:spacing w:line="360" w:lineRule="auto"/>
        <w:ind w:firstLine="709"/>
        <w:jc w:val="both"/>
        <w:rPr>
          <w:sz w:val="28"/>
          <w:szCs w:val="28"/>
        </w:rPr>
      </w:pPr>
      <w:r w:rsidRPr="000B383B">
        <w:rPr>
          <w:sz w:val="28"/>
          <w:szCs w:val="28"/>
        </w:rPr>
        <w:t>Коэффициент реальной стоимости имущества производственного назначения. Нормальное ограничение составляет 0,5. За период этот коэффициент снизился с 0,02 до 0,01. Предприятие наращивает свое производственное имущество медленнее, чем активы в целом.</w:t>
      </w:r>
    </w:p>
    <w:p w:rsidR="00D72470" w:rsidRPr="000B383B" w:rsidRDefault="00D72470" w:rsidP="000B383B">
      <w:pPr>
        <w:spacing w:line="360" w:lineRule="auto"/>
        <w:ind w:firstLine="709"/>
        <w:jc w:val="both"/>
        <w:rPr>
          <w:sz w:val="28"/>
          <w:szCs w:val="28"/>
        </w:rPr>
      </w:pPr>
      <w:r w:rsidRPr="000B383B">
        <w:rPr>
          <w:sz w:val="28"/>
          <w:szCs w:val="28"/>
        </w:rPr>
        <w:t>Коэффициент рентабельности активов предприятия. Возрос с 0,05 до 0,06. Это свидетельствует о росте эффективности использования активов.</w:t>
      </w:r>
    </w:p>
    <w:p w:rsidR="00D72470" w:rsidRPr="000B383B" w:rsidRDefault="00D72470" w:rsidP="000B383B">
      <w:pPr>
        <w:spacing w:line="360" w:lineRule="auto"/>
        <w:ind w:firstLine="709"/>
        <w:jc w:val="both"/>
        <w:rPr>
          <w:sz w:val="28"/>
          <w:szCs w:val="28"/>
        </w:rPr>
      </w:pPr>
      <w:r w:rsidRPr="000B383B">
        <w:rPr>
          <w:sz w:val="28"/>
          <w:szCs w:val="28"/>
        </w:rPr>
        <w:t>Коэффициент рентабельности внеоборотных активов. Возрос с 0,08 до 0,12. Этот факт свидетельствует о росте эффективности использования внеоборотных активов предприятия.</w:t>
      </w:r>
    </w:p>
    <w:p w:rsidR="00D72470" w:rsidRPr="000B383B" w:rsidRDefault="00D72470" w:rsidP="000B383B">
      <w:pPr>
        <w:spacing w:line="360" w:lineRule="auto"/>
        <w:ind w:firstLine="709"/>
        <w:jc w:val="both"/>
        <w:rPr>
          <w:sz w:val="28"/>
          <w:szCs w:val="28"/>
        </w:rPr>
      </w:pPr>
      <w:r w:rsidRPr="000B383B">
        <w:rPr>
          <w:sz w:val="28"/>
          <w:szCs w:val="28"/>
        </w:rPr>
        <w:t>Коэффициент оборачиваемости мобильных средств. В течение периода снизился с 1,80 до 1,73. Что свидетельствует о снижении эффективности использования мобильных средств за счет невозможности использования значительного количества «наличных» денег на конец периода с той же эффективностью, что и обычных материальных запасов.</w:t>
      </w:r>
    </w:p>
    <w:p w:rsidR="00D72470" w:rsidRPr="000B383B" w:rsidRDefault="00D72470" w:rsidP="000B383B">
      <w:pPr>
        <w:spacing w:line="360" w:lineRule="auto"/>
        <w:ind w:firstLine="709"/>
        <w:jc w:val="both"/>
        <w:rPr>
          <w:sz w:val="28"/>
          <w:szCs w:val="28"/>
        </w:rPr>
      </w:pPr>
      <w:r w:rsidRPr="000B383B">
        <w:rPr>
          <w:sz w:val="28"/>
          <w:szCs w:val="28"/>
        </w:rPr>
        <w:t>Коэффициент оборачиваемости дебиторской задолженности. Возрос с 3,81 до 4,69 что соответствует сроку оборачиваемости дебиторской задолженности 47 и 38 дней. Этот факт указывает на существенное улучшение работы с дебиторами – задолженность взыскивается быстрее.</w:t>
      </w:r>
    </w:p>
    <w:p w:rsidR="00D72470" w:rsidRPr="000B383B" w:rsidRDefault="00D72470" w:rsidP="000B383B">
      <w:pPr>
        <w:spacing w:line="360" w:lineRule="auto"/>
        <w:ind w:firstLine="709"/>
        <w:jc w:val="both"/>
        <w:rPr>
          <w:sz w:val="28"/>
          <w:szCs w:val="28"/>
        </w:rPr>
      </w:pPr>
      <w:r w:rsidRPr="000B383B">
        <w:rPr>
          <w:sz w:val="28"/>
          <w:szCs w:val="28"/>
        </w:rPr>
        <w:t>Фондоотдача внеоборотных активов. Показатель несколько вырос с 1,40 до 1,73.</w:t>
      </w:r>
    </w:p>
    <w:p w:rsidR="00D72470" w:rsidRPr="000B383B" w:rsidRDefault="00D72470" w:rsidP="000B383B">
      <w:pPr>
        <w:spacing w:line="360" w:lineRule="auto"/>
        <w:ind w:firstLine="709"/>
        <w:jc w:val="both"/>
        <w:rPr>
          <w:sz w:val="28"/>
          <w:szCs w:val="28"/>
        </w:rPr>
      </w:pPr>
      <w:r w:rsidRPr="000B383B">
        <w:rPr>
          <w:sz w:val="28"/>
          <w:szCs w:val="28"/>
        </w:rPr>
        <w:t>Коэффициент оборачиваемости готовой продукции. Ввиду крайне малой величины данного раздела актива его изменение не может использоваться в качестве оценки эффективности использования активов.</w:t>
      </w:r>
    </w:p>
    <w:p w:rsidR="00D72470" w:rsidRPr="000B383B" w:rsidRDefault="00D72470" w:rsidP="000B383B">
      <w:pPr>
        <w:spacing w:line="360" w:lineRule="auto"/>
        <w:ind w:firstLine="709"/>
        <w:jc w:val="both"/>
        <w:rPr>
          <w:sz w:val="28"/>
          <w:szCs w:val="28"/>
        </w:rPr>
      </w:pPr>
      <w:r w:rsidRPr="000B383B">
        <w:rPr>
          <w:sz w:val="28"/>
          <w:szCs w:val="28"/>
        </w:rPr>
        <w:t>В целом произошли положительные изменения в использовании активов предприятия. Эффективность их использования возросла.</w:t>
      </w:r>
    </w:p>
    <w:p w:rsidR="00D72470" w:rsidRPr="000B383B" w:rsidRDefault="00D72470" w:rsidP="000B383B">
      <w:pPr>
        <w:spacing w:line="360" w:lineRule="auto"/>
        <w:ind w:firstLine="709"/>
        <w:jc w:val="both"/>
        <w:rPr>
          <w:b/>
          <w:sz w:val="28"/>
          <w:szCs w:val="28"/>
        </w:rPr>
      </w:pPr>
      <w:bookmarkStart w:id="24" w:name="_Toc122203997"/>
      <w:r w:rsidRPr="000B383B">
        <w:rPr>
          <w:b/>
          <w:sz w:val="28"/>
          <w:szCs w:val="28"/>
        </w:rPr>
        <w:t>Оценка капитала ОАО «Транснефть» коэффициентным способом</w:t>
      </w:r>
      <w:bookmarkEnd w:id="24"/>
    </w:p>
    <w:p w:rsidR="00D72470" w:rsidRPr="000B383B" w:rsidRDefault="00D72470" w:rsidP="000B383B">
      <w:pPr>
        <w:spacing w:line="360" w:lineRule="auto"/>
        <w:ind w:firstLine="709"/>
        <w:jc w:val="both"/>
        <w:rPr>
          <w:sz w:val="28"/>
          <w:szCs w:val="28"/>
        </w:rPr>
      </w:pPr>
      <w:r w:rsidRPr="000B383B">
        <w:rPr>
          <w:sz w:val="28"/>
          <w:szCs w:val="28"/>
        </w:rPr>
        <w:t>При проведении оценки капитала коэффициентным способом оцениваются коэффициенты</w:t>
      </w:r>
    </w:p>
    <w:p w:rsidR="00D72470" w:rsidRPr="000B383B" w:rsidRDefault="00D72470" w:rsidP="000B383B">
      <w:pPr>
        <w:spacing w:line="360" w:lineRule="auto"/>
        <w:ind w:firstLine="709"/>
        <w:jc w:val="both"/>
        <w:rPr>
          <w:sz w:val="28"/>
          <w:szCs w:val="28"/>
        </w:rPr>
      </w:pPr>
      <w:r w:rsidRPr="000B383B">
        <w:rPr>
          <w:sz w:val="28"/>
          <w:szCs w:val="28"/>
        </w:rPr>
        <w:t>Коэффициент автономии. Нормативное значение 0,5. На начало периода предприятие удовлетворяло нормальному ограничению – значение 0,56. К концу периода значение снизилось до 0,49. На 75% данное ухудшение обусловлено ростом валюты баланса.</w:t>
      </w:r>
    </w:p>
    <w:p w:rsidR="00D72470" w:rsidRPr="000B383B" w:rsidRDefault="00D72470" w:rsidP="000B383B">
      <w:pPr>
        <w:spacing w:line="360" w:lineRule="auto"/>
        <w:ind w:firstLine="709"/>
        <w:jc w:val="both"/>
        <w:rPr>
          <w:sz w:val="28"/>
          <w:szCs w:val="28"/>
        </w:rPr>
      </w:pPr>
      <w:r w:rsidRPr="000B383B">
        <w:rPr>
          <w:sz w:val="28"/>
          <w:szCs w:val="28"/>
        </w:rPr>
        <w:t>Коэффициент соотношения заемных и собственных средств. Нормальное ограничение 1. На начало периода предприятие соответствует нормальному ограничению. Значение составляет 0,79. На конец периода предприятие превысило по этому показателю нормальное ограничение, и показатель составил 1,05. Рост произошел за счет роста объема заемных средств (85% влияния).</w:t>
      </w:r>
    </w:p>
    <w:p w:rsidR="00D72470" w:rsidRPr="000B383B" w:rsidRDefault="00D72470" w:rsidP="000B383B">
      <w:pPr>
        <w:spacing w:line="360" w:lineRule="auto"/>
        <w:ind w:firstLine="709"/>
        <w:jc w:val="both"/>
        <w:rPr>
          <w:sz w:val="28"/>
          <w:szCs w:val="28"/>
        </w:rPr>
      </w:pPr>
      <w:r w:rsidRPr="000B383B">
        <w:rPr>
          <w:sz w:val="28"/>
          <w:szCs w:val="28"/>
        </w:rPr>
        <w:t>Коэффициент маневренности. Нормальное ограничение – больше нуля. В течение периода соответствовал нормальному ограничению, но снижался с 0,32 до 0,13. 88% влияния объясняется снижением перманентного оборотного капитала.</w:t>
      </w:r>
    </w:p>
    <w:p w:rsidR="00D72470" w:rsidRPr="000B383B" w:rsidRDefault="00D72470" w:rsidP="000B383B">
      <w:pPr>
        <w:spacing w:line="360" w:lineRule="auto"/>
        <w:ind w:firstLine="709"/>
        <w:jc w:val="both"/>
        <w:rPr>
          <w:sz w:val="28"/>
          <w:szCs w:val="28"/>
        </w:rPr>
      </w:pPr>
      <w:r w:rsidRPr="000B383B">
        <w:rPr>
          <w:sz w:val="28"/>
          <w:szCs w:val="28"/>
        </w:rPr>
        <w:t>Коэффициент рентабельности капитала. За анализируемый период возрос 0,05 до 0,06. Это свидетельствует о более эффективном использовании капитала предприятия.</w:t>
      </w:r>
    </w:p>
    <w:p w:rsidR="00D72470" w:rsidRPr="000B383B" w:rsidRDefault="00D72470" w:rsidP="000B383B">
      <w:pPr>
        <w:spacing w:line="360" w:lineRule="auto"/>
        <w:ind w:firstLine="709"/>
        <w:jc w:val="both"/>
        <w:rPr>
          <w:sz w:val="28"/>
          <w:szCs w:val="28"/>
        </w:rPr>
      </w:pPr>
      <w:r w:rsidRPr="000B383B">
        <w:rPr>
          <w:sz w:val="28"/>
          <w:szCs w:val="28"/>
        </w:rPr>
        <w:t>Коэффициент рентабельности собственного капитала. За анализируемый период возрос 0,08 до 0,12. Это свидетельствует о более эффективном использовании собственного капитала предприятия. В основном, это связано с ростом прибыли предприятия.</w:t>
      </w:r>
    </w:p>
    <w:p w:rsidR="00D72470" w:rsidRPr="000B383B" w:rsidRDefault="00D72470" w:rsidP="000B383B">
      <w:pPr>
        <w:spacing w:line="360" w:lineRule="auto"/>
        <w:ind w:firstLine="709"/>
        <w:jc w:val="both"/>
        <w:rPr>
          <w:sz w:val="28"/>
          <w:szCs w:val="28"/>
        </w:rPr>
      </w:pPr>
      <w:r w:rsidRPr="000B383B">
        <w:rPr>
          <w:sz w:val="28"/>
          <w:szCs w:val="28"/>
        </w:rPr>
        <w:t>Коэффициент рентабельности перманентного капитала. За анализируемый период возрос 0,06 до 0,10. Это свидетельствует о более эффективном использовании перманентного капитала предприятия. На 90% обусловлено ростом прибыли предприятия.</w:t>
      </w:r>
    </w:p>
    <w:p w:rsidR="00D72470" w:rsidRPr="000B383B" w:rsidRDefault="00D72470" w:rsidP="000B383B">
      <w:pPr>
        <w:spacing w:line="360" w:lineRule="auto"/>
        <w:ind w:firstLine="709"/>
        <w:jc w:val="both"/>
        <w:rPr>
          <w:sz w:val="28"/>
          <w:szCs w:val="28"/>
        </w:rPr>
      </w:pPr>
      <w:r w:rsidRPr="000B383B">
        <w:rPr>
          <w:sz w:val="28"/>
          <w:szCs w:val="28"/>
        </w:rPr>
        <w:t>Коэффициент общей оборачиваемости капитала. Возрос с 0,79 до 0,86.</w:t>
      </w:r>
    </w:p>
    <w:p w:rsidR="00D72470" w:rsidRPr="000B383B" w:rsidRDefault="00D72470" w:rsidP="000B383B">
      <w:pPr>
        <w:spacing w:line="360" w:lineRule="auto"/>
        <w:ind w:firstLine="709"/>
        <w:jc w:val="both"/>
        <w:rPr>
          <w:sz w:val="28"/>
          <w:szCs w:val="28"/>
        </w:rPr>
      </w:pPr>
      <w:r w:rsidRPr="000B383B">
        <w:rPr>
          <w:sz w:val="28"/>
          <w:szCs w:val="28"/>
        </w:rPr>
        <w:t>Коэффициент оборачиваемости кредиторской задолженности. За анализируемый период уменьшился с 3,43 до 2,35. Это соответствует сроку ее оборота 52 и 76 дней соответственно. На 73% это объясняется ростом кредиторской задолженности.</w:t>
      </w:r>
    </w:p>
    <w:p w:rsidR="00D72470" w:rsidRPr="000B383B" w:rsidRDefault="00D72470" w:rsidP="000B383B">
      <w:pPr>
        <w:spacing w:line="360" w:lineRule="auto"/>
        <w:ind w:firstLine="709"/>
        <w:jc w:val="both"/>
        <w:rPr>
          <w:sz w:val="28"/>
          <w:szCs w:val="28"/>
        </w:rPr>
      </w:pPr>
      <w:r w:rsidRPr="000B383B">
        <w:rPr>
          <w:sz w:val="28"/>
          <w:szCs w:val="28"/>
        </w:rPr>
        <w:t>Коэффициент оборачиваемости собственного капитала. Возрос с 1,41 до 1,77. Срок его оборота, соответственно, сократился со 127 дней до 102 дней. На 82% это объясняется ростом выручки.</w:t>
      </w:r>
    </w:p>
    <w:p w:rsidR="00D72470" w:rsidRPr="000B383B" w:rsidRDefault="00D72470" w:rsidP="000B383B">
      <w:pPr>
        <w:spacing w:line="360" w:lineRule="auto"/>
        <w:ind w:firstLine="709"/>
        <w:jc w:val="both"/>
        <w:rPr>
          <w:sz w:val="28"/>
          <w:szCs w:val="28"/>
        </w:rPr>
      </w:pPr>
      <w:r w:rsidRPr="000B383B">
        <w:rPr>
          <w:sz w:val="28"/>
          <w:szCs w:val="28"/>
        </w:rPr>
        <w:t>В целом, можно отметить, что на начало периода структура капитала была удовлетворительной, на конец периода структура капитала ухудшилась и перестала соответствовать нормальным ограничениям по ряду показателей. За счет роста прибыли и выручки эффективность использования капитала в течении периода росла.</w:t>
      </w:r>
    </w:p>
    <w:p w:rsidR="00D72470" w:rsidRPr="000B383B" w:rsidRDefault="00D72470" w:rsidP="000B383B">
      <w:pPr>
        <w:spacing w:line="360" w:lineRule="auto"/>
        <w:ind w:firstLine="709"/>
        <w:jc w:val="both"/>
        <w:rPr>
          <w:b/>
          <w:sz w:val="28"/>
          <w:szCs w:val="28"/>
        </w:rPr>
      </w:pPr>
      <w:bookmarkStart w:id="25" w:name="_Toc122203998"/>
      <w:r w:rsidRPr="000B383B">
        <w:rPr>
          <w:b/>
          <w:sz w:val="28"/>
          <w:szCs w:val="28"/>
        </w:rPr>
        <w:t>Оценка финансовых результатов ОАО «Транснефть» коэффициентным способом</w:t>
      </w:r>
      <w:bookmarkEnd w:id="25"/>
    </w:p>
    <w:p w:rsidR="00D72470" w:rsidRDefault="00D72470" w:rsidP="000B383B">
      <w:pPr>
        <w:spacing w:line="360" w:lineRule="auto"/>
        <w:ind w:firstLine="709"/>
        <w:jc w:val="both"/>
        <w:rPr>
          <w:sz w:val="28"/>
          <w:szCs w:val="28"/>
        </w:rPr>
      </w:pPr>
      <w:r w:rsidRPr="000B383B">
        <w:rPr>
          <w:sz w:val="28"/>
          <w:szCs w:val="28"/>
        </w:rPr>
        <w:t>Коэффициенты для оценки финансовых результатов уже были проанализированы выше. Далее приведены краткие результаты:</w:t>
      </w:r>
    </w:p>
    <w:p w:rsidR="00773D27" w:rsidRPr="000B383B" w:rsidRDefault="00773D27" w:rsidP="000B383B">
      <w:pPr>
        <w:spacing w:line="360" w:lineRule="auto"/>
        <w:ind w:firstLine="709"/>
        <w:jc w:val="both"/>
        <w:rPr>
          <w:sz w:val="28"/>
          <w:szCs w:val="28"/>
        </w:rPr>
      </w:pPr>
    </w:p>
    <w:tbl>
      <w:tblPr>
        <w:tblW w:w="5000" w:type="pct"/>
        <w:tblCellMar>
          <w:top w:w="15" w:type="dxa"/>
          <w:left w:w="15" w:type="dxa"/>
          <w:bottom w:w="15" w:type="dxa"/>
          <w:right w:w="15" w:type="dxa"/>
        </w:tblCellMar>
        <w:tblLook w:val="0000" w:firstRow="0" w:lastRow="0" w:firstColumn="0" w:lastColumn="0" w:noHBand="0" w:noVBand="0"/>
      </w:tblPr>
      <w:tblGrid>
        <w:gridCol w:w="3137"/>
        <w:gridCol w:w="1514"/>
        <w:gridCol w:w="1515"/>
        <w:gridCol w:w="1515"/>
        <w:gridCol w:w="1704"/>
      </w:tblGrid>
      <w:tr w:rsidR="00D72470" w:rsidRPr="00773D27">
        <w:tc>
          <w:tcPr>
            <w:tcW w:w="1658" w:type="pct"/>
            <w:tcBorders>
              <w:top w:val="single" w:sz="8" w:space="0" w:color="auto"/>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Обознач.</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На начало</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На конец</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Резюме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рентабельности продаж</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Крп</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0,06</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0,07</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рентабельности всего капитала</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Крк</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0,05</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0,06</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рентабельности внеоборотных активов</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Крв</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0,08</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0,12</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рентабельности собственного капитала</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Крс</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0,08</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0,12</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рентабельности перманентного капитала</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Крп</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0,06</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0,10</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общей оборачиваемости капитала</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Коок</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0,79</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0,86</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оборачиваемости мобильных средств</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Комс</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1,80</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1,73</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ухудшение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оборачиваемости материальных оборотных средств</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Кмос</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9,00</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10,23</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оборачиваемости готовой продукции</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Когп</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35978,76</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85930,73</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оборачиваемости дебиторской задолженности</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Кодз</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3,81</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4,69</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Средний срок оборота дебиторской задолженности</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Ксдз</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47,24</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38,42</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оборачиваемости кредиторской задолженности</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Кокз</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3,43</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2,35</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ухудшение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Средний срок оборота кредиторской задолженности</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Кскз</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52,52</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76,68</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ухудшение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фондоотдачи внеоборотных активов</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Кфва</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1,40</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1,73</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Коэффициент оборачиваемости собственного капитала</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Коск</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1,41</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1,77</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r w:rsidR="00D72470" w:rsidRPr="00773D27">
        <w:tc>
          <w:tcPr>
            <w:tcW w:w="1658" w:type="pct"/>
            <w:tcBorders>
              <w:top w:val="nil"/>
              <w:left w:val="single" w:sz="8" w:space="0" w:color="auto"/>
              <w:bottom w:val="single" w:sz="8" w:space="0" w:color="auto"/>
              <w:right w:val="single" w:sz="8"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Средний срок оборачиваемости собственного капитала</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Ксок</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127,51</w:t>
            </w:r>
          </w:p>
        </w:tc>
        <w:tc>
          <w:tcPr>
            <w:tcW w:w="8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101,64</w:t>
            </w:r>
          </w:p>
        </w:tc>
        <w:tc>
          <w:tcPr>
            <w:tcW w:w="900" w:type="pct"/>
            <w:tcBorders>
              <w:top w:val="outset" w:sz="6" w:space="0" w:color="auto"/>
              <w:left w:val="outset" w:sz="6" w:space="0" w:color="auto"/>
              <w:bottom w:val="outset" w:sz="6" w:space="0" w:color="auto"/>
              <w:right w:val="outset" w:sz="6" w:space="0" w:color="auto"/>
            </w:tcBorders>
            <w:vAlign w:val="center"/>
          </w:tcPr>
          <w:p w:rsidR="00D72470" w:rsidRPr="00773D27" w:rsidRDefault="00D72470" w:rsidP="000B383B">
            <w:pPr>
              <w:spacing w:line="360" w:lineRule="auto"/>
              <w:ind w:firstLine="709"/>
              <w:jc w:val="both"/>
              <w:rPr>
                <w:sz w:val="20"/>
                <w:szCs w:val="20"/>
              </w:rPr>
            </w:pPr>
            <w:r w:rsidRPr="00773D27">
              <w:rPr>
                <w:sz w:val="20"/>
                <w:szCs w:val="20"/>
              </w:rPr>
              <w:t>улучшение</w:t>
            </w:r>
          </w:p>
        </w:tc>
      </w:tr>
    </w:tbl>
    <w:p w:rsidR="00773D27" w:rsidRDefault="00773D27" w:rsidP="000B383B">
      <w:pPr>
        <w:spacing w:line="360" w:lineRule="auto"/>
        <w:ind w:firstLine="709"/>
        <w:jc w:val="both"/>
        <w:rPr>
          <w:sz w:val="28"/>
          <w:szCs w:val="28"/>
        </w:rPr>
      </w:pPr>
    </w:p>
    <w:p w:rsidR="00D72470" w:rsidRPr="000B383B" w:rsidRDefault="00D72470" w:rsidP="000B383B">
      <w:pPr>
        <w:spacing w:line="360" w:lineRule="auto"/>
        <w:ind w:firstLine="709"/>
        <w:jc w:val="both"/>
        <w:rPr>
          <w:sz w:val="28"/>
          <w:szCs w:val="28"/>
        </w:rPr>
      </w:pPr>
      <w:r w:rsidRPr="000B383B">
        <w:rPr>
          <w:sz w:val="28"/>
          <w:szCs w:val="28"/>
        </w:rPr>
        <w:t>Оценка финансовых результатов ОАО «Транснефть» показывает улучшение по всем показателям, кроме оборачиваемости кредиторской задолженности. Менеджменту предприятия следует обратить внимание на работу с кредиторами.</w:t>
      </w:r>
    </w:p>
    <w:p w:rsidR="006661C2" w:rsidRPr="000B383B" w:rsidRDefault="006661C2" w:rsidP="000B383B">
      <w:pPr>
        <w:pStyle w:val="1"/>
        <w:spacing w:before="0" w:after="0" w:line="360" w:lineRule="auto"/>
        <w:ind w:firstLine="709"/>
        <w:jc w:val="both"/>
        <w:rPr>
          <w:rFonts w:ascii="Times New Roman" w:hAnsi="Times New Roman" w:cs="Times New Roman"/>
          <w:sz w:val="28"/>
          <w:szCs w:val="28"/>
          <w:lang w:val="en-US"/>
        </w:rPr>
        <w:sectPr w:rsidR="006661C2" w:rsidRPr="000B383B" w:rsidSect="000B383B">
          <w:footerReference w:type="even" r:id="rId10"/>
          <w:footerReference w:type="default" r:id="rId11"/>
          <w:pgSz w:w="11906" w:h="16838"/>
          <w:pgMar w:top="1134" w:right="850" w:bottom="1134" w:left="1701" w:header="708" w:footer="708" w:gutter="0"/>
          <w:cols w:space="708"/>
          <w:titlePg/>
          <w:docGrid w:linePitch="360"/>
        </w:sectPr>
      </w:pPr>
    </w:p>
    <w:p w:rsidR="00D72470" w:rsidRDefault="006661C2" w:rsidP="000B383B">
      <w:pPr>
        <w:pStyle w:val="1"/>
        <w:spacing w:before="0" w:after="0" w:line="360" w:lineRule="auto"/>
        <w:ind w:firstLine="709"/>
        <w:jc w:val="both"/>
        <w:rPr>
          <w:rFonts w:ascii="Times New Roman" w:hAnsi="Times New Roman" w:cs="Times New Roman"/>
          <w:sz w:val="28"/>
          <w:szCs w:val="28"/>
        </w:rPr>
      </w:pPr>
      <w:bookmarkStart w:id="27" w:name="_Toc213155042"/>
      <w:r w:rsidRPr="000B383B">
        <w:rPr>
          <w:rFonts w:ascii="Times New Roman" w:hAnsi="Times New Roman" w:cs="Times New Roman"/>
          <w:sz w:val="28"/>
          <w:szCs w:val="28"/>
        </w:rPr>
        <w:t>2.</w:t>
      </w:r>
      <w:r w:rsidR="00DB549F" w:rsidRPr="000B383B">
        <w:rPr>
          <w:rFonts w:ascii="Times New Roman" w:hAnsi="Times New Roman" w:cs="Times New Roman"/>
          <w:sz w:val="28"/>
          <w:szCs w:val="28"/>
        </w:rPr>
        <w:t>4</w:t>
      </w:r>
      <w:r w:rsidR="00E512EC" w:rsidRPr="000B383B">
        <w:rPr>
          <w:rFonts w:ascii="Times New Roman" w:hAnsi="Times New Roman" w:cs="Times New Roman"/>
          <w:sz w:val="28"/>
          <w:szCs w:val="28"/>
        </w:rPr>
        <w:t xml:space="preserve">. </w:t>
      </w:r>
      <w:r w:rsidR="00D72470" w:rsidRPr="000B383B">
        <w:rPr>
          <w:rFonts w:ascii="Times New Roman" w:hAnsi="Times New Roman" w:cs="Times New Roman"/>
          <w:sz w:val="28"/>
          <w:szCs w:val="28"/>
        </w:rPr>
        <w:t>Синтетическая оценка финансового состояния предприятия и предложения по оптимизации финансового состояния предприятия</w:t>
      </w:r>
      <w:bookmarkEnd w:id="27"/>
    </w:p>
    <w:p w:rsidR="00773D27" w:rsidRPr="00773D27" w:rsidRDefault="00773D27" w:rsidP="00773D27"/>
    <w:p w:rsidR="00D72470" w:rsidRPr="000B383B" w:rsidRDefault="00D72470" w:rsidP="000B383B">
      <w:pPr>
        <w:spacing w:line="360" w:lineRule="auto"/>
        <w:ind w:firstLine="709"/>
        <w:jc w:val="both"/>
        <w:rPr>
          <w:sz w:val="28"/>
          <w:szCs w:val="28"/>
        </w:rPr>
      </w:pPr>
      <w:r w:rsidRPr="000B383B">
        <w:rPr>
          <w:sz w:val="28"/>
          <w:szCs w:val="28"/>
        </w:rPr>
        <w:t>На основе всех приведенных выше данных можно построить таблицу синтетической оценки финансового состояния предприятия:</w:t>
      </w:r>
    </w:p>
    <w:tbl>
      <w:tblPr>
        <w:tblW w:w="5000" w:type="pct"/>
        <w:tblCellMar>
          <w:top w:w="15" w:type="dxa"/>
          <w:left w:w="15" w:type="dxa"/>
          <w:bottom w:w="15" w:type="dxa"/>
          <w:right w:w="15" w:type="dxa"/>
        </w:tblCellMar>
        <w:tblLook w:val="0000" w:firstRow="0" w:lastRow="0" w:firstColumn="0" w:lastColumn="0" w:noHBand="0" w:noVBand="0"/>
      </w:tblPr>
      <w:tblGrid>
        <w:gridCol w:w="2187"/>
        <w:gridCol w:w="4602"/>
        <w:gridCol w:w="4027"/>
        <w:gridCol w:w="3784"/>
      </w:tblGrid>
      <w:tr w:rsidR="00BF3838" w:rsidRPr="00773D27">
        <w:tc>
          <w:tcPr>
            <w:tcW w:w="749" w:type="pct"/>
            <w:tcBorders>
              <w:top w:val="outset" w:sz="6" w:space="0" w:color="auto"/>
              <w:left w:val="outset" w:sz="6" w:space="0" w:color="auto"/>
              <w:bottom w:val="outset" w:sz="6" w:space="0" w:color="auto"/>
              <w:right w:val="outset" w:sz="6"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Объект анализа</w:t>
            </w:r>
          </w:p>
        </w:tc>
        <w:tc>
          <w:tcPr>
            <w:tcW w:w="1576" w:type="pct"/>
            <w:tcBorders>
              <w:top w:val="outset" w:sz="6" w:space="0" w:color="auto"/>
              <w:left w:val="outset" w:sz="6" w:space="0" w:color="auto"/>
              <w:bottom w:val="outset" w:sz="6" w:space="0" w:color="auto"/>
              <w:right w:val="outset" w:sz="6"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Табличный способ</w:t>
            </w:r>
          </w:p>
        </w:tc>
        <w:tc>
          <w:tcPr>
            <w:tcW w:w="1379" w:type="pct"/>
            <w:tcBorders>
              <w:top w:val="outset" w:sz="6" w:space="0" w:color="auto"/>
              <w:left w:val="outset" w:sz="6" w:space="0" w:color="auto"/>
              <w:bottom w:val="outset" w:sz="6" w:space="0" w:color="auto"/>
              <w:right w:val="outset" w:sz="6"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Коэффициентный способ</w:t>
            </w:r>
          </w:p>
        </w:tc>
        <w:tc>
          <w:tcPr>
            <w:tcW w:w="1296" w:type="pct"/>
            <w:tcBorders>
              <w:top w:val="outset" w:sz="6" w:space="0" w:color="auto"/>
              <w:left w:val="outset" w:sz="6" w:space="0" w:color="auto"/>
              <w:bottom w:val="outset" w:sz="6" w:space="0" w:color="auto"/>
              <w:right w:val="outset" w:sz="6"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Общая оценка</w:t>
            </w:r>
          </w:p>
        </w:tc>
      </w:tr>
      <w:tr w:rsidR="00BF3838" w:rsidRPr="00773D27">
        <w:tc>
          <w:tcPr>
            <w:tcW w:w="749" w:type="pct"/>
            <w:tcBorders>
              <w:top w:val="nil"/>
              <w:left w:val="single" w:sz="8" w:space="0" w:color="auto"/>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Платежеспособность</w:t>
            </w:r>
          </w:p>
        </w:tc>
        <w:tc>
          <w:tcPr>
            <w:tcW w:w="157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При анализе табличным способом выявлено несколько противоположных тенденций. Рост собственного капитала является положительной тенденцией. Однако, этого недостаточно для компенсации влияния на платежеспособность роста внеоборотных активов и сокращения долгосрочных займов и кредитов. Рост краткосрочных займов и кредитов и запасов (В основном, НДС) так же не смог полностью устранить проблемы с платежеспособностью. В результате платежеспособность упала с нормальной до допустимо низкой.</w:t>
            </w:r>
          </w:p>
        </w:tc>
        <w:tc>
          <w:tcPr>
            <w:tcW w:w="1379"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Анализ платежеспособности коэффициентным способом показало ухудшение платежеспособности. При этом коэффициент маневренности не снизился ниже допустимого ограничения, чего, к сожалению, нельзя сказать о коэффициенте обеспеченности запасов собственными и приравненными к ним источниками финансирования</w:t>
            </w:r>
          </w:p>
        </w:tc>
        <w:tc>
          <w:tcPr>
            <w:tcW w:w="129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Платежеспособность предприятия за анализируемый период ухудшилась.</w:t>
            </w:r>
          </w:p>
        </w:tc>
      </w:tr>
      <w:tr w:rsidR="00BF3838" w:rsidRPr="00773D27">
        <w:tc>
          <w:tcPr>
            <w:tcW w:w="749" w:type="pct"/>
            <w:tcBorders>
              <w:top w:val="nil"/>
              <w:left w:val="single" w:sz="8" w:space="0" w:color="auto"/>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Кредитоспособность</w:t>
            </w:r>
          </w:p>
        </w:tc>
        <w:tc>
          <w:tcPr>
            <w:tcW w:w="157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Общий итог текущего платежного баланса на начало периода был положительным, что оставляло надежды на своевременное погашение кредитов. В конце периода текущий платежный баланс стал отрицательным. Если все кредиторы предъявят свои требования, то предприятие не сможет по ним расплатиться. Перспективная платежеспособность предприятия улучшилась. Однако, это не является хорошим признаком, т.к. причиной этого является «вымывание» более ликвидных активов обязательств и не пропорциональный рост краткосрочных обязательств</w:t>
            </w:r>
          </w:p>
        </w:tc>
        <w:tc>
          <w:tcPr>
            <w:tcW w:w="1379"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За анализируемый период кредитоспособность предприятия по данным соответствующих коэффициентов ухудшилась. При этом все коэффициенты соответствовали нормальным ограничениям.</w:t>
            </w:r>
          </w:p>
        </w:tc>
        <w:tc>
          <w:tcPr>
            <w:tcW w:w="129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Кредитоспособность предприятия за анализируемый период ухудшилась. Это произошло за счет сокращения доли наиболее ликвидных активов в структуре баланса.</w:t>
            </w:r>
          </w:p>
        </w:tc>
      </w:tr>
      <w:tr w:rsidR="00BF3838" w:rsidRPr="00773D27">
        <w:tc>
          <w:tcPr>
            <w:tcW w:w="749" w:type="pct"/>
            <w:tcBorders>
              <w:top w:val="nil"/>
              <w:left w:val="single" w:sz="8" w:space="0" w:color="auto"/>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Вероятность банкротства</w:t>
            </w:r>
          </w:p>
        </w:tc>
        <w:tc>
          <w:tcPr>
            <w:tcW w:w="157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Несмотря на рост всех показателей, используемых для оценки вероятности банкротства, темпы их роста были не сбалансированы. Кредиторская задолженность росла, существенно опережая высоколиквидные активы. Как на начало, так и на конец периода оборотных активов не хватало для обеспечения краткосрочных обязательств предприятия. Однако на начало периода дефицит укладывался в допустимые 25%, а затем превзошел их. Вероятность банкротства предприятия, соответственно, изменилась со средней до высокой.</w:t>
            </w:r>
          </w:p>
        </w:tc>
        <w:tc>
          <w:tcPr>
            <w:tcW w:w="1379"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Финансовые коэффициенты, предназначенные для оценки вероятности банкротства не соответствовали нормальным ограничениям, а в течении периода происходило увеличение вероятности банкротства.</w:t>
            </w:r>
          </w:p>
        </w:tc>
        <w:tc>
          <w:tcPr>
            <w:tcW w:w="129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За счет структурных изменений в балансе вероятность банкротства возросла. Ухудшение связано с ростом кредиторской задолженности и недостаточным ростом высоколиквидных активов.</w:t>
            </w:r>
          </w:p>
        </w:tc>
      </w:tr>
      <w:tr w:rsidR="00BF3838" w:rsidRPr="00773D27">
        <w:tc>
          <w:tcPr>
            <w:tcW w:w="749" w:type="pct"/>
            <w:tcBorders>
              <w:top w:val="nil"/>
              <w:left w:val="single" w:sz="8" w:space="0" w:color="auto"/>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Оценка имущества</w:t>
            </w:r>
          </w:p>
        </w:tc>
        <w:tc>
          <w:tcPr>
            <w:tcW w:w="157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В структуре активов за счет роста денежных средств доля финансового имущества практически удвоилась. В структуре внеоборотных активов в абсолютном выражении выросли показатели финансовой части внеоборотных активов и незавершенного строительства.</w:t>
            </w:r>
          </w:p>
        </w:tc>
        <w:tc>
          <w:tcPr>
            <w:tcW w:w="1379"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Ряд показателей демонстрирует противоположные изменения. Однако, в целом, эффективность использования активов возросла.</w:t>
            </w:r>
          </w:p>
        </w:tc>
        <w:tc>
          <w:tcPr>
            <w:tcW w:w="129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Структура активов позволяла поддерживать нормальную работу предприятия. При этом за счет значительного роста денежных средств в структуре активов эффективность их использования в конце периода снизилась.</w:t>
            </w:r>
          </w:p>
        </w:tc>
      </w:tr>
      <w:tr w:rsidR="00BF3838" w:rsidRPr="00773D27">
        <w:tc>
          <w:tcPr>
            <w:tcW w:w="749" w:type="pct"/>
            <w:tcBorders>
              <w:top w:val="nil"/>
              <w:left w:val="single" w:sz="8" w:space="0" w:color="auto"/>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Оценка структуры запасов</w:t>
            </w:r>
          </w:p>
        </w:tc>
        <w:tc>
          <w:tcPr>
            <w:tcW w:w="157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За рассматриваемый период произошел рост запасов на 1,3 млрд. рублей (на 18,6%). Однако, этот рост почти полностью был обусловлен ростом НДС, «полученного» от поставщиков.</w:t>
            </w:r>
          </w:p>
        </w:tc>
        <w:tc>
          <w:tcPr>
            <w:tcW w:w="1379"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За счет существенного роста НДС эффективность использования запасов уменьшилась.</w:t>
            </w:r>
          </w:p>
        </w:tc>
        <w:tc>
          <w:tcPr>
            <w:tcW w:w="129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Эффективность использования запасов сократилась. Иначе и быть не могло, т.к. почти все запасы состоят из НДС.</w:t>
            </w:r>
          </w:p>
        </w:tc>
      </w:tr>
      <w:tr w:rsidR="00BF3838" w:rsidRPr="00773D27">
        <w:tc>
          <w:tcPr>
            <w:tcW w:w="749" w:type="pct"/>
            <w:tcBorders>
              <w:top w:val="nil"/>
              <w:left w:val="single" w:sz="8" w:space="0" w:color="auto"/>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Оценка капитала</w:t>
            </w:r>
          </w:p>
        </w:tc>
        <w:tc>
          <w:tcPr>
            <w:tcW w:w="157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Произошло удвоение краткосрочных обязательств (за счет роста краткосрочных займов и кредитов на 163% (на 4 млрд. руб.)) и, практически, удвоение кредиторской задолженности (рост на 18,25 млрд. руб.). Долгосрочные пассивы сократились на 7,1 млрд. руб., их доля в структуре капитала предприятия сократилась на 10%. Причиной роста собственного капитала является капитализация части нераспределенной прибыли за прошлый год.</w:t>
            </w:r>
          </w:p>
        </w:tc>
        <w:tc>
          <w:tcPr>
            <w:tcW w:w="1379"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На начало периода структура капитала была удовлетворительной, на конец периода структура капитала ухудшилась и перестала соответствовать нормальным ограничениям по ряду показателей. За счет роста прибыли и выручки эффективность использования капитала в течение периода росла.</w:t>
            </w:r>
          </w:p>
        </w:tc>
        <w:tc>
          <w:tcPr>
            <w:tcW w:w="129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В течение периода существенно возросла кредиторская задолженность, что пагубно сказалось на структуре капитала предприятия.</w:t>
            </w:r>
          </w:p>
        </w:tc>
      </w:tr>
      <w:tr w:rsidR="00BF3838" w:rsidRPr="00773D27">
        <w:tc>
          <w:tcPr>
            <w:tcW w:w="749" w:type="pct"/>
            <w:tcBorders>
              <w:top w:val="nil"/>
              <w:left w:val="single" w:sz="8" w:space="0" w:color="auto"/>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Оценка финансовых результатов</w:t>
            </w:r>
          </w:p>
        </w:tc>
        <w:tc>
          <w:tcPr>
            <w:tcW w:w="157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Темп роста выручки за анализируемый период по сравнению с аналогичным периодом прошлого года составлял 34,7 %. При этом прибыль от продаж росла существенно быстрее выручки. Чистая прибыль от продаж увеличилась еще более быстрыми темпами.</w:t>
            </w:r>
          </w:p>
        </w:tc>
        <w:tc>
          <w:tcPr>
            <w:tcW w:w="1379"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Оценка финансовых результатов ОАО «Транснефть» показывает улучшение по всем показателям, кроме показателей использования кредиторской задолженности.</w:t>
            </w:r>
          </w:p>
        </w:tc>
        <w:tc>
          <w:tcPr>
            <w:tcW w:w="129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Финансовые результаты предприятия улучшались. При этом происходил рост за счет повышения эффективности управления предприятием т.к. темп роста прибыли превышал темп роста выручки.</w:t>
            </w:r>
          </w:p>
        </w:tc>
      </w:tr>
      <w:tr w:rsidR="00BF3838" w:rsidRPr="00773D27">
        <w:tc>
          <w:tcPr>
            <w:tcW w:w="749" w:type="pct"/>
            <w:tcBorders>
              <w:top w:val="nil"/>
              <w:left w:val="single" w:sz="8" w:space="0" w:color="auto"/>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Общая оценка</w:t>
            </w:r>
          </w:p>
        </w:tc>
        <w:tc>
          <w:tcPr>
            <w:tcW w:w="157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За анализируемый период произошли неблагоприятные изменения в структуре капитала. Это повлекло ухудшение показателей платежеспособности, кредитоспособности, вероятности банкротства. Финансовые результаты, валовая и чистая прибыль росли темпами, превышающими темп роста валюты балансов.</w:t>
            </w:r>
          </w:p>
        </w:tc>
        <w:tc>
          <w:tcPr>
            <w:tcW w:w="1379"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На основании коэффициентного метода проведения финансового анализа можно сказать, что за счет несбалансированного роста активов и пассивов критериальные показатели предприятия ухудшились. При этом можно отметить ухудшение структуры капитала предприятия.</w:t>
            </w:r>
          </w:p>
        </w:tc>
        <w:tc>
          <w:tcPr>
            <w:tcW w:w="1296" w:type="pct"/>
            <w:tcBorders>
              <w:top w:val="nil"/>
              <w:left w:val="nil"/>
              <w:bottom w:val="single" w:sz="8" w:space="0" w:color="auto"/>
              <w:right w:val="single" w:sz="8" w:space="0" w:color="auto"/>
            </w:tcBorders>
            <w:vAlign w:val="center"/>
          </w:tcPr>
          <w:p w:rsidR="00BF3838" w:rsidRPr="00773D27" w:rsidRDefault="00BF3838" w:rsidP="000B383B">
            <w:pPr>
              <w:spacing w:line="360" w:lineRule="auto"/>
              <w:ind w:firstLine="709"/>
              <w:jc w:val="both"/>
              <w:rPr>
                <w:sz w:val="20"/>
                <w:szCs w:val="20"/>
              </w:rPr>
            </w:pPr>
            <w:r w:rsidRPr="00773D27">
              <w:rPr>
                <w:sz w:val="20"/>
                <w:szCs w:val="20"/>
              </w:rPr>
              <w:t>За анализируемый период валюта баланса, выручка и прибыль росли. Однако, показатели платежеспособности, кредитоспособности, вероятности банкротства ухудшались.</w:t>
            </w:r>
          </w:p>
        </w:tc>
      </w:tr>
    </w:tbl>
    <w:p w:rsidR="006661C2" w:rsidRPr="000B383B" w:rsidRDefault="006661C2" w:rsidP="000B383B">
      <w:pPr>
        <w:spacing w:line="360" w:lineRule="auto"/>
        <w:ind w:firstLine="709"/>
        <w:jc w:val="both"/>
        <w:rPr>
          <w:b/>
          <w:bCs/>
          <w:sz w:val="28"/>
          <w:szCs w:val="28"/>
        </w:rPr>
        <w:sectPr w:rsidR="006661C2" w:rsidRPr="000B383B" w:rsidSect="006661C2">
          <w:pgSz w:w="16838" w:h="11906" w:orient="landscape"/>
          <w:pgMar w:top="1259" w:right="1134" w:bottom="851" w:left="1134" w:header="709" w:footer="709" w:gutter="0"/>
          <w:cols w:space="708"/>
          <w:docGrid w:linePitch="360"/>
        </w:sectPr>
      </w:pPr>
    </w:p>
    <w:p w:rsidR="00BF3838" w:rsidRDefault="00E51CB7" w:rsidP="000B383B">
      <w:pPr>
        <w:pStyle w:val="1"/>
        <w:spacing w:before="0" w:after="0" w:line="360" w:lineRule="auto"/>
        <w:ind w:firstLine="709"/>
        <w:jc w:val="both"/>
        <w:rPr>
          <w:rFonts w:ascii="Times New Roman" w:hAnsi="Times New Roman" w:cs="Times New Roman"/>
          <w:sz w:val="28"/>
          <w:szCs w:val="28"/>
        </w:rPr>
      </w:pPr>
      <w:bookmarkStart w:id="28" w:name="_Toc213155043"/>
      <w:r w:rsidRPr="000B383B">
        <w:rPr>
          <w:rFonts w:ascii="Times New Roman" w:hAnsi="Times New Roman" w:cs="Times New Roman"/>
          <w:sz w:val="28"/>
          <w:szCs w:val="28"/>
        </w:rPr>
        <w:t>ГЛАВА 3</w:t>
      </w:r>
      <w:r w:rsidR="00BF3838" w:rsidRPr="000B383B">
        <w:rPr>
          <w:rFonts w:ascii="Times New Roman" w:hAnsi="Times New Roman" w:cs="Times New Roman"/>
          <w:sz w:val="28"/>
          <w:szCs w:val="28"/>
        </w:rPr>
        <w:t xml:space="preserve">. </w:t>
      </w:r>
      <w:r w:rsidRPr="000B383B">
        <w:rPr>
          <w:rFonts w:ascii="Times New Roman" w:hAnsi="Times New Roman" w:cs="Times New Roman"/>
          <w:sz w:val="28"/>
          <w:szCs w:val="28"/>
        </w:rPr>
        <w:t>Разработка предложений по</w:t>
      </w:r>
      <w:r w:rsidR="00B86E1A" w:rsidRPr="000B383B">
        <w:rPr>
          <w:rFonts w:ascii="Times New Roman" w:hAnsi="Times New Roman" w:cs="Times New Roman"/>
          <w:sz w:val="28"/>
          <w:szCs w:val="28"/>
        </w:rPr>
        <w:t xml:space="preserve"> улучшению финансового состояния</w:t>
      </w:r>
      <w:r w:rsidRPr="000B383B">
        <w:rPr>
          <w:rFonts w:ascii="Times New Roman" w:hAnsi="Times New Roman" w:cs="Times New Roman"/>
          <w:sz w:val="28"/>
          <w:szCs w:val="28"/>
        </w:rPr>
        <w:t xml:space="preserve"> предприятия</w:t>
      </w:r>
      <w:bookmarkEnd w:id="28"/>
    </w:p>
    <w:p w:rsidR="00773D27" w:rsidRPr="00773D27" w:rsidRDefault="00773D27" w:rsidP="00773D27"/>
    <w:p w:rsidR="0037401D" w:rsidRPr="000B383B" w:rsidRDefault="0037401D" w:rsidP="000B383B">
      <w:pPr>
        <w:spacing w:line="360" w:lineRule="auto"/>
        <w:ind w:firstLine="709"/>
        <w:jc w:val="both"/>
        <w:rPr>
          <w:sz w:val="28"/>
          <w:szCs w:val="28"/>
        </w:rPr>
      </w:pPr>
      <w:r w:rsidRPr="000B383B">
        <w:rPr>
          <w:b/>
          <w:bCs/>
          <w:sz w:val="28"/>
          <w:szCs w:val="28"/>
        </w:rPr>
        <w:t>Основные проблемы в финансовых показателях ОАО «Транснефть»</w:t>
      </w:r>
    </w:p>
    <w:p w:rsidR="0037401D" w:rsidRPr="000B383B" w:rsidRDefault="0037401D" w:rsidP="000B383B">
      <w:pPr>
        <w:spacing w:line="360" w:lineRule="auto"/>
        <w:ind w:firstLine="709"/>
        <w:jc w:val="both"/>
        <w:rPr>
          <w:sz w:val="28"/>
          <w:szCs w:val="28"/>
        </w:rPr>
      </w:pPr>
      <w:r w:rsidRPr="000B383B">
        <w:rPr>
          <w:sz w:val="28"/>
          <w:szCs w:val="28"/>
        </w:rPr>
        <w:t>Проведя анализ финансовых показателей ОАО «Транснефть», можно выделить ряд проблем, которые требуют решения:</w:t>
      </w:r>
    </w:p>
    <w:p w:rsidR="0037401D" w:rsidRPr="000B383B" w:rsidRDefault="0037401D" w:rsidP="000B383B">
      <w:pPr>
        <w:spacing w:line="360" w:lineRule="auto"/>
        <w:ind w:firstLine="709"/>
        <w:jc w:val="both"/>
        <w:rPr>
          <w:sz w:val="28"/>
          <w:szCs w:val="28"/>
        </w:rPr>
      </w:pPr>
      <w:r w:rsidRPr="000B383B">
        <w:rPr>
          <w:sz w:val="28"/>
          <w:szCs w:val="28"/>
        </w:rPr>
        <w:t>Отрицательный собственный оборотный капитал. Существенно ухудшает показатели платежеспособности.</w:t>
      </w:r>
    </w:p>
    <w:p w:rsidR="00597CAF" w:rsidRPr="000B383B" w:rsidRDefault="00597CAF" w:rsidP="000B383B">
      <w:pPr>
        <w:spacing w:line="360" w:lineRule="auto"/>
        <w:ind w:firstLine="709"/>
        <w:jc w:val="both"/>
        <w:rPr>
          <w:sz w:val="28"/>
          <w:szCs w:val="28"/>
        </w:rPr>
      </w:pPr>
      <w:r w:rsidRPr="000B383B">
        <w:rPr>
          <w:sz w:val="28"/>
          <w:szCs w:val="28"/>
        </w:rPr>
        <w:t>Состояние дебиторской и кредиторской задолженности, их размеры и качество оказывают сильное влияние на финансовое состояние организации.</w:t>
      </w:r>
    </w:p>
    <w:p w:rsidR="00597CAF" w:rsidRPr="000B383B" w:rsidRDefault="00597CAF" w:rsidP="000B383B">
      <w:pPr>
        <w:spacing w:line="360" w:lineRule="auto"/>
        <w:ind w:firstLine="709"/>
        <w:jc w:val="both"/>
        <w:rPr>
          <w:sz w:val="28"/>
          <w:szCs w:val="28"/>
        </w:rPr>
      </w:pPr>
      <w:r w:rsidRPr="000B383B">
        <w:rPr>
          <w:sz w:val="28"/>
          <w:szCs w:val="28"/>
        </w:rPr>
        <w:t>Для улучшения финансового положения организации необходимо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w:t>
      </w:r>
    </w:p>
    <w:p w:rsidR="0037401D" w:rsidRPr="000B383B" w:rsidRDefault="0037401D" w:rsidP="000B383B">
      <w:pPr>
        <w:spacing w:line="360" w:lineRule="auto"/>
        <w:ind w:firstLine="709"/>
        <w:jc w:val="both"/>
        <w:rPr>
          <w:sz w:val="28"/>
          <w:szCs w:val="28"/>
        </w:rPr>
      </w:pPr>
      <w:r w:rsidRPr="000B383B">
        <w:rPr>
          <w:sz w:val="28"/>
          <w:szCs w:val="28"/>
        </w:rPr>
        <w:t>Слишком большая доля кредиторской задолженности. Негативно влияет на показатели кредитоспособности, платежеспособности и вероятности банкротства. Именно над этим показателем следует работать в первую очередь.</w:t>
      </w:r>
    </w:p>
    <w:p w:rsidR="0037401D" w:rsidRPr="000B383B" w:rsidRDefault="0037401D" w:rsidP="000B383B">
      <w:pPr>
        <w:spacing w:line="360" w:lineRule="auto"/>
        <w:ind w:firstLine="709"/>
        <w:jc w:val="both"/>
        <w:rPr>
          <w:sz w:val="28"/>
          <w:szCs w:val="28"/>
        </w:rPr>
      </w:pPr>
      <w:r w:rsidRPr="000B383B">
        <w:rPr>
          <w:sz w:val="28"/>
          <w:szCs w:val="28"/>
        </w:rPr>
        <w:t>Рост доли НДС полученного. Влияет на показатели платежеспособности и вероятности банкротства предприятия.</w:t>
      </w:r>
    </w:p>
    <w:p w:rsidR="0037401D" w:rsidRPr="000B383B" w:rsidRDefault="0037401D" w:rsidP="000B383B">
      <w:pPr>
        <w:spacing w:line="360" w:lineRule="auto"/>
        <w:ind w:firstLine="709"/>
        <w:jc w:val="both"/>
        <w:rPr>
          <w:sz w:val="28"/>
          <w:szCs w:val="28"/>
        </w:rPr>
      </w:pPr>
      <w:r w:rsidRPr="000B383B">
        <w:rPr>
          <w:sz w:val="28"/>
          <w:szCs w:val="28"/>
        </w:rPr>
        <w:t>Слишком большая доля денежных средств в структуре активов. Эта часть активов не</w:t>
      </w:r>
      <w:r w:rsidR="000D3EB2" w:rsidRPr="000B383B">
        <w:rPr>
          <w:sz w:val="28"/>
          <w:szCs w:val="28"/>
        </w:rPr>
        <w:t xml:space="preserve"> работает и не приносит прибыли, хотя эти сре</w:t>
      </w:r>
      <w:r w:rsidR="00306E0F" w:rsidRPr="000B383B">
        <w:rPr>
          <w:sz w:val="28"/>
          <w:szCs w:val="28"/>
        </w:rPr>
        <w:t>д</w:t>
      </w:r>
      <w:r w:rsidR="000D3EB2" w:rsidRPr="000B383B">
        <w:rPr>
          <w:sz w:val="28"/>
          <w:szCs w:val="28"/>
        </w:rPr>
        <w:t>ства могли быть пущены в оборот и приносить определенный доход.</w:t>
      </w:r>
    </w:p>
    <w:p w:rsidR="00D72470" w:rsidRPr="000B383B" w:rsidRDefault="00D72470" w:rsidP="000B383B">
      <w:pPr>
        <w:spacing w:line="360" w:lineRule="auto"/>
        <w:ind w:firstLine="709"/>
        <w:jc w:val="both"/>
        <w:rPr>
          <w:sz w:val="28"/>
          <w:szCs w:val="28"/>
        </w:rPr>
      </w:pPr>
      <w:r w:rsidRPr="000B383B">
        <w:rPr>
          <w:sz w:val="28"/>
          <w:szCs w:val="28"/>
        </w:rPr>
        <w:t>Для улучшения финансовых показателей предприятия можно рекомендовать (как один из вариантов) проведение ряда мероприятий:</w:t>
      </w:r>
    </w:p>
    <w:p w:rsidR="00D72470" w:rsidRPr="000B383B" w:rsidRDefault="00D72470" w:rsidP="000B383B">
      <w:pPr>
        <w:spacing w:line="360" w:lineRule="auto"/>
        <w:ind w:firstLine="709"/>
        <w:jc w:val="both"/>
        <w:rPr>
          <w:sz w:val="28"/>
          <w:szCs w:val="28"/>
        </w:rPr>
      </w:pPr>
      <w:r w:rsidRPr="000B383B">
        <w:rPr>
          <w:sz w:val="28"/>
          <w:szCs w:val="28"/>
        </w:rPr>
        <w:t>Погашение за счет имеющихся наличных денежных средств части кредиторской задолженности на 12 млрд. рублей.</w:t>
      </w:r>
    </w:p>
    <w:p w:rsidR="00D72470" w:rsidRPr="000B383B" w:rsidRDefault="00D72470" w:rsidP="000B383B">
      <w:pPr>
        <w:spacing w:line="360" w:lineRule="auto"/>
        <w:ind w:firstLine="709"/>
        <w:jc w:val="both"/>
        <w:rPr>
          <w:sz w:val="28"/>
          <w:szCs w:val="28"/>
        </w:rPr>
      </w:pPr>
      <w:r w:rsidRPr="000B383B">
        <w:rPr>
          <w:sz w:val="28"/>
          <w:szCs w:val="28"/>
        </w:rPr>
        <w:t>Привлечение долгосрочного кредита либо размещение облигационного займа на сумму в 10 млрд. рублей и погашение с его помощью 10 млрд. рублей кредиторской задолженности (замещение наиболее срочных обязательств долгосрочными). Формальные финансовые показатели предприятия позволяют рассчитывать на предоставление кредита или, по крайней мере, на размещение облигационного займа. Единственная проблема состоит в том, что облигационный займ в 10 млрд. рублей пока слишком велик для рынка РФ.</w:t>
      </w:r>
    </w:p>
    <w:p w:rsidR="00D72470" w:rsidRPr="000B383B" w:rsidRDefault="00D72470" w:rsidP="000B383B">
      <w:pPr>
        <w:spacing w:line="360" w:lineRule="auto"/>
        <w:ind w:firstLine="709"/>
        <w:jc w:val="both"/>
        <w:rPr>
          <w:sz w:val="28"/>
          <w:szCs w:val="28"/>
        </w:rPr>
      </w:pPr>
      <w:r w:rsidRPr="000B383B">
        <w:rPr>
          <w:sz w:val="28"/>
          <w:szCs w:val="28"/>
        </w:rPr>
        <w:t>Увеличение уставного капитала путем выпуска дополнительной эмиссии акций на 5 млрд. рублей и использование дополнительно привлеченных денежных средств для погашения кредиторской задолженности. Проблема в этом случае состоит в получении согласия акционеров на дополнительную эмиссию и ее размещение.</w:t>
      </w:r>
    </w:p>
    <w:p w:rsidR="00D72470" w:rsidRDefault="00D72470" w:rsidP="000B383B">
      <w:pPr>
        <w:spacing w:line="360" w:lineRule="auto"/>
        <w:ind w:firstLine="709"/>
        <w:jc w:val="both"/>
        <w:rPr>
          <w:sz w:val="28"/>
          <w:szCs w:val="28"/>
        </w:rPr>
      </w:pPr>
      <w:r w:rsidRPr="000B383B">
        <w:rPr>
          <w:sz w:val="28"/>
          <w:szCs w:val="28"/>
        </w:rPr>
        <w:t>В случае успешного осуществления всех указанных мероприятий баланс ОАО «Транснефть» приобретет следующий вид (приведен ниже):</w:t>
      </w:r>
    </w:p>
    <w:p w:rsidR="00773D27" w:rsidRPr="000B383B" w:rsidRDefault="00773D27" w:rsidP="000B383B">
      <w:pPr>
        <w:spacing w:line="360" w:lineRule="auto"/>
        <w:ind w:firstLine="709"/>
        <w:jc w:val="both"/>
        <w:rPr>
          <w:sz w:val="28"/>
          <w:szCs w:val="28"/>
        </w:rPr>
      </w:pPr>
    </w:p>
    <w:p w:rsidR="00D72470" w:rsidRPr="000B383B" w:rsidRDefault="00D72470" w:rsidP="000B383B">
      <w:pPr>
        <w:spacing w:line="360" w:lineRule="auto"/>
        <w:ind w:firstLine="709"/>
        <w:jc w:val="both"/>
        <w:rPr>
          <w:b/>
          <w:sz w:val="28"/>
          <w:szCs w:val="28"/>
        </w:rPr>
      </w:pPr>
      <w:r w:rsidRPr="000B383B">
        <w:rPr>
          <w:b/>
          <w:sz w:val="28"/>
          <w:szCs w:val="28"/>
        </w:rPr>
        <w:t>Перспективный баланс ОАО «Транснефть»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40"/>
        <w:gridCol w:w="2026"/>
        <w:gridCol w:w="1408"/>
        <w:gridCol w:w="1638"/>
      </w:tblGrid>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Показатель</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Обозначение</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На начало</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На конец</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I. Внеоборотные активы</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А1</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50 464 413</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50 464 413</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Нематериальные активы</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НМА</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872</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872</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Основные средства</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ОС</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1 295 262</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1 295 262</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Незавершенное строительство</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НЗС</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13 704 973</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13 704 973</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Отложенные налоговые активы</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ОНА</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114 966</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114 966</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Прочие внеоборотные активы</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ПВА</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108 114</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108 114</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Доходные вложения</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ДВ</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32 592 352</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32 592 352</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Долгосрочные финансовые вложения</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ДФВ</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2 647 874</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2 647 874</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II. Оборотные активы</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А2</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50 419 705</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38 419 705</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Запасы в т.ч.</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З</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86 318</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86 318</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Расходы будущих периодов</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РБП</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62 407</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62 407</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Товары отгруженные</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ТО</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0</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Затраты в незавершенном производстве</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ЗНП</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0</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Сырье и материалы</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СиМ</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22 896</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22 896</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Животные на выращивании и откорме</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Жив</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0</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Готовая продукция и товары для перепродажи</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ГП</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1 015</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1 015</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Прочие запасы</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ПрЗ</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0</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НДС по приобрет. Ценностям</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НДС</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8 442 660</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8 442 660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Деб.задолженности, (более, чем 12 месяцев)</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ДЗ&gt;1</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134 014</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134 014</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Деб.задолженности, (менее, чем 12 месяцев)</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ДЗ&lt;1</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18 614 953</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18 614 953</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Прочие оборотные активы</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ПОА</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0</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Краткосрочные финансовые вложения</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КФВ</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0</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Денежные средства</w:t>
            </w:r>
          </w:p>
        </w:tc>
        <w:tc>
          <w:tcPr>
            <w:tcW w:w="1012"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ДС</w:t>
            </w:r>
          </w:p>
        </w:tc>
        <w:tc>
          <w:tcPr>
            <w:tcW w:w="703"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23 141 760</w:t>
            </w:r>
          </w:p>
        </w:tc>
        <w:tc>
          <w:tcPr>
            <w:tcW w:w="818"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11 141 760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Баланс по активам</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ВБ</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100 884 118</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88 884 118</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III. Капитал и резервы</w:t>
            </w:r>
          </w:p>
        </w:tc>
        <w:tc>
          <w:tcPr>
            <w:tcW w:w="1012"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П3</w:t>
            </w:r>
          </w:p>
        </w:tc>
        <w:tc>
          <w:tcPr>
            <w:tcW w:w="703"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49 250 977</w:t>
            </w:r>
          </w:p>
        </w:tc>
        <w:tc>
          <w:tcPr>
            <w:tcW w:w="818"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54 250 977</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IV. Долгосрочные обязательства</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П4</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7 846 771</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17 846 771</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Займы и кредиты</w:t>
            </w:r>
          </w:p>
        </w:tc>
        <w:tc>
          <w:tcPr>
            <w:tcW w:w="1012" w:type="pct"/>
            <w:shd w:val="clear" w:color="auto" w:fill="auto"/>
          </w:tcPr>
          <w:p w:rsidR="00D72470" w:rsidRPr="00E01377" w:rsidRDefault="00D72470" w:rsidP="00E01377">
            <w:pPr>
              <w:spacing w:line="360" w:lineRule="auto"/>
              <w:rPr>
                <w:sz w:val="20"/>
                <w:szCs w:val="20"/>
              </w:rPr>
            </w:pP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7 168 025</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17 168 025</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Отложенные налоговые обязательства</w:t>
            </w:r>
          </w:p>
        </w:tc>
        <w:tc>
          <w:tcPr>
            <w:tcW w:w="1012" w:type="pct"/>
            <w:shd w:val="clear" w:color="auto" w:fill="auto"/>
          </w:tcPr>
          <w:p w:rsidR="00D72470" w:rsidRPr="00E01377" w:rsidRDefault="00D72470" w:rsidP="00E01377">
            <w:pPr>
              <w:spacing w:line="360" w:lineRule="auto"/>
              <w:rPr>
                <w:sz w:val="20"/>
                <w:szCs w:val="20"/>
              </w:rPr>
            </w:pP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678 164</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678 164</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Прочие долгосрочные обязательства</w:t>
            </w:r>
          </w:p>
        </w:tc>
        <w:tc>
          <w:tcPr>
            <w:tcW w:w="1012" w:type="pct"/>
            <w:shd w:val="clear" w:color="auto" w:fill="auto"/>
          </w:tcPr>
          <w:p w:rsidR="00D72470" w:rsidRPr="00E01377" w:rsidRDefault="00D72470" w:rsidP="00E01377">
            <w:pPr>
              <w:spacing w:line="360" w:lineRule="auto"/>
              <w:rPr>
                <w:sz w:val="20"/>
                <w:szCs w:val="20"/>
              </w:rPr>
            </w:pP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582</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582</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V. Краткосрочные обязательства</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П5</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43 786 370</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16 786 370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Займы и кредиты</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ЗиК</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6 578 128</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6 578 128</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Доходы будущих периодов</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ДБП</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21 543</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21 543</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Резервы предстоящих расходов</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РПР</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32 109</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32 109</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Задолженность участникам по выплате доходов</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ЗУ</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24</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24</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Прочие краткосрочные обязательства</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ПКО</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0</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Кредиторская задолженность</w:t>
            </w:r>
          </w:p>
        </w:tc>
        <w:tc>
          <w:tcPr>
            <w:tcW w:w="1012"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КЗ</w:t>
            </w:r>
          </w:p>
        </w:tc>
        <w:tc>
          <w:tcPr>
            <w:tcW w:w="703"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37 154 566</w:t>
            </w:r>
          </w:p>
        </w:tc>
        <w:tc>
          <w:tcPr>
            <w:tcW w:w="818" w:type="pct"/>
            <w:shd w:val="clear" w:color="auto" w:fill="auto"/>
          </w:tcPr>
          <w:p w:rsidR="00D72470" w:rsidRPr="00E01377" w:rsidRDefault="00D72470" w:rsidP="00E01377">
            <w:pPr>
              <w:spacing w:line="360" w:lineRule="auto"/>
              <w:rPr>
                <w:sz w:val="20"/>
                <w:szCs w:val="20"/>
                <w:highlight w:val="lightGray"/>
              </w:rPr>
            </w:pPr>
            <w:r w:rsidRPr="00E01377">
              <w:rPr>
                <w:sz w:val="20"/>
                <w:szCs w:val="20"/>
                <w:highlight w:val="lightGray"/>
              </w:rPr>
              <w:t>10 154 566</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Баланс по пассивам</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ВБ</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100 884 118</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88 884 118</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Выручка нетто от продаж</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В</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87 219 689</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87 219 689</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Прибыль от продаж</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Пр</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5 961 400</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5 961 400</w:t>
            </w:r>
          </w:p>
        </w:tc>
      </w:tr>
      <w:tr w:rsidR="00D72470" w:rsidRPr="00E01377" w:rsidTr="00E01377">
        <w:tc>
          <w:tcPr>
            <w:tcW w:w="2467" w:type="pct"/>
            <w:shd w:val="clear" w:color="auto" w:fill="auto"/>
          </w:tcPr>
          <w:p w:rsidR="00D72470" w:rsidRPr="00E01377" w:rsidRDefault="00D72470" w:rsidP="00E01377">
            <w:pPr>
              <w:spacing w:line="360" w:lineRule="auto"/>
              <w:rPr>
                <w:sz w:val="20"/>
                <w:szCs w:val="20"/>
              </w:rPr>
            </w:pPr>
            <w:r w:rsidRPr="00E01377">
              <w:rPr>
                <w:sz w:val="20"/>
                <w:szCs w:val="20"/>
              </w:rPr>
              <w:t>Себестоимость</w:t>
            </w:r>
          </w:p>
        </w:tc>
        <w:tc>
          <w:tcPr>
            <w:tcW w:w="1012" w:type="pct"/>
            <w:shd w:val="clear" w:color="auto" w:fill="auto"/>
          </w:tcPr>
          <w:p w:rsidR="00D72470" w:rsidRPr="00E01377" w:rsidRDefault="00D72470" w:rsidP="00E01377">
            <w:pPr>
              <w:spacing w:line="360" w:lineRule="auto"/>
              <w:rPr>
                <w:sz w:val="20"/>
                <w:szCs w:val="20"/>
              </w:rPr>
            </w:pPr>
            <w:r w:rsidRPr="00E01377">
              <w:rPr>
                <w:sz w:val="20"/>
                <w:szCs w:val="20"/>
              </w:rPr>
              <w:t>С/Ст</w:t>
            </w:r>
          </w:p>
        </w:tc>
        <w:tc>
          <w:tcPr>
            <w:tcW w:w="703" w:type="pct"/>
            <w:shd w:val="clear" w:color="auto" w:fill="auto"/>
          </w:tcPr>
          <w:p w:rsidR="00D72470" w:rsidRPr="00E01377" w:rsidRDefault="00D72470" w:rsidP="00E01377">
            <w:pPr>
              <w:spacing w:line="360" w:lineRule="auto"/>
              <w:rPr>
                <w:sz w:val="20"/>
                <w:szCs w:val="20"/>
              </w:rPr>
            </w:pPr>
            <w:r w:rsidRPr="00E01377">
              <w:rPr>
                <w:sz w:val="20"/>
                <w:szCs w:val="20"/>
              </w:rPr>
              <w:t>81 258 289</w:t>
            </w:r>
          </w:p>
        </w:tc>
        <w:tc>
          <w:tcPr>
            <w:tcW w:w="818" w:type="pct"/>
            <w:shd w:val="clear" w:color="auto" w:fill="auto"/>
          </w:tcPr>
          <w:p w:rsidR="00D72470" w:rsidRPr="00E01377" w:rsidRDefault="00D72470" w:rsidP="00E01377">
            <w:pPr>
              <w:spacing w:line="360" w:lineRule="auto"/>
              <w:rPr>
                <w:sz w:val="20"/>
                <w:szCs w:val="20"/>
              </w:rPr>
            </w:pPr>
            <w:r w:rsidRPr="00E01377">
              <w:rPr>
                <w:sz w:val="20"/>
                <w:szCs w:val="20"/>
              </w:rPr>
              <w:t>81 258 289</w:t>
            </w:r>
          </w:p>
        </w:tc>
      </w:tr>
    </w:tbl>
    <w:p w:rsidR="00773D27" w:rsidRDefault="00773D27" w:rsidP="000B383B">
      <w:pPr>
        <w:spacing w:line="360" w:lineRule="auto"/>
        <w:ind w:firstLine="709"/>
        <w:jc w:val="both"/>
        <w:rPr>
          <w:sz w:val="28"/>
          <w:szCs w:val="28"/>
        </w:rPr>
      </w:pPr>
    </w:p>
    <w:p w:rsidR="00D72470" w:rsidRPr="000B383B" w:rsidRDefault="00D72470" w:rsidP="000B383B">
      <w:pPr>
        <w:spacing w:line="360" w:lineRule="auto"/>
        <w:ind w:firstLine="709"/>
        <w:jc w:val="both"/>
        <w:rPr>
          <w:sz w:val="28"/>
          <w:szCs w:val="28"/>
        </w:rPr>
      </w:pPr>
      <w:r w:rsidRPr="000B383B">
        <w:rPr>
          <w:sz w:val="28"/>
          <w:szCs w:val="28"/>
        </w:rPr>
        <w:t>Статьи баланса, по которым предлагается провести из</w:t>
      </w:r>
      <w:r w:rsidR="0004532A" w:rsidRPr="000B383B">
        <w:rPr>
          <w:sz w:val="28"/>
          <w:szCs w:val="28"/>
        </w:rPr>
        <w:t>менения, выделены другим цветом</w:t>
      </w:r>
      <w:r w:rsidRPr="000B383B">
        <w:rPr>
          <w:sz w:val="28"/>
          <w:szCs w:val="28"/>
        </w:rPr>
        <w:t>.</w:t>
      </w:r>
    </w:p>
    <w:p w:rsidR="00BF3838" w:rsidRPr="000B383B" w:rsidRDefault="00D72470" w:rsidP="000B383B">
      <w:pPr>
        <w:spacing w:line="360" w:lineRule="auto"/>
        <w:ind w:firstLine="709"/>
        <w:jc w:val="both"/>
        <w:rPr>
          <w:sz w:val="28"/>
          <w:szCs w:val="28"/>
        </w:rPr>
      </w:pPr>
      <w:r w:rsidRPr="000B383B">
        <w:rPr>
          <w:sz w:val="28"/>
          <w:szCs w:val="28"/>
        </w:rPr>
        <w:t>Реализация указанных предложений позволит существенно улучшить кредитоспособность предприятия, вероятность банкротства довести до «Низкой», платежеспособность довести до «Нормальной». Это улучшит показатели рентабельности активов и капитала, показатели оборачиваемости кредиторской задолженности.</w:t>
      </w:r>
      <w:bookmarkStart w:id="29" w:name="_Toc122204004"/>
    </w:p>
    <w:p w:rsidR="00F329AA" w:rsidRPr="000B383B" w:rsidRDefault="00F329AA" w:rsidP="000B383B">
      <w:pPr>
        <w:spacing w:line="360" w:lineRule="auto"/>
        <w:ind w:firstLine="709"/>
        <w:jc w:val="both"/>
        <w:rPr>
          <w:sz w:val="28"/>
          <w:szCs w:val="28"/>
        </w:rPr>
      </w:pPr>
      <w:r w:rsidRPr="000B383B">
        <w:rPr>
          <w:sz w:val="28"/>
          <w:szCs w:val="28"/>
        </w:rPr>
        <w:t>Проведя повторно финансовый анализ в отношении вероятности банкротства, беря за базу для анализа перспективный анализ, имеем следующие результаты:</w:t>
      </w:r>
    </w:p>
    <w:p w:rsidR="00E512EC" w:rsidRPr="000B383B" w:rsidRDefault="00F329AA" w:rsidP="000B383B">
      <w:pPr>
        <w:spacing w:line="360" w:lineRule="auto"/>
        <w:ind w:firstLine="709"/>
        <w:jc w:val="both"/>
        <w:rPr>
          <w:sz w:val="28"/>
          <w:szCs w:val="28"/>
        </w:rPr>
      </w:pPr>
      <w:r w:rsidRPr="000B383B">
        <w:rPr>
          <w:sz w:val="28"/>
          <w:szCs w:val="28"/>
        </w:rPr>
        <w:t>Коэффициент прогноза банкротства:</w:t>
      </w:r>
    </w:p>
    <w:p w:rsidR="00F329AA" w:rsidRPr="000B383B" w:rsidRDefault="00F329AA" w:rsidP="000B383B">
      <w:pPr>
        <w:spacing w:line="360" w:lineRule="auto"/>
        <w:ind w:firstLine="709"/>
        <w:jc w:val="both"/>
        <w:rPr>
          <w:sz w:val="28"/>
          <w:szCs w:val="28"/>
        </w:rPr>
      </w:pPr>
      <w:r w:rsidRPr="000B383B">
        <w:rPr>
          <w:sz w:val="28"/>
          <w:szCs w:val="28"/>
        </w:rPr>
        <w:t>было: Кпб = -0,12</w:t>
      </w:r>
    </w:p>
    <w:p w:rsidR="00F329AA" w:rsidRPr="000B383B" w:rsidRDefault="00F329AA" w:rsidP="000B383B">
      <w:pPr>
        <w:spacing w:line="360" w:lineRule="auto"/>
        <w:ind w:firstLine="709"/>
        <w:jc w:val="both"/>
        <w:rPr>
          <w:sz w:val="28"/>
          <w:szCs w:val="28"/>
        </w:rPr>
      </w:pPr>
      <w:r w:rsidRPr="000B383B">
        <w:rPr>
          <w:sz w:val="28"/>
          <w:szCs w:val="28"/>
        </w:rPr>
        <w:t xml:space="preserve">прогнозный Кпб = </w:t>
      </w:r>
      <w:r w:rsidR="00D91169" w:rsidRPr="000B383B">
        <w:rPr>
          <w:sz w:val="28"/>
          <w:szCs w:val="28"/>
        </w:rPr>
        <w:t>0,03</w:t>
      </w:r>
    </w:p>
    <w:p w:rsidR="00D91169" w:rsidRPr="000B383B" w:rsidRDefault="00D91169" w:rsidP="000B383B">
      <w:pPr>
        <w:spacing w:line="360" w:lineRule="auto"/>
        <w:ind w:firstLine="709"/>
        <w:jc w:val="both"/>
        <w:rPr>
          <w:sz w:val="28"/>
          <w:szCs w:val="28"/>
        </w:rPr>
      </w:pPr>
      <w:r w:rsidRPr="000B383B">
        <w:rPr>
          <w:sz w:val="28"/>
          <w:szCs w:val="28"/>
        </w:rPr>
        <w:t>Скорректированный коэффициент прогноза банкротства:</w:t>
      </w:r>
    </w:p>
    <w:p w:rsidR="00D91169" w:rsidRPr="000B383B" w:rsidRDefault="00D91169" w:rsidP="000B383B">
      <w:pPr>
        <w:spacing w:line="360" w:lineRule="auto"/>
        <w:ind w:firstLine="709"/>
        <w:jc w:val="both"/>
        <w:rPr>
          <w:sz w:val="28"/>
          <w:szCs w:val="28"/>
        </w:rPr>
      </w:pPr>
      <w:r w:rsidRPr="000B383B">
        <w:rPr>
          <w:sz w:val="28"/>
          <w:szCs w:val="28"/>
        </w:rPr>
        <w:t>было: Кпбск = -0,12</w:t>
      </w:r>
    </w:p>
    <w:p w:rsidR="00D91169" w:rsidRPr="000B383B" w:rsidRDefault="00D91169" w:rsidP="000B383B">
      <w:pPr>
        <w:spacing w:line="360" w:lineRule="auto"/>
        <w:ind w:firstLine="709"/>
        <w:jc w:val="both"/>
        <w:rPr>
          <w:sz w:val="28"/>
          <w:szCs w:val="28"/>
        </w:rPr>
      </w:pPr>
      <w:r w:rsidRPr="000B383B">
        <w:rPr>
          <w:sz w:val="28"/>
          <w:szCs w:val="28"/>
        </w:rPr>
        <w:t>прогнозный Кпбск = 0,03</w:t>
      </w:r>
    </w:p>
    <w:p w:rsidR="00F329AA" w:rsidRPr="000B383B" w:rsidRDefault="00F329AA" w:rsidP="000B383B">
      <w:pPr>
        <w:spacing w:line="360" w:lineRule="auto"/>
        <w:ind w:firstLine="709"/>
        <w:jc w:val="both"/>
        <w:rPr>
          <w:sz w:val="28"/>
          <w:szCs w:val="28"/>
        </w:rPr>
      </w:pPr>
    </w:p>
    <w:tbl>
      <w:tblPr>
        <w:tblW w:w="9020" w:type="dxa"/>
        <w:tblCellMar>
          <w:left w:w="0" w:type="dxa"/>
          <w:right w:w="0" w:type="dxa"/>
        </w:tblCellMar>
        <w:tblLook w:val="0000" w:firstRow="0" w:lastRow="0" w:firstColumn="0" w:lastColumn="0" w:noHBand="0" w:noVBand="0"/>
      </w:tblPr>
      <w:tblGrid>
        <w:gridCol w:w="3780"/>
        <w:gridCol w:w="2080"/>
        <w:gridCol w:w="2200"/>
        <w:gridCol w:w="960"/>
      </w:tblGrid>
      <w:tr w:rsidR="00B06DE5" w:rsidRPr="00773D27">
        <w:trPr>
          <w:cantSplit/>
          <w:trHeight w:val="255"/>
        </w:trPr>
        <w:tc>
          <w:tcPr>
            <w:tcW w:w="3780" w:type="dxa"/>
            <w:vMerge w:val="restart"/>
            <w:tcBorders>
              <w:top w:val="single" w:sz="4" w:space="0" w:color="auto"/>
              <w:left w:val="single" w:sz="4" w:space="0" w:color="auto"/>
              <w:bottom w:val="single" w:sz="4" w:space="0" w:color="auto"/>
              <w:right w:val="single" w:sz="4" w:space="0" w:color="auto"/>
            </w:tcBorders>
            <w:noWrap/>
          </w:tcPr>
          <w:p w:rsidR="00B06DE5" w:rsidRPr="00773D27" w:rsidRDefault="00B06DE5" w:rsidP="000B383B">
            <w:pPr>
              <w:spacing w:line="360" w:lineRule="auto"/>
              <w:ind w:firstLine="709"/>
              <w:jc w:val="both"/>
              <w:rPr>
                <w:sz w:val="20"/>
                <w:szCs w:val="20"/>
              </w:rPr>
            </w:pPr>
            <w:r w:rsidRPr="00773D27">
              <w:rPr>
                <w:sz w:val="20"/>
                <w:szCs w:val="20"/>
              </w:rPr>
              <w:t>Наименование показателя</w:t>
            </w:r>
          </w:p>
        </w:tc>
        <w:tc>
          <w:tcPr>
            <w:tcW w:w="4280" w:type="dxa"/>
            <w:gridSpan w:val="2"/>
            <w:tcBorders>
              <w:top w:val="single" w:sz="4" w:space="0" w:color="auto"/>
              <w:left w:val="nil"/>
              <w:bottom w:val="single" w:sz="4" w:space="0" w:color="auto"/>
              <w:right w:val="single" w:sz="4" w:space="0" w:color="auto"/>
            </w:tcBorders>
            <w:noWrap/>
          </w:tcPr>
          <w:p w:rsidR="00B06DE5" w:rsidRPr="00773D27" w:rsidRDefault="00B06DE5" w:rsidP="000B383B">
            <w:pPr>
              <w:spacing w:line="360" w:lineRule="auto"/>
              <w:ind w:firstLine="709"/>
              <w:jc w:val="both"/>
              <w:rPr>
                <w:sz w:val="20"/>
                <w:szCs w:val="20"/>
              </w:rPr>
            </w:pPr>
            <w:r w:rsidRPr="00773D27">
              <w:rPr>
                <w:sz w:val="20"/>
                <w:szCs w:val="20"/>
              </w:rPr>
              <w:t>Значение, тыс.руб.</w:t>
            </w:r>
          </w:p>
        </w:tc>
        <w:tc>
          <w:tcPr>
            <w:tcW w:w="960" w:type="dxa"/>
            <w:vMerge w:val="restart"/>
            <w:tcBorders>
              <w:top w:val="single" w:sz="4" w:space="0" w:color="auto"/>
              <w:left w:val="single" w:sz="4" w:space="0" w:color="auto"/>
              <w:bottom w:val="single" w:sz="4" w:space="0" w:color="auto"/>
              <w:right w:val="single" w:sz="4" w:space="0" w:color="auto"/>
            </w:tcBorders>
            <w:noWrap/>
          </w:tcPr>
          <w:p w:rsidR="00B06DE5" w:rsidRPr="00773D27" w:rsidRDefault="00B06DE5" w:rsidP="000B383B">
            <w:pPr>
              <w:spacing w:line="360" w:lineRule="auto"/>
              <w:ind w:firstLine="709"/>
              <w:jc w:val="both"/>
              <w:rPr>
                <w:sz w:val="20"/>
                <w:szCs w:val="20"/>
              </w:rPr>
            </w:pPr>
            <w:r w:rsidRPr="00773D27">
              <w:rPr>
                <w:sz w:val="20"/>
                <w:szCs w:val="20"/>
              </w:rPr>
              <w:t>Тенденция</w:t>
            </w:r>
          </w:p>
        </w:tc>
      </w:tr>
      <w:tr w:rsidR="00B06DE5" w:rsidRPr="00773D27">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B06DE5" w:rsidRPr="00773D27" w:rsidRDefault="00B06DE5" w:rsidP="000B383B">
            <w:pPr>
              <w:spacing w:line="360" w:lineRule="auto"/>
              <w:ind w:firstLine="709"/>
              <w:jc w:val="both"/>
              <w:rPr>
                <w:sz w:val="20"/>
                <w:szCs w:val="20"/>
              </w:rPr>
            </w:pPr>
          </w:p>
        </w:tc>
        <w:tc>
          <w:tcPr>
            <w:tcW w:w="0" w:type="auto"/>
            <w:tcBorders>
              <w:top w:val="nil"/>
              <w:left w:val="nil"/>
              <w:bottom w:val="single" w:sz="4" w:space="0" w:color="auto"/>
              <w:right w:val="single" w:sz="4" w:space="0" w:color="auto"/>
            </w:tcBorders>
            <w:noWrap/>
          </w:tcPr>
          <w:p w:rsidR="00B06DE5" w:rsidRPr="00773D27" w:rsidRDefault="00B06DE5" w:rsidP="000B383B">
            <w:pPr>
              <w:spacing w:line="360" w:lineRule="auto"/>
              <w:ind w:firstLine="709"/>
              <w:jc w:val="both"/>
              <w:rPr>
                <w:sz w:val="20"/>
                <w:szCs w:val="20"/>
              </w:rPr>
            </w:pPr>
            <w:r w:rsidRPr="00773D27">
              <w:rPr>
                <w:sz w:val="20"/>
                <w:szCs w:val="20"/>
              </w:rPr>
              <w:t>На начало периода</w:t>
            </w:r>
          </w:p>
        </w:tc>
        <w:tc>
          <w:tcPr>
            <w:tcW w:w="0" w:type="auto"/>
            <w:tcBorders>
              <w:top w:val="nil"/>
              <w:left w:val="nil"/>
              <w:bottom w:val="single" w:sz="4" w:space="0" w:color="auto"/>
              <w:right w:val="single" w:sz="4" w:space="0" w:color="auto"/>
            </w:tcBorders>
            <w:noWrap/>
          </w:tcPr>
          <w:p w:rsidR="00B06DE5" w:rsidRPr="00773D27" w:rsidRDefault="00B06DE5" w:rsidP="000B383B">
            <w:pPr>
              <w:spacing w:line="360" w:lineRule="auto"/>
              <w:ind w:firstLine="709"/>
              <w:jc w:val="both"/>
              <w:rPr>
                <w:sz w:val="20"/>
                <w:szCs w:val="20"/>
              </w:rPr>
            </w:pPr>
            <w:r w:rsidRPr="00773D27">
              <w:rPr>
                <w:sz w:val="20"/>
                <w:szCs w:val="20"/>
              </w:rPr>
              <w:t>На конец периода</w:t>
            </w:r>
          </w:p>
        </w:tc>
        <w:tc>
          <w:tcPr>
            <w:tcW w:w="0" w:type="auto"/>
            <w:vMerge/>
            <w:tcBorders>
              <w:top w:val="single" w:sz="4" w:space="0" w:color="auto"/>
              <w:left w:val="single" w:sz="4" w:space="0" w:color="auto"/>
              <w:bottom w:val="single" w:sz="4" w:space="0" w:color="auto"/>
              <w:right w:val="single" w:sz="4" w:space="0" w:color="auto"/>
            </w:tcBorders>
            <w:vAlign w:val="center"/>
          </w:tcPr>
          <w:p w:rsidR="00B06DE5" w:rsidRPr="00773D27" w:rsidRDefault="00B06DE5" w:rsidP="000B383B">
            <w:pPr>
              <w:spacing w:line="360" w:lineRule="auto"/>
              <w:ind w:firstLine="709"/>
              <w:jc w:val="both"/>
              <w:rPr>
                <w:sz w:val="20"/>
                <w:szCs w:val="20"/>
              </w:rPr>
            </w:pPr>
          </w:p>
        </w:tc>
      </w:tr>
      <w:tr w:rsidR="00B06DE5" w:rsidRPr="00773D27">
        <w:trPr>
          <w:trHeight w:val="255"/>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1. Денежные средства</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23 141 760</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11 141 760</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lang w:val="en-US"/>
              </w:rPr>
            </w:pPr>
            <w:r w:rsidRPr="00773D27">
              <w:rPr>
                <w:sz w:val="20"/>
                <w:szCs w:val="20"/>
                <w:lang w:val="en-US"/>
              </w:rPr>
              <w:t>-</w:t>
            </w:r>
          </w:p>
        </w:tc>
      </w:tr>
      <w:tr w:rsidR="00B06DE5" w:rsidRPr="00773D27">
        <w:trPr>
          <w:trHeight w:val="300"/>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2. Краткосрочные финансовые вложения</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0</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0</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lang w:val="en-US"/>
              </w:rPr>
            </w:pPr>
            <w:r w:rsidRPr="00773D27">
              <w:rPr>
                <w:sz w:val="20"/>
                <w:szCs w:val="20"/>
                <w:lang w:val="en-US"/>
              </w:rPr>
              <w:t>X</w:t>
            </w:r>
          </w:p>
        </w:tc>
      </w:tr>
      <w:tr w:rsidR="00B06DE5" w:rsidRPr="00773D27">
        <w:trPr>
          <w:trHeight w:val="255"/>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3. Итого денежные оборотные активы</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23 141 760</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11 141 760</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lang w:val="en-US"/>
              </w:rPr>
            </w:pPr>
            <w:r w:rsidRPr="00773D27">
              <w:rPr>
                <w:sz w:val="20"/>
                <w:szCs w:val="20"/>
                <w:lang w:val="en-US"/>
              </w:rPr>
              <w:t>-</w:t>
            </w:r>
          </w:p>
        </w:tc>
      </w:tr>
      <w:tr w:rsidR="00B06DE5" w:rsidRPr="00773D27">
        <w:trPr>
          <w:trHeight w:val="255"/>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4. Запасы и НДС</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8 528 978</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8 528 978</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lang w:val="en-US"/>
              </w:rPr>
            </w:pPr>
            <w:r w:rsidRPr="00773D27">
              <w:rPr>
                <w:sz w:val="20"/>
                <w:szCs w:val="20"/>
                <w:lang w:val="en-US"/>
              </w:rPr>
              <w:t>X</w:t>
            </w:r>
          </w:p>
        </w:tc>
      </w:tr>
      <w:tr w:rsidR="00B06DE5" w:rsidRPr="00773D27">
        <w:trPr>
          <w:trHeight w:val="510"/>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5. Итого денежные средства и материальные оборотные активы</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31 670 378</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19 670 738</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lang w:val="en-US"/>
              </w:rPr>
            </w:pPr>
            <w:r w:rsidRPr="00773D27">
              <w:rPr>
                <w:sz w:val="20"/>
                <w:szCs w:val="20"/>
                <w:lang w:val="en-US"/>
              </w:rPr>
              <w:t>-</w:t>
            </w:r>
          </w:p>
        </w:tc>
      </w:tr>
      <w:tr w:rsidR="00B06DE5" w:rsidRPr="00773D27">
        <w:trPr>
          <w:trHeight w:val="255"/>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6. Продаваемая часть запасов</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8 466 571</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8 466 571</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lang w:val="en-US"/>
              </w:rPr>
            </w:pPr>
            <w:r w:rsidRPr="00773D27">
              <w:rPr>
                <w:sz w:val="20"/>
                <w:szCs w:val="20"/>
                <w:lang w:val="en-US"/>
              </w:rPr>
              <w:t>X</w:t>
            </w:r>
          </w:p>
        </w:tc>
      </w:tr>
      <w:tr w:rsidR="00B06DE5" w:rsidRPr="00773D27">
        <w:trPr>
          <w:trHeight w:val="510"/>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7. Итого скорректированные денежные и материальные оборотные активы</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31 608 331</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19 608 331</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lang w:val="en-US"/>
              </w:rPr>
            </w:pPr>
            <w:r w:rsidRPr="00773D27">
              <w:rPr>
                <w:sz w:val="20"/>
                <w:szCs w:val="20"/>
                <w:lang w:val="en-US"/>
              </w:rPr>
              <w:t>-</w:t>
            </w:r>
          </w:p>
        </w:tc>
      </w:tr>
      <w:tr w:rsidR="00B06DE5" w:rsidRPr="00773D27">
        <w:trPr>
          <w:trHeight w:val="255"/>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8. Краткосрочные обязательства</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43 786 370</w:t>
            </w:r>
          </w:p>
        </w:tc>
        <w:tc>
          <w:tcPr>
            <w:tcW w:w="2200" w:type="dxa"/>
            <w:tcBorders>
              <w:top w:val="nil"/>
              <w:left w:val="nil"/>
              <w:bottom w:val="single" w:sz="4" w:space="0" w:color="auto"/>
              <w:right w:val="single" w:sz="4" w:space="0" w:color="auto"/>
            </w:tcBorders>
          </w:tcPr>
          <w:p w:rsidR="00B06DE5" w:rsidRPr="00773D27" w:rsidRDefault="00B06DE5" w:rsidP="000B383B">
            <w:pPr>
              <w:tabs>
                <w:tab w:val="left" w:pos="920"/>
              </w:tabs>
              <w:spacing w:line="360" w:lineRule="auto"/>
              <w:ind w:firstLine="709"/>
              <w:jc w:val="both"/>
              <w:rPr>
                <w:sz w:val="20"/>
                <w:szCs w:val="20"/>
              </w:rPr>
            </w:pPr>
            <w:r w:rsidRPr="00773D27">
              <w:rPr>
                <w:sz w:val="20"/>
                <w:szCs w:val="20"/>
              </w:rPr>
              <w:t>16 786 370</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w:t>
            </w:r>
          </w:p>
        </w:tc>
      </w:tr>
      <w:tr w:rsidR="00B06DE5" w:rsidRPr="00773D27">
        <w:trPr>
          <w:trHeight w:val="1020"/>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9. Предельная величина недостатка денежных средств и материальных оборотных активов для обеспечения краткосрочных обязательств</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10 946 593</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4 196 592,5</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Х</w:t>
            </w:r>
          </w:p>
        </w:tc>
      </w:tr>
      <w:tr w:rsidR="00B06DE5" w:rsidRPr="00773D27">
        <w:trPr>
          <w:trHeight w:val="1020"/>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10. Излишек/недостаток денежных и материальных оборотных активов для обеспечения краткосрочных обязательств</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-12 115 632</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2 821 961</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lang w:val="en-US"/>
              </w:rPr>
            </w:pPr>
            <w:r w:rsidRPr="00773D27">
              <w:rPr>
                <w:sz w:val="20"/>
                <w:szCs w:val="20"/>
                <w:lang w:val="en-US"/>
              </w:rPr>
              <w:t>+</w:t>
            </w:r>
          </w:p>
        </w:tc>
      </w:tr>
      <w:tr w:rsidR="00B06DE5" w:rsidRPr="00773D27">
        <w:trPr>
          <w:trHeight w:val="255"/>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b/>
                <w:bCs/>
                <w:sz w:val="20"/>
                <w:szCs w:val="20"/>
              </w:rPr>
            </w:pPr>
            <w:r w:rsidRPr="00773D27">
              <w:rPr>
                <w:b/>
                <w:bCs/>
                <w:sz w:val="20"/>
                <w:szCs w:val="20"/>
              </w:rPr>
              <w:t>11. Вероятность банкротства</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b/>
                <w:bCs/>
                <w:sz w:val="20"/>
                <w:szCs w:val="20"/>
              </w:rPr>
            </w:pPr>
            <w:r w:rsidRPr="00773D27">
              <w:rPr>
                <w:b/>
                <w:bCs/>
                <w:sz w:val="20"/>
                <w:szCs w:val="20"/>
              </w:rPr>
              <w:t>Высокая</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b/>
                <w:bCs/>
                <w:sz w:val="20"/>
                <w:szCs w:val="20"/>
              </w:rPr>
            </w:pPr>
            <w:r w:rsidRPr="00773D27">
              <w:rPr>
                <w:b/>
                <w:bCs/>
                <w:sz w:val="20"/>
                <w:szCs w:val="20"/>
              </w:rPr>
              <w:t>Низкая</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b/>
                <w:bCs/>
                <w:sz w:val="20"/>
                <w:szCs w:val="20"/>
              </w:rPr>
            </w:pPr>
            <w:r w:rsidRPr="00773D27">
              <w:rPr>
                <w:b/>
                <w:bCs/>
                <w:sz w:val="20"/>
                <w:szCs w:val="20"/>
                <w:lang w:val="en-US"/>
              </w:rPr>
              <w:t>+</w:t>
            </w:r>
          </w:p>
        </w:tc>
      </w:tr>
      <w:tr w:rsidR="00B06DE5" w:rsidRPr="00773D27">
        <w:trPr>
          <w:trHeight w:val="1275"/>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12. Скорректированный излишек/недостаток денежных и материальных оборотных активов для обеспечения краткосрочных обязательств</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rPr>
            </w:pPr>
            <w:r w:rsidRPr="00773D27">
              <w:rPr>
                <w:sz w:val="20"/>
                <w:szCs w:val="20"/>
              </w:rPr>
              <w:t>-12 178 039</w:t>
            </w:r>
          </w:p>
        </w:tc>
        <w:tc>
          <w:tcPr>
            <w:tcW w:w="2200" w:type="dxa"/>
            <w:tcBorders>
              <w:top w:val="nil"/>
              <w:left w:val="nil"/>
              <w:bottom w:val="single" w:sz="4" w:space="0" w:color="auto"/>
              <w:right w:val="single" w:sz="4" w:space="0" w:color="auto"/>
            </w:tcBorders>
          </w:tcPr>
          <w:p w:rsidR="00B06DE5" w:rsidRPr="00773D27" w:rsidRDefault="00B06DE5" w:rsidP="000B383B">
            <w:pPr>
              <w:tabs>
                <w:tab w:val="left" w:pos="920"/>
              </w:tabs>
              <w:spacing w:line="360" w:lineRule="auto"/>
              <w:ind w:firstLine="709"/>
              <w:jc w:val="both"/>
              <w:rPr>
                <w:sz w:val="20"/>
                <w:szCs w:val="20"/>
              </w:rPr>
            </w:pPr>
            <w:r w:rsidRPr="00773D27">
              <w:rPr>
                <w:sz w:val="20"/>
                <w:szCs w:val="20"/>
              </w:rPr>
              <w:t>2 821 961</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lang w:val="en-US"/>
              </w:rPr>
            </w:pPr>
            <w:r w:rsidRPr="00773D27">
              <w:rPr>
                <w:sz w:val="20"/>
                <w:szCs w:val="20"/>
                <w:lang w:val="en-US"/>
              </w:rPr>
              <w:t>+</w:t>
            </w:r>
          </w:p>
        </w:tc>
      </w:tr>
      <w:tr w:rsidR="00B06DE5" w:rsidRPr="00773D27">
        <w:trPr>
          <w:trHeight w:val="765"/>
        </w:trPr>
        <w:tc>
          <w:tcPr>
            <w:tcW w:w="3780" w:type="dxa"/>
            <w:tcBorders>
              <w:top w:val="nil"/>
              <w:left w:val="single" w:sz="4" w:space="0" w:color="auto"/>
              <w:bottom w:val="single" w:sz="4" w:space="0" w:color="auto"/>
              <w:right w:val="single" w:sz="4" w:space="0" w:color="auto"/>
            </w:tcBorders>
          </w:tcPr>
          <w:p w:rsidR="00B06DE5" w:rsidRPr="00773D27" w:rsidRDefault="00B06DE5" w:rsidP="000B383B">
            <w:pPr>
              <w:spacing w:line="360" w:lineRule="auto"/>
              <w:ind w:firstLine="709"/>
              <w:jc w:val="both"/>
              <w:rPr>
                <w:b/>
                <w:bCs/>
                <w:sz w:val="20"/>
                <w:szCs w:val="20"/>
              </w:rPr>
            </w:pPr>
            <w:r w:rsidRPr="00773D27">
              <w:rPr>
                <w:b/>
                <w:bCs/>
                <w:sz w:val="20"/>
                <w:szCs w:val="20"/>
              </w:rPr>
              <w:t>13. Вероятность банкротства на основе скорректированных показателей</w:t>
            </w:r>
          </w:p>
        </w:tc>
        <w:tc>
          <w:tcPr>
            <w:tcW w:w="208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b/>
                <w:bCs/>
                <w:sz w:val="20"/>
                <w:szCs w:val="20"/>
              </w:rPr>
            </w:pPr>
            <w:r w:rsidRPr="00773D27">
              <w:rPr>
                <w:b/>
                <w:bCs/>
                <w:sz w:val="20"/>
                <w:szCs w:val="20"/>
              </w:rPr>
              <w:t>Высокая</w:t>
            </w:r>
          </w:p>
        </w:tc>
        <w:tc>
          <w:tcPr>
            <w:tcW w:w="220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b/>
                <w:bCs/>
                <w:sz w:val="20"/>
                <w:szCs w:val="20"/>
              </w:rPr>
            </w:pPr>
            <w:r w:rsidRPr="00773D27">
              <w:rPr>
                <w:b/>
                <w:bCs/>
                <w:sz w:val="20"/>
                <w:szCs w:val="20"/>
              </w:rPr>
              <w:t>Низкая</w:t>
            </w:r>
          </w:p>
        </w:tc>
        <w:tc>
          <w:tcPr>
            <w:tcW w:w="960" w:type="dxa"/>
            <w:tcBorders>
              <w:top w:val="nil"/>
              <w:left w:val="nil"/>
              <w:bottom w:val="single" w:sz="4" w:space="0" w:color="auto"/>
              <w:right w:val="single" w:sz="4" w:space="0" w:color="auto"/>
            </w:tcBorders>
          </w:tcPr>
          <w:p w:rsidR="00B06DE5" w:rsidRPr="00773D27" w:rsidRDefault="00B06DE5" w:rsidP="000B383B">
            <w:pPr>
              <w:spacing w:line="360" w:lineRule="auto"/>
              <w:ind w:firstLine="709"/>
              <w:jc w:val="both"/>
              <w:rPr>
                <w:sz w:val="20"/>
                <w:szCs w:val="20"/>
                <w:lang w:val="en-US"/>
              </w:rPr>
            </w:pPr>
            <w:r w:rsidRPr="00773D27">
              <w:rPr>
                <w:sz w:val="20"/>
                <w:szCs w:val="20"/>
                <w:lang w:val="en-US"/>
              </w:rPr>
              <w:t>+</w:t>
            </w:r>
          </w:p>
        </w:tc>
      </w:tr>
    </w:tbl>
    <w:p w:rsidR="00773D27" w:rsidRDefault="00773D27" w:rsidP="000B383B">
      <w:pPr>
        <w:pStyle w:val="1"/>
        <w:spacing w:before="0" w:after="0" w:line="360" w:lineRule="auto"/>
        <w:ind w:firstLine="709"/>
        <w:jc w:val="both"/>
        <w:rPr>
          <w:rFonts w:ascii="Times New Roman" w:hAnsi="Times New Roman" w:cs="Times New Roman"/>
          <w:sz w:val="28"/>
          <w:szCs w:val="28"/>
        </w:rPr>
      </w:pPr>
      <w:bookmarkStart w:id="30" w:name="_Toc213155044"/>
    </w:p>
    <w:p w:rsidR="00BF3838" w:rsidRDefault="00773D27" w:rsidP="00773D27">
      <w:r>
        <w:br w:type="page"/>
      </w:r>
      <w:r w:rsidR="00BF3838" w:rsidRPr="000B383B">
        <w:t>Заключение</w:t>
      </w:r>
      <w:bookmarkEnd w:id="30"/>
    </w:p>
    <w:p w:rsidR="00773D27" w:rsidRPr="000B383B" w:rsidRDefault="00773D27" w:rsidP="00773D27"/>
    <w:p w:rsidR="00BF3838" w:rsidRPr="000B383B" w:rsidRDefault="00BF3838" w:rsidP="000B383B">
      <w:pPr>
        <w:pStyle w:val="FR2"/>
        <w:spacing w:line="360" w:lineRule="auto"/>
        <w:ind w:firstLine="709"/>
      </w:pPr>
      <w:r w:rsidRPr="000B383B">
        <w:t>Устойчивое финансовое положение предприятия является не подарком судьбы или счастливым случаем, а результатом умелого, просчитанного управления всей совокупностью производственно-хозяйственных факторов, постоянного поиска, мобильности и готовности к внедрению новшеств. Благополучие и коммерческий успех предприятия всецело зависит от того, насколько эффективна его деятельность.</w:t>
      </w:r>
    </w:p>
    <w:p w:rsidR="00BF3838" w:rsidRPr="000B383B" w:rsidRDefault="00BF3838" w:rsidP="000B383B">
      <w:pPr>
        <w:pStyle w:val="a5"/>
        <w:spacing w:after="0" w:line="360" w:lineRule="auto"/>
        <w:ind w:firstLine="709"/>
        <w:jc w:val="both"/>
        <w:rPr>
          <w:rFonts w:ascii="Times New Roman" w:hAnsi="Times New Roman"/>
          <w:color w:val="auto"/>
          <w:sz w:val="28"/>
          <w:szCs w:val="28"/>
        </w:rPr>
      </w:pPr>
      <w:r w:rsidRPr="000B383B">
        <w:rPr>
          <w:rFonts w:ascii="Times New Roman" w:hAnsi="Times New Roman"/>
          <w:color w:val="auto"/>
          <w:sz w:val="28"/>
          <w:szCs w:val="28"/>
        </w:rPr>
        <w:t>В данном курсовом проекте был проведен анализ показатели отчетности ОАО «Транснефть». Анализ проводился табличным и коэффициентным методами. Проведенный анализ показал, что за анализируемый период активы, обязательства и выручка предприятия выросли, однако его финансовое состояние ухудшилось за счет непропорционального изменения отдельных статей баланса.</w:t>
      </w:r>
    </w:p>
    <w:p w:rsidR="00BF3838" w:rsidRPr="000B383B" w:rsidRDefault="00BF3838" w:rsidP="000B383B">
      <w:pPr>
        <w:spacing w:line="360" w:lineRule="auto"/>
        <w:ind w:firstLine="709"/>
        <w:jc w:val="both"/>
        <w:rPr>
          <w:sz w:val="28"/>
          <w:szCs w:val="28"/>
        </w:rPr>
      </w:pPr>
      <w:r w:rsidRPr="000B383B">
        <w:rPr>
          <w:sz w:val="28"/>
          <w:szCs w:val="28"/>
        </w:rPr>
        <w:t>По итогам анализа были подведены итоги и предложен набор мер по финансовому оздоровлению предприятия, который (если его удастся реализовать) позволит привести финансовые показатели предприятия к оптимальным значениям.</w:t>
      </w:r>
    </w:p>
    <w:p w:rsidR="00BF3838" w:rsidRPr="000B383B" w:rsidRDefault="00BF3838" w:rsidP="000B383B">
      <w:pPr>
        <w:spacing w:line="360" w:lineRule="auto"/>
        <w:ind w:firstLine="709"/>
        <w:jc w:val="both"/>
        <w:rPr>
          <w:sz w:val="28"/>
          <w:szCs w:val="28"/>
        </w:rPr>
      </w:pPr>
    </w:p>
    <w:p w:rsidR="00E512EC" w:rsidRPr="000B383B" w:rsidRDefault="00E512EC" w:rsidP="000B383B">
      <w:pPr>
        <w:pStyle w:val="1"/>
        <w:spacing w:before="0" w:after="0" w:line="360" w:lineRule="auto"/>
        <w:ind w:firstLine="709"/>
        <w:jc w:val="both"/>
        <w:rPr>
          <w:rFonts w:ascii="Times New Roman" w:hAnsi="Times New Roman" w:cs="Times New Roman"/>
          <w:sz w:val="28"/>
          <w:szCs w:val="28"/>
          <w:lang w:val="en-US"/>
        </w:rPr>
      </w:pPr>
    </w:p>
    <w:p w:rsidR="00D72470" w:rsidRPr="000B383B" w:rsidRDefault="00773D27" w:rsidP="000B383B">
      <w:pPr>
        <w:pStyle w:val="1"/>
        <w:spacing w:before="0" w:after="0" w:line="360" w:lineRule="auto"/>
        <w:ind w:firstLine="709"/>
        <w:jc w:val="both"/>
        <w:rPr>
          <w:rFonts w:ascii="Times New Roman" w:hAnsi="Times New Roman" w:cs="Times New Roman"/>
          <w:sz w:val="28"/>
          <w:szCs w:val="28"/>
        </w:rPr>
      </w:pPr>
      <w:bookmarkStart w:id="31" w:name="_Toc213155045"/>
      <w:r>
        <w:rPr>
          <w:rFonts w:ascii="Times New Roman" w:hAnsi="Times New Roman" w:cs="Times New Roman"/>
          <w:sz w:val="28"/>
          <w:szCs w:val="28"/>
        </w:rPr>
        <w:br w:type="page"/>
      </w:r>
      <w:r w:rsidR="000452E5" w:rsidRPr="000B383B">
        <w:rPr>
          <w:rFonts w:ascii="Times New Roman" w:hAnsi="Times New Roman" w:cs="Times New Roman"/>
          <w:sz w:val="28"/>
          <w:szCs w:val="28"/>
        </w:rPr>
        <w:t>С</w:t>
      </w:r>
      <w:r w:rsidR="00D72470" w:rsidRPr="000B383B">
        <w:rPr>
          <w:rFonts w:ascii="Times New Roman" w:hAnsi="Times New Roman" w:cs="Times New Roman"/>
          <w:sz w:val="28"/>
          <w:szCs w:val="28"/>
        </w:rPr>
        <w:t>писок литературы</w:t>
      </w:r>
      <w:bookmarkEnd w:id="29"/>
      <w:bookmarkEnd w:id="31"/>
    </w:p>
    <w:p w:rsidR="000452E5" w:rsidRPr="000B383B" w:rsidRDefault="000452E5" w:rsidP="000B383B">
      <w:pPr>
        <w:spacing w:line="360" w:lineRule="auto"/>
        <w:ind w:firstLine="709"/>
        <w:jc w:val="both"/>
        <w:rPr>
          <w:sz w:val="28"/>
          <w:szCs w:val="28"/>
        </w:rPr>
      </w:pPr>
    </w:p>
    <w:p w:rsidR="0004532A" w:rsidRPr="000B383B" w:rsidRDefault="00D72470" w:rsidP="000B383B">
      <w:pPr>
        <w:numPr>
          <w:ilvl w:val="0"/>
          <w:numId w:val="8"/>
        </w:numPr>
        <w:spacing w:line="360" w:lineRule="auto"/>
        <w:ind w:left="0" w:firstLine="709"/>
        <w:jc w:val="both"/>
        <w:rPr>
          <w:sz w:val="28"/>
          <w:szCs w:val="28"/>
        </w:rPr>
      </w:pPr>
      <w:r w:rsidRPr="000B383B">
        <w:rPr>
          <w:sz w:val="28"/>
          <w:szCs w:val="28"/>
        </w:rPr>
        <w:t xml:space="preserve">Володин А.А. </w:t>
      </w:r>
      <w:r w:rsidR="0004532A" w:rsidRPr="000B383B">
        <w:rPr>
          <w:sz w:val="28"/>
          <w:szCs w:val="28"/>
        </w:rPr>
        <w:t xml:space="preserve">Управление финансами (Финансы предприятий): Учебник. – М.: ИНФРА-М, </w:t>
      </w:r>
      <w:smartTag w:uri="urn:schemas-microsoft-com:office:smarttags" w:element="metricconverter">
        <w:smartTagPr>
          <w:attr w:name="ProductID" w:val="2004 г"/>
        </w:smartTagPr>
        <w:r w:rsidR="0004532A" w:rsidRPr="000B383B">
          <w:rPr>
            <w:sz w:val="28"/>
            <w:szCs w:val="28"/>
          </w:rPr>
          <w:t>2004 г</w:t>
        </w:r>
      </w:smartTag>
      <w:r w:rsidR="0004532A" w:rsidRPr="000B383B">
        <w:rPr>
          <w:sz w:val="28"/>
          <w:szCs w:val="28"/>
        </w:rPr>
        <w:t>.</w:t>
      </w:r>
    </w:p>
    <w:p w:rsidR="0004532A" w:rsidRPr="000B383B" w:rsidRDefault="0004532A" w:rsidP="000B383B">
      <w:pPr>
        <w:numPr>
          <w:ilvl w:val="0"/>
          <w:numId w:val="8"/>
        </w:numPr>
        <w:spacing w:line="360" w:lineRule="auto"/>
        <w:ind w:left="0" w:firstLine="709"/>
        <w:jc w:val="both"/>
        <w:rPr>
          <w:sz w:val="28"/>
          <w:szCs w:val="28"/>
        </w:rPr>
      </w:pPr>
      <w:r w:rsidRPr="000B383B">
        <w:rPr>
          <w:sz w:val="28"/>
          <w:szCs w:val="28"/>
        </w:rPr>
        <w:t>Грачев А.В. «Анализ и управление финансовой устойчивости предпр</w:t>
      </w:r>
      <w:r w:rsidR="000D3EB2" w:rsidRPr="000B383B">
        <w:rPr>
          <w:sz w:val="28"/>
          <w:szCs w:val="28"/>
        </w:rPr>
        <w:t>иятий»</w:t>
      </w:r>
    </w:p>
    <w:p w:rsidR="000D3EB2" w:rsidRPr="000B383B" w:rsidRDefault="0004532A" w:rsidP="000B383B">
      <w:pPr>
        <w:pStyle w:val="FR2"/>
        <w:numPr>
          <w:ilvl w:val="0"/>
          <w:numId w:val="8"/>
        </w:numPr>
        <w:spacing w:line="360" w:lineRule="auto"/>
        <w:ind w:left="0" w:firstLine="709"/>
        <w:rPr>
          <w:rStyle w:val="a9"/>
          <w:b w:val="0"/>
        </w:rPr>
      </w:pPr>
      <w:r w:rsidRPr="000B383B">
        <w:t xml:space="preserve">Грачев А.В. «Анализ и управление финансовой устойчивости предприятия», М., «Финансы и статистика», </w:t>
      </w:r>
      <w:smartTag w:uri="urn:schemas-microsoft-com:office:smarttags" w:element="metricconverter">
        <w:smartTagPr>
          <w:attr w:name="ProductID" w:val="2002 г"/>
        </w:smartTagPr>
        <w:r w:rsidRPr="000B383B">
          <w:t>2002 г</w:t>
        </w:r>
      </w:smartTag>
      <w:r w:rsidRPr="000B383B">
        <w:t>. – 528 с.</w:t>
      </w:r>
    </w:p>
    <w:p w:rsidR="0004532A" w:rsidRPr="000B383B" w:rsidRDefault="000D3EB2" w:rsidP="000B383B">
      <w:pPr>
        <w:pStyle w:val="FR2"/>
        <w:numPr>
          <w:ilvl w:val="0"/>
          <w:numId w:val="8"/>
        </w:numPr>
        <w:spacing w:line="360" w:lineRule="auto"/>
        <w:ind w:left="0" w:firstLine="709"/>
      </w:pPr>
      <w:r w:rsidRPr="000B383B">
        <w:rPr>
          <w:rStyle w:val="a9"/>
          <w:b w:val="0"/>
        </w:rPr>
        <w:t>Елисеев А. «</w:t>
      </w:r>
      <w:r w:rsidRPr="000B383B">
        <w:t xml:space="preserve">Банкротство: эффективность применения института в современных условиях» // Российский экономический журнал, № 8, </w:t>
      </w:r>
      <w:smartTag w:uri="urn:schemas-microsoft-com:office:smarttags" w:element="metricconverter">
        <w:smartTagPr>
          <w:attr w:name="ProductID" w:val="2000 г"/>
        </w:smartTagPr>
        <w:r w:rsidRPr="000B383B">
          <w:t>2000 г</w:t>
        </w:r>
      </w:smartTag>
      <w:r w:rsidRPr="000B383B">
        <w:t>.</w:t>
      </w:r>
    </w:p>
    <w:p w:rsidR="0004532A" w:rsidRPr="000B383B" w:rsidRDefault="00D72470" w:rsidP="000B383B">
      <w:pPr>
        <w:pStyle w:val="FR2"/>
        <w:numPr>
          <w:ilvl w:val="0"/>
          <w:numId w:val="8"/>
        </w:numPr>
        <w:spacing w:line="360" w:lineRule="auto"/>
        <w:ind w:left="0" w:firstLine="709"/>
      </w:pPr>
      <w:r w:rsidRPr="000B383B">
        <w:t xml:space="preserve">Жилкина А.Н. Управление финансами. Финансовый анализ предприятия: Учебник. – М.: ИНФРА-М, </w:t>
      </w:r>
      <w:smartTag w:uri="urn:schemas-microsoft-com:office:smarttags" w:element="metricconverter">
        <w:smartTagPr>
          <w:attr w:name="ProductID" w:val="2005 г"/>
        </w:smartTagPr>
        <w:r w:rsidRPr="000B383B">
          <w:t>2005 г</w:t>
        </w:r>
      </w:smartTag>
      <w:r w:rsidRPr="000B383B">
        <w:t>.</w:t>
      </w:r>
    </w:p>
    <w:p w:rsidR="0004532A" w:rsidRPr="000B383B" w:rsidRDefault="0004532A" w:rsidP="000B383B">
      <w:pPr>
        <w:pStyle w:val="FR2"/>
        <w:numPr>
          <w:ilvl w:val="0"/>
          <w:numId w:val="8"/>
        </w:numPr>
        <w:spacing w:line="360" w:lineRule="auto"/>
        <w:ind w:left="0" w:firstLine="709"/>
      </w:pPr>
      <w:r w:rsidRPr="000B383B">
        <w:t>Финансовый менеджмент: Учебник для вузов;  Под ред. проф. Н.Ф. Самсонова – М.: Финансы, ЮНИТИ, 2001. – 495 с.</w:t>
      </w:r>
    </w:p>
    <w:p w:rsidR="0004532A" w:rsidRPr="000B383B" w:rsidRDefault="0004532A" w:rsidP="000B383B">
      <w:pPr>
        <w:pStyle w:val="FR2"/>
        <w:numPr>
          <w:ilvl w:val="0"/>
          <w:numId w:val="8"/>
        </w:numPr>
        <w:spacing w:line="360" w:lineRule="auto"/>
        <w:ind w:left="0" w:firstLine="709"/>
      </w:pPr>
      <w:r w:rsidRPr="000B383B">
        <w:t xml:space="preserve">Шеремет А. Д., </w:t>
      </w:r>
      <w:r w:rsidR="00AB10FF" w:rsidRPr="000B383B">
        <w:t>Ионова А.Ф.</w:t>
      </w:r>
      <w:r w:rsidRPr="000B383B">
        <w:t xml:space="preserve"> Финансы</w:t>
      </w:r>
      <w:r w:rsidR="00AB10FF" w:rsidRPr="000B383B">
        <w:t xml:space="preserve"> предприятий. - М.: ИНФРА-М,  2008.- 479</w:t>
      </w:r>
      <w:r w:rsidRPr="000B383B">
        <w:t xml:space="preserve"> с.</w:t>
      </w:r>
    </w:p>
    <w:p w:rsidR="0004532A" w:rsidRPr="000B383B" w:rsidRDefault="0004532A" w:rsidP="000B383B">
      <w:pPr>
        <w:pStyle w:val="FR2"/>
        <w:spacing w:line="360" w:lineRule="auto"/>
        <w:ind w:firstLine="709"/>
        <w:rPr>
          <w:b/>
        </w:rPr>
      </w:pPr>
      <w:r w:rsidRPr="000B383B">
        <w:rPr>
          <w:b/>
        </w:rPr>
        <w:t>Законы и но</w:t>
      </w:r>
      <w:r w:rsidR="000452E5" w:rsidRPr="000B383B">
        <w:rPr>
          <w:b/>
        </w:rPr>
        <w:t>р</w:t>
      </w:r>
      <w:r w:rsidRPr="000B383B">
        <w:rPr>
          <w:b/>
        </w:rPr>
        <w:t>мативно-правовые акты:</w:t>
      </w:r>
    </w:p>
    <w:p w:rsidR="0004532A" w:rsidRPr="000B383B" w:rsidRDefault="0004532A" w:rsidP="000B383B">
      <w:pPr>
        <w:pStyle w:val="FR2"/>
        <w:numPr>
          <w:ilvl w:val="0"/>
          <w:numId w:val="10"/>
        </w:numPr>
        <w:spacing w:line="360" w:lineRule="auto"/>
        <w:ind w:left="0" w:firstLine="709"/>
      </w:pPr>
      <w:r w:rsidRPr="000B383B">
        <w:t>Гражданский кодекс Российской Федерации</w:t>
      </w:r>
      <w:r w:rsidR="00363782" w:rsidRPr="000B383B">
        <w:t>;</w:t>
      </w:r>
    </w:p>
    <w:p w:rsidR="0004532A" w:rsidRPr="000B383B" w:rsidRDefault="0004532A" w:rsidP="000B383B">
      <w:pPr>
        <w:pStyle w:val="FR2"/>
        <w:numPr>
          <w:ilvl w:val="0"/>
          <w:numId w:val="10"/>
        </w:numPr>
        <w:spacing w:line="360" w:lineRule="auto"/>
        <w:ind w:left="0" w:firstLine="709"/>
      </w:pPr>
      <w:r w:rsidRPr="000B383B">
        <w:t>Федеральный закон РФ «О несостоятельности (банкротстве)»</w:t>
      </w:r>
      <w:r w:rsidR="00564669" w:rsidRPr="000B383B">
        <w:t xml:space="preserve"> №127-ФЗ от 26.10.2002</w:t>
      </w:r>
      <w:r w:rsidR="007B35F7" w:rsidRPr="000B383B">
        <w:t xml:space="preserve"> г.</w:t>
      </w:r>
    </w:p>
    <w:p w:rsidR="003229E7" w:rsidRPr="000B383B" w:rsidRDefault="003229E7" w:rsidP="000B383B">
      <w:pPr>
        <w:spacing w:line="360" w:lineRule="auto"/>
        <w:ind w:firstLine="709"/>
        <w:jc w:val="both"/>
        <w:rPr>
          <w:b/>
          <w:sz w:val="28"/>
          <w:szCs w:val="28"/>
        </w:rPr>
      </w:pPr>
      <w:r w:rsidRPr="000B383B">
        <w:rPr>
          <w:b/>
          <w:sz w:val="28"/>
          <w:szCs w:val="28"/>
        </w:rPr>
        <w:t>Интернет – ресурсы:</w:t>
      </w:r>
    </w:p>
    <w:p w:rsidR="0004532A" w:rsidRPr="000B383B" w:rsidRDefault="00885545" w:rsidP="000B383B">
      <w:pPr>
        <w:spacing w:line="360" w:lineRule="auto"/>
        <w:ind w:firstLine="709"/>
        <w:jc w:val="both"/>
        <w:rPr>
          <w:sz w:val="28"/>
          <w:szCs w:val="28"/>
        </w:rPr>
      </w:pPr>
      <w:hyperlink r:id="rId12" w:history="1">
        <w:r w:rsidR="003229E7" w:rsidRPr="000B383B">
          <w:rPr>
            <w:rStyle w:val="aa"/>
            <w:color w:val="auto"/>
            <w:sz w:val="28"/>
            <w:szCs w:val="28"/>
            <w:u w:val="none"/>
          </w:rPr>
          <w:t>http://www.law-soft.ru/bankruptcy</w:t>
        </w:r>
      </w:hyperlink>
    </w:p>
    <w:p w:rsidR="003229E7" w:rsidRPr="000B383B" w:rsidRDefault="00885545" w:rsidP="000B383B">
      <w:pPr>
        <w:spacing w:line="360" w:lineRule="auto"/>
        <w:ind w:firstLine="709"/>
        <w:jc w:val="both"/>
        <w:rPr>
          <w:sz w:val="28"/>
          <w:szCs w:val="28"/>
        </w:rPr>
      </w:pPr>
      <w:hyperlink r:id="rId13" w:history="1">
        <w:r w:rsidR="003229E7" w:rsidRPr="000B383B">
          <w:rPr>
            <w:rStyle w:val="aa"/>
            <w:color w:val="auto"/>
            <w:sz w:val="28"/>
            <w:szCs w:val="28"/>
            <w:u w:val="none"/>
          </w:rPr>
          <w:t>http://www.msk.arbitr.ru</w:t>
        </w:r>
      </w:hyperlink>
    </w:p>
    <w:p w:rsidR="003229E7" w:rsidRPr="000B383B" w:rsidRDefault="00A75D53" w:rsidP="000B383B">
      <w:pPr>
        <w:spacing w:line="360" w:lineRule="auto"/>
        <w:ind w:firstLine="709"/>
        <w:jc w:val="both"/>
        <w:rPr>
          <w:sz w:val="28"/>
          <w:szCs w:val="28"/>
        </w:rPr>
      </w:pPr>
      <w:r w:rsidRPr="000B383B">
        <w:rPr>
          <w:sz w:val="28"/>
          <w:szCs w:val="28"/>
        </w:rPr>
        <w:t>http://slovari.yandex.ru/</w:t>
      </w:r>
    </w:p>
    <w:p w:rsidR="00A75D53" w:rsidRPr="000B383B" w:rsidRDefault="002421DC" w:rsidP="000B383B">
      <w:pPr>
        <w:spacing w:line="360" w:lineRule="auto"/>
        <w:ind w:firstLine="709"/>
        <w:jc w:val="both"/>
        <w:rPr>
          <w:sz w:val="28"/>
          <w:szCs w:val="28"/>
        </w:rPr>
      </w:pPr>
      <w:r w:rsidRPr="000B383B">
        <w:rPr>
          <w:sz w:val="28"/>
          <w:szCs w:val="28"/>
        </w:rPr>
        <w:t>http://bizness.xseller.ru/ - статья «Как избежать банкротства?»</w:t>
      </w:r>
      <w:bookmarkStart w:id="32" w:name="_GoBack"/>
      <w:bookmarkEnd w:id="32"/>
    </w:p>
    <w:sectPr w:rsidR="00A75D53" w:rsidRPr="000B383B" w:rsidSect="00083439">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77" w:rsidRDefault="00E01377">
      <w:r>
        <w:separator/>
      </w:r>
    </w:p>
  </w:endnote>
  <w:endnote w:type="continuationSeparator" w:id="0">
    <w:p w:rsidR="00E01377" w:rsidRDefault="00E0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78" w:rsidRDefault="006A4378" w:rsidP="006A437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A4378" w:rsidRDefault="006A4378" w:rsidP="0008343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78" w:rsidRDefault="006A4378" w:rsidP="006A437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005FE">
      <w:rPr>
        <w:rStyle w:val="ad"/>
        <w:noProof/>
      </w:rPr>
      <w:t>2</w:t>
    </w:r>
    <w:r>
      <w:rPr>
        <w:rStyle w:val="ad"/>
      </w:rPr>
      <w:fldChar w:fldCharType="end"/>
    </w:r>
  </w:p>
  <w:p w:rsidR="006A4378" w:rsidRDefault="006A4378" w:rsidP="006A4378">
    <w:pPr>
      <w:pStyle w:val="ab"/>
      <w:framePr w:wrap="around" w:vAnchor="text" w:hAnchor="margin" w:xAlign="center" w:y="1"/>
      <w:ind w:right="360"/>
      <w:rPr>
        <w:rStyle w:val="ad"/>
      </w:rPr>
    </w:pPr>
  </w:p>
  <w:p w:rsidR="006A4378" w:rsidRDefault="006A4378" w:rsidP="00EA40F7">
    <w:pPr>
      <w:pStyle w:val="ab"/>
      <w:framePr w:wrap="around" w:vAnchor="text" w:hAnchor="margin" w:xAlign="right" w:y="1"/>
      <w:rPr>
        <w:rStyle w:val="ad"/>
      </w:rPr>
    </w:pPr>
    <w:bookmarkStart w:id="26" w:name="_Toc122204001"/>
  </w:p>
  <w:bookmarkEnd w:id="26"/>
  <w:p w:rsidR="006A4378" w:rsidRDefault="006A4378" w:rsidP="0008343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77" w:rsidRDefault="00E01377">
      <w:r>
        <w:separator/>
      </w:r>
    </w:p>
  </w:footnote>
  <w:footnote w:type="continuationSeparator" w:id="0">
    <w:p w:rsidR="00E01377" w:rsidRDefault="00E01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127502"/>
    <w:lvl w:ilvl="0">
      <w:numFmt w:val="bullet"/>
      <w:lvlText w:val="*"/>
      <w:lvlJc w:val="left"/>
    </w:lvl>
  </w:abstractNum>
  <w:abstractNum w:abstractNumId="1">
    <w:nsid w:val="0295461C"/>
    <w:multiLevelType w:val="hybridMultilevel"/>
    <w:tmpl w:val="5700F5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9B26A7"/>
    <w:multiLevelType w:val="hybridMultilevel"/>
    <w:tmpl w:val="FD68200A"/>
    <w:lvl w:ilvl="0" w:tplc="DE4A6B92">
      <w:start w:val="1"/>
      <w:numFmt w:val="bullet"/>
      <w:lvlText w:val=""/>
      <w:lvlJc w:val="left"/>
      <w:pPr>
        <w:tabs>
          <w:tab w:val="num" w:pos="2240"/>
        </w:tabs>
        <w:ind w:left="2240" w:hanging="360"/>
      </w:pPr>
      <w:rPr>
        <w:rFonts w:ascii="Symbol" w:hAnsi="Symbol" w:hint="default"/>
        <w:color w:val="000000"/>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
    <w:nsid w:val="2583563B"/>
    <w:multiLevelType w:val="hybridMultilevel"/>
    <w:tmpl w:val="E2C8D5CE"/>
    <w:lvl w:ilvl="0" w:tplc="6F5EE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CA202F"/>
    <w:multiLevelType w:val="hybridMultilevel"/>
    <w:tmpl w:val="659A5658"/>
    <w:lvl w:ilvl="0" w:tplc="DE4A6B92">
      <w:start w:val="1"/>
      <w:numFmt w:val="bullet"/>
      <w:lvlText w:val=""/>
      <w:lvlJc w:val="left"/>
      <w:pPr>
        <w:tabs>
          <w:tab w:val="num" w:pos="1620"/>
        </w:tabs>
        <w:ind w:left="1620" w:hanging="360"/>
      </w:pPr>
      <w:rPr>
        <w:rFonts w:ascii="Symbol" w:hAnsi="Symbol" w:hint="default"/>
        <w:color w:val="00000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19F5571"/>
    <w:multiLevelType w:val="multilevel"/>
    <w:tmpl w:val="2824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C0258E"/>
    <w:multiLevelType w:val="multilevel"/>
    <w:tmpl w:val="F84E80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50E27CD"/>
    <w:multiLevelType w:val="hybridMultilevel"/>
    <w:tmpl w:val="55421F14"/>
    <w:lvl w:ilvl="0" w:tplc="DE4A6B92">
      <w:start w:val="1"/>
      <w:numFmt w:val="bullet"/>
      <w:lvlText w:val=""/>
      <w:lvlJc w:val="left"/>
      <w:pPr>
        <w:tabs>
          <w:tab w:val="num" w:pos="2160"/>
        </w:tabs>
        <w:ind w:left="2160" w:hanging="360"/>
      </w:pPr>
      <w:rPr>
        <w:rFonts w:ascii="Symbol" w:hAnsi="Symbol" w:hint="default"/>
        <w:color w:val="00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F585D4F"/>
    <w:multiLevelType w:val="hybridMultilevel"/>
    <w:tmpl w:val="CB566118"/>
    <w:lvl w:ilvl="0" w:tplc="DE4A6B92">
      <w:start w:val="1"/>
      <w:numFmt w:val="bullet"/>
      <w:lvlText w:val=""/>
      <w:lvlJc w:val="left"/>
      <w:pPr>
        <w:tabs>
          <w:tab w:val="num" w:pos="2160"/>
        </w:tabs>
        <w:ind w:left="2160" w:hanging="360"/>
      </w:pPr>
      <w:rPr>
        <w:rFonts w:ascii="Symbol" w:hAnsi="Symbol" w:hint="default"/>
        <w:color w:val="00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243438A"/>
    <w:multiLevelType w:val="hybridMultilevel"/>
    <w:tmpl w:val="A006AD74"/>
    <w:lvl w:ilvl="0" w:tplc="DE4A6B92">
      <w:start w:val="1"/>
      <w:numFmt w:val="bullet"/>
      <w:lvlText w:val=""/>
      <w:lvlJc w:val="left"/>
      <w:pPr>
        <w:tabs>
          <w:tab w:val="num" w:pos="2160"/>
        </w:tabs>
        <w:ind w:left="2160" w:hanging="360"/>
      </w:pPr>
      <w:rPr>
        <w:rFonts w:ascii="Symbol" w:hAnsi="Symbol" w:hint="default"/>
        <w:color w:val="00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C1130D6"/>
    <w:multiLevelType w:val="hybridMultilevel"/>
    <w:tmpl w:val="49D6E9C0"/>
    <w:lvl w:ilvl="0" w:tplc="6234D65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542572"/>
    <w:multiLevelType w:val="multilevel"/>
    <w:tmpl w:val="6E9836D4"/>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65"/>
        </w:tabs>
        <w:ind w:left="1065" w:hanging="52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2">
    <w:nsid w:val="61EA270D"/>
    <w:multiLevelType w:val="hybridMultilevel"/>
    <w:tmpl w:val="A3768AC4"/>
    <w:lvl w:ilvl="0" w:tplc="6F5EE0F8">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636E4449"/>
    <w:multiLevelType w:val="hybridMultilevel"/>
    <w:tmpl w:val="49384EF4"/>
    <w:lvl w:ilvl="0" w:tplc="2090B660">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0BC3361"/>
    <w:multiLevelType w:val="hybridMultilevel"/>
    <w:tmpl w:val="8C3667E6"/>
    <w:lvl w:ilvl="0" w:tplc="DE4A6B92">
      <w:start w:val="1"/>
      <w:numFmt w:val="bullet"/>
      <w:lvlText w:val=""/>
      <w:lvlJc w:val="left"/>
      <w:pPr>
        <w:tabs>
          <w:tab w:val="num" w:pos="2160"/>
        </w:tabs>
        <w:ind w:left="2160" w:hanging="360"/>
      </w:pPr>
      <w:rPr>
        <w:rFonts w:ascii="Symbol" w:hAnsi="Symbol" w:hint="default"/>
        <w:color w:val="00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5A74EC1"/>
    <w:multiLevelType w:val="hybridMultilevel"/>
    <w:tmpl w:val="04EC4E0A"/>
    <w:lvl w:ilvl="0" w:tplc="DE4A6B92">
      <w:start w:val="1"/>
      <w:numFmt w:val="bullet"/>
      <w:lvlText w:val=""/>
      <w:lvlJc w:val="left"/>
      <w:pPr>
        <w:tabs>
          <w:tab w:val="num" w:pos="2160"/>
        </w:tabs>
        <w:ind w:left="2160" w:hanging="360"/>
      </w:pPr>
      <w:rPr>
        <w:rFonts w:ascii="Symbol" w:hAnsi="Symbol" w:hint="default"/>
        <w:color w:val="00000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BDC7E2B"/>
    <w:multiLevelType w:val="hybridMultilevel"/>
    <w:tmpl w:val="1D0A88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CB03946"/>
    <w:multiLevelType w:val="hybridMultilevel"/>
    <w:tmpl w:val="F8A218EC"/>
    <w:lvl w:ilvl="0" w:tplc="C7EE8920">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num w:numId="1">
    <w:abstractNumId w:val="10"/>
  </w:num>
  <w:num w:numId="2">
    <w:abstractNumId w:val="0"/>
    <w:lvlOverride w:ilvl="0">
      <w:lvl w:ilvl="0">
        <w:numFmt w:val="bullet"/>
        <w:lvlText w:val="•"/>
        <w:legacy w:legacy="1" w:legacySpace="0" w:legacyIndent="223"/>
        <w:lvlJc w:val="left"/>
        <w:rPr>
          <w:rFonts w:ascii="Times New Roman" w:hAnsi="Times New Roman" w:hint="default"/>
          <w:sz w:val="28"/>
        </w:rPr>
      </w:lvl>
    </w:lvlOverride>
  </w:num>
  <w:num w:numId="3">
    <w:abstractNumId w:val="0"/>
    <w:lvlOverride w:ilvl="0">
      <w:lvl w:ilvl="0">
        <w:numFmt w:val="bullet"/>
        <w:lvlText w:val="■"/>
        <w:legacy w:legacy="1" w:legacySpace="0" w:legacyIndent="166"/>
        <w:lvlJc w:val="left"/>
        <w:rPr>
          <w:rFonts w:ascii="Times New Roman" w:hAnsi="Times New Roman" w:hint="default"/>
        </w:rPr>
      </w:lvl>
    </w:lvlOverride>
  </w:num>
  <w:num w:numId="4">
    <w:abstractNumId w:val="0"/>
    <w:lvlOverride w:ilvl="0">
      <w:lvl w:ilvl="0">
        <w:numFmt w:val="bullet"/>
        <w:lvlText w:val="■"/>
        <w:legacy w:legacy="1" w:legacySpace="0" w:legacyIndent="151"/>
        <w:lvlJc w:val="left"/>
        <w:rPr>
          <w:rFonts w:ascii="Times New Roman" w:hAnsi="Times New Roman" w:hint="default"/>
        </w:rPr>
      </w:lvl>
    </w:lvlOverride>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2"/>
  </w:num>
  <w:num w:numId="10">
    <w:abstractNumId w:val="17"/>
  </w:num>
  <w:num w:numId="11">
    <w:abstractNumId w:val="16"/>
  </w:num>
  <w:num w:numId="12">
    <w:abstractNumId w:val="4"/>
  </w:num>
  <w:num w:numId="13">
    <w:abstractNumId w:val="2"/>
  </w:num>
  <w:num w:numId="14">
    <w:abstractNumId w:val="9"/>
  </w:num>
  <w:num w:numId="15">
    <w:abstractNumId w:val="15"/>
  </w:num>
  <w:num w:numId="16">
    <w:abstractNumId w:val="7"/>
  </w:num>
  <w:num w:numId="17">
    <w:abstractNumId w:val="8"/>
  </w:num>
  <w:num w:numId="18">
    <w:abstractNumId w:val="14"/>
  </w:num>
  <w:num w:numId="19">
    <w:abstractNumId w:val="1"/>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9D6"/>
    <w:rsid w:val="00006C1D"/>
    <w:rsid w:val="00023CC3"/>
    <w:rsid w:val="0003228A"/>
    <w:rsid w:val="000452E5"/>
    <w:rsid w:val="0004532A"/>
    <w:rsid w:val="00083439"/>
    <w:rsid w:val="000B383B"/>
    <w:rsid w:val="000B75BE"/>
    <w:rsid w:val="000C2111"/>
    <w:rsid w:val="000D3BDF"/>
    <w:rsid w:val="000D3EB2"/>
    <w:rsid w:val="000E7409"/>
    <w:rsid w:val="00101096"/>
    <w:rsid w:val="0011118D"/>
    <w:rsid w:val="00140492"/>
    <w:rsid w:val="00171BFB"/>
    <w:rsid w:val="001806AF"/>
    <w:rsid w:val="001B2B4F"/>
    <w:rsid w:val="001F2796"/>
    <w:rsid w:val="001F50FE"/>
    <w:rsid w:val="00215A14"/>
    <w:rsid w:val="00232C98"/>
    <w:rsid w:val="002358C4"/>
    <w:rsid w:val="00240B72"/>
    <w:rsid w:val="00241C4D"/>
    <w:rsid w:val="002421DC"/>
    <w:rsid w:val="0024587C"/>
    <w:rsid w:val="00260FE5"/>
    <w:rsid w:val="002622BE"/>
    <w:rsid w:val="00281FA2"/>
    <w:rsid w:val="00296AC4"/>
    <w:rsid w:val="002A1C71"/>
    <w:rsid w:val="002B52D6"/>
    <w:rsid w:val="002C1F63"/>
    <w:rsid w:val="002C363E"/>
    <w:rsid w:val="002E188F"/>
    <w:rsid w:val="00306E0F"/>
    <w:rsid w:val="00311841"/>
    <w:rsid w:val="003229E7"/>
    <w:rsid w:val="0033095C"/>
    <w:rsid w:val="00345FC9"/>
    <w:rsid w:val="00363782"/>
    <w:rsid w:val="0037401D"/>
    <w:rsid w:val="003F396E"/>
    <w:rsid w:val="0040441F"/>
    <w:rsid w:val="00414CA7"/>
    <w:rsid w:val="004332FE"/>
    <w:rsid w:val="00436783"/>
    <w:rsid w:val="004B48CD"/>
    <w:rsid w:val="004C3AA3"/>
    <w:rsid w:val="004E5B18"/>
    <w:rsid w:val="00532478"/>
    <w:rsid w:val="00543ED0"/>
    <w:rsid w:val="00564669"/>
    <w:rsid w:val="00564742"/>
    <w:rsid w:val="00597CAF"/>
    <w:rsid w:val="005B1F52"/>
    <w:rsid w:val="005C1B7B"/>
    <w:rsid w:val="005D1D05"/>
    <w:rsid w:val="005F7DF3"/>
    <w:rsid w:val="0062212C"/>
    <w:rsid w:val="0064563B"/>
    <w:rsid w:val="006661C2"/>
    <w:rsid w:val="006A4378"/>
    <w:rsid w:val="006B347B"/>
    <w:rsid w:val="006E7585"/>
    <w:rsid w:val="0075012F"/>
    <w:rsid w:val="00763F4D"/>
    <w:rsid w:val="00773D27"/>
    <w:rsid w:val="0078730A"/>
    <w:rsid w:val="007B35F7"/>
    <w:rsid w:val="007E50FD"/>
    <w:rsid w:val="008005FE"/>
    <w:rsid w:val="00800C1F"/>
    <w:rsid w:val="00807CE4"/>
    <w:rsid w:val="00810EAB"/>
    <w:rsid w:val="00824E5D"/>
    <w:rsid w:val="00831170"/>
    <w:rsid w:val="00850656"/>
    <w:rsid w:val="008609A7"/>
    <w:rsid w:val="00885545"/>
    <w:rsid w:val="00887BE5"/>
    <w:rsid w:val="008D1823"/>
    <w:rsid w:val="008D6F02"/>
    <w:rsid w:val="008F64AF"/>
    <w:rsid w:val="0090265D"/>
    <w:rsid w:val="00903D75"/>
    <w:rsid w:val="00916345"/>
    <w:rsid w:val="00920933"/>
    <w:rsid w:val="009A63E6"/>
    <w:rsid w:val="009A7445"/>
    <w:rsid w:val="009C1DA3"/>
    <w:rsid w:val="009E09A8"/>
    <w:rsid w:val="00A34DA3"/>
    <w:rsid w:val="00A411F8"/>
    <w:rsid w:val="00A75D53"/>
    <w:rsid w:val="00AB10FF"/>
    <w:rsid w:val="00AB64D1"/>
    <w:rsid w:val="00AC4FD3"/>
    <w:rsid w:val="00B06DE5"/>
    <w:rsid w:val="00B219D6"/>
    <w:rsid w:val="00B30041"/>
    <w:rsid w:val="00B43CAE"/>
    <w:rsid w:val="00B56B38"/>
    <w:rsid w:val="00B56D21"/>
    <w:rsid w:val="00B72B08"/>
    <w:rsid w:val="00B86E1A"/>
    <w:rsid w:val="00BB442D"/>
    <w:rsid w:val="00BD5EF8"/>
    <w:rsid w:val="00BD7536"/>
    <w:rsid w:val="00BF3838"/>
    <w:rsid w:val="00C0331E"/>
    <w:rsid w:val="00C0539E"/>
    <w:rsid w:val="00C30B4D"/>
    <w:rsid w:val="00C51919"/>
    <w:rsid w:val="00C7422B"/>
    <w:rsid w:val="00CB6D16"/>
    <w:rsid w:val="00CC0AC3"/>
    <w:rsid w:val="00CF140C"/>
    <w:rsid w:val="00CF2D2E"/>
    <w:rsid w:val="00D002E3"/>
    <w:rsid w:val="00D01EB3"/>
    <w:rsid w:val="00D45132"/>
    <w:rsid w:val="00D523E5"/>
    <w:rsid w:val="00D72470"/>
    <w:rsid w:val="00D76C40"/>
    <w:rsid w:val="00D82312"/>
    <w:rsid w:val="00D82B51"/>
    <w:rsid w:val="00D91169"/>
    <w:rsid w:val="00DA351F"/>
    <w:rsid w:val="00DB549F"/>
    <w:rsid w:val="00DB6EB1"/>
    <w:rsid w:val="00E01377"/>
    <w:rsid w:val="00E246DD"/>
    <w:rsid w:val="00E41BA6"/>
    <w:rsid w:val="00E449DA"/>
    <w:rsid w:val="00E512EC"/>
    <w:rsid w:val="00E51CB7"/>
    <w:rsid w:val="00E87344"/>
    <w:rsid w:val="00E87B53"/>
    <w:rsid w:val="00EA40F7"/>
    <w:rsid w:val="00EB013A"/>
    <w:rsid w:val="00EB4AA8"/>
    <w:rsid w:val="00F329AA"/>
    <w:rsid w:val="00F56E4E"/>
    <w:rsid w:val="00F80503"/>
    <w:rsid w:val="00FD7FEE"/>
    <w:rsid w:val="00FE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5CFDBE30-0023-4FDA-A8E1-D017B157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9D6"/>
    <w:rPr>
      <w:sz w:val="24"/>
      <w:szCs w:val="24"/>
    </w:rPr>
  </w:style>
  <w:style w:type="paragraph" w:styleId="1">
    <w:name w:val="heading 1"/>
    <w:basedOn w:val="a"/>
    <w:next w:val="a"/>
    <w:link w:val="10"/>
    <w:uiPriority w:val="9"/>
    <w:qFormat/>
    <w:rsid w:val="001111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1118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11118D"/>
    <w:pPr>
      <w:spacing w:line="360" w:lineRule="auto"/>
      <w:ind w:firstLine="709"/>
    </w:p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11118D"/>
    <w:pPr>
      <w:spacing w:after="150"/>
    </w:pPr>
    <w:rPr>
      <w:rFonts w:ascii="Verdana" w:hAnsi="Verdana"/>
      <w:color w:val="000000"/>
      <w:sz w:val="17"/>
      <w:szCs w:val="17"/>
    </w:rPr>
  </w:style>
  <w:style w:type="character" w:styleId="a6">
    <w:name w:val="footnote reference"/>
    <w:uiPriority w:val="99"/>
    <w:semiHidden/>
    <w:rsid w:val="00E87344"/>
    <w:rPr>
      <w:rFonts w:cs="Times New Roman"/>
      <w:vertAlign w:val="superscript"/>
    </w:rPr>
  </w:style>
  <w:style w:type="paragraph" w:customStyle="1" w:styleId="1KGK9">
    <w:name w:val="1KG=K9"/>
    <w:rsid w:val="00E87344"/>
    <w:rPr>
      <w:rFonts w:ascii="Arial" w:hAnsi="Arial"/>
      <w:sz w:val="24"/>
    </w:rPr>
  </w:style>
  <w:style w:type="paragraph" w:styleId="3">
    <w:name w:val="Body Text Indent 3"/>
    <w:basedOn w:val="a"/>
    <w:link w:val="30"/>
    <w:uiPriority w:val="99"/>
    <w:rsid w:val="0004532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FR2">
    <w:name w:val="FR2"/>
    <w:rsid w:val="0004532A"/>
    <w:pPr>
      <w:widowControl w:val="0"/>
      <w:autoSpaceDE w:val="0"/>
      <w:autoSpaceDN w:val="0"/>
      <w:adjustRightInd w:val="0"/>
      <w:spacing w:line="420" w:lineRule="auto"/>
      <w:ind w:firstLine="680"/>
      <w:jc w:val="both"/>
    </w:pPr>
    <w:rPr>
      <w:sz w:val="28"/>
      <w:szCs w:val="28"/>
    </w:rPr>
  </w:style>
  <w:style w:type="paragraph" w:styleId="a7">
    <w:name w:val="Plain Text"/>
    <w:basedOn w:val="a"/>
    <w:link w:val="a8"/>
    <w:uiPriority w:val="99"/>
    <w:rsid w:val="0004532A"/>
    <w:pPr>
      <w:spacing w:after="120"/>
      <w:jc w:val="both"/>
    </w:pPr>
    <w:rPr>
      <w:szCs w:val="20"/>
    </w:rPr>
  </w:style>
  <w:style w:type="character" w:customStyle="1" w:styleId="a8">
    <w:name w:val="Текст Знак"/>
    <w:link w:val="a7"/>
    <w:uiPriority w:val="99"/>
    <w:semiHidden/>
    <w:rPr>
      <w:rFonts w:ascii="Courier New" w:hAnsi="Courier New" w:cs="Courier New"/>
    </w:rPr>
  </w:style>
  <w:style w:type="character" w:styleId="a9">
    <w:name w:val="Strong"/>
    <w:uiPriority w:val="22"/>
    <w:qFormat/>
    <w:rsid w:val="0004532A"/>
    <w:rPr>
      <w:rFonts w:cs="Times New Roman"/>
      <w:b/>
    </w:rPr>
  </w:style>
  <w:style w:type="paragraph" w:styleId="11">
    <w:name w:val="toc 1"/>
    <w:basedOn w:val="a"/>
    <w:next w:val="a"/>
    <w:autoRedefine/>
    <w:uiPriority w:val="39"/>
    <w:semiHidden/>
    <w:rsid w:val="00E512EC"/>
  </w:style>
  <w:style w:type="character" w:styleId="aa">
    <w:name w:val="Hyperlink"/>
    <w:uiPriority w:val="99"/>
    <w:rsid w:val="00E512EC"/>
    <w:rPr>
      <w:rFonts w:cs="Times New Roman"/>
      <w:color w:val="0000FF"/>
      <w:u w:val="single"/>
    </w:rPr>
  </w:style>
  <w:style w:type="paragraph" w:styleId="ab">
    <w:name w:val="footer"/>
    <w:basedOn w:val="a"/>
    <w:link w:val="ac"/>
    <w:uiPriority w:val="99"/>
    <w:rsid w:val="0008343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083439"/>
    <w:rPr>
      <w:rFonts w:cs="Times New Roman"/>
    </w:rPr>
  </w:style>
  <w:style w:type="paragraph" w:styleId="ae">
    <w:name w:val="Body Text"/>
    <w:basedOn w:val="a"/>
    <w:link w:val="af"/>
    <w:uiPriority w:val="99"/>
    <w:rsid w:val="00B30041"/>
    <w:pPr>
      <w:spacing w:after="120"/>
    </w:pPr>
  </w:style>
  <w:style w:type="character" w:customStyle="1" w:styleId="af">
    <w:name w:val="Основной текст Знак"/>
    <w:link w:val="ae"/>
    <w:uiPriority w:val="99"/>
    <w:semiHidden/>
    <w:rPr>
      <w:sz w:val="24"/>
      <w:szCs w:val="24"/>
    </w:rPr>
  </w:style>
  <w:style w:type="paragraph" w:styleId="af0">
    <w:name w:val="Balloon Text"/>
    <w:basedOn w:val="a"/>
    <w:link w:val="af1"/>
    <w:uiPriority w:val="99"/>
    <w:semiHidden/>
    <w:rsid w:val="00B86E1A"/>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header"/>
    <w:basedOn w:val="a"/>
    <w:link w:val="af3"/>
    <w:uiPriority w:val="99"/>
    <w:rsid w:val="00260FE5"/>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table" w:styleId="af4">
    <w:name w:val="Table Grid"/>
    <w:basedOn w:val="a1"/>
    <w:uiPriority w:val="59"/>
    <w:rsid w:val="00E44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2454">
      <w:marLeft w:val="0"/>
      <w:marRight w:val="0"/>
      <w:marTop w:val="0"/>
      <w:marBottom w:val="0"/>
      <w:divBdr>
        <w:top w:val="none" w:sz="0" w:space="0" w:color="auto"/>
        <w:left w:val="none" w:sz="0" w:space="0" w:color="auto"/>
        <w:bottom w:val="none" w:sz="0" w:space="0" w:color="auto"/>
        <w:right w:val="none" w:sz="0" w:space="0" w:color="auto"/>
      </w:divBdr>
    </w:div>
    <w:div w:id="652412455">
      <w:marLeft w:val="0"/>
      <w:marRight w:val="0"/>
      <w:marTop w:val="0"/>
      <w:marBottom w:val="0"/>
      <w:divBdr>
        <w:top w:val="none" w:sz="0" w:space="0" w:color="auto"/>
        <w:left w:val="none" w:sz="0" w:space="0" w:color="auto"/>
        <w:bottom w:val="none" w:sz="0" w:space="0" w:color="auto"/>
        <w:right w:val="none" w:sz="0" w:space="0" w:color="auto"/>
      </w:divBdr>
      <w:divsChild>
        <w:div w:id="652412459">
          <w:marLeft w:val="0"/>
          <w:marRight w:val="0"/>
          <w:marTop w:val="0"/>
          <w:marBottom w:val="0"/>
          <w:divBdr>
            <w:top w:val="none" w:sz="0" w:space="0" w:color="auto"/>
            <w:left w:val="none" w:sz="0" w:space="0" w:color="auto"/>
            <w:bottom w:val="none" w:sz="0" w:space="0" w:color="auto"/>
            <w:right w:val="none" w:sz="0" w:space="0" w:color="auto"/>
          </w:divBdr>
        </w:div>
        <w:div w:id="652412461">
          <w:marLeft w:val="0"/>
          <w:marRight w:val="0"/>
          <w:marTop w:val="0"/>
          <w:marBottom w:val="0"/>
          <w:divBdr>
            <w:top w:val="none" w:sz="0" w:space="0" w:color="auto"/>
            <w:left w:val="none" w:sz="0" w:space="0" w:color="auto"/>
            <w:bottom w:val="none" w:sz="0" w:space="0" w:color="auto"/>
            <w:right w:val="none" w:sz="0" w:space="0" w:color="auto"/>
          </w:divBdr>
        </w:div>
        <w:div w:id="652412472">
          <w:marLeft w:val="0"/>
          <w:marRight w:val="0"/>
          <w:marTop w:val="0"/>
          <w:marBottom w:val="0"/>
          <w:divBdr>
            <w:top w:val="none" w:sz="0" w:space="0" w:color="auto"/>
            <w:left w:val="none" w:sz="0" w:space="0" w:color="auto"/>
            <w:bottom w:val="none" w:sz="0" w:space="0" w:color="auto"/>
            <w:right w:val="none" w:sz="0" w:space="0" w:color="auto"/>
          </w:divBdr>
        </w:div>
        <w:div w:id="652412476">
          <w:marLeft w:val="0"/>
          <w:marRight w:val="0"/>
          <w:marTop w:val="0"/>
          <w:marBottom w:val="0"/>
          <w:divBdr>
            <w:top w:val="none" w:sz="0" w:space="0" w:color="auto"/>
            <w:left w:val="none" w:sz="0" w:space="0" w:color="auto"/>
            <w:bottom w:val="none" w:sz="0" w:space="0" w:color="auto"/>
            <w:right w:val="none" w:sz="0" w:space="0" w:color="auto"/>
          </w:divBdr>
        </w:div>
        <w:div w:id="652412477">
          <w:marLeft w:val="0"/>
          <w:marRight w:val="0"/>
          <w:marTop w:val="0"/>
          <w:marBottom w:val="0"/>
          <w:divBdr>
            <w:top w:val="none" w:sz="0" w:space="0" w:color="auto"/>
            <w:left w:val="none" w:sz="0" w:space="0" w:color="auto"/>
            <w:bottom w:val="none" w:sz="0" w:space="0" w:color="auto"/>
            <w:right w:val="none" w:sz="0" w:space="0" w:color="auto"/>
          </w:divBdr>
        </w:div>
      </w:divsChild>
    </w:div>
    <w:div w:id="652412456">
      <w:marLeft w:val="0"/>
      <w:marRight w:val="0"/>
      <w:marTop w:val="0"/>
      <w:marBottom w:val="0"/>
      <w:divBdr>
        <w:top w:val="none" w:sz="0" w:space="0" w:color="auto"/>
        <w:left w:val="none" w:sz="0" w:space="0" w:color="auto"/>
        <w:bottom w:val="none" w:sz="0" w:space="0" w:color="auto"/>
        <w:right w:val="none" w:sz="0" w:space="0" w:color="auto"/>
      </w:divBdr>
      <w:divsChild>
        <w:div w:id="652412478">
          <w:marLeft w:val="720"/>
          <w:marRight w:val="720"/>
          <w:marTop w:val="100"/>
          <w:marBottom w:val="100"/>
          <w:divBdr>
            <w:top w:val="none" w:sz="0" w:space="0" w:color="auto"/>
            <w:left w:val="none" w:sz="0" w:space="0" w:color="auto"/>
            <w:bottom w:val="none" w:sz="0" w:space="0" w:color="auto"/>
            <w:right w:val="none" w:sz="0" w:space="0" w:color="auto"/>
          </w:divBdr>
        </w:div>
      </w:divsChild>
    </w:div>
    <w:div w:id="652412463">
      <w:marLeft w:val="0"/>
      <w:marRight w:val="0"/>
      <w:marTop w:val="0"/>
      <w:marBottom w:val="0"/>
      <w:divBdr>
        <w:top w:val="none" w:sz="0" w:space="0" w:color="auto"/>
        <w:left w:val="none" w:sz="0" w:space="0" w:color="auto"/>
        <w:bottom w:val="none" w:sz="0" w:space="0" w:color="auto"/>
        <w:right w:val="none" w:sz="0" w:space="0" w:color="auto"/>
      </w:divBdr>
      <w:divsChild>
        <w:div w:id="652412460">
          <w:marLeft w:val="0"/>
          <w:marRight w:val="0"/>
          <w:marTop w:val="0"/>
          <w:marBottom w:val="0"/>
          <w:divBdr>
            <w:top w:val="none" w:sz="0" w:space="0" w:color="auto"/>
            <w:left w:val="none" w:sz="0" w:space="0" w:color="auto"/>
            <w:bottom w:val="none" w:sz="0" w:space="0" w:color="auto"/>
            <w:right w:val="none" w:sz="0" w:space="0" w:color="auto"/>
          </w:divBdr>
          <w:divsChild>
            <w:div w:id="652412467">
              <w:marLeft w:val="0"/>
              <w:marRight w:val="0"/>
              <w:marTop w:val="0"/>
              <w:marBottom w:val="0"/>
              <w:divBdr>
                <w:top w:val="none" w:sz="0" w:space="0" w:color="auto"/>
                <w:left w:val="none" w:sz="0" w:space="0" w:color="auto"/>
                <w:bottom w:val="none" w:sz="0" w:space="0" w:color="auto"/>
                <w:right w:val="none" w:sz="0" w:space="0" w:color="auto"/>
              </w:divBdr>
              <w:divsChild>
                <w:div w:id="652412474">
                  <w:marLeft w:val="0"/>
                  <w:marRight w:val="0"/>
                  <w:marTop w:val="0"/>
                  <w:marBottom w:val="0"/>
                  <w:divBdr>
                    <w:top w:val="none" w:sz="0" w:space="0" w:color="auto"/>
                    <w:left w:val="none" w:sz="0" w:space="0" w:color="auto"/>
                    <w:bottom w:val="none" w:sz="0" w:space="0" w:color="auto"/>
                    <w:right w:val="none" w:sz="0" w:space="0" w:color="auto"/>
                  </w:divBdr>
                  <w:divsChild>
                    <w:div w:id="652412470">
                      <w:marLeft w:val="0"/>
                      <w:marRight w:val="0"/>
                      <w:marTop w:val="0"/>
                      <w:marBottom w:val="0"/>
                      <w:divBdr>
                        <w:top w:val="none" w:sz="0" w:space="0" w:color="auto"/>
                        <w:left w:val="none" w:sz="0" w:space="0" w:color="auto"/>
                        <w:bottom w:val="none" w:sz="0" w:space="0" w:color="auto"/>
                        <w:right w:val="none" w:sz="0" w:space="0" w:color="auto"/>
                      </w:divBdr>
                      <w:divsChild>
                        <w:div w:id="652412482">
                          <w:marLeft w:val="0"/>
                          <w:marRight w:val="0"/>
                          <w:marTop w:val="0"/>
                          <w:marBottom w:val="0"/>
                          <w:divBdr>
                            <w:top w:val="none" w:sz="0" w:space="0" w:color="auto"/>
                            <w:left w:val="none" w:sz="0" w:space="0" w:color="auto"/>
                            <w:bottom w:val="none" w:sz="0" w:space="0" w:color="auto"/>
                            <w:right w:val="none" w:sz="0" w:space="0" w:color="auto"/>
                          </w:divBdr>
                          <w:divsChild>
                            <w:div w:id="6524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2464">
      <w:marLeft w:val="0"/>
      <w:marRight w:val="0"/>
      <w:marTop w:val="0"/>
      <w:marBottom w:val="0"/>
      <w:divBdr>
        <w:top w:val="none" w:sz="0" w:space="0" w:color="auto"/>
        <w:left w:val="none" w:sz="0" w:space="0" w:color="auto"/>
        <w:bottom w:val="none" w:sz="0" w:space="0" w:color="auto"/>
        <w:right w:val="none" w:sz="0" w:space="0" w:color="auto"/>
      </w:divBdr>
      <w:divsChild>
        <w:div w:id="652412457">
          <w:marLeft w:val="0"/>
          <w:marRight w:val="0"/>
          <w:marTop w:val="0"/>
          <w:marBottom w:val="0"/>
          <w:divBdr>
            <w:top w:val="none" w:sz="0" w:space="0" w:color="auto"/>
            <w:left w:val="none" w:sz="0" w:space="0" w:color="auto"/>
            <w:bottom w:val="none" w:sz="0" w:space="0" w:color="auto"/>
            <w:right w:val="none" w:sz="0" w:space="0" w:color="auto"/>
          </w:divBdr>
        </w:div>
      </w:divsChild>
    </w:div>
    <w:div w:id="652412465">
      <w:marLeft w:val="0"/>
      <w:marRight w:val="0"/>
      <w:marTop w:val="0"/>
      <w:marBottom w:val="0"/>
      <w:divBdr>
        <w:top w:val="none" w:sz="0" w:space="0" w:color="auto"/>
        <w:left w:val="none" w:sz="0" w:space="0" w:color="auto"/>
        <w:bottom w:val="none" w:sz="0" w:space="0" w:color="auto"/>
        <w:right w:val="none" w:sz="0" w:space="0" w:color="auto"/>
      </w:divBdr>
    </w:div>
    <w:div w:id="652412471">
      <w:marLeft w:val="0"/>
      <w:marRight w:val="0"/>
      <w:marTop w:val="0"/>
      <w:marBottom w:val="0"/>
      <w:divBdr>
        <w:top w:val="none" w:sz="0" w:space="0" w:color="auto"/>
        <w:left w:val="none" w:sz="0" w:space="0" w:color="auto"/>
        <w:bottom w:val="none" w:sz="0" w:space="0" w:color="auto"/>
        <w:right w:val="none" w:sz="0" w:space="0" w:color="auto"/>
      </w:divBdr>
    </w:div>
    <w:div w:id="652412475">
      <w:marLeft w:val="0"/>
      <w:marRight w:val="0"/>
      <w:marTop w:val="0"/>
      <w:marBottom w:val="0"/>
      <w:divBdr>
        <w:top w:val="none" w:sz="0" w:space="0" w:color="auto"/>
        <w:left w:val="none" w:sz="0" w:space="0" w:color="auto"/>
        <w:bottom w:val="none" w:sz="0" w:space="0" w:color="auto"/>
        <w:right w:val="none" w:sz="0" w:space="0" w:color="auto"/>
      </w:divBdr>
    </w:div>
    <w:div w:id="652412479">
      <w:marLeft w:val="0"/>
      <w:marRight w:val="0"/>
      <w:marTop w:val="0"/>
      <w:marBottom w:val="0"/>
      <w:divBdr>
        <w:top w:val="none" w:sz="0" w:space="0" w:color="auto"/>
        <w:left w:val="none" w:sz="0" w:space="0" w:color="auto"/>
        <w:bottom w:val="none" w:sz="0" w:space="0" w:color="auto"/>
        <w:right w:val="none" w:sz="0" w:space="0" w:color="auto"/>
      </w:divBdr>
      <w:divsChild>
        <w:div w:id="652412468">
          <w:marLeft w:val="0"/>
          <w:marRight w:val="0"/>
          <w:marTop w:val="0"/>
          <w:marBottom w:val="0"/>
          <w:divBdr>
            <w:top w:val="none" w:sz="0" w:space="0" w:color="auto"/>
            <w:left w:val="none" w:sz="0" w:space="0" w:color="auto"/>
            <w:bottom w:val="none" w:sz="0" w:space="0" w:color="auto"/>
            <w:right w:val="none" w:sz="0" w:space="0" w:color="auto"/>
          </w:divBdr>
          <w:divsChild>
            <w:div w:id="652412483">
              <w:marLeft w:val="0"/>
              <w:marRight w:val="0"/>
              <w:marTop w:val="0"/>
              <w:marBottom w:val="0"/>
              <w:divBdr>
                <w:top w:val="none" w:sz="0" w:space="0" w:color="auto"/>
                <w:left w:val="none" w:sz="0" w:space="0" w:color="auto"/>
                <w:bottom w:val="none" w:sz="0" w:space="0" w:color="auto"/>
                <w:right w:val="none" w:sz="0" w:space="0" w:color="auto"/>
              </w:divBdr>
              <w:divsChild>
                <w:div w:id="652412473">
                  <w:marLeft w:val="0"/>
                  <w:marRight w:val="0"/>
                  <w:marTop w:val="0"/>
                  <w:marBottom w:val="0"/>
                  <w:divBdr>
                    <w:top w:val="none" w:sz="0" w:space="0" w:color="auto"/>
                    <w:left w:val="none" w:sz="0" w:space="0" w:color="auto"/>
                    <w:bottom w:val="none" w:sz="0" w:space="0" w:color="auto"/>
                    <w:right w:val="none" w:sz="0" w:space="0" w:color="auto"/>
                  </w:divBdr>
                  <w:divsChild>
                    <w:div w:id="652412466">
                      <w:marLeft w:val="0"/>
                      <w:marRight w:val="0"/>
                      <w:marTop w:val="0"/>
                      <w:marBottom w:val="0"/>
                      <w:divBdr>
                        <w:top w:val="none" w:sz="0" w:space="0" w:color="auto"/>
                        <w:left w:val="none" w:sz="0" w:space="0" w:color="auto"/>
                        <w:bottom w:val="none" w:sz="0" w:space="0" w:color="auto"/>
                        <w:right w:val="none" w:sz="0" w:space="0" w:color="auto"/>
                      </w:divBdr>
                      <w:divsChild>
                        <w:div w:id="652412458">
                          <w:marLeft w:val="0"/>
                          <w:marRight w:val="0"/>
                          <w:marTop w:val="0"/>
                          <w:marBottom w:val="0"/>
                          <w:divBdr>
                            <w:top w:val="none" w:sz="0" w:space="0" w:color="auto"/>
                            <w:left w:val="none" w:sz="0" w:space="0" w:color="auto"/>
                            <w:bottom w:val="none" w:sz="0" w:space="0" w:color="auto"/>
                            <w:right w:val="none" w:sz="0" w:space="0" w:color="auto"/>
                          </w:divBdr>
                          <w:divsChild>
                            <w:div w:id="6524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2480">
      <w:marLeft w:val="0"/>
      <w:marRight w:val="0"/>
      <w:marTop w:val="0"/>
      <w:marBottom w:val="0"/>
      <w:divBdr>
        <w:top w:val="none" w:sz="0" w:space="0" w:color="auto"/>
        <w:left w:val="none" w:sz="0" w:space="0" w:color="auto"/>
        <w:bottom w:val="none" w:sz="0" w:space="0" w:color="auto"/>
        <w:right w:val="none" w:sz="0" w:space="0" w:color="auto"/>
      </w:divBdr>
      <w:divsChild>
        <w:div w:id="65241246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jurid/article/jur1/jur-1860.htm" TargetMode="External"/><Relationship Id="rId13" Type="http://schemas.openxmlformats.org/officeDocument/2006/relationships/hyperlink" Target="http://www.msk.arbitr.ru" TargetMode="External"/><Relationship Id="rId3" Type="http://schemas.openxmlformats.org/officeDocument/2006/relationships/settings" Target="settings.xml"/><Relationship Id="rId7" Type="http://schemas.openxmlformats.org/officeDocument/2006/relationships/hyperlink" Target="http://slovari.yandex.ru/dict/jurid/article/jur1/jur-0310.htm" TargetMode="External"/><Relationship Id="rId12" Type="http://schemas.openxmlformats.org/officeDocument/2006/relationships/hyperlink" Target="http://www.law-soft.ru/bankrupt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vari.yandex.ru/dict/brokmino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12204</Words>
  <Characters>69567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ГОСДАРСТВЕННЫЙ УНИВЕРСИТЕТ УПРАВЛЕНИЯ</vt:lpstr>
    </vt:vector>
  </TitlesOfParts>
  <Company>IIG</Company>
  <LinksUpToDate>false</LinksUpToDate>
  <CharactersWithSpaces>81608</CharactersWithSpaces>
  <SharedDoc>false</SharedDoc>
  <HLinks>
    <vt:vector size="108" baseType="variant">
      <vt:variant>
        <vt:i4>65558</vt:i4>
      </vt:variant>
      <vt:variant>
        <vt:i4>93</vt:i4>
      </vt:variant>
      <vt:variant>
        <vt:i4>0</vt:i4>
      </vt:variant>
      <vt:variant>
        <vt:i4>5</vt:i4>
      </vt:variant>
      <vt:variant>
        <vt:lpwstr>http://www.msk.arbitr.ru/</vt:lpwstr>
      </vt:variant>
      <vt:variant>
        <vt:lpwstr/>
      </vt:variant>
      <vt:variant>
        <vt:i4>1245265</vt:i4>
      </vt:variant>
      <vt:variant>
        <vt:i4>90</vt:i4>
      </vt:variant>
      <vt:variant>
        <vt:i4>0</vt:i4>
      </vt:variant>
      <vt:variant>
        <vt:i4>5</vt:i4>
      </vt:variant>
      <vt:variant>
        <vt:lpwstr>http://www.law-soft.ru/bankruptcy</vt:lpwstr>
      </vt:variant>
      <vt:variant>
        <vt:lpwstr/>
      </vt:variant>
      <vt:variant>
        <vt:i4>2162812</vt:i4>
      </vt:variant>
      <vt:variant>
        <vt:i4>87</vt:i4>
      </vt:variant>
      <vt:variant>
        <vt:i4>0</vt:i4>
      </vt:variant>
      <vt:variant>
        <vt:i4>5</vt:i4>
      </vt:variant>
      <vt:variant>
        <vt:lpwstr>http://slovari.yandex.ru/dict/brokminor</vt:lpwstr>
      </vt:variant>
      <vt:variant>
        <vt:lpwstr/>
      </vt:variant>
      <vt:variant>
        <vt:i4>5505042</vt:i4>
      </vt:variant>
      <vt:variant>
        <vt:i4>84</vt:i4>
      </vt:variant>
      <vt:variant>
        <vt:i4>0</vt:i4>
      </vt:variant>
      <vt:variant>
        <vt:i4>5</vt:i4>
      </vt:variant>
      <vt:variant>
        <vt:lpwstr>http://slovari.yandex.ru/dict/jurid/article/jur1/jur-1860.htm</vt:lpwstr>
      </vt:variant>
      <vt:variant>
        <vt:lpwstr/>
      </vt:variant>
      <vt:variant>
        <vt:i4>5373977</vt:i4>
      </vt:variant>
      <vt:variant>
        <vt:i4>81</vt:i4>
      </vt:variant>
      <vt:variant>
        <vt:i4>0</vt:i4>
      </vt:variant>
      <vt:variant>
        <vt:i4>5</vt:i4>
      </vt:variant>
      <vt:variant>
        <vt:lpwstr>http://slovari.yandex.ru/dict/jurid/article/jur1/jur-0310.htm</vt:lpwstr>
      </vt:variant>
      <vt:variant>
        <vt:lpwstr/>
      </vt:variant>
      <vt:variant>
        <vt:i4>1441844</vt:i4>
      </vt:variant>
      <vt:variant>
        <vt:i4>74</vt:i4>
      </vt:variant>
      <vt:variant>
        <vt:i4>0</vt:i4>
      </vt:variant>
      <vt:variant>
        <vt:i4>5</vt:i4>
      </vt:variant>
      <vt:variant>
        <vt:lpwstr/>
      </vt:variant>
      <vt:variant>
        <vt:lpwstr>_Toc213155045</vt:lpwstr>
      </vt:variant>
      <vt:variant>
        <vt:i4>1441844</vt:i4>
      </vt:variant>
      <vt:variant>
        <vt:i4>68</vt:i4>
      </vt:variant>
      <vt:variant>
        <vt:i4>0</vt:i4>
      </vt:variant>
      <vt:variant>
        <vt:i4>5</vt:i4>
      </vt:variant>
      <vt:variant>
        <vt:lpwstr/>
      </vt:variant>
      <vt:variant>
        <vt:lpwstr>_Toc213155044</vt:lpwstr>
      </vt:variant>
      <vt:variant>
        <vt:i4>1441844</vt:i4>
      </vt:variant>
      <vt:variant>
        <vt:i4>62</vt:i4>
      </vt:variant>
      <vt:variant>
        <vt:i4>0</vt:i4>
      </vt:variant>
      <vt:variant>
        <vt:i4>5</vt:i4>
      </vt:variant>
      <vt:variant>
        <vt:lpwstr/>
      </vt:variant>
      <vt:variant>
        <vt:lpwstr>_Toc213155043</vt:lpwstr>
      </vt:variant>
      <vt:variant>
        <vt:i4>1441844</vt:i4>
      </vt:variant>
      <vt:variant>
        <vt:i4>56</vt:i4>
      </vt:variant>
      <vt:variant>
        <vt:i4>0</vt:i4>
      </vt:variant>
      <vt:variant>
        <vt:i4>5</vt:i4>
      </vt:variant>
      <vt:variant>
        <vt:lpwstr/>
      </vt:variant>
      <vt:variant>
        <vt:lpwstr>_Toc213155042</vt:lpwstr>
      </vt:variant>
      <vt:variant>
        <vt:i4>1441844</vt:i4>
      </vt:variant>
      <vt:variant>
        <vt:i4>50</vt:i4>
      </vt:variant>
      <vt:variant>
        <vt:i4>0</vt:i4>
      </vt:variant>
      <vt:variant>
        <vt:i4>5</vt:i4>
      </vt:variant>
      <vt:variant>
        <vt:lpwstr/>
      </vt:variant>
      <vt:variant>
        <vt:lpwstr>_Toc213155041</vt:lpwstr>
      </vt:variant>
      <vt:variant>
        <vt:i4>1441844</vt:i4>
      </vt:variant>
      <vt:variant>
        <vt:i4>44</vt:i4>
      </vt:variant>
      <vt:variant>
        <vt:i4>0</vt:i4>
      </vt:variant>
      <vt:variant>
        <vt:i4>5</vt:i4>
      </vt:variant>
      <vt:variant>
        <vt:lpwstr/>
      </vt:variant>
      <vt:variant>
        <vt:lpwstr>_Toc213155040</vt:lpwstr>
      </vt:variant>
      <vt:variant>
        <vt:i4>1114164</vt:i4>
      </vt:variant>
      <vt:variant>
        <vt:i4>38</vt:i4>
      </vt:variant>
      <vt:variant>
        <vt:i4>0</vt:i4>
      </vt:variant>
      <vt:variant>
        <vt:i4>5</vt:i4>
      </vt:variant>
      <vt:variant>
        <vt:lpwstr/>
      </vt:variant>
      <vt:variant>
        <vt:lpwstr>_Toc213155039</vt:lpwstr>
      </vt:variant>
      <vt:variant>
        <vt:i4>1114164</vt:i4>
      </vt:variant>
      <vt:variant>
        <vt:i4>32</vt:i4>
      </vt:variant>
      <vt:variant>
        <vt:i4>0</vt:i4>
      </vt:variant>
      <vt:variant>
        <vt:i4>5</vt:i4>
      </vt:variant>
      <vt:variant>
        <vt:lpwstr/>
      </vt:variant>
      <vt:variant>
        <vt:lpwstr>_Toc213155038</vt:lpwstr>
      </vt:variant>
      <vt:variant>
        <vt:i4>1114164</vt:i4>
      </vt:variant>
      <vt:variant>
        <vt:i4>26</vt:i4>
      </vt:variant>
      <vt:variant>
        <vt:i4>0</vt:i4>
      </vt:variant>
      <vt:variant>
        <vt:i4>5</vt:i4>
      </vt:variant>
      <vt:variant>
        <vt:lpwstr/>
      </vt:variant>
      <vt:variant>
        <vt:lpwstr>_Toc213155037</vt:lpwstr>
      </vt:variant>
      <vt:variant>
        <vt:i4>1114164</vt:i4>
      </vt:variant>
      <vt:variant>
        <vt:i4>20</vt:i4>
      </vt:variant>
      <vt:variant>
        <vt:i4>0</vt:i4>
      </vt:variant>
      <vt:variant>
        <vt:i4>5</vt:i4>
      </vt:variant>
      <vt:variant>
        <vt:lpwstr/>
      </vt:variant>
      <vt:variant>
        <vt:lpwstr>_Toc213155036</vt:lpwstr>
      </vt:variant>
      <vt:variant>
        <vt:i4>1114164</vt:i4>
      </vt:variant>
      <vt:variant>
        <vt:i4>14</vt:i4>
      </vt:variant>
      <vt:variant>
        <vt:i4>0</vt:i4>
      </vt:variant>
      <vt:variant>
        <vt:i4>5</vt:i4>
      </vt:variant>
      <vt:variant>
        <vt:lpwstr/>
      </vt:variant>
      <vt:variant>
        <vt:lpwstr>_Toc213155035</vt:lpwstr>
      </vt:variant>
      <vt:variant>
        <vt:i4>1114164</vt:i4>
      </vt:variant>
      <vt:variant>
        <vt:i4>8</vt:i4>
      </vt:variant>
      <vt:variant>
        <vt:i4>0</vt:i4>
      </vt:variant>
      <vt:variant>
        <vt:i4>5</vt:i4>
      </vt:variant>
      <vt:variant>
        <vt:lpwstr/>
      </vt:variant>
      <vt:variant>
        <vt:lpwstr>_Toc213155034</vt:lpwstr>
      </vt:variant>
      <vt:variant>
        <vt:i4>1114164</vt:i4>
      </vt:variant>
      <vt:variant>
        <vt:i4>2</vt:i4>
      </vt:variant>
      <vt:variant>
        <vt:i4>0</vt:i4>
      </vt:variant>
      <vt:variant>
        <vt:i4>5</vt:i4>
      </vt:variant>
      <vt:variant>
        <vt:lpwstr/>
      </vt:variant>
      <vt:variant>
        <vt:lpwstr>_Toc213155033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ГОСДАРСТВЕННЫЙ УНИВЕРСИТЕТ УПРАВЛЕНИЯ</dc:title>
  <dc:subject/>
  <dc:creator>ukruglyanskaya</dc:creator>
  <cp:keywords/>
  <dc:description/>
  <cp:lastModifiedBy>admin</cp:lastModifiedBy>
  <cp:revision>2</cp:revision>
  <cp:lastPrinted>2008-10-30T15:38:00Z</cp:lastPrinted>
  <dcterms:created xsi:type="dcterms:W3CDTF">2014-04-16T23:06:00Z</dcterms:created>
  <dcterms:modified xsi:type="dcterms:W3CDTF">2014-04-16T23:06:00Z</dcterms:modified>
</cp:coreProperties>
</file>